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9F" w:rsidRPr="00CB71FB" w:rsidRDefault="00BF7F9F" w:rsidP="00BF7F9F">
      <w:pPr>
        <w:shd w:val="clear" w:color="auto" w:fill="FFFFFF"/>
        <w:ind w:left="-142" w:right="-285"/>
        <w:outlineLvl w:val="3"/>
        <w:rPr>
          <w:b/>
          <w:bCs/>
          <w:sz w:val="20"/>
          <w:szCs w:val="20"/>
        </w:rPr>
      </w:pPr>
      <w:r w:rsidRPr="00CB71FB">
        <w:rPr>
          <w:b/>
          <w:bCs/>
          <w:sz w:val="20"/>
          <w:szCs w:val="20"/>
        </w:rPr>
        <w:t>АННОТИРОВАННОЕ СОДЕРЖАНИЕ ПРОГРАММЫ дисциплины «</w:t>
      </w:r>
      <w:r>
        <w:rPr>
          <w:b/>
          <w:bCs/>
          <w:sz w:val="20"/>
          <w:szCs w:val="20"/>
        </w:rPr>
        <w:t xml:space="preserve">детская терапевтическая стоматология </w:t>
      </w:r>
      <w:r w:rsidRPr="00CB71FB">
        <w:rPr>
          <w:b/>
          <w:bCs/>
          <w:sz w:val="20"/>
          <w:szCs w:val="20"/>
        </w:rPr>
        <w:t>»</w:t>
      </w:r>
    </w:p>
    <w:p w:rsidR="00BF7F9F" w:rsidRPr="00CB71FB" w:rsidRDefault="00BF7F9F" w:rsidP="00BF7F9F">
      <w:pPr>
        <w:shd w:val="clear" w:color="auto" w:fill="FFFFFF"/>
        <w:ind w:left="-142" w:right="-285"/>
        <w:rPr>
          <w:sz w:val="20"/>
          <w:szCs w:val="20"/>
        </w:rPr>
      </w:pPr>
      <w:r w:rsidRPr="00CB71FB">
        <w:rPr>
          <w:sz w:val="20"/>
          <w:szCs w:val="20"/>
        </w:rPr>
        <w:t>По специальности: 560.004 -«Стоматология »</w:t>
      </w:r>
    </w:p>
    <w:p w:rsidR="00BF7F9F" w:rsidRPr="00CB71FB" w:rsidRDefault="00BF7F9F" w:rsidP="00BF7F9F">
      <w:pPr>
        <w:rPr>
          <w:sz w:val="20"/>
          <w:szCs w:val="20"/>
        </w:rPr>
      </w:pPr>
      <w:r w:rsidRPr="00CB71FB">
        <w:rPr>
          <w:sz w:val="20"/>
          <w:szCs w:val="20"/>
        </w:rPr>
        <w:t xml:space="preserve">1)Общая трудоемкость изучения дисциплины составляет  </w:t>
      </w:r>
      <w:r w:rsidR="00EB54A9">
        <w:rPr>
          <w:sz w:val="20"/>
          <w:szCs w:val="20"/>
        </w:rPr>
        <w:t>4</w:t>
      </w:r>
      <w:r w:rsidRPr="00CB71FB">
        <w:rPr>
          <w:sz w:val="20"/>
          <w:szCs w:val="20"/>
        </w:rPr>
        <w:t>+</w:t>
      </w:r>
      <w:r w:rsidR="00EB54A9">
        <w:rPr>
          <w:sz w:val="20"/>
          <w:szCs w:val="20"/>
        </w:rPr>
        <w:t>3</w:t>
      </w:r>
      <w:r w:rsidRPr="00CB71FB">
        <w:rPr>
          <w:sz w:val="20"/>
          <w:szCs w:val="20"/>
        </w:rPr>
        <w:t xml:space="preserve"> (</w:t>
      </w:r>
      <w:proofErr w:type="spellStart"/>
      <w:r w:rsidRPr="00CB71FB">
        <w:rPr>
          <w:sz w:val="20"/>
          <w:szCs w:val="20"/>
        </w:rPr>
        <w:t>зач</w:t>
      </w:r>
      <w:proofErr w:type="gramStart"/>
      <w:r w:rsidRPr="00CB71FB">
        <w:rPr>
          <w:sz w:val="20"/>
          <w:szCs w:val="20"/>
        </w:rPr>
        <w:t>.е</w:t>
      </w:r>
      <w:proofErr w:type="gramEnd"/>
      <w:r w:rsidRPr="00CB71FB">
        <w:rPr>
          <w:sz w:val="20"/>
          <w:szCs w:val="20"/>
        </w:rPr>
        <w:t>д</w:t>
      </w:r>
      <w:proofErr w:type="spellEnd"/>
      <w:r w:rsidRPr="00CB71FB">
        <w:rPr>
          <w:sz w:val="20"/>
          <w:szCs w:val="20"/>
        </w:rPr>
        <w:t xml:space="preserve">) </w:t>
      </w:r>
      <w:r w:rsidR="00EB54A9">
        <w:rPr>
          <w:sz w:val="20"/>
          <w:szCs w:val="20"/>
        </w:rPr>
        <w:t>210</w:t>
      </w:r>
      <w:r w:rsidRPr="00CB71FB">
        <w:rPr>
          <w:sz w:val="20"/>
          <w:szCs w:val="20"/>
        </w:rPr>
        <w:t>часов.</w:t>
      </w:r>
    </w:p>
    <w:tbl>
      <w:tblPr>
        <w:tblW w:w="0" w:type="auto"/>
        <w:jc w:val="center"/>
        <w:tblInd w:w="40" w:type="dxa"/>
        <w:tblLayout w:type="fixed"/>
        <w:tblCellMar>
          <w:left w:w="40" w:type="dxa"/>
          <w:right w:w="40" w:type="dxa"/>
        </w:tblCellMar>
        <w:tblLook w:val="0000"/>
      </w:tblPr>
      <w:tblGrid>
        <w:gridCol w:w="3119"/>
        <w:gridCol w:w="3402"/>
      </w:tblGrid>
      <w:tr w:rsidR="00BF7F9F" w:rsidRPr="00CB71FB" w:rsidTr="006C6821">
        <w:trPr>
          <w:trHeight w:hRule="exact" w:val="393"/>
          <w:jc w:val="center"/>
        </w:trPr>
        <w:tc>
          <w:tcPr>
            <w:tcW w:w="3119" w:type="dxa"/>
            <w:tcBorders>
              <w:top w:val="nil"/>
              <w:left w:val="nil"/>
              <w:bottom w:val="nil"/>
              <w:right w:val="nil"/>
            </w:tcBorders>
            <w:shd w:val="clear" w:color="auto" w:fill="FFFFFF"/>
          </w:tcPr>
          <w:p w:rsidR="00BF7F9F" w:rsidRPr="00CB71FB" w:rsidRDefault="00BF7F9F" w:rsidP="006C6821">
            <w:pPr>
              <w:rPr>
                <w:sz w:val="20"/>
                <w:szCs w:val="20"/>
              </w:rPr>
            </w:pPr>
            <w:r w:rsidRPr="00CB71FB">
              <w:rPr>
                <w:color w:val="000000"/>
                <w:sz w:val="20"/>
                <w:szCs w:val="20"/>
              </w:rPr>
              <w:t>Факультет</w:t>
            </w:r>
          </w:p>
        </w:tc>
        <w:tc>
          <w:tcPr>
            <w:tcW w:w="3402" w:type="dxa"/>
            <w:tcBorders>
              <w:top w:val="nil"/>
              <w:left w:val="nil"/>
              <w:bottom w:val="nil"/>
              <w:right w:val="nil"/>
            </w:tcBorders>
            <w:shd w:val="clear" w:color="auto" w:fill="FFFFFF"/>
          </w:tcPr>
          <w:p w:rsidR="00BF7F9F" w:rsidRPr="00CB71FB" w:rsidRDefault="00BF7F9F" w:rsidP="006C6821">
            <w:pPr>
              <w:rPr>
                <w:sz w:val="20"/>
                <w:szCs w:val="20"/>
              </w:rPr>
            </w:pPr>
            <w:r w:rsidRPr="00CB71FB">
              <w:rPr>
                <w:color w:val="000000"/>
                <w:sz w:val="20"/>
                <w:szCs w:val="20"/>
              </w:rPr>
              <w:t>Медицинский</w:t>
            </w:r>
          </w:p>
        </w:tc>
      </w:tr>
      <w:tr w:rsidR="00BF7F9F" w:rsidRPr="00CB71FB" w:rsidTr="006C6821">
        <w:trPr>
          <w:trHeight w:hRule="exact" w:val="426"/>
          <w:jc w:val="center"/>
        </w:trPr>
        <w:tc>
          <w:tcPr>
            <w:tcW w:w="3119" w:type="dxa"/>
            <w:tcBorders>
              <w:top w:val="nil"/>
              <w:left w:val="nil"/>
              <w:bottom w:val="nil"/>
              <w:right w:val="nil"/>
            </w:tcBorders>
            <w:shd w:val="clear" w:color="auto" w:fill="FFFFFF"/>
          </w:tcPr>
          <w:p w:rsidR="00BF7F9F" w:rsidRPr="00CB71FB" w:rsidRDefault="00BF7F9F" w:rsidP="006C6821">
            <w:pPr>
              <w:rPr>
                <w:sz w:val="20"/>
                <w:szCs w:val="20"/>
              </w:rPr>
            </w:pPr>
            <w:r w:rsidRPr="00CB71FB">
              <w:rPr>
                <w:color w:val="000000"/>
                <w:sz w:val="20"/>
                <w:szCs w:val="20"/>
              </w:rPr>
              <w:t>Кафедра</w:t>
            </w:r>
          </w:p>
        </w:tc>
        <w:tc>
          <w:tcPr>
            <w:tcW w:w="3402" w:type="dxa"/>
            <w:tcBorders>
              <w:top w:val="nil"/>
              <w:left w:val="nil"/>
              <w:bottom w:val="nil"/>
              <w:right w:val="nil"/>
            </w:tcBorders>
            <w:shd w:val="clear" w:color="auto" w:fill="FFFFFF"/>
          </w:tcPr>
          <w:p w:rsidR="00BF7F9F" w:rsidRPr="00CB71FB" w:rsidRDefault="00BF7F9F" w:rsidP="006C6821">
            <w:pPr>
              <w:rPr>
                <w:sz w:val="20"/>
                <w:szCs w:val="20"/>
              </w:rPr>
            </w:pPr>
            <w:r w:rsidRPr="00CB71FB">
              <w:rPr>
                <w:color w:val="000000"/>
                <w:sz w:val="20"/>
                <w:szCs w:val="20"/>
              </w:rPr>
              <w:t>хирургической стоматологии</w:t>
            </w:r>
          </w:p>
        </w:tc>
      </w:tr>
      <w:tr w:rsidR="00BF7F9F" w:rsidRPr="00CB71FB" w:rsidTr="006C6821">
        <w:trPr>
          <w:trHeight w:hRule="exact" w:val="418"/>
          <w:jc w:val="center"/>
        </w:trPr>
        <w:tc>
          <w:tcPr>
            <w:tcW w:w="3119" w:type="dxa"/>
            <w:tcBorders>
              <w:top w:val="nil"/>
              <w:left w:val="nil"/>
              <w:bottom w:val="nil"/>
              <w:right w:val="nil"/>
            </w:tcBorders>
            <w:shd w:val="clear" w:color="auto" w:fill="FFFFFF"/>
          </w:tcPr>
          <w:p w:rsidR="00BF7F9F" w:rsidRPr="00CB71FB" w:rsidRDefault="00BF7F9F" w:rsidP="006C6821">
            <w:pPr>
              <w:rPr>
                <w:sz w:val="20"/>
                <w:szCs w:val="20"/>
              </w:rPr>
            </w:pPr>
            <w:r w:rsidRPr="00CB71FB">
              <w:rPr>
                <w:color w:val="000000"/>
                <w:sz w:val="20"/>
                <w:szCs w:val="20"/>
              </w:rPr>
              <w:t>Курс</w:t>
            </w:r>
          </w:p>
        </w:tc>
        <w:tc>
          <w:tcPr>
            <w:tcW w:w="3402" w:type="dxa"/>
            <w:tcBorders>
              <w:top w:val="nil"/>
              <w:left w:val="nil"/>
              <w:bottom w:val="nil"/>
              <w:right w:val="nil"/>
            </w:tcBorders>
            <w:shd w:val="clear" w:color="auto" w:fill="FFFFFF"/>
          </w:tcPr>
          <w:p w:rsidR="00BF7F9F" w:rsidRPr="00CB71FB" w:rsidRDefault="00BF7F9F" w:rsidP="006C6821">
            <w:pPr>
              <w:rPr>
                <w:sz w:val="20"/>
                <w:szCs w:val="20"/>
              </w:rPr>
            </w:pPr>
            <w:r>
              <w:rPr>
                <w:color w:val="000000"/>
                <w:sz w:val="20"/>
                <w:szCs w:val="20"/>
              </w:rPr>
              <w:t>4</w:t>
            </w:r>
          </w:p>
        </w:tc>
      </w:tr>
      <w:tr w:rsidR="00BF7F9F" w:rsidRPr="00CB71FB" w:rsidTr="006C6821">
        <w:trPr>
          <w:trHeight w:hRule="exact" w:val="425"/>
          <w:jc w:val="center"/>
        </w:trPr>
        <w:tc>
          <w:tcPr>
            <w:tcW w:w="3119" w:type="dxa"/>
            <w:tcBorders>
              <w:top w:val="nil"/>
              <w:left w:val="nil"/>
              <w:bottom w:val="nil"/>
              <w:right w:val="nil"/>
            </w:tcBorders>
            <w:shd w:val="clear" w:color="auto" w:fill="FFFFFF"/>
          </w:tcPr>
          <w:p w:rsidR="00BF7F9F" w:rsidRPr="00CB71FB" w:rsidRDefault="00BF7F9F" w:rsidP="006C6821">
            <w:pPr>
              <w:rPr>
                <w:sz w:val="20"/>
                <w:szCs w:val="20"/>
              </w:rPr>
            </w:pPr>
            <w:r w:rsidRPr="00CB71FB">
              <w:rPr>
                <w:color w:val="000000"/>
                <w:sz w:val="20"/>
                <w:szCs w:val="20"/>
              </w:rPr>
              <w:t>Семестр</w:t>
            </w:r>
          </w:p>
        </w:tc>
        <w:tc>
          <w:tcPr>
            <w:tcW w:w="3402" w:type="dxa"/>
            <w:tcBorders>
              <w:top w:val="nil"/>
              <w:left w:val="nil"/>
              <w:bottom w:val="nil"/>
              <w:right w:val="nil"/>
            </w:tcBorders>
            <w:shd w:val="clear" w:color="auto" w:fill="FFFFFF"/>
          </w:tcPr>
          <w:p w:rsidR="00BF7F9F" w:rsidRPr="00CB71FB" w:rsidRDefault="00434A96" w:rsidP="006C6821">
            <w:pPr>
              <w:rPr>
                <w:sz w:val="20"/>
                <w:szCs w:val="20"/>
              </w:rPr>
            </w:pPr>
            <w:r>
              <w:rPr>
                <w:color w:val="000000"/>
                <w:sz w:val="20"/>
                <w:szCs w:val="20"/>
              </w:rPr>
              <w:t>7,8</w:t>
            </w:r>
          </w:p>
        </w:tc>
      </w:tr>
      <w:tr w:rsidR="00BF7F9F" w:rsidRPr="00CB71FB" w:rsidTr="006C6821">
        <w:trPr>
          <w:trHeight w:hRule="exact" w:val="431"/>
          <w:jc w:val="center"/>
        </w:trPr>
        <w:tc>
          <w:tcPr>
            <w:tcW w:w="3119" w:type="dxa"/>
            <w:tcBorders>
              <w:top w:val="nil"/>
              <w:left w:val="nil"/>
              <w:bottom w:val="nil"/>
              <w:right w:val="nil"/>
            </w:tcBorders>
            <w:shd w:val="clear" w:color="auto" w:fill="FFFFFF"/>
          </w:tcPr>
          <w:p w:rsidR="00BF7F9F" w:rsidRPr="00CB71FB" w:rsidRDefault="00BF7F9F" w:rsidP="006C6821">
            <w:pPr>
              <w:rPr>
                <w:sz w:val="20"/>
                <w:szCs w:val="20"/>
              </w:rPr>
            </w:pPr>
            <w:r w:rsidRPr="00CB71FB">
              <w:rPr>
                <w:color w:val="000000"/>
                <w:sz w:val="20"/>
                <w:szCs w:val="20"/>
              </w:rPr>
              <w:t>Лекции</w:t>
            </w:r>
          </w:p>
        </w:tc>
        <w:tc>
          <w:tcPr>
            <w:tcW w:w="3402" w:type="dxa"/>
            <w:tcBorders>
              <w:top w:val="nil"/>
              <w:left w:val="nil"/>
              <w:bottom w:val="nil"/>
              <w:right w:val="nil"/>
            </w:tcBorders>
            <w:shd w:val="clear" w:color="auto" w:fill="FFFFFF"/>
          </w:tcPr>
          <w:p w:rsidR="00BF7F9F" w:rsidRPr="00CB71FB" w:rsidRDefault="00434A96" w:rsidP="006C6821">
            <w:pPr>
              <w:rPr>
                <w:sz w:val="20"/>
                <w:szCs w:val="20"/>
              </w:rPr>
            </w:pPr>
            <w:r>
              <w:rPr>
                <w:color w:val="000000"/>
                <w:sz w:val="20"/>
                <w:szCs w:val="20"/>
              </w:rPr>
              <w:t>42</w:t>
            </w:r>
            <w:r w:rsidR="00BF7F9F" w:rsidRPr="00CB71FB">
              <w:rPr>
                <w:color w:val="000000"/>
                <w:sz w:val="20"/>
                <w:szCs w:val="20"/>
              </w:rPr>
              <w:t>часов</w:t>
            </w:r>
            <w:bookmarkStart w:id="0" w:name="_GoBack"/>
            <w:bookmarkEnd w:id="0"/>
          </w:p>
        </w:tc>
      </w:tr>
      <w:tr w:rsidR="00BF7F9F" w:rsidRPr="00CB71FB" w:rsidTr="006C6821">
        <w:trPr>
          <w:trHeight w:hRule="exact" w:val="422"/>
          <w:jc w:val="center"/>
        </w:trPr>
        <w:tc>
          <w:tcPr>
            <w:tcW w:w="3119" w:type="dxa"/>
            <w:tcBorders>
              <w:top w:val="nil"/>
              <w:left w:val="nil"/>
              <w:bottom w:val="nil"/>
              <w:right w:val="nil"/>
            </w:tcBorders>
            <w:shd w:val="clear" w:color="auto" w:fill="FFFFFF"/>
          </w:tcPr>
          <w:p w:rsidR="00BF7F9F" w:rsidRPr="00CB71FB" w:rsidRDefault="00BF7F9F" w:rsidP="006C6821">
            <w:pPr>
              <w:rPr>
                <w:sz w:val="20"/>
                <w:szCs w:val="20"/>
              </w:rPr>
            </w:pPr>
            <w:r w:rsidRPr="00CB71FB">
              <w:rPr>
                <w:color w:val="000000"/>
                <w:sz w:val="20"/>
                <w:szCs w:val="20"/>
              </w:rPr>
              <w:t>Практические занятия</w:t>
            </w:r>
          </w:p>
        </w:tc>
        <w:tc>
          <w:tcPr>
            <w:tcW w:w="3402" w:type="dxa"/>
            <w:tcBorders>
              <w:top w:val="nil"/>
              <w:left w:val="nil"/>
              <w:bottom w:val="nil"/>
              <w:right w:val="nil"/>
            </w:tcBorders>
            <w:shd w:val="clear" w:color="auto" w:fill="FFFFFF"/>
          </w:tcPr>
          <w:p w:rsidR="00BF7F9F" w:rsidRPr="00CB71FB" w:rsidRDefault="00434A96" w:rsidP="006C6821">
            <w:pPr>
              <w:rPr>
                <w:sz w:val="20"/>
                <w:szCs w:val="20"/>
              </w:rPr>
            </w:pPr>
            <w:r>
              <w:rPr>
                <w:color w:val="000000"/>
                <w:sz w:val="20"/>
                <w:szCs w:val="20"/>
              </w:rPr>
              <w:t>63</w:t>
            </w:r>
            <w:r w:rsidR="00BF7F9F" w:rsidRPr="00CB71FB">
              <w:rPr>
                <w:color w:val="000000"/>
                <w:sz w:val="20"/>
                <w:szCs w:val="20"/>
              </w:rPr>
              <w:t xml:space="preserve"> часов</w:t>
            </w:r>
          </w:p>
        </w:tc>
      </w:tr>
      <w:tr w:rsidR="00BF7F9F" w:rsidRPr="00CB71FB" w:rsidTr="006C6821">
        <w:trPr>
          <w:trHeight w:hRule="exact" w:val="429"/>
          <w:jc w:val="center"/>
        </w:trPr>
        <w:tc>
          <w:tcPr>
            <w:tcW w:w="3119" w:type="dxa"/>
            <w:tcBorders>
              <w:top w:val="nil"/>
              <w:left w:val="nil"/>
              <w:bottom w:val="nil"/>
              <w:right w:val="nil"/>
            </w:tcBorders>
            <w:shd w:val="clear" w:color="auto" w:fill="FFFFFF"/>
          </w:tcPr>
          <w:p w:rsidR="00BF7F9F" w:rsidRPr="00CB71FB" w:rsidRDefault="00BF7F9F" w:rsidP="006C6821">
            <w:pPr>
              <w:rPr>
                <w:sz w:val="20"/>
                <w:szCs w:val="20"/>
              </w:rPr>
            </w:pPr>
            <w:r w:rsidRPr="00CB71FB">
              <w:rPr>
                <w:color w:val="000000"/>
                <w:sz w:val="20"/>
                <w:szCs w:val="20"/>
              </w:rPr>
              <w:t>Всего аудиторных часов</w:t>
            </w:r>
          </w:p>
        </w:tc>
        <w:tc>
          <w:tcPr>
            <w:tcW w:w="3402" w:type="dxa"/>
            <w:tcBorders>
              <w:top w:val="nil"/>
              <w:left w:val="nil"/>
              <w:bottom w:val="nil"/>
              <w:right w:val="nil"/>
            </w:tcBorders>
            <w:shd w:val="clear" w:color="auto" w:fill="FFFFFF"/>
          </w:tcPr>
          <w:p w:rsidR="00BF7F9F" w:rsidRPr="00CB71FB" w:rsidRDefault="00434A96" w:rsidP="006C6821">
            <w:pPr>
              <w:rPr>
                <w:sz w:val="20"/>
                <w:szCs w:val="20"/>
              </w:rPr>
            </w:pPr>
            <w:r>
              <w:rPr>
                <w:color w:val="000000"/>
                <w:sz w:val="20"/>
                <w:szCs w:val="20"/>
              </w:rPr>
              <w:t>21</w:t>
            </w:r>
            <w:r w:rsidR="00BF7F9F">
              <w:rPr>
                <w:color w:val="000000"/>
                <w:sz w:val="20"/>
                <w:szCs w:val="20"/>
              </w:rPr>
              <w:t>0</w:t>
            </w:r>
            <w:r w:rsidR="00BF7F9F" w:rsidRPr="00CB71FB">
              <w:rPr>
                <w:color w:val="000000"/>
                <w:sz w:val="20"/>
                <w:szCs w:val="20"/>
              </w:rPr>
              <w:t xml:space="preserve"> часов</w:t>
            </w:r>
          </w:p>
        </w:tc>
      </w:tr>
      <w:tr w:rsidR="00BF7F9F" w:rsidRPr="00CB71FB" w:rsidTr="006C6821">
        <w:trPr>
          <w:trHeight w:hRule="exact" w:val="421"/>
          <w:jc w:val="center"/>
        </w:trPr>
        <w:tc>
          <w:tcPr>
            <w:tcW w:w="3119" w:type="dxa"/>
            <w:tcBorders>
              <w:top w:val="nil"/>
              <w:left w:val="nil"/>
              <w:bottom w:val="nil"/>
              <w:right w:val="nil"/>
            </w:tcBorders>
            <w:shd w:val="clear" w:color="auto" w:fill="FFFFFF"/>
          </w:tcPr>
          <w:p w:rsidR="00BF7F9F" w:rsidRPr="00CB71FB" w:rsidRDefault="00BF7F9F" w:rsidP="006C6821">
            <w:pPr>
              <w:rPr>
                <w:sz w:val="20"/>
                <w:szCs w:val="20"/>
              </w:rPr>
            </w:pPr>
            <w:r w:rsidRPr="00CB71FB">
              <w:rPr>
                <w:sz w:val="20"/>
                <w:szCs w:val="20"/>
              </w:rPr>
              <w:t>Самостоятельная работа</w:t>
            </w:r>
          </w:p>
        </w:tc>
        <w:tc>
          <w:tcPr>
            <w:tcW w:w="3402" w:type="dxa"/>
            <w:tcBorders>
              <w:top w:val="nil"/>
              <w:left w:val="nil"/>
              <w:bottom w:val="nil"/>
              <w:right w:val="nil"/>
            </w:tcBorders>
            <w:shd w:val="clear" w:color="auto" w:fill="FFFFFF"/>
          </w:tcPr>
          <w:p w:rsidR="00BF7F9F" w:rsidRPr="00CB71FB" w:rsidRDefault="00BF7F9F" w:rsidP="00434A96">
            <w:pPr>
              <w:rPr>
                <w:sz w:val="20"/>
                <w:szCs w:val="20"/>
              </w:rPr>
            </w:pPr>
            <w:r>
              <w:rPr>
                <w:sz w:val="20"/>
                <w:szCs w:val="20"/>
              </w:rPr>
              <w:t>1</w:t>
            </w:r>
            <w:r w:rsidR="00434A96">
              <w:rPr>
                <w:sz w:val="20"/>
                <w:szCs w:val="20"/>
              </w:rPr>
              <w:t>05</w:t>
            </w:r>
            <w:r w:rsidRPr="00CB71FB">
              <w:rPr>
                <w:sz w:val="20"/>
                <w:szCs w:val="20"/>
              </w:rPr>
              <w:t xml:space="preserve"> час</w:t>
            </w:r>
            <w:r>
              <w:rPr>
                <w:sz w:val="20"/>
                <w:szCs w:val="20"/>
              </w:rPr>
              <w:t>ов</w:t>
            </w:r>
          </w:p>
        </w:tc>
      </w:tr>
      <w:tr w:rsidR="00BF7F9F" w:rsidRPr="00CB71FB" w:rsidTr="006C6821">
        <w:trPr>
          <w:trHeight w:hRule="exact" w:val="427"/>
          <w:jc w:val="center"/>
        </w:trPr>
        <w:tc>
          <w:tcPr>
            <w:tcW w:w="3119" w:type="dxa"/>
            <w:tcBorders>
              <w:top w:val="nil"/>
              <w:left w:val="nil"/>
              <w:bottom w:val="nil"/>
              <w:right w:val="nil"/>
            </w:tcBorders>
            <w:shd w:val="clear" w:color="auto" w:fill="FFFFFF"/>
          </w:tcPr>
          <w:p w:rsidR="00BF7F9F" w:rsidRPr="00CB71FB" w:rsidRDefault="00BF7F9F" w:rsidP="006C6821">
            <w:pPr>
              <w:rPr>
                <w:color w:val="000000"/>
                <w:sz w:val="20"/>
                <w:szCs w:val="20"/>
              </w:rPr>
            </w:pPr>
            <w:r w:rsidRPr="00CB71FB">
              <w:rPr>
                <w:color w:val="000000"/>
                <w:sz w:val="20"/>
                <w:szCs w:val="20"/>
              </w:rPr>
              <w:t>Экзамен</w:t>
            </w:r>
          </w:p>
          <w:p w:rsidR="00BF7F9F" w:rsidRPr="00CB71FB" w:rsidRDefault="00BF7F9F" w:rsidP="006C6821">
            <w:pPr>
              <w:rPr>
                <w:color w:val="000000"/>
                <w:sz w:val="20"/>
                <w:szCs w:val="20"/>
              </w:rPr>
            </w:pPr>
          </w:p>
          <w:p w:rsidR="00BF7F9F" w:rsidRPr="00CB71FB" w:rsidRDefault="00BF7F9F" w:rsidP="006C6821">
            <w:pPr>
              <w:rPr>
                <w:color w:val="000000"/>
                <w:sz w:val="20"/>
                <w:szCs w:val="20"/>
              </w:rPr>
            </w:pPr>
          </w:p>
          <w:p w:rsidR="00BF7F9F" w:rsidRPr="00CB71FB" w:rsidRDefault="00BF7F9F" w:rsidP="006C6821">
            <w:pPr>
              <w:rPr>
                <w:sz w:val="20"/>
                <w:szCs w:val="20"/>
              </w:rPr>
            </w:pPr>
          </w:p>
        </w:tc>
        <w:tc>
          <w:tcPr>
            <w:tcW w:w="3402" w:type="dxa"/>
            <w:tcBorders>
              <w:top w:val="nil"/>
              <w:left w:val="nil"/>
              <w:bottom w:val="nil"/>
              <w:right w:val="nil"/>
            </w:tcBorders>
            <w:shd w:val="clear" w:color="auto" w:fill="FFFFFF"/>
          </w:tcPr>
          <w:p w:rsidR="00BF7F9F" w:rsidRPr="00CB71FB" w:rsidRDefault="00BF7F9F" w:rsidP="006C6821">
            <w:pPr>
              <w:rPr>
                <w:sz w:val="20"/>
                <w:szCs w:val="20"/>
              </w:rPr>
            </w:pPr>
            <w:r>
              <w:rPr>
                <w:color w:val="000000"/>
                <w:sz w:val="20"/>
                <w:szCs w:val="20"/>
              </w:rPr>
              <w:t>7,8</w:t>
            </w:r>
            <w:r w:rsidRPr="00CB71FB">
              <w:rPr>
                <w:color w:val="000000"/>
                <w:sz w:val="20"/>
                <w:szCs w:val="20"/>
              </w:rPr>
              <w:t xml:space="preserve">  семестр</w:t>
            </w:r>
          </w:p>
        </w:tc>
      </w:tr>
      <w:tr w:rsidR="00BF7F9F" w:rsidRPr="00CB71FB" w:rsidTr="006C6821">
        <w:trPr>
          <w:trHeight w:hRule="exact" w:val="427"/>
          <w:jc w:val="center"/>
        </w:trPr>
        <w:tc>
          <w:tcPr>
            <w:tcW w:w="3119" w:type="dxa"/>
            <w:tcBorders>
              <w:top w:val="nil"/>
              <w:left w:val="nil"/>
              <w:bottom w:val="nil"/>
              <w:right w:val="nil"/>
            </w:tcBorders>
            <w:shd w:val="clear" w:color="auto" w:fill="FFFFFF"/>
          </w:tcPr>
          <w:p w:rsidR="00BF7F9F" w:rsidRPr="00CB71FB" w:rsidRDefault="00BF7F9F" w:rsidP="006C6821">
            <w:pPr>
              <w:rPr>
                <w:color w:val="000000"/>
                <w:sz w:val="20"/>
                <w:szCs w:val="20"/>
              </w:rPr>
            </w:pPr>
            <w:r w:rsidRPr="00CB71FB">
              <w:rPr>
                <w:color w:val="000000"/>
                <w:sz w:val="20"/>
                <w:szCs w:val="20"/>
              </w:rPr>
              <w:t>Всего часов</w:t>
            </w:r>
          </w:p>
        </w:tc>
        <w:tc>
          <w:tcPr>
            <w:tcW w:w="3402" w:type="dxa"/>
            <w:tcBorders>
              <w:top w:val="nil"/>
              <w:left w:val="nil"/>
              <w:bottom w:val="nil"/>
              <w:right w:val="nil"/>
            </w:tcBorders>
            <w:shd w:val="clear" w:color="auto" w:fill="FFFFFF"/>
          </w:tcPr>
          <w:p w:rsidR="00BF7F9F" w:rsidRPr="00CB71FB" w:rsidRDefault="00434A96" w:rsidP="006C6821">
            <w:pPr>
              <w:rPr>
                <w:color w:val="000000"/>
                <w:sz w:val="20"/>
                <w:szCs w:val="20"/>
              </w:rPr>
            </w:pPr>
            <w:r>
              <w:rPr>
                <w:color w:val="000000"/>
                <w:sz w:val="20"/>
                <w:szCs w:val="20"/>
              </w:rPr>
              <w:t>210</w:t>
            </w:r>
          </w:p>
        </w:tc>
      </w:tr>
      <w:tr w:rsidR="00BF7F9F" w:rsidRPr="00CB71FB" w:rsidTr="006C6821">
        <w:trPr>
          <w:trHeight w:hRule="exact" w:val="427"/>
          <w:jc w:val="center"/>
        </w:trPr>
        <w:tc>
          <w:tcPr>
            <w:tcW w:w="3119" w:type="dxa"/>
            <w:tcBorders>
              <w:top w:val="nil"/>
              <w:left w:val="nil"/>
              <w:bottom w:val="nil"/>
              <w:right w:val="nil"/>
            </w:tcBorders>
            <w:shd w:val="clear" w:color="auto" w:fill="FFFFFF"/>
          </w:tcPr>
          <w:p w:rsidR="00BF7F9F" w:rsidRPr="00CB71FB" w:rsidRDefault="00BF7F9F" w:rsidP="006C6821">
            <w:pPr>
              <w:rPr>
                <w:color w:val="000000"/>
                <w:sz w:val="20"/>
                <w:szCs w:val="20"/>
              </w:rPr>
            </w:pPr>
            <w:r w:rsidRPr="00CB71FB">
              <w:rPr>
                <w:color w:val="000000"/>
                <w:sz w:val="20"/>
                <w:szCs w:val="20"/>
              </w:rPr>
              <w:t>Кредит</w:t>
            </w:r>
            <w:proofErr w:type="gramStart"/>
            <w:r w:rsidRPr="00CB71FB">
              <w:rPr>
                <w:color w:val="000000"/>
                <w:sz w:val="20"/>
                <w:szCs w:val="20"/>
              </w:rPr>
              <w:t>.е</w:t>
            </w:r>
            <w:proofErr w:type="gramEnd"/>
            <w:r w:rsidRPr="00CB71FB">
              <w:rPr>
                <w:color w:val="000000"/>
                <w:sz w:val="20"/>
                <w:szCs w:val="20"/>
              </w:rPr>
              <w:t>диниц всего</w:t>
            </w:r>
          </w:p>
        </w:tc>
        <w:tc>
          <w:tcPr>
            <w:tcW w:w="3402" w:type="dxa"/>
            <w:tcBorders>
              <w:top w:val="nil"/>
              <w:left w:val="nil"/>
              <w:bottom w:val="nil"/>
              <w:right w:val="nil"/>
            </w:tcBorders>
            <w:shd w:val="clear" w:color="auto" w:fill="FFFFFF"/>
          </w:tcPr>
          <w:p w:rsidR="00BF7F9F" w:rsidRDefault="00434A96" w:rsidP="006C6821">
            <w:pPr>
              <w:rPr>
                <w:color w:val="000000"/>
                <w:sz w:val="20"/>
                <w:szCs w:val="20"/>
              </w:rPr>
            </w:pPr>
            <w:r>
              <w:rPr>
                <w:color w:val="000000"/>
                <w:sz w:val="20"/>
                <w:szCs w:val="20"/>
              </w:rPr>
              <w:t>4</w:t>
            </w:r>
            <w:r w:rsidR="00E52ED7">
              <w:rPr>
                <w:color w:val="000000"/>
                <w:sz w:val="20"/>
                <w:szCs w:val="20"/>
              </w:rPr>
              <w:t>+</w:t>
            </w:r>
            <w:r>
              <w:rPr>
                <w:color w:val="000000"/>
                <w:sz w:val="20"/>
                <w:szCs w:val="20"/>
              </w:rPr>
              <w:t>3</w:t>
            </w:r>
          </w:p>
          <w:p w:rsidR="00B529D2" w:rsidRPr="00CB71FB" w:rsidRDefault="00B529D2" w:rsidP="006C6821">
            <w:pPr>
              <w:rPr>
                <w:color w:val="000000"/>
                <w:sz w:val="20"/>
                <w:szCs w:val="20"/>
              </w:rPr>
            </w:pPr>
          </w:p>
          <w:p w:rsidR="00BF7F9F" w:rsidRPr="00CB71FB" w:rsidRDefault="00BF7F9F" w:rsidP="006C6821">
            <w:pPr>
              <w:rPr>
                <w:color w:val="000000"/>
                <w:sz w:val="20"/>
                <w:szCs w:val="20"/>
              </w:rPr>
            </w:pPr>
          </w:p>
        </w:tc>
      </w:tr>
    </w:tbl>
    <w:p w:rsidR="00B529D2" w:rsidRPr="00C35295" w:rsidRDefault="00B529D2" w:rsidP="00B529D2">
      <w:pPr>
        <w:ind w:left="-426" w:right="-143"/>
        <w:rPr>
          <w:b/>
          <w:color w:val="000000"/>
          <w:sz w:val="20"/>
          <w:szCs w:val="20"/>
          <w:u w:val="single"/>
        </w:rPr>
      </w:pPr>
      <w:r w:rsidRPr="00C35295">
        <w:rPr>
          <w:b/>
          <w:color w:val="000000"/>
          <w:sz w:val="20"/>
          <w:szCs w:val="20"/>
          <w:u w:val="single"/>
        </w:rPr>
        <w:t xml:space="preserve">2 Детская </w:t>
      </w:r>
      <w:r w:rsidR="0096702A">
        <w:rPr>
          <w:b/>
          <w:color w:val="000000"/>
          <w:sz w:val="20"/>
          <w:szCs w:val="20"/>
          <w:u w:val="single"/>
        </w:rPr>
        <w:t xml:space="preserve">терапевтическая </w:t>
      </w:r>
      <w:r w:rsidRPr="00C35295">
        <w:rPr>
          <w:b/>
          <w:color w:val="000000"/>
          <w:sz w:val="20"/>
          <w:szCs w:val="20"/>
          <w:u w:val="single"/>
        </w:rPr>
        <w:t>стоматология</w:t>
      </w:r>
    </w:p>
    <w:p w:rsidR="00B529D2" w:rsidRPr="00C35295" w:rsidRDefault="00B529D2" w:rsidP="00B529D2">
      <w:pPr>
        <w:pStyle w:val="1"/>
        <w:tabs>
          <w:tab w:val="clear" w:pos="708"/>
        </w:tabs>
        <w:ind w:left="-426" w:right="-143"/>
        <w:rPr>
          <w:rStyle w:val="FontStyle13"/>
          <w:b/>
          <w:sz w:val="20"/>
          <w:szCs w:val="20"/>
        </w:rPr>
      </w:pPr>
      <w:r w:rsidRPr="00C35295">
        <w:rPr>
          <w:rStyle w:val="FontStyle13"/>
          <w:sz w:val="20"/>
          <w:szCs w:val="20"/>
        </w:rPr>
        <w:t xml:space="preserve">Место </w:t>
      </w:r>
      <w:r w:rsidRPr="00C35295">
        <w:rPr>
          <w:rStyle w:val="FontStyle13"/>
          <w:b/>
          <w:sz w:val="20"/>
          <w:szCs w:val="20"/>
        </w:rPr>
        <w:t>дисциплины в структуре основной образовательной программы (ООП).</w:t>
      </w:r>
    </w:p>
    <w:p w:rsidR="00B529D2" w:rsidRPr="00C35295" w:rsidRDefault="00B529D2" w:rsidP="00B529D2">
      <w:pPr>
        <w:ind w:left="-426" w:right="-143"/>
        <w:rPr>
          <w:sz w:val="20"/>
          <w:szCs w:val="20"/>
        </w:rPr>
      </w:pPr>
      <w:r w:rsidRPr="00C35295">
        <w:rPr>
          <w:sz w:val="20"/>
          <w:szCs w:val="20"/>
        </w:rPr>
        <w:t>Дисциплина «</w:t>
      </w:r>
      <w:r w:rsidRPr="00C35295">
        <w:rPr>
          <w:color w:val="000000"/>
          <w:sz w:val="20"/>
          <w:szCs w:val="20"/>
        </w:rPr>
        <w:t>Детская стоматология</w:t>
      </w:r>
      <w:r w:rsidRPr="00C35295">
        <w:rPr>
          <w:sz w:val="20"/>
          <w:szCs w:val="20"/>
        </w:rPr>
        <w:t xml:space="preserve">» </w:t>
      </w:r>
      <w:proofErr w:type="gramStart"/>
      <w:r w:rsidRPr="00C35295">
        <w:rPr>
          <w:sz w:val="20"/>
          <w:szCs w:val="20"/>
        </w:rPr>
        <w:t>изучается в восьмом  семестре относится</w:t>
      </w:r>
      <w:proofErr w:type="gramEnd"/>
      <w:r w:rsidRPr="00C35295">
        <w:rPr>
          <w:sz w:val="20"/>
          <w:szCs w:val="20"/>
        </w:rPr>
        <w:t xml:space="preserve"> к циклу профессиональных дисциплин образовательного стандарта высшего профессионального медицинско</w:t>
      </w:r>
      <w:r w:rsidR="0078058F">
        <w:rPr>
          <w:sz w:val="20"/>
          <w:szCs w:val="20"/>
        </w:rPr>
        <w:t>го образования 560004</w:t>
      </w:r>
      <w:r w:rsidRPr="00C35295">
        <w:rPr>
          <w:sz w:val="20"/>
          <w:szCs w:val="20"/>
        </w:rPr>
        <w:t>Стоматология.</w:t>
      </w:r>
    </w:p>
    <w:p w:rsidR="00B529D2" w:rsidRPr="00C35295" w:rsidRDefault="00B529D2" w:rsidP="00B529D2">
      <w:pPr>
        <w:ind w:left="-426" w:right="-143"/>
        <w:rPr>
          <w:rStyle w:val="FontStyle13"/>
          <w:sz w:val="20"/>
          <w:szCs w:val="20"/>
        </w:rPr>
      </w:pPr>
      <w:r w:rsidRPr="00C35295">
        <w:rPr>
          <w:rStyle w:val="FontStyle13"/>
          <w:sz w:val="20"/>
          <w:szCs w:val="20"/>
        </w:rPr>
        <w:t>К исходным требованиям, необходимым для изучения дисциплины «</w:t>
      </w:r>
      <w:r w:rsidRPr="00C35295">
        <w:rPr>
          <w:color w:val="000000"/>
          <w:sz w:val="20"/>
          <w:szCs w:val="20"/>
        </w:rPr>
        <w:t>Детская</w:t>
      </w:r>
      <w:r w:rsidR="00590CDA">
        <w:rPr>
          <w:color w:val="000000"/>
          <w:sz w:val="20"/>
          <w:szCs w:val="20"/>
        </w:rPr>
        <w:t xml:space="preserve"> терапевтическая </w:t>
      </w:r>
      <w:r w:rsidRPr="00C35295">
        <w:rPr>
          <w:color w:val="000000"/>
          <w:sz w:val="20"/>
          <w:szCs w:val="20"/>
        </w:rPr>
        <w:t xml:space="preserve"> стоматология</w:t>
      </w:r>
      <w:r w:rsidRPr="00C35295">
        <w:rPr>
          <w:rStyle w:val="FontStyle13"/>
          <w:sz w:val="20"/>
          <w:szCs w:val="20"/>
        </w:rPr>
        <w:t xml:space="preserve">», относятся знания, умения и виды деятельности, сформированные в процессе изучения дисциплин: </w:t>
      </w:r>
    </w:p>
    <w:p w:rsidR="00B529D2" w:rsidRPr="00C35295" w:rsidRDefault="00B529D2" w:rsidP="00B529D2">
      <w:pPr>
        <w:ind w:left="-426" w:right="-143"/>
        <w:rPr>
          <w:sz w:val="20"/>
          <w:szCs w:val="20"/>
        </w:rPr>
      </w:pPr>
      <w:proofErr w:type="gramStart"/>
      <w:r w:rsidRPr="00C35295">
        <w:rPr>
          <w:sz w:val="20"/>
          <w:szCs w:val="20"/>
        </w:rPr>
        <w:t>- в цикле гуманитарных дисциплин (философия, биоэтика, педагогика, психология, правоведение, история медицины, экономика, латинский язык, иностранный язык)</w:t>
      </w:r>
      <w:proofErr w:type="gramEnd"/>
    </w:p>
    <w:p w:rsidR="00B529D2" w:rsidRPr="00C35295" w:rsidRDefault="00B529D2" w:rsidP="00B529D2">
      <w:pPr>
        <w:ind w:left="-426" w:right="-143"/>
        <w:rPr>
          <w:sz w:val="20"/>
          <w:szCs w:val="20"/>
        </w:rPr>
      </w:pPr>
      <w:proofErr w:type="gramStart"/>
      <w:r w:rsidRPr="00C35295">
        <w:rPr>
          <w:sz w:val="20"/>
          <w:szCs w:val="20"/>
        </w:rPr>
        <w:t>- в цикле математических, естественно-научных, медико-биологических дисциплин (основы механики, основы лучевой диагностики, информатика, анатомия человека, анатомия головы и шеи, топографическая анатомия, микробиология, вирусология, иммунология, гистология, цитология, нормальная физиология, патологическая анатомия, патофизиология, фармакология);</w:t>
      </w:r>
      <w:proofErr w:type="gramEnd"/>
    </w:p>
    <w:p w:rsidR="00B529D2" w:rsidRPr="00C35295" w:rsidRDefault="00B529D2" w:rsidP="00B529D2">
      <w:pPr>
        <w:ind w:left="-426" w:right="-143"/>
        <w:rPr>
          <w:sz w:val="20"/>
          <w:szCs w:val="20"/>
        </w:rPr>
      </w:pPr>
      <w:proofErr w:type="gramStart"/>
      <w:r w:rsidRPr="00C35295">
        <w:rPr>
          <w:sz w:val="20"/>
          <w:szCs w:val="20"/>
        </w:rPr>
        <w:t xml:space="preserve">- в цикле профессиональных дисциплин (гигиена, общественное здоровье, здравоохранение, экономиказдравоохранения, медицинская реабилитация, внутренние болезни, пропедевтика внутренних болезней, общая хирургия, хирургические болезни, лучевая диагностика, медицина катастроф, безопасность жизнедеятельности, судебная медицина, педиатрия, неврология, медицинская генетика, инфекционные болезни, фтизиатрия, эпидемиология, </w:t>
      </w:r>
      <w:proofErr w:type="spellStart"/>
      <w:r w:rsidRPr="00C35295">
        <w:rPr>
          <w:sz w:val="20"/>
          <w:szCs w:val="20"/>
        </w:rPr>
        <w:t>дерматовенерология</w:t>
      </w:r>
      <w:proofErr w:type="spellEnd"/>
      <w:r w:rsidRPr="00C35295">
        <w:rPr>
          <w:sz w:val="20"/>
          <w:szCs w:val="20"/>
        </w:rPr>
        <w:t>, оториноларингология, офтальмология, стоматология пропедевтическая, стоматология профилактическая, стоматология терапевтическая, стоматология ортопедическая, стоматология хирургическая).</w:t>
      </w:r>
      <w:proofErr w:type="gramEnd"/>
    </w:p>
    <w:p w:rsidR="00B529D2" w:rsidRPr="00C35295" w:rsidRDefault="00B529D2" w:rsidP="00B529D2">
      <w:pPr>
        <w:pStyle w:val="1"/>
        <w:tabs>
          <w:tab w:val="clear" w:pos="708"/>
        </w:tabs>
        <w:ind w:left="-426" w:right="-143"/>
        <w:rPr>
          <w:rStyle w:val="FontStyle13"/>
          <w:b/>
          <w:sz w:val="20"/>
          <w:szCs w:val="20"/>
        </w:rPr>
      </w:pPr>
      <w:r w:rsidRPr="00C35295">
        <w:rPr>
          <w:rStyle w:val="FontStyle13"/>
          <w:b/>
          <w:sz w:val="20"/>
          <w:szCs w:val="20"/>
        </w:rPr>
        <w:t>Место дисциплины в модульной структуре ООП.</w:t>
      </w:r>
    </w:p>
    <w:p w:rsidR="00B529D2" w:rsidRPr="00C35295" w:rsidRDefault="00B529D2" w:rsidP="00B529D2">
      <w:pPr>
        <w:ind w:left="-426" w:right="-143"/>
        <w:rPr>
          <w:rStyle w:val="FontStyle13"/>
          <w:sz w:val="20"/>
          <w:szCs w:val="20"/>
        </w:rPr>
      </w:pPr>
      <w:r w:rsidRPr="00C35295">
        <w:rPr>
          <w:rStyle w:val="FontStyle13"/>
          <w:sz w:val="20"/>
          <w:szCs w:val="20"/>
        </w:rPr>
        <w:t>Дисциплина «</w:t>
      </w:r>
      <w:r w:rsidRPr="00C35295">
        <w:rPr>
          <w:color w:val="000000"/>
          <w:sz w:val="20"/>
          <w:szCs w:val="20"/>
        </w:rPr>
        <w:t xml:space="preserve">Детская </w:t>
      </w:r>
      <w:r w:rsidR="00760935">
        <w:rPr>
          <w:color w:val="000000"/>
          <w:sz w:val="20"/>
          <w:szCs w:val="20"/>
        </w:rPr>
        <w:t xml:space="preserve"> терапевтическая </w:t>
      </w:r>
      <w:r w:rsidRPr="00C35295">
        <w:rPr>
          <w:color w:val="000000"/>
          <w:sz w:val="20"/>
          <w:szCs w:val="20"/>
        </w:rPr>
        <w:t>стоматология</w:t>
      </w:r>
      <w:r w:rsidRPr="00C35295">
        <w:rPr>
          <w:rStyle w:val="FontStyle13"/>
          <w:sz w:val="20"/>
          <w:szCs w:val="20"/>
        </w:rPr>
        <w:t>» является разделом модуля детская стоматология.</w:t>
      </w:r>
    </w:p>
    <w:p w:rsidR="00B529D2" w:rsidRPr="00C35295" w:rsidRDefault="00B529D2" w:rsidP="00B529D2">
      <w:pPr>
        <w:pStyle w:val="1"/>
        <w:tabs>
          <w:tab w:val="clear" w:pos="708"/>
        </w:tabs>
        <w:ind w:left="-426" w:right="-143"/>
        <w:rPr>
          <w:rStyle w:val="FontStyle13"/>
          <w:b/>
          <w:sz w:val="20"/>
          <w:szCs w:val="20"/>
        </w:rPr>
      </w:pPr>
      <w:r w:rsidRPr="00C35295">
        <w:rPr>
          <w:rStyle w:val="FontStyle13"/>
          <w:b/>
          <w:sz w:val="20"/>
          <w:szCs w:val="20"/>
        </w:rPr>
        <w:t>Цель изучения дисциплины.</w:t>
      </w:r>
    </w:p>
    <w:p w:rsidR="00B529D2" w:rsidRPr="00C35295" w:rsidRDefault="00B529D2" w:rsidP="00B529D2">
      <w:pPr>
        <w:tabs>
          <w:tab w:val="left" w:pos="426"/>
          <w:tab w:val="left" w:pos="709"/>
        </w:tabs>
        <w:ind w:left="-426" w:right="-143"/>
        <w:rPr>
          <w:rStyle w:val="FontStyle13"/>
          <w:color w:val="000000"/>
          <w:sz w:val="20"/>
          <w:szCs w:val="20"/>
        </w:rPr>
      </w:pPr>
      <w:r w:rsidRPr="00C35295">
        <w:rPr>
          <w:rStyle w:val="FontStyle13"/>
          <w:sz w:val="20"/>
          <w:szCs w:val="20"/>
        </w:rPr>
        <w:t>Целью освоения учебной дисциплины «</w:t>
      </w:r>
      <w:r w:rsidRPr="00C35295">
        <w:rPr>
          <w:color w:val="000000"/>
          <w:sz w:val="20"/>
          <w:szCs w:val="20"/>
        </w:rPr>
        <w:t>Детская стоматология</w:t>
      </w:r>
      <w:r w:rsidRPr="00C35295">
        <w:rPr>
          <w:rStyle w:val="FontStyle13"/>
          <w:sz w:val="20"/>
          <w:szCs w:val="20"/>
        </w:rPr>
        <w:t xml:space="preserve">» </w:t>
      </w:r>
      <w:r w:rsidRPr="00C35295">
        <w:rPr>
          <w:color w:val="000000"/>
          <w:sz w:val="20"/>
          <w:szCs w:val="20"/>
        </w:rPr>
        <w:t>является: подготовка врача-стоматолога для самостоятельной профессиональной деятельности и выполнения основных функций – лечебной, диагностической, профилактической, консультативной, организационной в объеме оказания поликлинической помощи детям с основными стоматологическими заболеваниями челюстно-лицевой области</w:t>
      </w:r>
      <w:r w:rsidRPr="00C35295">
        <w:rPr>
          <w:rStyle w:val="FontStyle13"/>
          <w:sz w:val="20"/>
          <w:szCs w:val="20"/>
        </w:rPr>
        <w:t>; формирование общекультурных и профессиональных компетенций.</w:t>
      </w:r>
    </w:p>
    <w:p w:rsidR="00B529D2" w:rsidRPr="00C35295" w:rsidRDefault="00B529D2" w:rsidP="00B529D2">
      <w:pPr>
        <w:pStyle w:val="Style4"/>
        <w:widowControl/>
        <w:tabs>
          <w:tab w:val="left" w:pos="826"/>
        </w:tabs>
        <w:spacing w:line="240" w:lineRule="auto"/>
        <w:ind w:left="-426" w:right="-143"/>
        <w:rPr>
          <w:rStyle w:val="FontStyle13"/>
          <w:b/>
          <w:sz w:val="20"/>
          <w:szCs w:val="20"/>
        </w:rPr>
      </w:pPr>
      <w:r w:rsidRPr="00C35295">
        <w:rPr>
          <w:rStyle w:val="FontStyle13"/>
          <w:b/>
          <w:sz w:val="20"/>
          <w:szCs w:val="20"/>
        </w:rPr>
        <w:t>Структура дисциплины.</w:t>
      </w:r>
    </w:p>
    <w:p w:rsidR="00B529D2" w:rsidRPr="00C35295" w:rsidRDefault="00B529D2" w:rsidP="00B529D2">
      <w:pPr>
        <w:widowControl w:val="0"/>
        <w:shd w:val="clear" w:color="auto" w:fill="FFFFFF"/>
        <w:tabs>
          <w:tab w:val="left" w:pos="426"/>
        </w:tabs>
        <w:autoSpaceDE w:val="0"/>
        <w:autoSpaceDN w:val="0"/>
        <w:adjustRightInd w:val="0"/>
        <w:ind w:left="-426" w:right="-143"/>
        <w:rPr>
          <w:rStyle w:val="FontStyle13"/>
          <w:sz w:val="20"/>
          <w:szCs w:val="20"/>
        </w:rPr>
      </w:pPr>
      <w:r w:rsidRPr="00C35295">
        <w:rPr>
          <w:rStyle w:val="FontStyle13"/>
          <w:sz w:val="20"/>
          <w:szCs w:val="20"/>
        </w:rPr>
        <w:t>Дисциплина состоит из шести разделов. Раздел 1.</w:t>
      </w:r>
      <w:r w:rsidRPr="00C35295">
        <w:rPr>
          <w:bCs/>
          <w:sz w:val="20"/>
          <w:szCs w:val="20"/>
        </w:rPr>
        <w:t xml:space="preserve">Общие вопросы стоматологии детского возраста: </w:t>
      </w:r>
      <w:r w:rsidRPr="00C35295">
        <w:rPr>
          <w:sz w:val="20"/>
          <w:szCs w:val="20"/>
        </w:rPr>
        <w:t>Развитие и возрастные особенности ребенка. Развитие лица, полости рта и зубов. Взаимосвязь стоматологических и соматических заболеваний.</w:t>
      </w:r>
      <w:r w:rsidRPr="00C35295">
        <w:rPr>
          <w:rStyle w:val="FontStyle13"/>
          <w:sz w:val="20"/>
          <w:szCs w:val="20"/>
        </w:rPr>
        <w:t xml:space="preserve"> Раздел 2.</w:t>
      </w:r>
      <w:r w:rsidRPr="00C35295">
        <w:rPr>
          <w:bCs/>
          <w:sz w:val="20"/>
          <w:szCs w:val="20"/>
        </w:rPr>
        <w:t>Диспансеризация детского населения у стоматолога:</w:t>
      </w:r>
      <w:r w:rsidRPr="00C35295">
        <w:rPr>
          <w:sz w:val="20"/>
          <w:szCs w:val="20"/>
        </w:rPr>
        <w:t>Цели, задачи, принципы и критерии диспансеризации</w:t>
      </w:r>
      <w:r w:rsidRPr="00C35295">
        <w:rPr>
          <w:color w:val="000000"/>
          <w:sz w:val="20"/>
          <w:szCs w:val="20"/>
        </w:rPr>
        <w:t xml:space="preserve">. </w:t>
      </w:r>
      <w:r w:rsidRPr="00C35295">
        <w:rPr>
          <w:sz w:val="20"/>
          <w:szCs w:val="20"/>
        </w:rPr>
        <w:t>Организация диспансеризации</w:t>
      </w:r>
      <w:r w:rsidRPr="00C35295">
        <w:rPr>
          <w:color w:val="000000"/>
          <w:sz w:val="20"/>
          <w:szCs w:val="20"/>
        </w:rPr>
        <w:t>.</w:t>
      </w:r>
      <w:r w:rsidRPr="00C35295">
        <w:rPr>
          <w:rStyle w:val="FontStyle13"/>
          <w:sz w:val="20"/>
          <w:szCs w:val="20"/>
        </w:rPr>
        <w:t xml:space="preserve"> Раздел 3. </w:t>
      </w:r>
      <w:r w:rsidRPr="00C35295">
        <w:rPr>
          <w:bCs/>
          <w:sz w:val="20"/>
          <w:szCs w:val="20"/>
        </w:rPr>
        <w:t xml:space="preserve">Поражения твердых тканей </w:t>
      </w:r>
      <w:proofErr w:type="spellStart"/>
      <w:r w:rsidRPr="00C35295">
        <w:rPr>
          <w:bCs/>
          <w:sz w:val="20"/>
          <w:szCs w:val="20"/>
        </w:rPr>
        <w:t>зуба:</w:t>
      </w:r>
      <w:r w:rsidRPr="00C35295">
        <w:rPr>
          <w:sz w:val="20"/>
          <w:szCs w:val="20"/>
        </w:rPr>
        <w:t>Некариозные</w:t>
      </w:r>
      <w:proofErr w:type="spellEnd"/>
      <w:r w:rsidRPr="00C35295">
        <w:rPr>
          <w:sz w:val="20"/>
          <w:szCs w:val="20"/>
        </w:rPr>
        <w:t xml:space="preserve"> поражения твердых тканей зуба</w:t>
      </w:r>
      <w:r w:rsidRPr="00C35295">
        <w:rPr>
          <w:color w:val="000000"/>
          <w:sz w:val="20"/>
          <w:szCs w:val="20"/>
        </w:rPr>
        <w:t>.</w:t>
      </w:r>
      <w:r w:rsidRPr="00C35295">
        <w:rPr>
          <w:sz w:val="20"/>
          <w:szCs w:val="20"/>
        </w:rPr>
        <w:t xml:space="preserve"> Кариес</w:t>
      </w:r>
      <w:r w:rsidRPr="00C35295">
        <w:rPr>
          <w:color w:val="000000"/>
          <w:sz w:val="20"/>
          <w:szCs w:val="20"/>
        </w:rPr>
        <w:t>.</w:t>
      </w:r>
      <w:r w:rsidRPr="00C35295">
        <w:rPr>
          <w:rStyle w:val="FontStyle13"/>
          <w:sz w:val="20"/>
          <w:szCs w:val="20"/>
        </w:rPr>
        <w:t xml:space="preserve"> Раздел 4. </w:t>
      </w:r>
      <w:r w:rsidRPr="00C35295">
        <w:rPr>
          <w:bCs/>
          <w:sz w:val="20"/>
          <w:szCs w:val="20"/>
        </w:rPr>
        <w:t>Воспалительные заболевания челюстно-лицевой области:</w:t>
      </w:r>
      <w:r w:rsidRPr="00C35295">
        <w:rPr>
          <w:sz w:val="20"/>
          <w:szCs w:val="20"/>
        </w:rPr>
        <w:t xml:space="preserve"> Пульпит</w:t>
      </w:r>
      <w:proofErr w:type="gramStart"/>
      <w:r w:rsidRPr="00C35295">
        <w:rPr>
          <w:rStyle w:val="FontStyle13"/>
          <w:sz w:val="20"/>
          <w:szCs w:val="20"/>
        </w:rPr>
        <w:t xml:space="preserve"> .</w:t>
      </w:r>
      <w:proofErr w:type="gramEnd"/>
      <w:r w:rsidRPr="00C35295">
        <w:rPr>
          <w:sz w:val="20"/>
          <w:szCs w:val="20"/>
        </w:rPr>
        <w:t xml:space="preserve"> Периодонтит</w:t>
      </w:r>
      <w:r w:rsidRPr="00C35295">
        <w:rPr>
          <w:rStyle w:val="FontStyle13"/>
          <w:sz w:val="20"/>
          <w:szCs w:val="20"/>
        </w:rPr>
        <w:t xml:space="preserve">. Раздел 5. </w:t>
      </w:r>
      <w:r w:rsidRPr="00C35295">
        <w:rPr>
          <w:bCs/>
          <w:sz w:val="20"/>
          <w:szCs w:val="20"/>
        </w:rPr>
        <w:t xml:space="preserve">Заболевания слизистой оболочки полости рта: </w:t>
      </w:r>
      <w:r w:rsidRPr="00C35295">
        <w:rPr>
          <w:sz w:val="20"/>
          <w:szCs w:val="20"/>
        </w:rPr>
        <w:t>Поражения слизистой оболочки полости рта травматического проис</w:t>
      </w:r>
      <w:r w:rsidRPr="00C35295">
        <w:rPr>
          <w:sz w:val="20"/>
          <w:szCs w:val="20"/>
        </w:rPr>
        <w:softHyphen/>
        <w:t>хождения. Поражения слизистой оболочки полости рта при инфекционных забо</w:t>
      </w:r>
      <w:r w:rsidRPr="00C35295">
        <w:rPr>
          <w:sz w:val="20"/>
          <w:szCs w:val="20"/>
        </w:rPr>
        <w:softHyphen/>
        <w:t>леваниях. Заболевания слизистой оболочки полости рта, вызываемые специфи</w:t>
      </w:r>
      <w:r w:rsidRPr="00C35295">
        <w:rPr>
          <w:sz w:val="20"/>
          <w:szCs w:val="20"/>
        </w:rPr>
        <w:softHyphen/>
        <w:t>ческой инфекцией. Поражения слизистой оболочки полости рта, обусловленные аллергией. Заболевания языка, губ.</w:t>
      </w:r>
      <w:r w:rsidRPr="00C35295">
        <w:rPr>
          <w:rStyle w:val="FontStyle13"/>
          <w:sz w:val="20"/>
          <w:szCs w:val="20"/>
        </w:rPr>
        <w:t xml:space="preserve"> Раздел 6. </w:t>
      </w:r>
      <w:r w:rsidRPr="00C35295">
        <w:rPr>
          <w:bCs/>
          <w:sz w:val="20"/>
          <w:szCs w:val="20"/>
        </w:rPr>
        <w:t>Болезни пародонта.</w:t>
      </w:r>
      <w:r w:rsidRPr="00C35295">
        <w:rPr>
          <w:sz w:val="20"/>
          <w:szCs w:val="20"/>
        </w:rPr>
        <w:t xml:space="preserve"> Принципы лечения заболеваний пародонта.</w:t>
      </w:r>
    </w:p>
    <w:p w:rsidR="00B529D2" w:rsidRPr="00C35295" w:rsidRDefault="00B529D2" w:rsidP="00B529D2">
      <w:pPr>
        <w:pStyle w:val="Style4"/>
        <w:widowControl/>
        <w:tabs>
          <w:tab w:val="left" w:pos="950"/>
        </w:tabs>
        <w:spacing w:line="240" w:lineRule="auto"/>
        <w:ind w:left="-426" w:right="-143"/>
        <w:rPr>
          <w:rStyle w:val="FontStyle13"/>
          <w:b/>
          <w:sz w:val="20"/>
          <w:szCs w:val="20"/>
        </w:rPr>
      </w:pPr>
      <w:r w:rsidRPr="00C35295">
        <w:rPr>
          <w:rStyle w:val="FontStyle13"/>
          <w:b/>
          <w:sz w:val="20"/>
          <w:szCs w:val="20"/>
        </w:rPr>
        <w:lastRenderedPageBreak/>
        <w:t>Основные образовательные технологии.</w:t>
      </w:r>
    </w:p>
    <w:p w:rsidR="00B529D2" w:rsidRPr="00C35295" w:rsidRDefault="00B529D2" w:rsidP="00B529D2">
      <w:pPr>
        <w:pStyle w:val="Style6"/>
        <w:widowControl/>
        <w:spacing w:line="240" w:lineRule="auto"/>
        <w:ind w:left="-426" w:right="-143" w:firstLine="0"/>
        <w:jc w:val="left"/>
        <w:rPr>
          <w:rStyle w:val="FontStyle13"/>
          <w:sz w:val="20"/>
          <w:szCs w:val="20"/>
        </w:rPr>
      </w:pPr>
      <w:proofErr w:type="gramStart"/>
      <w:r w:rsidRPr="00C35295">
        <w:rPr>
          <w:rStyle w:val="FontStyle13"/>
          <w:sz w:val="20"/>
          <w:szCs w:val="20"/>
        </w:rPr>
        <w:t>В учебном процессе используются следующие образовательные технологии: по организационным формам: лекции, практические занятия, индивидуальные занятия, контрольные работы; по преобладающим методам и приемам обучения: объяснительно-иллюстративные (объяснение, показ- демонстрация учебного материала и др.) и проблемные, поисковые (анализ конкретных ситуаций, решение клинических задач и др.);</w:t>
      </w:r>
      <w:proofErr w:type="gramEnd"/>
      <w:r w:rsidRPr="00C35295">
        <w:rPr>
          <w:rStyle w:val="FontStyle13"/>
          <w:sz w:val="20"/>
          <w:szCs w:val="20"/>
        </w:rPr>
        <w:t xml:space="preserve"> </w:t>
      </w:r>
      <w:proofErr w:type="gramStart"/>
      <w:r w:rsidRPr="00C35295">
        <w:rPr>
          <w:rStyle w:val="FontStyle13"/>
          <w:sz w:val="20"/>
          <w:szCs w:val="20"/>
        </w:rPr>
        <w:t>активные (анализ учебной и научной литературы, составление схем и др.) и интерактивные, в том числе и групповые (взаимное обучение в форме подготовки и обсуждения докладов и др.); информационные, компьютерные, мультимедийные (работа с источниками сайтов академических структур, научно-исследовательских организаций, электронных библиотек и др., разработка презентаций сообщений и докладов, работа с электронными обучающими программами и т.п.).</w:t>
      </w:r>
      <w:proofErr w:type="gramEnd"/>
    </w:p>
    <w:p w:rsidR="00B529D2" w:rsidRPr="00C35295" w:rsidRDefault="00B529D2" w:rsidP="00B529D2">
      <w:pPr>
        <w:pStyle w:val="Style10"/>
        <w:widowControl/>
        <w:tabs>
          <w:tab w:val="left" w:pos="950"/>
        </w:tabs>
        <w:ind w:left="-426" w:right="-143"/>
        <w:rPr>
          <w:rStyle w:val="FontStyle13"/>
          <w:sz w:val="20"/>
          <w:szCs w:val="20"/>
        </w:rPr>
      </w:pPr>
      <w:r w:rsidRPr="00C35295">
        <w:rPr>
          <w:rStyle w:val="FontStyle13"/>
          <w:b/>
          <w:sz w:val="20"/>
          <w:szCs w:val="20"/>
        </w:rPr>
        <w:t>Требования к результатам освоения дисциплины</w:t>
      </w:r>
      <w:r w:rsidRPr="00C35295">
        <w:rPr>
          <w:rStyle w:val="FontStyle13"/>
          <w:sz w:val="20"/>
          <w:szCs w:val="20"/>
        </w:rPr>
        <w:t>.</w:t>
      </w:r>
    </w:p>
    <w:p w:rsidR="00B529D2" w:rsidRPr="00C35295" w:rsidRDefault="00B529D2" w:rsidP="00B529D2">
      <w:pPr>
        <w:pStyle w:val="Style10"/>
        <w:widowControl/>
        <w:tabs>
          <w:tab w:val="left" w:pos="142"/>
        </w:tabs>
        <w:ind w:left="-426" w:right="-143"/>
        <w:rPr>
          <w:rStyle w:val="FontStyle13"/>
          <w:sz w:val="20"/>
          <w:szCs w:val="20"/>
        </w:rPr>
      </w:pPr>
      <w:r w:rsidRPr="00C35295">
        <w:rPr>
          <w:rStyle w:val="FontStyle13"/>
          <w:sz w:val="20"/>
          <w:szCs w:val="20"/>
        </w:rPr>
        <w:t xml:space="preserve">Процесс   изучения   дисциплины   направлен   на   формирование  следующих общекультурных   и профессиональных </w:t>
      </w:r>
      <w:r w:rsidRPr="00C35295">
        <w:rPr>
          <w:rStyle w:val="FontStyle13"/>
          <w:sz w:val="20"/>
          <w:szCs w:val="20"/>
          <w:u w:val="single"/>
        </w:rPr>
        <w:t>компетенций</w:t>
      </w:r>
      <w:r w:rsidRPr="00C35295">
        <w:rPr>
          <w:rStyle w:val="FontStyle13"/>
          <w:sz w:val="20"/>
          <w:szCs w:val="20"/>
        </w:rPr>
        <w:t>:</w:t>
      </w:r>
    </w:p>
    <w:p w:rsidR="00B529D2" w:rsidRPr="00C35295" w:rsidRDefault="00B529D2" w:rsidP="00B529D2">
      <w:pPr>
        <w:shd w:val="clear" w:color="auto" w:fill="FFFFFF"/>
        <w:ind w:left="-426" w:right="-143"/>
        <w:rPr>
          <w:sz w:val="20"/>
          <w:szCs w:val="20"/>
        </w:rPr>
      </w:pPr>
      <w:r w:rsidRPr="00C35295">
        <w:rPr>
          <w:sz w:val="20"/>
          <w:szCs w:val="20"/>
        </w:rPr>
        <w:t xml:space="preserve">способен и готов использовать на практике методы гуманитарных, социальных, экономических, </w:t>
      </w:r>
      <w:proofErr w:type="gramStart"/>
      <w:r w:rsidRPr="00C35295">
        <w:rPr>
          <w:sz w:val="20"/>
          <w:szCs w:val="20"/>
        </w:rPr>
        <w:t>естественно-научных</w:t>
      </w:r>
      <w:proofErr w:type="gramEnd"/>
      <w:r w:rsidRPr="00C35295">
        <w:rPr>
          <w:sz w:val="20"/>
          <w:szCs w:val="20"/>
        </w:rPr>
        <w:t>, медико-биологических и клинических наук в различных видах профессиональной и социальной деятельности (ОК-</w:t>
      </w:r>
      <w:r w:rsidRPr="00C35295">
        <w:rPr>
          <w:sz w:val="20"/>
          <w:szCs w:val="20"/>
          <w:lang w:val="en-US"/>
        </w:rPr>
        <w:t>I</w:t>
      </w:r>
      <w:r w:rsidRPr="00C35295">
        <w:rPr>
          <w:sz w:val="20"/>
          <w:szCs w:val="20"/>
        </w:rPr>
        <w:t>);</w:t>
      </w:r>
    </w:p>
    <w:p w:rsidR="00B529D2" w:rsidRPr="00C35295" w:rsidRDefault="00B529D2" w:rsidP="00B529D2">
      <w:pPr>
        <w:shd w:val="clear" w:color="auto" w:fill="FFFFFF"/>
        <w:tabs>
          <w:tab w:val="num" w:pos="170"/>
        </w:tabs>
        <w:ind w:left="-426" w:right="-143"/>
        <w:rPr>
          <w:sz w:val="20"/>
          <w:szCs w:val="20"/>
        </w:rPr>
      </w:pPr>
      <w:r w:rsidRPr="00C35295">
        <w:rPr>
          <w:sz w:val="20"/>
          <w:szCs w:val="20"/>
        </w:rPr>
        <w:t>способен к пониманию и анализу мировоззренческих, социально и личностно значимых философских проблем</w:t>
      </w:r>
      <w:proofErr w:type="gramStart"/>
      <w:r w:rsidRPr="00C35295">
        <w:rPr>
          <w:sz w:val="20"/>
          <w:szCs w:val="20"/>
        </w:rPr>
        <w:t>,о</w:t>
      </w:r>
      <w:proofErr w:type="gramEnd"/>
      <w:r w:rsidRPr="00C35295">
        <w:rPr>
          <w:sz w:val="20"/>
          <w:szCs w:val="20"/>
        </w:rPr>
        <w:t>сновных философских категорий, логически выражает свои мысли (ОК-2);</w:t>
      </w:r>
    </w:p>
    <w:p w:rsidR="00B529D2" w:rsidRPr="00C35295" w:rsidRDefault="00B529D2" w:rsidP="00B529D2">
      <w:pPr>
        <w:ind w:left="-426" w:right="-143"/>
        <w:rPr>
          <w:sz w:val="20"/>
          <w:szCs w:val="20"/>
        </w:rPr>
      </w:pPr>
      <w:proofErr w:type="gramStart"/>
      <w:r w:rsidRPr="00C35295">
        <w:rPr>
          <w:sz w:val="20"/>
          <w:szCs w:val="20"/>
        </w:rPr>
        <w:t xml:space="preserve">способен к анализу значимых политических событий и тенденций, к ответственному участию в политической жизни, владеет основными понятиями и закономерностями мирового исторического процесса; понимает роль насилия и ненасилия в истории, место человека в историческом процессе, политической организации общества, владеет исторической терминологией, использует историко-медицинскую терминологию, умеет оценить политику государства, в том числе в области здравоохранения (ОК-3); </w:t>
      </w:r>
      <w:proofErr w:type="gramEnd"/>
    </w:p>
    <w:p w:rsidR="00B529D2" w:rsidRPr="00C35295" w:rsidRDefault="00B529D2" w:rsidP="00B529D2">
      <w:pPr>
        <w:ind w:left="-426" w:right="-143"/>
        <w:rPr>
          <w:sz w:val="20"/>
          <w:szCs w:val="20"/>
        </w:rPr>
      </w:pPr>
      <w:r w:rsidRPr="00C35295">
        <w:rPr>
          <w:sz w:val="20"/>
          <w:szCs w:val="20"/>
        </w:rPr>
        <w:t xml:space="preserve">способен использовать медицинскую терминологию, научно-медицинскую и </w:t>
      </w:r>
      <w:proofErr w:type="spellStart"/>
      <w:r w:rsidRPr="00C35295">
        <w:rPr>
          <w:sz w:val="20"/>
          <w:szCs w:val="20"/>
        </w:rPr>
        <w:t>парамедицинскую</w:t>
      </w:r>
      <w:proofErr w:type="spellEnd"/>
      <w:r w:rsidRPr="00C35295">
        <w:rPr>
          <w:sz w:val="20"/>
          <w:szCs w:val="20"/>
        </w:rPr>
        <w:t xml:space="preserve"> информацию, отечественный и зарубежный опыт по тематике исследования, способен грамотно оформить латинскую часть рецепта (ОК-4); </w:t>
      </w:r>
    </w:p>
    <w:p w:rsidR="00B529D2" w:rsidRPr="00C35295" w:rsidRDefault="00B529D2" w:rsidP="00B529D2">
      <w:pPr>
        <w:shd w:val="clear" w:color="auto" w:fill="FFFFFF"/>
        <w:tabs>
          <w:tab w:val="num" w:pos="28"/>
          <w:tab w:val="num" w:pos="170"/>
        </w:tabs>
        <w:ind w:left="-426" w:right="-143"/>
        <w:rPr>
          <w:sz w:val="20"/>
          <w:szCs w:val="20"/>
        </w:rPr>
      </w:pPr>
      <w:r w:rsidRPr="00C35295">
        <w:rPr>
          <w:sz w:val="20"/>
          <w:szCs w:val="20"/>
        </w:rPr>
        <w:t>способен понимать и анализировать экономические проблемы и общественные процессы, владеть консолидирующими показателями, характеризующими степень развития экономики, рыночные механизмы хозяйства, методику расчета показателей медицинской статистик</w:t>
      </w:r>
      <w:proofErr w:type="gramStart"/>
      <w:r w:rsidRPr="00C35295">
        <w:rPr>
          <w:sz w:val="20"/>
          <w:szCs w:val="20"/>
        </w:rPr>
        <w:t>и(</w:t>
      </w:r>
      <w:proofErr w:type="gramEnd"/>
      <w:r w:rsidRPr="00C35295">
        <w:rPr>
          <w:sz w:val="20"/>
          <w:szCs w:val="20"/>
        </w:rPr>
        <w:t>ОК-5);</w:t>
      </w:r>
    </w:p>
    <w:p w:rsidR="00B529D2" w:rsidRPr="00C35295" w:rsidRDefault="00B529D2" w:rsidP="00B529D2">
      <w:pPr>
        <w:shd w:val="clear" w:color="auto" w:fill="FFFFFF"/>
        <w:tabs>
          <w:tab w:val="num" w:pos="170"/>
        </w:tabs>
        <w:ind w:left="-426" w:right="-143"/>
        <w:rPr>
          <w:sz w:val="20"/>
          <w:szCs w:val="20"/>
        </w:rPr>
      </w:pPr>
      <w:r w:rsidRPr="00C35295">
        <w:rPr>
          <w:sz w:val="20"/>
          <w:szCs w:val="20"/>
        </w:rPr>
        <w:t>способен сформировать новые личностные качества: критически относится к себе, к своим стереотипам и привычкам, обладает гибким мышлением, способен сотрудничать и вести диалог, критически оценивать информацию, анализировать и синтезировать, быть нравственно ответственным за порученное дело, способен к творческой адаптации в реальной обстановке (ОК-6);</w:t>
      </w:r>
    </w:p>
    <w:p w:rsidR="00B529D2" w:rsidRPr="00C35295" w:rsidRDefault="00B529D2" w:rsidP="00B529D2">
      <w:pPr>
        <w:shd w:val="clear" w:color="auto" w:fill="FFFFFF"/>
        <w:tabs>
          <w:tab w:val="num" w:pos="170"/>
          <w:tab w:val="left" w:pos="922"/>
        </w:tabs>
        <w:ind w:left="-426" w:right="-143"/>
        <w:rPr>
          <w:sz w:val="20"/>
          <w:szCs w:val="20"/>
        </w:rPr>
      </w:pPr>
      <w:proofErr w:type="gramStart"/>
      <w:r w:rsidRPr="00C35295">
        <w:rPr>
          <w:sz w:val="20"/>
          <w:szCs w:val="20"/>
        </w:rPr>
        <w:t>способен</w:t>
      </w:r>
      <w:proofErr w:type="gramEnd"/>
      <w:r w:rsidRPr="00C35295">
        <w:rPr>
          <w:sz w:val="20"/>
          <w:szCs w:val="20"/>
        </w:rPr>
        <w:t xml:space="preserve"> к работе с оригинальной литературой по специальности, к письменной и устной коммуникации на государственном и иностранном языках, к подготовке и редактированию текстов профессионального и социально значимого содержания; способен к формированию системного подхода к анализу медицинской информации, восприятию инноваций, к критическому восприятию информации (ОК-7);</w:t>
      </w:r>
    </w:p>
    <w:p w:rsidR="00B529D2" w:rsidRPr="00C35295" w:rsidRDefault="00B529D2" w:rsidP="00B529D2">
      <w:pPr>
        <w:shd w:val="clear" w:color="auto" w:fill="FFFFFF"/>
        <w:tabs>
          <w:tab w:val="num" w:pos="28"/>
          <w:tab w:val="num" w:pos="170"/>
        </w:tabs>
        <w:ind w:left="-426" w:right="-143"/>
        <w:rPr>
          <w:sz w:val="20"/>
          <w:szCs w:val="20"/>
        </w:rPr>
      </w:pPr>
      <w:r w:rsidRPr="00C35295">
        <w:rPr>
          <w:sz w:val="20"/>
          <w:szCs w:val="20"/>
        </w:rPr>
        <w:t>способен к аргументации, ведению дискуссии, к социальному взаимодействию с обществом, коллективом, семьей, друзьями, партнерами; к толерантности, уважению и принятию</w:t>
      </w:r>
      <w:proofErr w:type="gramStart"/>
      <w:r w:rsidRPr="00C35295">
        <w:rPr>
          <w:sz w:val="20"/>
          <w:szCs w:val="20"/>
        </w:rPr>
        <w:t xml:space="preserve"> Д</w:t>
      </w:r>
      <w:proofErr w:type="gramEnd"/>
      <w:r w:rsidRPr="00C35295">
        <w:rPr>
          <w:sz w:val="20"/>
          <w:szCs w:val="20"/>
        </w:rPr>
        <w:t>ругого; к социальной мобильности (ОК-8);</w:t>
      </w:r>
    </w:p>
    <w:p w:rsidR="00B529D2" w:rsidRPr="00C35295" w:rsidRDefault="00B529D2" w:rsidP="00B529D2">
      <w:pPr>
        <w:shd w:val="clear" w:color="auto" w:fill="FFFFFF"/>
        <w:tabs>
          <w:tab w:val="num" w:pos="28"/>
          <w:tab w:val="num" w:pos="170"/>
        </w:tabs>
        <w:ind w:left="-426" w:right="-143"/>
        <w:rPr>
          <w:sz w:val="20"/>
          <w:szCs w:val="20"/>
        </w:rPr>
      </w:pPr>
      <w:proofErr w:type="gramStart"/>
      <w:r w:rsidRPr="00C35295">
        <w:rPr>
          <w:sz w:val="20"/>
          <w:szCs w:val="20"/>
        </w:rPr>
        <w:t>способен</w:t>
      </w:r>
      <w:proofErr w:type="gramEnd"/>
      <w:r w:rsidRPr="00C35295">
        <w:rPr>
          <w:sz w:val="20"/>
          <w:szCs w:val="20"/>
        </w:rPr>
        <w:t xml:space="preserve"> к кооперации с коллегами и работе в коллективе, организовать работу исполнителей, принимать оптимальные управленческие решения (ОК-9);</w:t>
      </w:r>
    </w:p>
    <w:p w:rsidR="00B529D2" w:rsidRPr="00C35295" w:rsidRDefault="00B529D2" w:rsidP="00B529D2">
      <w:pPr>
        <w:ind w:left="-426" w:right="-143"/>
        <w:rPr>
          <w:sz w:val="20"/>
          <w:szCs w:val="20"/>
        </w:rPr>
      </w:pPr>
      <w:proofErr w:type="gramStart"/>
      <w:r w:rsidRPr="00C35295">
        <w:rPr>
          <w:sz w:val="20"/>
          <w:szCs w:val="20"/>
        </w:rPr>
        <w:t>способен</w:t>
      </w:r>
      <w:proofErr w:type="gramEnd"/>
      <w:r w:rsidRPr="00C35295">
        <w:rPr>
          <w:sz w:val="20"/>
          <w:szCs w:val="20"/>
        </w:rPr>
        <w:t xml:space="preserve"> к обучению пациентов правилам медицинского поведения путем использования различных форм и методов обучения, современных информационно-образовательных технологий (ОК-10);</w:t>
      </w:r>
    </w:p>
    <w:p w:rsidR="00B529D2" w:rsidRPr="00C35295" w:rsidRDefault="00B529D2" w:rsidP="00B529D2">
      <w:pPr>
        <w:shd w:val="clear" w:color="auto" w:fill="FFFFFF"/>
        <w:tabs>
          <w:tab w:val="left" w:pos="926"/>
          <w:tab w:val="num" w:pos="2070"/>
        </w:tabs>
        <w:ind w:left="-426" w:right="-143"/>
        <w:rPr>
          <w:sz w:val="20"/>
          <w:szCs w:val="20"/>
          <w:highlight w:val="yellow"/>
        </w:rPr>
      </w:pPr>
      <w:proofErr w:type="gramStart"/>
      <w:r w:rsidRPr="00C35295">
        <w:rPr>
          <w:sz w:val="20"/>
          <w:szCs w:val="20"/>
        </w:rPr>
        <w:t>способен</w:t>
      </w:r>
      <w:proofErr w:type="gramEnd"/>
      <w:r w:rsidRPr="00C35295">
        <w:rPr>
          <w:sz w:val="20"/>
          <w:szCs w:val="20"/>
        </w:rPr>
        <w:t xml:space="preserve"> осуществлять свою деятельность в различных сферах общественной жизни с учетом принятых в обществе моральных и правовых норм; соблюдать правила врачебной этики и деонтологии, законы и нормативные акты по работе с конфиденциальной информацией (ОК-11);</w:t>
      </w:r>
    </w:p>
    <w:p w:rsidR="00B529D2" w:rsidRPr="00C35295" w:rsidRDefault="00B529D2" w:rsidP="00B529D2">
      <w:pPr>
        <w:shd w:val="clear" w:color="auto" w:fill="FFFFFF"/>
        <w:tabs>
          <w:tab w:val="left" w:pos="926"/>
          <w:tab w:val="num" w:pos="2070"/>
        </w:tabs>
        <w:ind w:left="-426" w:right="-143"/>
        <w:rPr>
          <w:sz w:val="20"/>
          <w:szCs w:val="20"/>
        </w:rPr>
      </w:pPr>
      <w:proofErr w:type="gramStart"/>
      <w:r w:rsidRPr="00C35295">
        <w:rPr>
          <w:sz w:val="20"/>
          <w:szCs w:val="20"/>
        </w:rPr>
        <w:t>способен</w:t>
      </w:r>
      <w:proofErr w:type="gramEnd"/>
      <w:r w:rsidRPr="00C35295">
        <w:rPr>
          <w:sz w:val="20"/>
          <w:szCs w:val="20"/>
        </w:rPr>
        <w:t xml:space="preserve"> грамотно использовать в профессиональной деятельности компьютерную технику, медико-техническую аппаратуру, готов применять современные информационные технологии для решения профессиональных задач (ОК-12).</w:t>
      </w:r>
    </w:p>
    <w:p w:rsidR="00B529D2" w:rsidRPr="00C35295" w:rsidRDefault="00B529D2" w:rsidP="00B529D2">
      <w:pPr>
        <w:ind w:left="-426" w:right="-143"/>
        <w:rPr>
          <w:sz w:val="20"/>
          <w:szCs w:val="20"/>
        </w:rPr>
      </w:pPr>
      <w:proofErr w:type="gramStart"/>
      <w:r w:rsidRPr="00C35295">
        <w:rPr>
          <w:sz w:val="20"/>
          <w:szCs w:val="20"/>
        </w:rPr>
        <w:t>способен</w:t>
      </w:r>
      <w:proofErr w:type="gramEnd"/>
      <w:r w:rsidRPr="00C35295">
        <w:rPr>
          <w:sz w:val="20"/>
          <w:szCs w:val="20"/>
        </w:rPr>
        <w:t xml:space="preserve"> и готов: </w:t>
      </w:r>
    </w:p>
    <w:p w:rsidR="00B529D2" w:rsidRPr="00C35295" w:rsidRDefault="00B529D2" w:rsidP="00B529D2">
      <w:pPr>
        <w:ind w:left="-426" w:right="-143"/>
        <w:rPr>
          <w:sz w:val="20"/>
          <w:szCs w:val="20"/>
        </w:rPr>
      </w:pPr>
      <w:r w:rsidRPr="00C35295">
        <w:rPr>
          <w:sz w:val="20"/>
          <w:szCs w:val="20"/>
        </w:rPr>
        <w:t xml:space="preserve">- провести общеклиническое обследование больного и оформить историю болезни, </w:t>
      </w:r>
    </w:p>
    <w:p w:rsidR="00B529D2" w:rsidRPr="00C35295" w:rsidRDefault="00B529D2" w:rsidP="00B529D2">
      <w:pPr>
        <w:ind w:left="-426" w:right="-143"/>
        <w:rPr>
          <w:sz w:val="20"/>
          <w:szCs w:val="20"/>
        </w:rPr>
      </w:pPr>
      <w:r w:rsidRPr="00C35295">
        <w:rPr>
          <w:sz w:val="20"/>
          <w:szCs w:val="20"/>
        </w:rPr>
        <w:t>- интерпретировать результаты лабораторных и инструментальных методов исследования (ПК-1);</w:t>
      </w:r>
    </w:p>
    <w:p w:rsidR="00B529D2" w:rsidRPr="00C35295" w:rsidRDefault="00B529D2" w:rsidP="00B529D2">
      <w:pPr>
        <w:ind w:left="-426" w:right="-143"/>
        <w:rPr>
          <w:sz w:val="20"/>
          <w:szCs w:val="20"/>
        </w:rPr>
      </w:pPr>
      <w:r w:rsidRPr="00C35295">
        <w:rPr>
          <w:sz w:val="20"/>
          <w:szCs w:val="20"/>
        </w:rPr>
        <w:t>способен и готов использовать алгоритм постановки предварительного диагноза (основного, сопутствующего, осложнений) (ПК-2);</w:t>
      </w:r>
    </w:p>
    <w:p w:rsidR="00B529D2" w:rsidRPr="00C35295" w:rsidRDefault="00B529D2" w:rsidP="00B529D2">
      <w:pPr>
        <w:ind w:left="-426" w:right="-143"/>
        <w:rPr>
          <w:sz w:val="20"/>
          <w:szCs w:val="20"/>
        </w:rPr>
      </w:pPr>
      <w:proofErr w:type="gramStart"/>
      <w:r w:rsidRPr="00C35295">
        <w:rPr>
          <w:sz w:val="20"/>
          <w:szCs w:val="20"/>
        </w:rPr>
        <w:t>способен</w:t>
      </w:r>
      <w:proofErr w:type="gramEnd"/>
      <w:r w:rsidRPr="00C35295">
        <w:rPr>
          <w:sz w:val="20"/>
          <w:szCs w:val="20"/>
        </w:rPr>
        <w:t xml:space="preserve"> и готов:</w:t>
      </w:r>
    </w:p>
    <w:p w:rsidR="00B529D2" w:rsidRPr="00C35295" w:rsidRDefault="00B529D2" w:rsidP="00B529D2">
      <w:pPr>
        <w:ind w:left="-426" w:right="-143"/>
        <w:rPr>
          <w:bCs/>
          <w:sz w:val="20"/>
          <w:szCs w:val="20"/>
        </w:rPr>
      </w:pPr>
      <w:r w:rsidRPr="00C35295">
        <w:rPr>
          <w:sz w:val="20"/>
          <w:szCs w:val="20"/>
        </w:rPr>
        <w:t xml:space="preserve">- применять медицинский инструментарий, медикаментозные средства в </w:t>
      </w:r>
      <w:r w:rsidRPr="00C35295">
        <w:rPr>
          <w:bCs/>
          <w:sz w:val="20"/>
          <w:szCs w:val="20"/>
        </w:rPr>
        <w:t>лабораторно-диагностических и лечебных целях,</w:t>
      </w:r>
    </w:p>
    <w:p w:rsidR="00B529D2" w:rsidRPr="00C35295" w:rsidRDefault="00B529D2" w:rsidP="00B529D2">
      <w:pPr>
        <w:ind w:left="-426" w:right="-143"/>
        <w:rPr>
          <w:sz w:val="20"/>
          <w:szCs w:val="20"/>
        </w:rPr>
      </w:pPr>
      <w:r w:rsidRPr="00C35295">
        <w:rPr>
          <w:sz w:val="20"/>
          <w:szCs w:val="20"/>
        </w:rPr>
        <w:t>- осуществлять уход за больными (ПК-3);</w:t>
      </w:r>
    </w:p>
    <w:p w:rsidR="00B529D2" w:rsidRPr="00C35295" w:rsidRDefault="00B529D2" w:rsidP="00B529D2">
      <w:pPr>
        <w:shd w:val="clear" w:color="auto" w:fill="FFFFFF"/>
        <w:tabs>
          <w:tab w:val="left" w:pos="926"/>
          <w:tab w:val="num" w:pos="2070"/>
        </w:tabs>
        <w:ind w:left="-426" w:right="-143"/>
        <w:rPr>
          <w:sz w:val="20"/>
          <w:szCs w:val="20"/>
        </w:rPr>
      </w:pPr>
      <w:r w:rsidRPr="00C35295">
        <w:rPr>
          <w:sz w:val="20"/>
          <w:szCs w:val="20"/>
        </w:rPr>
        <w:t xml:space="preserve">способен и готов применять научные принципы и методы асептики и антисептики во </w:t>
      </w:r>
      <w:proofErr w:type="spellStart"/>
      <w:r w:rsidRPr="00C35295">
        <w:rPr>
          <w:sz w:val="20"/>
          <w:szCs w:val="20"/>
        </w:rPr>
        <w:t>избежания</w:t>
      </w:r>
      <w:proofErr w:type="spellEnd"/>
      <w:r w:rsidRPr="00C35295">
        <w:rPr>
          <w:sz w:val="20"/>
          <w:szCs w:val="20"/>
        </w:rPr>
        <w:t xml:space="preserve"> инфицирования при работе, с медицинским инструментарием, медикаментозными средствами в лабораторно-диагностических и профилактических целях (ПК-4);</w:t>
      </w:r>
    </w:p>
    <w:p w:rsidR="00B529D2" w:rsidRPr="00C35295" w:rsidRDefault="00B529D2" w:rsidP="00B529D2">
      <w:pPr>
        <w:ind w:left="-426" w:right="-143"/>
        <w:rPr>
          <w:sz w:val="20"/>
          <w:szCs w:val="20"/>
        </w:rPr>
      </w:pPr>
      <w:r w:rsidRPr="00C35295">
        <w:rPr>
          <w:sz w:val="20"/>
          <w:szCs w:val="20"/>
        </w:rPr>
        <w:t>способен и готов удалить дренажи и тампоны, снять швы с раны, произвести перевязку ран (ПК-5);</w:t>
      </w:r>
    </w:p>
    <w:p w:rsidR="00B529D2" w:rsidRPr="00C35295" w:rsidRDefault="00B529D2" w:rsidP="00B529D2">
      <w:pPr>
        <w:ind w:left="-426" w:right="-143"/>
        <w:rPr>
          <w:sz w:val="20"/>
          <w:szCs w:val="20"/>
        </w:rPr>
      </w:pPr>
      <w:proofErr w:type="gramStart"/>
      <w:r w:rsidRPr="00C35295">
        <w:rPr>
          <w:sz w:val="20"/>
          <w:szCs w:val="20"/>
        </w:rPr>
        <w:t>способен</w:t>
      </w:r>
      <w:proofErr w:type="gramEnd"/>
      <w:r w:rsidRPr="00C35295">
        <w:rPr>
          <w:sz w:val="20"/>
          <w:szCs w:val="20"/>
        </w:rPr>
        <w:t xml:space="preserve"> и готов: </w:t>
      </w:r>
    </w:p>
    <w:p w:rsidR="00B529D2" w:rsidRPr="00C35295" w:rsidRDefault="00B529D2" w:rsidP="00B529D2">
      <w:pPr>
        <w:shd w:val="clear" w:color="auto" w:fill="FFFFFF"/>
        <w:tabs>
          <w:tab w:val="left" w:pos="926"/>
          <w:tab w:val="num" w:pos="2070"/>
        </w:tabs>
        <w:ind w:left="-426" w:right="-143"/>
        <w:rPr>
          <w:sz w:val="20"/>
          <w:szCs w:val="20"/>
        </w:rPr>
      </w:pPr>
      <w:r w:rsidRPr="00C35295">
        <w:rPr>
          <w:sz w:val="20"/>
          <w:szCs w:val="20"/>
        </w:rPr>
        <w:t>- провести подкожные и внутримышечные инъекции</w:t>
      </w:r>
    </w:p>
    <w:p w:rsidR="00B529D2" w:rsidRPr="00C35295" w:rsidRDefault="00B529D2" w:rsidP="00B529D2">
      <w:pPr>
        <w:ind w:left="-426" w:right="-143"/>
        <w:rPr>
          <w:sz w:val="20"/>
          <w:szCs w:val="20"/>
        </w:rPr>
      </w:pPr>
      <w:r w:rsidRPr="00C35295">
        <w:rPr>
          <w:sz w:val="20"/>
          <w:szCs w:val="20"/>
        </w:rPr>
        <w:lastRenderedPageBreak/>
        <w:t xml:space="preserve">- провести венепункцию, взятие проб крови из вены и внутривенные инъекции; подготовить и заполнить </w:t>
      </w:r>
      <w:proofErr w:type="spellStart"/>
      <w:r w:rsidRPr="00C35295">
        <w:rPr>
          <w:sz w:val="20"/>
          <w:szCs w:val="20"/>
        </w:rPr>
        <w:t>инфузионную</w:t>
      </w:r>
      <w:proofErr w:type="spellEnd"/>
      <w:r w:rsidRPr="00C35295">
        <w:rPr>
          <w:sz w:val="20"/>
          <w:szCs w:val="20"/>
        </w:rPr>
        <w:t xml:space="preserve"> систему (ПК-6);</w:t>
      </w:r>
    </w:p>
    <w:p w:rsidR="00B529D2" w:rsidRPr="00C35295" w:rsidRDefault="00B529D2" w:rsidP="00B529D2">
      <w:pPr>
        <w:ind w:left="-426" w:right="-143"/>
        <w:rPr>
          <w:sz w:val="20"/>
          <w:szCs w:val="20"/>
        </w:rPr>
      </w:pPr>
      <w:proofErr w:type="gramStart"/>
      <w:r w:rsidRPr="00C35295">
        <w:rPr>
          <w:sz w:val="20"/>
          <w:szCs w:val="20"/>
        </w:rPr>
        <w:t>способен</w:t>
      </w:r>
      <w:proofErr w:type="gramEnd"/>
      <w:r w:rsidRPr="00C35295">
        <w:rPr>
          <w:sz w:val="20"/>
          <w:szCs w:val="20"/>
        </w:rPr>
        <w:t xml:space="preserve"> и готов определить группы крови по АВО, определить резус-принадлежности экспресс-методом, пробу на индивидуальную совместимость крови донора и реципиента (ПК-7);</w:t>
      </w:r>
    </w:p>
    <w:p w:rsidR="00B529D2" w:rsidRPr="00C35295" w:rsidRDefault="00B529D2" w:rsidP="00B529D2">
      <w:pPr>
        <w:ind w:left="-426" w:right="-143"/>
        <w:rPr>
          <w:sz w:val="20"/>
          <w:szCs w:val="20"/>
        </w:rPr>
      </w:pPr>
      <w:proofErr w:type="gramStart"/>
      <w:r w:rsidRPr="00C35295">
        <w:rPr>
          <w:sz w:val="20"/>
          <w:szCs w:val="20"/>
        </w:rPr>
        <w:t>способен</w:t>
      </w:r>
      <w:proofErr w:type="gramEnd"/>
      <w:r w:rsidRPr="00C35295">
        <w:rPr>
          <w:sz w:val="20"/>
          <w:szCs w:val="20"/>
        </w:rPr>
        <w:t xml:space="preserve"> и готов пользоваться индивидуальным перевязочным пакетом (ПК-8);</w:t>
      </w:r>
    </w:p>
    <w:p w:rsidR="00B529D2" w:rsidRPr="00C35295" w:rsidRDefault="00B529D2" w:rsidP="00B529D2">
      <w:pPr>
        <w:ind w:left="-426" w:right="-143"/>
        <w:rPr>
          <w:sz w:val="20"/>
          <w:szCs w:val="20"/>
        </w:rPr>
      </w:pPr>
      <w:proofErr w:type="gramStart"/>
      <w:r w:rsidRPr="00C35295">
        <w:rPr>
          <w:sz w:val="20"/>
          <w:szCs w:val="20"/>
        </w:rPr>
        <w:t>способен</w:t>
      </w:r>
      <w:proofErr w:type="gramEnd"/>
      <w:r w:rsidRPr="00C35295">
        <w:rPr>
          <w:sz w:val="20"/>
          <w:szCs w:val="20"/>
        </w:rPr>
        <w:t xml:space="preserve"> и готов проводить: </w:t>
      </w:r>
    </w:p>
    <w:p w:rsidR="00B529D2" w:rsidRPr="00C35295" w:rsidRDefault="00B529D2" w:rsidP="00B529D2">
      <w:pPr>
        <w:ind w:left="-426" w:right="-143"/>
        <w:rPr>
          <w:sz w:val="20"/>
          <w:szCs w:val="20"/>
        </w:rPr>
      </w:pPr>
      <w:r w:rsidRPr="00C35295">
        <w:rPr>
          <w:sz w:val="20"/>
          <w:szCs w:val="20"/>
        </w:rPr>
        <w:t>- санитарную обработку лечебных и диагностических помещений лечебных учреждений,</w:t>
      </w:r>
    </w:p>
    <w:p w:rsidR="00B529D2" w:rsidRPr="00C35295" w:rsidRDefault="00B529D2" w:rsidP="00B529D2">
      <w:pPr>
        <w:ind w:left="-426" w:right="-143"/>
        <w:rPr>
          <w:sz w:val="20"/>
          <w:szCs w:val="20"/>
        </w:rPr>
      </w:pPr>
      <w:r w:rsidRPr="00C35295">
        <w:rPr>
          <w:sz w:val="20"/>
          <w:szCs w:val="20"/>
        </w:rPr>
        <w:t>- дезинфекцию воздуха источником ультрафиолетового излучения,</w:t>
      </w:r>
    </w:p>
    <w:p w:rsidR="00B529D2" w:rsidRPr="00C35295" w:rsidRDefault="00B529D2" w:rsidP="00B529D2">
      <w:pPr>
        <w:ind w:left="-426" w:right="-143"/>
        <w:rPr>
          <w:sz w:val="20"/>
          <w:szCs w:val="20"/>
        </w:rPr>
      </w:pPr>
      <w:r w:rsidRPr="00C35295">
        <w:rPr>
          <w:sz w:val="20"/>
          <w:szCs w:val="20"/>
        </w:rPr>
        <w:t>- санитарную обработку больного при поступлении в стационар,</w:t>
      </w:r>
    </w:p>
    <w:p w:rsidR="00B529D2" w:rsidRPr="00C35295" w:rsidRDefault="00B529D2" w:rsidP="00B529D2">
      <w:pPr>
        <w:ind w:left="-426" w:right="-143"/>
        <w:rPr>
          <w:sz w:val="20"/>
          <w:szCs w:val="20"/>
        </w:rPr>
      </w:pPr>
      <w:r w:rsidRPr="00C35295">
        <w:rPr>
          <w:sz w:val="20"/>
          <w:szCs w:val="20"/>
        </w:rPr>
        <w:t>- гигиеническую обработку тела операционного больного,</w:t>
      </w:r>
    </w:p>
    <w:p w:rsidR="00B529D2" w:rsidRPr="00C35295" w:rsidRDefault="00B529D2" w:rsidP="00B529D2">
      <w:pPr>
        <w:ind w:left="-426" w:right="-143"/>
        <w:rPr>
          <w:sz w:val="20"/>
          <w:szCs w:val="20"/>
        </w:rPr>
      </w:pPr>
      <w:r w:rsidRPr="00C35295">
        <w:rPr>
          <w:sz w:val="20"/>
          <w:szCs w:val="20"/>
        </w:rPr>
        <w:t xml:space="preserve">-дезинфекцию и </w:t>
      </w:r>
      <w:proofErr w:type="spellStart"/>
      <w:r w:rsidRPr="00C35295">
        <w:rPr>
          <w:sz w:val="20"/>
          <w:szCs w:val="20"/>
        </w:rPr>
        <w:t>предстерилизационную</w:t>
      </w:r>
      <w:proofErr w:type="spellEnd"/>
      <w:r w:rsidRPr="00C35295">
        <w:rPr>
          <w:sz w:val="20"/>
          <w:szCs w:val="20"/>
        </w:rPr>
        <w:t xml:space="preserve"> подготовку медицинского инструментария и средств ухода за больными,</w:t>
      </w:r>
    </w:p>
    <w:p w:rsidR="00B529D2" w:rsidRPr="00C35295" w:rsidRDefault="00B529D2" w:rsidP="00B529D2">
      <w:pPr>
        <w:ind w:left="-426" w:right="-143"/>
        <w:rPr>
          <w:sz w:val="20"/>
          <w:szCs w:val="20"/>
        </w:rPr>
      </w:pPr>
      <w:r w:rsidRPr="00C35295">
        <w:rPr>
          <w:sz w:val="20"/>
          <w:szCs w:val="20"/>
        </w:rPr>
        <w:t>- оценку стерильности материала в биксе (ПК-9);</w:t>
      </w:r>
    </w:p>
    <w:p w:rsidR="00B529D2" w:rsidRPr="00C35295" w:rsidRDefault="00B529D2" w:rsidP="00B529D2">
      <w:pPr>
        <w:pStyle w:val="Style1"/>
        <w:widowControl/>
        <w:spacing w:line="240" w:lineRule="auto"/>
        <w:ind w:left="-426" w:right="-143"/>
        <w:rPr>
          <w:rStyle w:val="FontStyle12"/>
          <w:sz w:val="20"/>
        </w:rPr>
      </w:pPr>
      <w:r w:rsidRPr="00C35295">
        <w:rPr>
          <w:rStyle w:val="FontStyle12"/>
          <w:sz w:val="20"/>
        </w:rPr>
        <w:t xml:space="preserve">В результате изучения дисциплины </w:t>
      </w:r>
      <w:proofErr w:type="gramStart"/>
      <w:r w:rsidRPr="00C35295">
        <w:rPr>
          <w:rStyle w:val="FontStyle12"/>
          <w:sz w:val="20"/>
        </w:rPr>
        <w:t>обучающийся</w:t>
      </w:r>
      <w:proofErr w:type="gramEnd"/>
      <w:r w:rsidRPr="00C35295">
        <w:rPr>
          <w:rStyle w:val="FontStyle12"/>
          <w:sz w:val="20"/>
        </w:rPr>
        <w:t xml:space="preserve"> должен:</w:t>
      </w:r>
    </w:p>
    <w:p w:rsidR="00B529D2" w:rsidRPr="00C35295" w:rsidRDefault="00B529D2" w:rsidP="00B529D2">
      <w:pPr>
        <w:tabs>
          <w:tab w:val="left" w:pos="426"/>
        </w:tabs>
        <w:ind w:left="-426" w:right="-143"/>
        <w:rPr>
          <w:color w:val="000000"/>
          <w:sz w:val="20"/>
          <w:szCs w:val="20"/>
        </w:rPr>
      </w:pPr>
      <w:r>
        <w:rPr>
          <w:rStyle w:val="FontStyle12"/>
          <w:b/>
          <w:sz w:val="20"/>
          <w:szCs w:val="20"/>
        </w:rPr>
        <w:t>З</w:t>
      </w:r>
      <w:r w:rsidRPr="004E6BC7">
        <w:rPr>
          <w:rStyle w:val="FontStyle12"/>
          <w:b/>
          <w:sz w:val="20"/>
          <w:szCs w:val="20"/>
        </w:rPr>
        <w:t>нать</w:t>
      </w:r>
      <w:r w:rsidRPr="00C35295">
        <w:rPr>
          <w:color w:val="000000"/>
          <w:sz w:val="20"/>
          <w:szCs w:val="20"/>
        </w:rPr>
        <w:t xml:space="preserve"> особенности анатомического строения зубов и челюстей в детском возрасте; закономерности роста челюстей и других костей лицевого скелета; </w:t>
      </w:r>
      <w:proofErr w:type="gramStart"/>
      <w:r w:rsidRPr="00C35295">
        <w:rPr>
          <w:color w:val="000000"/>
          <w:sz w:val="20"/>
          <w:szCs w:val="20"/>
        </w:rPr>
        <w:t>особенности клинического проявления основных стоматологических заболеваний и повреждений челюстно-лицевой области у детей и подростков, физиологические особенности отдельных органов и систем ребенка, влияние наследственных факторов и факторов внешней среды на возникновение основных зубочелюстных аномалий и повреждений челюстно-лицевой области у детей и подростков, принципы диспансеризации, организационные формы проведения плановой санации полости рта, существующие методы диагностики и лечения основных стоматологических заболеваний и заболеваний</w:t>
      </w:r>
      <w:proofErr w:type="gramEnd"/>
      <w:r w:rsidRPr="00C35295">
        <w:rPr>
          <w:color w:val="000000"/>
          <w:sz w:val="20"/>
          <w:szCs w:val="20"/>
        </w:rPr>
        <w:t xml:space="preserve"> и повреждений челюстно-лицевой области у детей.</w:t>
      </w:r>
    </w:p>
    <w:p w:rsidR="00B529D2" w:rsidRPr="00C35295" w:rsidRDefault="00B529D2" w:rsidP="00B529D2">
      <w:pPr>
        <w:tabs>
          <w:tab w:val="left" w:pos="426"/>
        </w:tabs>
        <w:ind w:left="-426" w:right="-143"/>
        <w:rPr>
          <w:color w:val="000000"/>
          <w:sz w:val="20"/>
          <w:szCs w:val="20"/>
        </w:rPr>
      </w:pPr>
      <w:r w:rsidRPr="00C35295">
        <w:rPr>
          <w:rStyle w:val="FontStyle12"/>
          <w:sz w:val="20"/>
          <w:szCs w:val="20"/>
          <w:u w:val="single"/>
        </w:rPr>
        <w:t>уметь</w:t>
      </w:r>
      <w:r w:rsidRPr="00C35295">
        <w:rPr>
          <w:color w:val="000000"/>
          <w:sz w:val="20"/>
          <w:szCs w:val="20"/>
        </w:rPr>
        <w:t xml:space="preserve">использовать эти знания при диагностике, и лечении основных стоматологических заболеваний и заболеваний и повреждений челюстно-лицевой области у детей и подростков, </w:t>
      </w:r>
      <w:r w:rsidRPr="00C35295">
        <w:rPr>
          <w:sz w:val="20"/>
          <w:szCs w:val="20"/>
        </w:rPr>
        <w:t>применить на практике методы  профилактики заболеваний зубочелюстной системы и пути реабилитации ребенка.</w:t>
      </w:r>
    </w:p>
    <w:p w:rsidR="00B529D2" w:rsidRPr="00C35295" w:rsidRDefault="00B529D2" w:rsidP="00B529D2">
      <w:pPr>
        <w:tabs>
          <w:tab w:val="left" w:pos="426"/>
        </w:tabs>
        <w:ind w:left="-426" w:right="-143"/>
        <w:rPr>
          <w:color w:val="000000"/>
          <w:sz w:val="20"/>
          <w:szCs w:val="20"/>
        </w:rPr>
      </w:pPr>
      <w:r w:rsidRPr="00C35295">
        <w:rPr>
          <w:rStyle w:val="FontStyle12"/>
          <w:sz w:val="20"/>
          <w:szCs w:val="20"/>
          <w:u w:val="single"/>
        </w:rPr>
        <w:t xml:space="preserve">владеть (быть в состоянии продемонстрировать) </w:t>
      </w:r>
      <w:r w:rsidRPr="00C35295">
        <w:rPr>
          <w:color w:val="000000"/>
          <w:sz w:val="20"/>
          <w:szCs w:val="20"/>
        </w:rPr>
        <w:t xml:space="preserve">установления психологического контакта с ребенком, его родителями; сбора жалоб, анамнеза, осмотра ребенка; осмотра зубов, зубных рядов, снятия оттисков с зубных рядов и получения диагностических гипсовых моделей; </w:t>
      </w:r>
      <w:proofErr w:type="gramStart"/>
      <w:r w:rsidRPr="00C35295">
        <w:rPr>
          <w:color w:val="000000"/>
          <w:sz w:val="20"/>
          <w:szCs w:val="20"/>
        </w:rPr>
        <w:t xml:space="preserve">методами изучения формы зубных рядов, методами выявления лицевых признаков аномалий зубочелюстной системы, проведения и анализа жевательных проб, оценки данных специальных методов исследования и использования их в постановке диагноза (анализа периферической крови, рентгенологического, цитологического исследования), использование современных пломбировочных материалов с учетом их возрастных показаний к применению у детей при лечении кариеса и </w:t>
      </w:r>
      <w:proofErr w:type="spellStart"/>
      <w:r w:rsidRPr="00C35295">
        <w:rPr>
          <w:color w:val="000000"/>
          <w:sz w:val="20"/>
          <w:szCs w:val="20"/>
        </w:rPr>
        <w:t>некариозных</w:t>
      </w:r>
      <w:proofErr w:type="spellEnd"/>
      <w:r w:rsidRPr="00C35295">
        <w:rPr>
          <w:color w:val="000000"/>
          <w:sz w:val="20"/>
          <w:szCs w:val="20"/>
        </w:rPr>
        <w:t xml:space="preserve"> поражений зубов, лечения заболеваний пульпы и периодонта в</w:t>
      </w:r>
      <w:proofErr w:type="gramEnd"/>
      <w:r w:rsidRPr="00C35295">
        <w:rPr>
          <w:color w:val="000000"/>
          <w:sz w:val="20"/>
          <w:szCs w:val="20"/>
        </w:rPr>
        <w:t xml:space="preserve"> молочных и постоянных зубах со сформированными и несформированными корнями; лечения острых и хронических заболеваний слизистой рта и пародонта у детей разных возрастных групп; оказания больному ребенку неотложной и скорой стоматологической помощи при острых </w:t>
      </w:r>
      <w:proofErr w:type="spellStart"/>
      <w:r w:rsidRPr="00C35295">
        <w:rPr>
          <w:color w:val="000000"/>
          <w:sz w:val="20"/>
          <w:szCs w:val="20"/>
        </w:rPr>
        <w:t>одонтогенных</w:t>
      </w:r>
      <w:proofErr w:type="spellEnd"/>
      <w:r w:rsidRPr="00C35295">
        <w:rPr>
          <w:color w:val="000000"/>
          <w:sz w:val="20"/>
          <w:szCs w:val="20"/>
        </w:rPr>
        <w:t xml:space="preserve"> заболеваниях и повреждениях челюстно-лицевой области; </w:t>
      </w:r>
      <w:r w:rsidRPr="00C35295">
        <w:rPr>
          <w:sz w:val="20"/>
          <w:szCs w:val="20"/>
        </w:rPr>
        <w:t>у детей</w:t>
      </w:r>
      <w:r w:rsidRPr="00C35295">
        <w:rPr>
          <w:color w:val="000000"/>
          <w:sz w:val="20"/>
          <w:szCs w:val="20"/>
        </w:rPr>
        <w:t xml:space="preserve"> оказания помощи при неотложных состояниях; ведения медицинской документации.</w:t>
      </w:r>
    </w:p>
    <w:p w:rsidR="00B529D2" w:rsidRPr="00C35295" w:rsidRDefault="00B529D2" w:rsidP="00B529D2">
      <w:pPr>
        <w:pStyle w:val="1"/>
        <w:tabs>
          <w:tab w:val="clear" w:pos="708"/>
          <w:tab w:val="left" w:pos="426"/>
        </w:tabs>
        <w:ind w:left="-426" w:right="-143"/>
        <w:rPr>
          <w:rStyle w:val="FontStyle12"/>
          <w:sz w:val="20"/>
          <w:szCs w:val="20"/>
        </w:rPr>
      </w:pPr>
      <w:r w:rsidRPr="00C35295">
        <w:rPr>
          <w:rStyle w:val="FontStyle12"/>
          <w:b/>
          <w:sz w:val="20"/>
          <w:szCs w:val="20"/>
        </w:rPr>
        <w:t>Общая трудоемкость дисциплины.</w:t>
      </w:r>
    </w:p>
    <w:p w:rsidR="00B529D2" w:rsidRPr="00C35295" w:rsidRDefault="00B529D2" w:rsidP="00B529D2">
      <w:pPr>
        <w:tabs>
          <w:tab w:val="left" w:pos="426"/>
        </w:tabs>
        <w:ind w:left="-426" w:right="-143"/>
        <w:contextualSpacing/>
        <w:rPr>
          <w:rStyle w:val="FontStyle12"/>
          <w:sz w:val="20"/>
          <w:szCs w:val="20"/>
        </w:rPr>
      </w:pPr>
      <w:r w:rsidRPr="00C35295">
        <w:rPr>
          <w:bCs/>
          <w:color w:val="000000"/>
          <w:spacing w:val="-2"/>
          <w:sz w:val="20"/>
          <w:szCs w:val="20"/>
        </w:rPr>
        <w:t xml:space="preserve">4 </w:t>
      </w:r>
      <w:proofErr w:type="gramStart"/>
      <w:r w:rsidRPr="00C35295">
        <w:rPr>
          <w:rStyle w:val="FontStyle12"/>
          <w:sz w:val="20"/>
          <w:szCs w:val="20"/>
        </w:rPr>
        <w:t>зачетных</w:t>
      </w:r>
      <w:proofErr w:type="gramEnd"/>
      <w:r w:rsidRPr="00C35295">
        <w:rPr>
          <w:rStyle w:val="FontStyle12"/>
          <w:sz w:val="20"/>
          <w:szCs w:val="20"/>
        </w:rPr>
        <w:t xml:space="preserve"> единицы (</w:t>
      </w:r>
      <w:r w:rsidR="001D1F80">
        <w:rPr>
          <w:rStyle w:val="FontStyle12"/>
          <w:sz w:val="20"/>
          <w:szCs w:val="20"/>
        </w:rPr>
        <w:t>300</w:t>
      </w:r>
      <w:r w:rsidRPr="00C35295">
        <w:rPr>
          <w:rStyle w:val="FontStyle12"/>
          <w:sz w:val="20"/>
          <w:szCs w:val="20"/>
        </w:rPr>
        <w:t xml:space="preserve"> академических часа).</w:t>
      </w:r>
    </w:p>
    <w:p w:rsidR="00B529D2" w:rsidRPr="00C35295" w:rsidRDefault="00B529D2" w:rsidP="00B529D2">
      <w:pPr>
        <w:pStyle w:val="Style3"/>
        <w:widowControl/>
        <w:tabs>
          <w:tab w:val="left" w:pos="1075"/>
        </w:tabs>
        <w:spacing w:line="240" w:lineRule="auto"/>
        <w:ind w:left="-426" w:right="-143"/>
        <w:rPr>
          <w:rStyle w:val="FontStyle12"/>
          <w:b/>
          <w:sz w:val="20"/>
          <w:szCs w:val="20"/>
        </w:rPr>
      </w:pPr>
      <w:r w:rsidRPr="00C35295">
        <w:rPr>
          <w:rStyle w:val="FontStyle12"/>
          <w:b/>
          <w:sz w:val="20"/>
          <w:szCs w:val="20"/>
        </w:rPr>
        <w:t>Формы контроля.</w:t>
      </w:r>
    </w:p>
    <w:p w:rsidR="00B529D2" w:rsidRDefault="00B529D2" w:rsidP="00B529D2">
      <w:pPr>
        <w:pStyle w:val="Style2"/>
        <w:widowControl/>
        <w:ind w:left="-426" w:right="-143"/>
        <w:rPr>
          <w:rStyle w:val="FontStyle12"/>
          <w:sz w:val="20"/>
          <w:szCs w:val="20"/>
        </w:rPr>
      </w:pPr>
      <w:r w:rsidRPr="00C35295">
        <w:rPr>
          <w:rStyle w:val="FontStyle12"/>
          <w:sz w:val="20"/>
          <w:szCs w:val="20"/>
        </w:rPr>
        <w:t>Промежуточная аттестация</w:t>
      </w:r>
      <w:r w:rsidR="00CF7EA2">
        <w:rPr>
          <w:rStyle w:val="FontStyle12"/>
          <w:sz w:val="20"/>
          <w:szCs w:val="20"/>
        </w:rPr>
        <w:t>-</w:t>
      </w:r>
      <w:r w:rsidR="00CF7EA2" w:rsidRPr="00C35295">
        <w:rPr>
          <w:rStyle w:val="FontStyle12"/>
          <w:sz w:val="20"/>
          <w:szCs w:val="20"/>
        </w:rPr>
        <w:t>экзамен</w:t>
      </w:r>
      <w:r w:rsidR="001D1F80">
        <w:rPr>
          <w:rStyle w:val="FontStyle12"/>
          <w:sz w:val="20"/>
          <w:szCs w:val="20"/>
        </w:rPr>
        <w:t xml:space="preserve"> (7 семестр)   </w:t>
      </w:r>
      <w:r w:rsidRPr="00C35295">
        <w:rPr>
          <w:rStyle w:val="FontStyle12"/>
          <w:sz w:val="20"/>
          <w:szCs w:val="20"/>
        </w:rPr>
        <w:t>- экзамен (8 семестр).</w:t>
      </w:r>
    </w:p>
    <w:p w:rsidR="001D1F80" w:rsidRDefault="001D1F80" w:rsidP="00B529D2">
      <w:pPr>
        <w:pStyle w:val="Style2"/>
        <w:widowControl/>
        <w:ind w:left="-426" w:right="-143"/>
        <w:rPr>
          <w:rStyle w:val="FontStyle12"/>
          <w:sz w:val="20"/>
          <w:szCs w:val="20"/>
        </w:rPr>
      </w:pPr>
    </w:p>
    <w:p w:rsidR="001D1F80" w:rsidRDefault="001D1F80" w:rsidP="00B529D2">
      <w:pPr>
        <w:pStyle w:val="Style2"/>
        <w:widowControl/>
        <w:ind w:left="-426" w:right="-143"/>
        <w:rPr>
          <w:rStyle w:val="FontStyle12"/>
          <w:sz w:val="20"/>
          <w:szCs w:val="20"/>
        </w:rPr>
      </w:pPr>
    </w:p>
    <w:p w:rsidR="001D1F80" w:rsidRDefault="001D1F80" w:rsidP="00B529D2">
      <w:pPr>
        <w:pStyle w:val="Style2"/>
        <w:widowControl/>
        <w:ind w:left="-426" w:right="-143"/>
        <w:rPr>
          <w:rStyle w:val="FontStyle12"/>
          <w:sz w:val="20"/>
          <w:szCs w:val="20"/>
        </w:rPr>
      </w:pPr>
    </w:p>
    <w:p w:rsidR="0032780C" w:rsidRDefault="0032780C" w:rsidP="0032780C">
      <w:pPr>
        <w:rPr>
          <w:b/>
        </w:rPr>
      </w:pPr>
      <w:r>
        <w:rPr>
          <w:b/>
        </w:rPr>
        <w:t xml:space="preserve">Зав. кафедрой «Хирургической стоматологии с курсом  детской стоматологи » </w:t>
      </w:r>
    </w:p>
    <w:p w:rsidR="0032780C" w:rsidRDefault="0032780C" w:rsidP="0032780C">
      <w:pPr>
        <w:rPr>
          <w:b/>
        </w:rPr>
      </w:pPr>
      <w:r>
        <w:rPr>
          <w:b/>
        </w:rPr>
        <w:t xml:space="preserve">к.м.н., доцент: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___ ____________    </w:t>
      </w:r>
      <w:proofErr w:type="spellStart"/>
      <w:r>
        <w:rPr>
          <w:b/>
        </w:rPr>
        <w:t>Мамажакып</w:t>
      </w:r>
      <w:proofErr w:type="spellEnd"/>
      <w:r>
        <w:rPr>
          <w:b/>
        </w:rPr>
        <w:t xml:space="preserve"> </w:t>
      </w:r>
      <w:proofErr w:type="spellStart"/>
      <w:r>
        <w:rPr>
          <w:b/>
        </w:rPr>
        <w:t>уулу</w:t>
      </w:r>
      <w:proofErr w:type="spellEnd"/>
      <w:r>
        <w:rPr>
          <w:b/>
        </w:rPr>
        <w:t xml:space="preserve"> </w:t>
      </w:r>
      <w:proofErr w:type="spellStart"/>
      <w:r>
        <w:rPr>
          <w:b/>
        </w:rPr>
        <w:t>Жаныбай</w:t>
      </w:r>
      <w:proofErr w:type="spellEnd"/>
      <w:r>
        <w:rPr>
          <w:b/>
        </w:rPr>
        <w:t xml:space="preserve">.                                              </w:t>
      </w:r>
    </w:p>
    <w:p w:rsidR="0032780C" w:rsidRDefault="0032780C" w:rsidP="0032780C">
      <w:pPr>
        <w:rPr>
          <w:sz w:val="20"/>
          <w:szCs w:val="20"/>
        </w:rPr>
      </w:pPr>
      <w:r>
        <w:rPr>
          <w:sz w:val="20"/>
          <w:szCs w:val="20"/>
        </w:rPr>
        <w:t xml:space="preserve"> </w:t>
      </w:r>
    </w:p>
    <w:p w:rsidR="0032780C" w:rsidRDefault="0032780C" w:rsidP="0032780C">
      <w:pPr>
        <w:rPr>
          <w:rFonts w:asciiTheme="minorHAnsi" w:hAnsiTheme="minorHAnsi" w:cstheme="minorBidi"/>
          <w:sz w:val="22"/>
          <w:szCs w:val="22"/>
          <w:lang w:val="ky-KG"/>
        </w:rPr>
      </w:pPr>
    </w:p>
    <w:p w:rsidR="00731B48" w:rsidRPr="0032780C" w:rsidRDefault="00731B48">
      <w:pPr>
        <w:rPr>
          <w:b/>
          <w:lang w:val="ky-KG"/>
        </w:rPr>
      </w:pPr>
    </w:p>
    <w:sectPr w:rsidR="00731B48" w:rsidRPr="0032780C" w:rsidSect="00731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BF7F9F"/>
    <w:rsid w:val="000139FF"/>
    <w:rsid w:val="00161465"/>
    <w:rsid w:val="001D1F80"/>
    <w:rsid w:val="00220D75"/>
    <w:rsid w:val="0032780C"/>
    <w:rsid w:val="003F702B"/>
    <w:rsid w:val="00434A96"/>
    <w:rsid w:val="00572920"/>
    <w:rsid w:val="00590CDA"/>
    <w:rsid w:val="00617E30"/>
    <w:rsid w:val="00647F48"/>
    <w:rsid w:val="00707763"/>
    <w:rsid w:val="00731B48"/>
    <w:rsid w:val="00760935"/>
    <w:rsid w:val="00777652"/>
    <w:rsid w:val="0078058F"/>
    <w:rsid w:val="008564BA"/>
    <w:rsid w:val="0091361C"/>
    <w:rsid w:val="0096702A"/>
    <w:rsid w:val="00A6185A"/>
    <w:rsid w:val="00A9249B"/>
    <w:rsid w:val="00B529D2"/>
    <w:rsid w:val="00BF7F9F"/>
    <w:rsid w:val="00CF7EA2"/>
    <w:rsid w:val="00E31AD4"/>
    <w:rsid w:val="00E52ED7"/>
    <w:rsid w:val="00EB5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F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529D2"/>
    <w:pPr>
      <w:tabs>
        <w:tab w:val="left" w:pos="708"/>
      </w:tabs>
      <w:ind w:left="720"/>
      <w:contextualSpacing/>
    </w:pPr>
  </w:style>
  <w:style w:type="character" w:customStyle="1" w:styleId="FontStyle13">
    <w:name w:val="Font Style13"/>
    <w:rsid w:val="00B529D2"/>
    <w:rPr>
      <w:rFonts w:ascii="Times New Roman" w:hAnsi="Times New Roman" w:cs="Times New Roman"/>
      <w:spacing w:val="-10"/>
      <w:sz w:val="28"/>
      <w:szCs w:val="28"/>
    </w:rPr>
  </w:style>
  <w:style w:type="paragraph" w:customStyle="1" w:styleId="Style4">
    <w:name w:val="Style4"/>
    <w:basedOn w:val="a"/>
    <w:rsid w:val="00B529D2"/>
    <w:pPr>
      <w:widowControl w:val="0"/>
      <w:autoSpaceDE w:val="0"/>
      <w:autoSpaceDN w:val="0"/>
      <w:adjustRightInd w:val="0"/>
      <w:spacing w:line="374" w:lineRule="exact"/>
    </w:pPr>
    <w:rPr>
      <w:rFonts w:eastAsia="Calibri"/>
    </w:rPr>
  </w:style>
  <w:style w:type="paragraph" w:customStyle="1" w:styleId="Style6">
    <w:name w:val="Style6"/>
    <w:basedOn w:val="a"/>
    <w:rsid w:val="00B529D2"/>
    <w:pPr>
      <w:widowControl w:val="0"/>
      <w:autoSpaceDE w:val="0"/>
      <w:autoSpaceDN w:val="0"/>
      <w:adjustRightInd w:val="0"/>
      <w:spacing w:line="368" w:lineRule="exact"/>
      <w:ind w:firstLine="470"/>
      <w:jc w:val="both"/>
    </w:pPr>
    <w:rPr>
      <w:rFonts w:eastAsia="Calibri"/>
    </w:rPr>
  </w:style>
  <w:style w:type="paragraph" w:customStyle="1" w:styleId="Style3">
    <w:name w:val="Style3"/>
    <w:basedOn w:val="a"/>
    <w:rsid w:val="00B529D2"/>
    <w:pPr>
      <w:widowControl w:val="0"/>
      <w:autoSpaceDE w:val="0"/>
      <w:autoSpaceDN w:val="0"/>
      <w:adjustRightInd w:val="0"/>
      <w:spacing w:line="371" w:lineRule="exact"/>
    </w:pPr>
    <w:rPr>
      <w:rFonts w:eastAsia="Calibri"/>
    </w:rPr>
  </w:style>
  <w:style w:type="paragraph" w:customStyle="1" w:styleId="Style10">
    <w:name w:val="Style10"/>
    <w:basedOn w:val="a"/>
    <w:rsid w:val="00B529D2"/>
    <w:pPr>
      <w:widowControl w:val="0"/>
      <w:autoSpaceDE w:val="0"/>
      <w:autoSpaceDN w:val="0"/>
      <w:adjustRightInd w:val="0"/>
    </w:pPr>
    <w:rPr>
      <w:rFonts w:eastAsia="Calibri"/>
    </w:rPr>
  </w:style>
  <w:style w:type="character" w:customStyle="1" w:styleId="FontStyle12">
    <w:name w:val="Font Style12"/>
    <w:rsid w:val="00B529D2"/>
    <w:rPr>
      <w:rFonts w:ascii="Times New Roman" w:hAnsi="Times New Roman" w:cs="Times New Roman"/>
      <w:spacing w:val="-10"/>
      <w:sz w:val="30"/>
      <w:szCs w:val="30"/>
    </w:rPr>
  </w:style>
  <w:style w:type="paragraph" w:customStyle="1" w:styleId="Style2">
    <w:name w:val="Style2"/>
    <w:basedOn w:val="a"/>
    <w:rsid w:val="00B529D2"/>
    <w:pPr>
      <w:widowControl w:val="0"/>
      <w:autoSpaceDE w:val="0"/>
      <w:autoSpaceDN w:val="0"/>
      <w:adjustRightInd w:val="0"/>
    </w:pPr>
    <w:rPr>
      <w:rFonts w:eastAsia="Calibri"/>
    </w:rPr>
  </w:style>
  <w:style w:type="paragraph" w:customStyle="1" w:styleId="Style1">
    <w:name w:val="Style1"/>
    <w:basedOn w:val="a"/>
    <w:rsid w:val="00B529D2"/>
    <w:pPr>
      <w:widowControl w:val="0"/>
      <w:spacing w:line="202" w:lineRule="exac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87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21</cp:revision>
  <cp:lastPrinted>2015-11-03T07:12:00Z</cp:lastPrinted>
  <dcterms:created xsi:type="dcterms:W3CDTF">2015-03-17T07:32:00Z</dcterms:created>
  <dcterms:modified xsi:type="dcterms:W3CDTF">2018-11-15T04:04:00Z</dcterms:modified>
</cp:coreProperties>
</file>