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ФАКУЛЬТЕТ МЕДИЦИНСКИЙ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iCs/>
        </w:rPr>
        <w:t xml:space="preserve">             «Утверждено»                                                     </w:t>
      </w:r>
      <w:r w:rsidRPr="00B0345F">
        <w:rPr>
          <w:rFonts w:ascii="Times New Roman" w:hAnsi="Times New Roman" w:cs="Times New Roman"/>
          <w:iCs/>
        </w:rPr>
        <w:tab/>
      </w:r>
      <w:r w:rsidRPr="00B0345F">
        <w:rPr>
          <w:rFonts w:ascii="Times New Roman" w:hAnsi="Times New Roman" w:cs="Times New Roman"/>
          <w:iCs/>
        </w:rPr>
        <w:tab/>
      </w:r>
      <w:r w:rsidRPr="00B0345F">
        <w:rPr>
          <w:rFonts w:ascii="Times New Roman" w:hAnsi="Times New Roman" w:cs="Times New Roman"/>
          <w:bCs/>
        </w:rPr>
        <w:t>«Согласовано»</w:t>
      </w: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на заседании кафедры                                                             </w:t>
      </w:r>
      <w:r w:rsidRPr="00B0345F">
        <w:rPr>
          <w:rFonts w:ascii="Times New Roman" w:hAnsi="Times New Roman" w:cs="Times New Roman"/>
          <w:bCs/>
        </w:rPr>
        <w:t>Председатель УМС Медфака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от </w:t>
      </w:r>
      <w:r w:rsidR="00B67F3A">
        <w:rPr>
          <w:rFonts w:ascii="Times New Roman" w:hAnsi="Times New Roman" w:cs="Times New Roman"/>
          <w:b/>
          <w:iCs/>
        </w:rPr>
        <w:t>01.09.</w:t>
      </w:r>
      <w:r w:rsidRPr="00B0345F">
        <w:rPr>
          <w:rFonts w:ascii="Times New Roman" w:hAnsi="Times New Roman" w:cs="Times New Roman"/>
          <w:b/>
          <w:iCs/>
        </w:rPr>
        <w:t xml:space="preserve"> </w:t>
      </w:r>
      <w:r w:rsidR="00B67F3A">
        <w:rPr>
          <w:rFonts w:ascii="Times New Roman" w:hAnsi="Times New Roman" w:cs="Times New Roman"/>
          <w:b/>
          <w:iCs/>
          <w:lang w:val="ky-KG"/>
        </w:rPr>
        <w:t xml:space="preserve">      </w:t>
      </w:r>
      <w:r w:rsidRPr="00B0345F">
        <w:rPr>
          <w:rFonts w:ascii="Times New Roman" w:hAnsi="Times New Roman" w:cs="Times New Roman"/>
          <w:b/>
          <w:iCs/>
        </w:rPr>
        <w:t>201</w:t>
      </w:r>
      <w:r w:rsidR="00B67F3A">
        <w:rPr>
          <w:rFonts w:ascii="Times New Roman" w:hAnsi="Times New Roman" w:cs="Times New Roman"/>
          <w:b/>
          <w:iCs/>
          <w:lang w:val="ky-KG"/>
        </w:rPr>
        <w:t xml:space="preserve">9 </w:t>
      </w:r>
      <w:r w:rsidRPr="00B0345F">
        <w:rPr>
          <w:rFonts w:ascii="Times New Roman" w:hAnsi="Times New Roman" w:cs="Times New Roman"/>
          <w:b/>
          <w:iCs/>
        </w:rPr>
        <w:t xml:space="preserve">г.                                                            </w:t>
      </w:r>
      <w:r w:rsidR="00B67F3A">
        <w:rPr>
          <w:rFonts w:ascii="Times New Roman" w:hAnsi="Times New Roman" w:cs="Times New Roman"/>
          <w:b/>
          <w:iCs/>
        </w:rPr>
        <w:t xml:space="preserve">             </w:t>
      </w:r>
      <w:r w:rsidRPr="00B0345F">
        <w:rPr>
          <w:rFonts w:ascii="Times New Roman" w:hAnsi="Times New Roman" w:cs="Times New Roman"/>
          <w:b/>
          <w:iCs/>
        </w:rPr>
        <w:t>Турсунбаева А.Т.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протокол № </w:t>
      </w:r>
      <w:r w:rsidR="00B67F3A">
        <w:rPr>
          <w:rFonts w:ascii="Times New Roman" w:hAnsi="Times New Roman" w:cs="Times New Roman"/>
          <w:b/>
          <w:iCs/>
        </w:rPr>
        <w:t>2</w:t>
      </w:r>
      <w:r w:rsidRPr="00B0345F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______________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Зав. </w:t>
      </w:r>
      <w:proofErr w:type="spellStart"/>
      <w:r w:rsidRPr="00B0345F">
        <w:rPr>
          <w:rFonts w:ascii="Times New Roman" w:hAnsi="Times New Roman" w:cs="Times New Roman"/>
          <w:b/>
          <w:iCs/>
        </w:rPr>
        <w:t>каф.к.м.н.доцент</w:t>
      </w:r>
      <w:proofErr w:type="spellEnd"/>
      <w:r w:rsidRPr="00B0345F">
        <w:rPr>
          <w:rFonts w:ascii="Times New Roman" w:hAnsi="Times New Roman" w:cs="Times New Roman"/>
          <w:b/>
          <w:iCs/>
        </w:rPr>
        <w:t xml:space="preserve">_______                   </w:t>
      </w:r>
      <w:r w:rsidR="00B67F3A">
        <w:rPr>
          <w:rFonts w:ascii="Times New Roman" w:hAnsi="Times New Roman" w:cs="Times New Roman"/>
          <w:b/>
          <w:iCs/>
        </w:rPr>
        <w:t xml:space="preserve">                              </w:t>
      </w:r>
      <w:r w:rsidRPr="00B0345F">
        <w:rPr>
          <w:rFonts w:ascii="Times New Roman" w:hAnsi="Times New Roman" w:cs="Times New Roman"/>
          <w:b/>
          <w:iCs/>
        </w:rPr>
        <w:t>_</w:t>
      </w:r>
      <w:r w:rsidR="00B67F3A">
        <w:rPr>
          <w:rFonts w:ascii="Times New Roman" w:hAnsi="Times New Roman" w:cs="Times New Roman"/>
          <w:b/>
          <w:iCs/>
        </w:rPr>
        <w:t>05.09.</w:t>
      </w:r>
      <w:r w:rsidRPr="00B0345F">
        <w:rPr>
          <w:rFonts w:ascii="Times New Roman" w:hAnsi="Times New Roman" w:cs="Times New Roman"/>
          <w:b/>
          <w:iCs/>
        </w:rPr>
        <w:t>_201</w:t>
      </w:r>
      <w:r w:rsidR="00B67F3A">
        <w:rPr>
          <w:rFonts w:ascii="Times New Roman" w:hAnsi="Times New Roman" w:cs="Times New Roman"/>
          <w:b/>
          <w:iCs/>
        </w:rPr>
        <w:t>9</w:t>
      </w:r>
      <w:r w:rsidRPr="00B0345F">
        <w:rPr>
          <w:rFonts w:ascii="Times New Roman" w:hAnsi="Times New Roman" w:cs="Times New Roman"/>
          <w:b/>
          <w:iCs/>
        </w:rPr>
        <w:t>г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  <w:lang w:val="ky-KG"/>
        </w:rPr>
        <w:t xml:space="preserve">                     </w:t>
      </w:r>
      <w:proofErr w:type="spellStart"/>
      <w:r w:rsidRPr="00B0345F">
        <w:rPr>
          <w:rFonts w:ascii="Times New Roman" w:hAnsi="Times New Roman" w:cs="Times New Roman"/>
          <w:b/>
          <w:iCs/>
        </w:rPr>
        <w:t>Мамажакып</w:t>
      </w:r>
      <w:proofErr w:type="spellEnd"/>
      <w:r w:rsidRPr="00B0345F">
        <w:rPr>
          <w:rFonts w:ascii="Times New Roman" w:hAnsi="Times New Roman" w:cs="Times New Roman"/>
          <w:b/>
          <w:iCs/>
        </w:rPr>
        <w:t xml:space="preserve"> у. Ж.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45F">
        <w:rPr>
          <w:rFonts w:ascii="Times New Roman" w:hAnsi="Times New Roman"/>
          <w:b/>
          <w:bCs/>
          <w:sz w:val="28"/>
          <w:szCs w:val="28"/>
        </w:rPr>
        <w:t>ПРОГРАММА ОБУЧЕНИЯ СТУДЕНТОВ</w:t>
      </w: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b/>
          <w:bCs/>
          <w:sz w:val="28"/>
          <w:szCs w:val="28"/>
        </w:rPr>
        <w:t>(</w:t>
      </w:r>
      <w:r w:rsidRPr="00B0345F">
        <w:rPr>
          <w:rFonts w:ascii="Times New Roman" w:hAnsi="Times New Roman"/>
          <w:b/>
          <w:bCs/>
          <w:sz w:val="28"/>
          <w:szCs w:val="28"/>
          <w:lang w:val="en-US"/>
        </w:rPr>
        <w:t>Syllabus</w:t>
      </w:r>
      <w:r w:rsidRPr="00B0345F">
        <w:rPr>
          <w:rFonts w:ascii="Times New Roman" w:hAnsi="Times New Roman"/>
          <w:b/>
          <w:bCs/>
          <w:sz w:val="24"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45F">
        <w:rPr>
          <w:rFonts w:ascii="Times New Roman" w:hAnsi="Times New Roman"/>
          <w:bCs/>
          <w:sz w:val="24"/>
          <w:szCs w:val="24"/>
        </w:rPr>
        <w:t xml:space="preserve">     по дисциплине</w:t>
      </w:r>
      <w:r w:rsidRPr="00B03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bCs/>
          <w:sz w:val="28"/>
          <w:szCs w:val="28"/>
        </w:rPr>
        <w:t>«</w:t>
      </w:r>
      <w:r w:rsidR="00B67F3A">
        <w:rPr>
          <w:rFonts w:ascii="Times New Roman" w:hAnsi="Times New Roman"/>
          <w:b/>
          <w:sz w:val="28"/>
          <w:szCs w:val="28"/>
        </w:rPr>
        <w:t>Хирургическая стоматология</w:t>
      </w:r>
      <w:r w:rsidRPr="00B0345F">
        <w:rPr>
          <w:rFonts w:ascii="Times New Roman" w:hAnsi="Times New Roman"/>
          <w:b/>
          <w:bCs/>
          <w:sz w:val="28"/>
          <w:szCs w:val="28"/>
        </w:rPr>
        <w:t>»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для специальности    </w:t>
      </w:r>
      <w:r w:rsidRPr="00B0345F">
        <w:rPr>
          <w:rFonts w:ascii="Times New Roman" w:hAnsi="Times New Roman"/>
          <w:b/>
          <w:sz w:val="24"/>
          <w:szCs w:val="24"/>
        </w:rPr>
        <w:t>560004  «Стоматология»</w:t>
      </w:r>
      <w:r w:rsidRPr="00B0345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форма обучения      </w:t>
      </w:r>
      <w:r w:rsidRPr="00B0345F">
        <w:rPr>
          <w:rFonts w:ascii="Times New Roman" w:hAnsi="Times New Roman"/>
          <w:b/>
          <w:sz w:val="24"/>
          <w:szCs w:val="24"/>
        </w:rPr>
        <w:t>дневная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Всего  кредитов </w:t>
      </w:r>
      <w:r w:rsidRPr="00B0345F">
        <w:rPr>
          <w:rFonts w:ascii="Times New Roman" w:hAnsi="Times New Roman"/>
          <w:b/>
          <w:sz w:val="24"/>
          <w:szCs w:val="24"/>
        </w:rPr>
        <w:t>– 3</w:t>
      </w:r>
      <w:r w:rsidRPr="00B0345F">
        <w:rPr>
          <w:rFonts w:ascii="Times New Roman" w:hAnsi="Times New Roman"/>
          <w:sz w:val="24"/>
          <w:szCs w:val="24"/>
        </w:rPr>
        <w:t xml:space="preserve">,  курс – </w:t>
      </w:r>
      <w:r w:rsidRPr="00B0345F">
        <w:rPr>
          <w:rFonts w:ascii="Times New Roman" w:hAnsi="Times New Roman"/>
          <w:b/>
          <w:sz w:val="24"/>
          <w:szCs w:val="24"/>
        </w:rPr>
        <w:t xml:space="preserve">3,   </w:t>
      </w:r>
      <w:r w:rsidRPr="00B0345F">
        <w:rPr>
          <w:rFonts w:ascii="Times New Roman" w:hAnsi="Times New Roman"/>
          <w:sz w:val="24"/>
          <w:szCs w:val="24"/>
        </w:rPr>
        <w:t xml:space="preserve">семестр - </w:t>
      </w:r>
      <w:r w:rsidRPr="00B0345F">
        <w:rPr>
          <w:rFonts w:ascii="Times New Roman" w:hAnsi="Times New Roman"/>
          <w:b/>
          <w:sz w:val="24"/>
          <w:szCs w:val="24"/>
        </w:rPr>
        <w:t>6</w:t>
      </w:r>
      <w:r w:rsidRPr="00B0345F">
        <w:rPr>
          <w:rFonts w:ascii="Times New Roman" w:hAnsi="Times New Roman"/>
          <w:sz w:val="24"/>
          <w:szCs w:val="24"/>
        </w:rPr>
        <w:tab/>
      </w:r>
    </w:p>
    <w:p w:rsidR="00815ECD" w:rsidRPr="00B67F3A" w:rsidRDefault="00815ECD" w:rsidP="00815E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>Общая трудоемкость -</w:t>
      </w:r>
      <w:r w:rsidRPr="00B0345F">
        <w:rPr>
          <w:rFonts w:ascii="Times New Roman" w:hAnsi="Times New Roman"/>
          <w:b/>
          <w:sz w:val="24"/>
          <w:szCs w:val="24"/>
        </w:rPr>
        <w:t xml:space="preserve">90 час., </w:t>
      </w:r>
      <w:r w:rsidRPr="00B0345F">
        <w:rPr>
          <w:rFonts w:ascii="Times New Roman" w:hAnsi="Times New Roman"/>
          <w:sz w:val="24"/>
          <w:szCs w:val="24"/>
        </w:rPr>
        <w:t>в т.ч</w:t>
      </w:r>
      <w:r w:rsidRPr="00B0345F">
        <w:rPr>
          <w:rFonts w:ascii="Times New Roman" w:hAnsi="Times New Roman"/>
          <w:b/>
          <w:sz w:val="24"/>
          <w:szCs w:val="24"/>
        </w:rPr>
        <w:t>.</w:t>
      </w:r>
      <w:r w:rsidRPr="00B0345F">
        <w:rPr>
          <w:rFonts w:ascii="Times New Roman" w:hAnsi="Times New Roman"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sz w:val="24"/>
          <w:szCs w:val="24"/>
        </w:rPr>
        <w:t>аудиторных</w:t>
      </w:r>
      <w:r w:rsidRPr="00B0345F">
        <w:rPr>
          <w:rFonts w:ascii="Times New Roman" w:hAnsi="Times New Roman"/>
          <w:sz w:val="24"/>
          <w:szCs w:val="24"/>
        </w:rPr>
        <w:t xml:space="preserve"> – </w:t>
      </w:r>
      <w:r w:rsidRPr="00B0345F">
        <w:rPr>
          <w:rFonts w:ascii="Times New Roman" w:hAnsi="Times New Roman"/>
          <w:b/>
          <w:sz w:val="24"/>
          <w:szCs w:val="24"/>
        </w:rPr>
        <w:t xml:space="preserve">45ч  </w:t>
      </w:r>
      <w:r w:rsidRPr="00B0345F">
        <w:rPr>
          <w:rFonts w:ascii="Times New Roman" w:hAnsi="Times New Roman"/>
          <w:sz w:val="24"/>
          <w:szCs w:val="24"/>
        </w:rPr>
        <w:t>(</w:t>
      </w:r>
      <w:r w:rsidR="00B67F3A">
        <w:rPr>
          <w:rFonts w:ascii="Times New Roman" w:hAnsi="Times New Roman"/>
          <w:sz w:val="24"/>
          <w:szCs w:val="24"/>
        </w:rPr>
        <w:t xml:space="preserve">   </w:t>
      </w:r>
      <w:r w:rsidRPr="00B0345F">
        <w:rPr>
          <w:rFonts w:ascii="Times New Roman" w:hAnsi="Times New Roman"/>
          <w:sz w:val="24"/>
          <w:szCs w:val="24"/>
        </w:rPr>
        <w:t>л</w:t>
      </w:r>
      <w:r w:rsidRPr="00B0345F">
        <w:rPr>
          <w:rFonts w:ascii="Times New Roman" w:hAnsi="Times New Roman"/>
          <w:bCs/>
          <w:sz w:val="24"/>
          <w:szCs w:val="24"/>
        </w:rPr>
        <w:t xml:space="preserve">екций – </w:t>
      </w:r>
      <w:r w:rsidR="00B67F3A">
        <w:rPr>
          <w:rFonts w:ascii="Times New Roman" w:hAnsi="Times New Roman"/>
          <w:bCs/>
          <w:sz w:val="24"/>
          <w:szCs w:val="24"/>
        </w:rPr>
        <w:t xml:space="preserve">   </w:t>
      </w:r>
      <w:r w:rsidRPr="00B0345F">
        <w:rPr>
          <w:rFonts w:ascii="Times New Roman" w:hAnsi="Times New Roman"/>
          <w:b/>
          <w:bCs/>
          <w:sz w:val="24"/>
          <w:szCs w:val="24"/>
        </w:rPr>
        <w:t>18ч,</w:t>
      </w:r>
      <w:r w:rsidR="00B67F3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0345F">
        <w:rPr>
          <w:rFonts w:ascii="Times New Roman" w:hAnsi="Times New Roman"/>
          <w:bCs/>
          <w:sz w:val="24"/>
          <w:szCs w:val="24"/>
        </w:rPr>
        <w:t xml:space="preserve"> практических –</w:t>
      </w:r>
      <w:r w:rsidR="00B67F3A">
        <w:rPr>
          <w:rFonts w:ascii="Times New Roman" w:hAnsi="Times New Roman"/>
          <w:bCs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bCs/>
          <w:sz w:val="24"/>
          <w:szCs w:val="24"/>
        </w:rPr>
        <w:t>27ч)</w:t>
      </w:r>
      <w:r w:rsidR="00B67F3A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0345F">
        <w:rPr>
          <w:rFonts w:ascii="Times New Roman" w:hAnsi="Times New Roman"/>
          <w:b/>
          <w:sz w:val="24"/>
          <w:szCs w:val="24"/>
        </w:rPr>
        <w:t>СРС</w:t>
      </w:r>
      <w:r w:rsidRPr="00B0345F">
        <w:rPr>
          <w:rFonts w:ascii="Times New Roman" w:hAnsi="Times New Roman"/>
          <w:sz w:val="24"/>
          <w:szCs w:val="24"/>
        </w:rPr>
        <w:t xml:space="preserve">     -  </w:t>
      </w:r>
      <w:r w:rsidRPr="00B0345F">
        <w:rPr>
          <w:rFonts w:ascii="Times New Roman" w:hAnsi="Times New Roman"/>
          <w:b/>
          <w:sz w:val="24"/>
          <w:szCs w:val="24"/>
        </w:rPr>
        <w:t>45 час.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Количество рубежных контролей </w:t>
      </w:r>
      <w:r w:rsidRPr="00B0345F">
        <w:rPr>
          <w:rFonts w:ascii="Times New Roman" w:hAnsi="Times New Roman"/>
          <w:b/>
          <w:sz w:val="24"/>
          <w:szCs w:val="24"/>
        </w:rPr>
        <w:t xml:space="preserve">(РК) – 2,    </w:t>
      </w:r>
      <w:r w:rsidRPr="00B0345F">
        <w:rPr>
          <w:rFonts w:ascii="Times New Roman" w:hAnsi="Times New Roman"/>
          <w:sz w:val="24"/>
          <w:szCs w:val="24"/>
        </w:rPr>
        <w:t xml:space="preserve"> экзамен   -  </w:t>
      </w:r>
      <w:r w:rsidRPr="00B0345F">
        <w:rPr>
          <w:rFonts w:ascii="Times New Roman" w:hAnsi="Times New Roman"/>
          <w:b/>
          <w:sz w:val="24"/>
          <w:szCs w:val="24"/>
        </w:rPr>
        <w:t>6</w:t>
      </w:r>
      <w:r w:rsidRPr="00B0345F">
        <w:rPr>
          <w:rFonts w:ascii="Times New Roman" w:hAnsi="Times New Roman"/>
          <w:sz w:val="24"/>
          <w:szCs w:val="24"/>
        </w:rPr>
        <w:t xml:space="preserve"> семестр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ab/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Название и код дисциплины.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45F">
        <w:rPr>
          <w:rFonts w:ascii="Times New Roman" w:hAnsi="Times New Roman"/>
          <w:bCs/>
          <w:sz w:val="24"/>
          <w:szCs w:val="24"/>
        </w:rPr>
        <w:t>«</w:t>
      </w:r>
      <w:r w:rsidRPr="00B0345F">
        <w:rPr>
          <w:rFonts w:ascii="Times New Roman" w:hAnsi="Times New Roman"/>
          <w:sz w:val="24"/>
          <w:szCs w:val="24"/>
        </w:rPr>
        <w:t>В</w:t>
      </w:r>
      <w:r w:rsidRPr="00B0345F">
        <w:rPr>
          <w:rFonts w:ascii="Times New Roman" w:hAnsi="Times New Roman"/>
          <w:sz w:val="24"/>
          <w:szCs w:val="24"/>
          <w:lang w:val="kk-KZ"/>
        </w:rPr>
        <w:t>оспалительные процессы   ЧЛО</w:t>
      </w:r>
      <w:r w:rsidRPr="00B0345F">
        <w:rPr>
          <w:rFonts w:ascii="Times New Roman" w:hAnsi="Times New Roman"/>
          <w:bCs/>
          <w:sz w:val="24"/>
          <w:szCs w:val="24"/>
        </w:rPr>
        <w:t>»</w:t>
      </w:r>
      <w:r w:rsidRPr="00B0345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15ECD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Данные о преподавателе: </w:t>
      </w:r>
    </w:p>
    <w:p w:rsidR="00B67F3A" w:rsidRPr="00B0345F" w:rsidRDefault="00B67F3A" w:rsidP="00815EC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Мамажакып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уулу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Жаныбай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к.м.н. доц. преподаватель</w:t>
      </w:r>
    </w:p>
    <w:p w:rsidR="00815ECD" w:rsidRPr="00B0345F" w:rsidRDefault="004728EB" w:rsidP="00815EC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Эрмеков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Эртабылды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Омуралие</w:t>
      </w:r>
      <w:r w:rsidR="00815ECD" w:rsidRPr="00B0345F">
        <w:rPr>
          <w:rFonts w:ascii="Times New Roman" w:hAnsi="Times New Roman"/>
          <w:sz w:val="24"/>
          <w:szCs w:val="24"/>
        </w:rPr>
        <w:t>вич</w:t>
      </w:r>
      <w:proofErr w:type="spellEnd"/>
      <w:r w:rsidR="00815ECD" w:rsidRPr="00B0345F">
        <w:rPr>
          <w:rFonts w:ascii="Times New Roman" w:hAnsi="Times New Roman"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="00815ECD" w:rsidRPr="00B0345F">
        <w:rPr>
          <w:rFonts w:ascii="Times New Roman" w:hAnsi="Times New Roman"/>
          <w:sz w:val="24"/>
          <w:szCs w:val="24"/>
        </w:rPr>
        <w:t>ОшГУ</w:t>
      </w:r>
      <w:proofErr w:type="spellEnd"/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       </w:t>
      </w:r>
      <w:r w:rsidRPr="00B0345F">
        <w:rPr>
          <w:rFonts w:ascii="Times New Roman" w:hAnsi="Times New Roman"/>
          <w:b/>
          <w:sz w:val="24"/>
          <w:szCs w:val="24"/>
        </w:rPr>
        <w:t xml:space="preserve">            Контактная информация: </w:t>
      </w:r>
      <w:r w:rsidRPr="00B0345F">
        <w:rPr>
          <w:rFonts w:ascii="Times New Roman" w:hAnsi="Times New Roman"/>
          <w:sz w:val="24"/>
          <w:szCs w:val="24"/>
        </w:rPr>
        <w:t>Тел. (</w:t>
      </w:r>
      <w:r w:rsidR="004728EB">
        <w:rPr>
          <w:rFonts w:ascii="Times New Roman" w:hAnsi="Times New Roman"/>
          <w:sz w:val="24"/>
          <w:szCs w:val="24"/>
          <w:lang w:val="ky-KG"/>
        </w:rPr>
        <w:t>0773</w:t>
      </w:r>
      <w:r w:rsidRPr="00B0345F">
        <w:rPr>
          <w:rFonts w:ascii="Times New Roman" w:hAnsi="Times New Roman"/>
          <w:sz w:val="24"/>
          <w:szCs w:val="24"/>
        </w:rPr>
        <w:t>)</w:t>
      </w:r>
      <w:r w:rsidRPr="00B0345F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67F3A">
        <w:rPr>
          <w:rFonts w:ascii="Times New Roman" w:hAnsi="Times New Roman"/>
          <w:sz w:val="24"/>
          <w:szCs w:val="24"/>
          <w:lang w:val="ky-KG"/>
        </w:rPr>
        <w:t xml:space="preserve">000562, </w:t>
      </w:r>
      <w:r w:rsidR="004728EB">
        <w:rPr>
          <w:rFonts w:ascii="Times New Roman" w:hAnsi="Times New Roman"/>
          <w:sz w:val="24"/>
          <w:szCs w:val="24"/>
          <w:lang w:val="ky-KG"/>
        </w:rPr>
        <w:t>180165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  Дата: </w:t>
      </w:r>
      <w:r w:rsidR="004728EB">
        <w:rPr>
          <w:rFonts w:ascii="Times New Roman" w:hAnsi="Times New Roman"/>
          <w:sz w:val="24"/>
          <w:szCs w:val="24"/>
        </w:rPr>
        <w:t>2019-2020</w:t>
      </w:r>
      <w:r w:rsidRPr="00B0345F">
        <w:rPr>
          <w:rFonts w:ascii="Times New Roman" w:hAnsi="Times New Roman"/>
          <w:sz w:val="24"/>
          <w:szCs w:val="24"/>
        </w:rPr>
        <w:t xml:space="preserve"> учебный  год, 6 семестр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</w:t>
      </w:r>
    </w:p>
    <w:p w:rsidR="00815ECD" w:rsidRPr="00B0345F" w:rsidRDefault="00815ECD" w:rsidP="00815E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b/>
          <w:bCs/>
          <w:sz w:val="24"/>
          <w:szCs w:val="24"/>
        </w:rPr>
        <w:t>ОШ-20</w:t>
      </w:r>
      <w:r w:rsidR="00B67F3A">
        <w:rPr>
          <w:rFonts w:ascii="Times New Roman" w:hAnsi="Times New Roman"/>
          <w:b/>
          <w:bCs/>
          <w:sz w:val="24"/>
          <w:szCs w:val="24"/>
        </w:rPr>
        <w:t>19</w:t>
      </w:r>
    </w:p>
    <w:p w:rsidR="00815ECD" w:rsidRPr="00B0345F" w:rsidRDefault="00815ECD" w:rsidP="00815ECD">
      <w:pPr>
        <w:spacing w:after="0"/>
        <w:rPr>
          <w:rFonts w:ascii="Times New Roman" w:hAnsi="Times New Roman"/>
          <w:iCs/>
          <w:sz w:val="20"/>
          <w:szCs w:val="20"/>
        </w:rPr>
      </w:pPr>
    </w:p>
    <w:p w:rsidR="00815ECD" w:rsidRPr="00B0345F" w:rsidRDefault="00815ECD" w:rsidP="00815ECD">
      <w:pPr>
        <w:pStyle w:val="Default"/>
        <w:tabs>
          <w:tab w:val="left" w:pos="284"/>
        </w:tabs>
        <w:ind w:left="-567"/>
        <w:rPr>
          <w:b/>
          <w:bCs/>
          <w:color w:val="auto"/>
          <w:sz w:val="32"/>
          <w:szCs w:val="32"/>
        </w:rPr>
      </w:pPr>
      <w:r w:rsidRPr="00B0345F">
        <w:rPr>
          <w:b/>
          <w:bCs/>
          <w:color w:val="auto"/>
          <w:sz w:val="32"/>
          <w:szCs w:val="32"/>
          <w:lang w:val="ky-KG"/>
        </w:rPr>
        <w:lastRenderedPageBreak/>
        <w:t>1.</w:t>
      </w:r>
      <w:r w:rsidRPr="00B0345F">
        <w:rPr>
          <w:b/>
          <w:bCs/>
          <w:color w:val="auto"/>
          <w:sz w:val="32"/>
          <w:szCs w:val="32"/>
        </w:rPr>
        <w:t>Цель дисциплины:</w:t>
      </w:r>
    </w:p>
    <w:p w:rsidR="00815ECD" w:rsidRPr="00B0345F" w:rsidRDefault="00815ECD" w:rsidP="00815ECD">
      <w:pPr>
        <w:pStyle w:val="Default"/>
        <w:tabs>
          <w:tab w:val="left" w:pos="284"/>
        </w:tabs>
        <w:rPr>
          <w:color w:val="auto"/>
          <w:sz w:val="28"/>
          <w:szCs w:val="28"/>
          <w:lang w:val="ky-KG"/>
        </w:rPr>
      </w:pPr>
      <w:r w:rsidRPr="00B0345F">
        <w:rPr>
          <w:color w:val="auto"/>
          <w:sz w:val="28"/>
          <w:szCs w:val="28"/>
        </w:rPr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B0345F">
        <w:rPr>
          <w:color w:val="auto"/>
          <w:sz w:val="28"/>
          <w:szCs w:val="28"/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</w:p>
    <w:p w:rsidR="00815ECD" w:rsidRPr="00B0345F" w:rsidRDefault="00815ECD" w:rsidP="00815ECD">
      <w:pPr>
        <w:pStyle w:val="Default"/>
        <w:ind w:left="-567"/>
        <w:rPr>
          <w:color w:val="auto"/>
          <w:sz w:val="28"/>
          <w:szCs w:val="28"/>
        </w:rPr>
      </w:pPr>
      <w:r w:rsidRPr="00B0345F">
        <w:rPr>
          <w:color w:val="auto"/>
          <w:sz w:val="28"/>
          <w:szCs w:val="28"/>
        </w:rPr>
        <w:t>Задачи дисциплины ;</w:t>
      </w:r>
    </w:p>
    <w:p w:rsidR="00815ECD" w:rsidRPr="00B0345F" w:rsidRDefault="00815ECD" w:rsidP="00A639A3">
      <w:pPr>
        <w:pStyle w:val="2"/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/>
          <w:i w:val="0"/>
          <w:sz w:val="28"/>
          <w:szCs w:val="28"/>
        </w:rPr>
      </w:pPr>
      <w:r w:rsidRPr="00B0345F">
        <w:rPr>
          <w:rFonts w:ascii="Times New Roman" w:hAnsi="Times New Roman"/>
          <w:i w:val="0"/>
          <w:sz w:val="28"/>
          <w:szCs w:val="28"/>
        </w:rPr>
        <w:t>дать знания принципов организации хирургической стоматологической помощи населению;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>сформировать представление о роли пропедевтики хирургической  стоматологии в подготовке врача-стоматолога;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научить основным и дополнительным методам обследования хирургического стоматологического больного; 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дать представление об основах врачебной деонтологии, семиологии, диагностики основных хирургических стоматологических заболеваний; 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обучить основным профессиональным мануальным навыкам хирурга-стоматолога  (на фантоме). </w:t>
      </w:r>
    </w:p>
    <w:p w:rsidR="00815ECD" w:rsidRPr="00B0345F" w:rsidRDefault="00815ECD" w:rsidP="00815ECD">
      <w:pPr>
        <w:pStyle w:val="Default"/>
        <w:ind w:left="-567"/>
        <w:rPr>
          <w:color w:val="auto"/>
          <w:sz w:val="32"/>
          <w:szCs w:val="32"/>
        </w:rPr>
      </w:pP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45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345F">
        <w:rPr>
          <w:rFonts w:ascii="Times New Roman" w:hAnsi="Times New Roman" w:cs="Times New Roman"/>
          <w:b/>
          <w:sz w:val="28"/>
          <w:szCs w:val="28"/>
        </w:rPr>
        <w:t>Результаты  обучения (РО)  и  компетенции  студента, формируемые  в   процессе   изучения  дисциплины</w:t>
      </w:r>
      <w:r w:rsidRPr="00B034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0345F">
        <w:rPr>
          <w:rFonts w:ascii="Times New Roman" w:hAnsi="Times New Roman" w:cs="Times New Roman"/>
          <w:b/>
          <w:sz w:val="28"/>
          <w:szCs w:val="28"/>
          <w:lang w:val="kk-KZ"/>
        </w:rPr>
        <w:t>Воспалительные процессы   челюстно – лицевой области</w:t>
      </w:r>
      <w:r w:rsidRPr="00B034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0345F">
        <w:rPr>
          <w:rFonts w:ascii="Times New Roman" w:hAnsi="Times New Roman" w:cs="Times New Roman"/>
        </w:rPr>
        <w:t>В  процессе  освоения  дисциплины   студент  достигнет  следующих  результатов обучения  (РО)  и  будет  обладать  соответствующими     компетенциями</w:t>
      </w:r>
      <w:r w:rsidRPr="00B034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459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5528"/>
      </w:tblGrid>
      <w:tr w:rsidR="00815ECD" w:rsidRPr="00B0345F" w:rsidTr="00B24F55">
        <w:tc>
          <w:tcPr>
            <w:tcW w:w="223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Код  РО ООП и его </w:t>
            </w:r>
            <w:proofErr w:type="spellStart"/>
            <w:r w:rsidRPr="00B0345F">
              <w:rPr>
                <w:rFonts w:ascii="Times New Roman" w:hAnsi="Times New Roman" w:cs="Times New Roman"/>
                <w:b/>
              </w:rPr>
              <w:t>форму-лировка</w:t>
            </w:r>
            <w:proofErr w:type="spellEnd"/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РО </w:t>
            </w:r>
            <w:proofErr w:type="spellStart"/>
            <w:r w:rsidRPr="00B0345F">
              <w:rPr>
                <w:rFonts w:ascii="Times New Roman" w:hAnsi="Times New Roman" w:cs="Times New Roman"/>
                <w:b/>
              </w:rPr>
              <w:t>дисц</w:t>
            </w:r>
            <w:proofErr w:type="spellEnd"/>
            <w:r w:rsidRPr="00B0345F">
              <w:rPr>
                <w:rFonts w:ascii="Times New Roman" w:hAnsi="Times New Roman" w:cs="Times New Roman"/>
                <w:b/>
              </w:rPr>
              <w:t>. и его формулировка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                       Компетенции</w:t>
            </w:r>
          </w:p>
        </w:tc>
      </w:tr>
      <w:tr w:rsidR="00815ECD" w:rsidRPr="00B0345F" w:rsidTr="00B24F55">
        <w:trPr>
          <w:trHeight w:val="1165"/>
        </w:trPr>
        <w:tc>
          <w:tcPr>
            <w:tcW w:w="2235" w:type="dxa"/>
          </w:tcPr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46190" w:rsidRPr="00D24D0F" w:rsidRDefault="00446190" w:rsidP="00446190">
            <w:pPr>
              <w:pStyle w:val="a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РО4.Умеет применять фундаментальные знания при оценке морфофункциональных и физиологических состояний организма</w:t>
            </w: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  <w:lang w:val="ky-KG"/>
              </w:rPr>
              <w:t xml:space="preserve">и </w:t>
            </w: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РОд-1. 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45F">
              <w:rPr>
                <w:rFonts w:ascii="Times New Roman" w:hAnsi="Times New Roman" w:cs="Times New Roman"/>
              </w:rPr>
              <w:t>Владеет теоретическими основами  клинического мышления и решении практических профессиональных задач врачебной деятельности.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8561F7" w:rsidRDefault="008561F7" w:rsidP="008561F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</w:rPr>
              <w:t>ПК-3-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 xml:space="preserve">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 и взрослого населения;</w:t>
            </w:r>
          </w:p>
          <w:p w:rsidR="008561F7" w:rsidRDefault="008561F7" w:rsidP="008561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ПК-10. 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815ECD" w:rsidRPr="00B0345F" w:rsidRDefault="008561F7" w:rsidP="00856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ПК-14 – Способен осуществлять взрослому населению и детям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</w:t>
            </w:r>
          </w:p>
        </w:tc>
      </w:tr>
      <w:tr w:rsidR="00815ECD" w:rsidRPr="00B0345F" w:rsidTr="00B24F55">
        <w:trPr>
          <w:trHeight w:val="3503"/>
        </w:trPr>
        <w:tc>
          <w:tcPr>
            <w:tcW w:w="2235" w:type="dxa"/>
          </w:tcPr>
          <w:p w:rsidR="00812D9F" w:rsidRPr="00D24D0F" w:rsidRDefault="00812D9F" w:rsidP="00812D9F">
            <w:pPr>
              <w:pStyle w:val="a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РО5. Умеет назначать адекватное лечение и оказать первую врачебную помощь при неотложных и угрожающих жизни ситуациях.</w:t>
            </w:r>
          </w:p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345F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B0345F">
              <w:rPr>
                <w:rFonts w:ascii="Times New Roman" w:hAnsi="Times New Roman" w:cs="Times New Roman"/>
                <w:b/>
              </w:rPr>
              <w:t>-</w:t>
            </w:r>
            <w:r w:rsidRPr="00B0345F">
              <w:rPr>
                <w:rFonts w:ascii="Times New Roman" w:hAnsi="Times New Roman" w:cs="Times New Roman"/>
                <w:b/>
                <w:lang w:val="ky-KG"/>
              </w:rPr>
              <w:t>2</w:t>
            </w:r>
            <w:r w:rsidRPr="00B0345F">
              <w:rPr>
                <w:rFonts w:ascii="Times New Roman" w:hAnsi="Times New Roman" w:cs="Times New Roman"/>
                <w:b/>
              </w:rPr>
              <w:t xml:space="preserve">. </w:t>
            </w:r>
            <w:r w:rsidRPr="00B0345F">
              <w:rPr>
                <w:rFonts w:ascii="Times New Roman" w:hAnsi="Times New Roman" w:cs="Times New Roman"/>
                <w:sz w:val="20"/>
              </w:rPr>
              <w:t>Сформировать хирургические знания, об общих закономерностях травматических повреждениях в ЧЛО; приобретать навыки применения теоретических знаний к пониманию механизмов патогенеза заболеваний и методов лечения; оценки диагностической и прогностической значимости результатов хирургических лечений.</w:t>
            </w:r>
          </w:p>
        </w:tc>
        <w:tc>
          <w:tcPr>
            <w:tcW w:w="5528" w:type="dxa"/>
          </w:tcPr>
          <w:p w:rsidR="00CD57B7" w:rsidRPr="008A7C08" w:rsidRDefault="00CD57B7" w:rsidP="00CD57B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ПК-13 - способен назначать больным адекватное лечение в  соответствии с выставленным диагнозом, осуществлять алгоритм выбора медикаментозной и не</w:t>
            </w:r>
            <w:r w:rsidR="00601E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медикаментозной терапии пациентам со стоматологическими заболеваниями;</w:t>
            </w:r>
          </w:p>
          <w:p w:rsidR="00CD57B7" w:rsidRPr="008A7C08" w:rsidRDefault="00CD57B7" w:rsidP="00CD57B7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y-KG"/>
              </w:rPr>
            </w:pP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  <w:t>ПК-15-</w:t>
            </w: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способен назначать и использовать основные принципы при организации лечебного питания;</w:t>
            </w:r>
          </w:p>
          <w:p w:rsidR="00815ECD" w:rsidRPr="00CD57B7" w:rsidRDefault="00815ECD" w:rsidP="00B24F55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815ECD" w:rsidRPr="00B0345F" w:rsidRDefault="00815ECD" w:rsidP="00815ECD">
      <w:pPr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b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 xml:space="preserve">В  ходе   освоения  дисциплины  студент  достигнет следующих  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 обучения: 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i/>
          <w:iCs/>
          <w:sz w:val="20"/>
          <w:szCs w:val="20"/>
        </w:rPr>
      </w:pP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    </w:t>
      </w:r>
      <w:r w:rsidRPr="00B0345F">
        <w:rPr>
          <w:rFonts w:ascii="Times New Roman" w:hAnsi="Times New Roman"/>
          <w:b/>
          <w:iCs/>
          <w:sz w:val="20"/>
          <w:szCs w:val="20"/>
        </w:rPr>
        <w:t>будет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 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  <w:lang w:val="ky-KG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ЗНАТЬ:</w:t>
      </w:r>
      <w:r w:rsidRPr="00B0345F">
        <w:rPr>
          <w:rFonts w:ascii="Times New Roman" w:hAnsi="Times New Roman" w:cs="Times New Roman"/>
        </w:rPr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>Проводить топическую диагностику острых и хронических воспалительных  заболеваний лица и шеи различной локализации. Осуществлять диагностику заболеваний слюнных желёз. Оценивать результаты клинических анализов крови и мочи. Оценивать данные лучевых методов обследования. Выявить показания для экстренной госпитализации.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УМЕТЬ:</w:t>
      </w:r>
      <w:r w:rsidRPr="00B0345F">
        <w:rPr>
          <w:rFonts w:ascii="Times New Roman" w:hAnsi="Times New Roman" w:cs="Times New Roman"/>
        </w:rPr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 xml:space="preserve">Провести вскрытие и дренирование абсцессов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внутриротовым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 доступом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поднадкостничного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и в области челюстно-язычного желобка. Провести лечение гнойной раны. Оказать экстренную помощь пострадавшим с травмой лица в амбулаторных условиях.  Провести мероприятия в случае развития шока, асфиксии или кровотечения.  Провести лечение больных с различными вариантами вывиха зуба.</w:t>
      </w:r>
    </w:p>
    <w:p w:rsidR="00815ECD" w:rsidRPr="00B0345F" w:rsidRDefault="00815ECD" w:rsidP="00815ECD">
      <w:pPr>
        <w:rPr>
          <w:rFonts w:ascii="Times New Roman" w:hAnsi="Times New Roman" w:cs="Times New Roman"/>
          <w:b/>
          <w:sz w:val="18"/>
          <w:szCs w:val="18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ВЛАДЕТЬ:</w:t>
      </w:r>
      <w:r w:rsidRPr="00B0345F">
        <w:rPr>
          <w:rFonts w:ascii="Times New Roman" w:hAnsi="Times New Roman" w:cs="Times New Roman"/>
          <w:sz w:val="18"/>
          <w:szCs w:val="18"/>
        </w:rPr>
        <w:t xml:space="preserve"> - алгоритмом постановки развернутого клинического диагноза больным; 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</w:rPr>
      </w:pPr>
      <w:r w:rsidRPr="00B0345F">
        <w:rPr>
          <w:rFonts w:ascii="Times New Roman" w:hAnsi="Times New Roman" w:cs="Times New Roman"/>
          <w:sz w:val="18"/>
          <w:szCs w:val="18"/>
        </w:rPr>
        <w:t>-  алгоритмом выполнения основных врачебных диагностических и лечебных   мероприятий по оказанию первой врачебной помощи пострадавшим при    неотложных и угрожающих жизни состояниях;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0345F">
        <w:rPr>
          <w:rFonts w:ascii="Times New Roman" w:hAnsi="Times New Roman" w:cs="Times New Roman"/>
          <w:sz w:val="18"/>
          <w:szCs w:val="18"/>
        </w:rPr>
        <w:t xml:space="preserve">- приемами оказания первой медицинской помощи при травмах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челюстно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>- лицевой области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345F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B0345F">
        <w:rPr>
          <w:rFonts w:ascii="Times New Roman" w:hAnsi="Times New Roman" w:cs="Times New Roman"/>
          <w:b/>
          <w:sz w:val="32"/>
          <w:szCs w:val="32"/>
        </w:rPr>
        <w:t>Пререквизиты</w:t>
      </w:r>
      <w:proofErr w:type="spellEnd"/>
      <w:r w:rsidRPr="00B0345F">
        <w:rPr>
          <w:rFonts w:ascii="Times New Roman" w:hAnsi="Times New Roman" w:cs="Times New Roman"/>
          <w:b/>
          <w:sz w:val="32"/>
          <w:szCs w:val="32"/>
        </w:rPr>
        <w:t>:</w:t>
      </w:r>
      <w:r w:rsidRPr="00B034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>Для посещения курса необходимо знать основные программы по анотомии, физиологии  и гистологии.</w:t>
      </w:r>
    </w:p>
    <w:p w:rsidR="00815ECD" w:rsidRPr="004B0D6D" w:rsidRDefault="00815ECD" w:rsidP="004B0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5F">
        <w:rPr>
          <w:rFonts w:ascii="Times New Roman" w:hAnsi="Times New Roman" w:cs="Times New Roman"/>
          <w:b/>
          <w:sz w:val="32"/>
          <w:szCs w:val="32"/>
        </w:rPr>
        <w:t xml:space="preserve"> 4.  </w:t>
      </w:r>
      <w:proofErr w:type="spellStart"/>
      <w:r w:rsidRPr="00B0345F">
        <w:rPr>
          <w:rFonts w:ascii="Times New Roman" w:hAnsi="Times New Roman" w:cs="Times New Roman"/>
          <w:b/>
          <w:sz w:val="32"/>
          <w:szCs w:val="32"/>
        </w:rPr>
        <w:t>Постреквизиты</w:t>
      </w:r>
      <w:proofErr w:type="spellEnd"/>
      <w:r w:rsidRPr="00B0345F">
        <w:rPr>
          <w:rFonts w:ascii="Times New Roman" w:hAnsi="Times New Roman" w:cs="Times New Roman"/>
          <w:b/>
          <w:sz w:val="32"/>
          <w:szCs w:val="32"/>
        </w:rPr>
        <w:t>: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 xml:space="preserve"> Знания полученные при изучении данной дисциплины будут использованы при изучении предметов как хирургическая </w:t>
      </w:r>
      <w:r w:rsidRPr="00B0345F">
        <w:rPr>
          <w:rFonts w:ascii="Times New Roman" w:hAnsi="Times New Roman" w:cs="Times New Roman"/>
          <w:sz w:val="24"/>
          <w:szCs w:val="24"/>
        </w:rPr>
        <w:t>стоматология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         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5. Технологическая карта   дисциплины  </w:t>
      </w:r>
      <w:r w:rsidRPr="00B0345F">
        <w:rPr>
          <w:rFonts w:ascii="Times New Roman" w:hAnsi="Times New Roman" w:cs="Times New Roman"/>
          <w:b/>
          <w:bCs/>
          <w:szCs w:val="24"/>
        </w:rPr>
        <w:t xml:space="preserve">«  Воспалительные процессы </w:t>
      </w:r>
      <w:proofErr w:type="spellStart"/>
      <w:r w:rsidRPr="00B0345F">
        <w:rPr>
          <w:rFonts w:ascii="Times New Roman" w:hAnsi="Times New Roman" w:cs="Times New Roman"/>
          <w:b/>
          <w:bCs/>
          <w:szCs w:val="24"/>
        </w:rPr>
        <w:t>челюстно</w:t>
      </w:r>
      <w:proofErr w:type="spellEnd"/>
      <w:r w:rsidRPr="00B0345F">
        <w:rPr>
          <w:rFonts w:ascii="Times New Roman" w:hAnsi="Times New Roman" w:cs="Times New Roman"/>
          <w:b/>
          <w:bCs/>
          <w:szCs w:val="24"/>
        </w:rPr>
        <w:t xml:space="preserve"> – лицевой области»  (</w:t>
      </w:r>
      <w:r w:rsidRPr="00B0345F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B0345F">
        <w:rPr>
          <w:rFonts w:ascii="Times New Roman" w:hAnsi="Times New Roman" w:cs="Times New Roman"/>
          <w:b/>
          <w:bCs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15ECD" w:rsidRPr="00B0345F" w:rsidTr="00B24F55">
        <w:trPr>
          <w:trHeight w:val="402"/>
        </w:trPr>
        <w:tc>
          <w:tcPr>
            <w:tcW w:w="1134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345F">
              <w:rPr>
                <w:rFonts w:ascii="Times New Roman" w:hAnsi="Times New Roman" w:cs="Times New Roman"/>
                <w:b/>
                <w:bCs/>
              </w:rPr>
              <w:t>Ауди-тор-ных</w:t>
            </w:r>
            <w:proofErr w:type="spellEnd"/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</w:tc>
        <w:tc>
          <w:tcPr>
            <w:tcW w:w="141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РК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ИК</w:t>
            </w: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15ECD" w:rsidRPr="00B0345F" w:rsidTr="00B24F55">
        <w:trPr>
          <w:trHeight w:val="265"/>
        </w:trPr>
        <w:tc>
          <w:tcPr>
            <w:tcW w:w="1134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ECD" w:rsidRPr="00B0345F" w:rsidTr="00B24F55">
        <w:trPr>
          <w:trHeight w:val="251"/>
        </w:trPr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10б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815ECD" w:rsidRPr="00B0345F" w:rsidTr="00B24F55">
        <w:trPr>
          <w:trHeight w:val="229"/>
        </w:trPr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>1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10б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815ECD" w:rsidRPr="00B0345F" w:rsidTr="00B24F55"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40б</w:t>
            </w: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40</w:t>
            </w:r>
          </w:p>
        </w:tc>
      </w:tr>
      <w:tr w:rsidR="00815ECD" w:rsidRPr="00B0345F" w:rsidTr="00B24F55">
        <w:trPr>
          <w:trHeight w:val="284"/>
        </w:trPr>
        <w:tc>
          <w:tcPr>
            <w:tcW w:w="1134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Всего: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18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708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27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16б</w:t>
            </w:r>
          </w:p>
        </w:tc>
        <w:tc>
          <w:tcPr>
            <w:tcW w:w="708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20б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40б</w:t>
            </w:r>
          </w:p>
        </w:tc>
        <w:tc>
          <w:tcPr>
            <w:tcW w:w="992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100б</w:t>
            </w:r>
          </w:p>
        </w:tc>
      </w:tr>
      <w:tr w:rsidR="00815ECD" w:rsidRPr="00B0345F" w:rsidTr="00B24F55">
        <w:trPr>
          <w:trHeight w:val="250"/>
        </w:trPr>
        <w:tc>
          <w:tcPr>
            <w:tcW w:w="1134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815ECD" w:rsidRPr="00B0345F" w:rsidRDefault="00815ECD" w:rsidP="00B2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0 ч</w:t>
            </w: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5ECD" w:rsidRPr="00B0345F" w:rsidRDefault="00815ECD" w:rsidP="00815ECD">
      <w:pPr>
        <w:spacing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815ECD" w:rsidRPr="004B0D6D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6. Карта  накопления  баллов  по  дисциплине  </w:t>
      </w:r>
      <w:r w:rsidRPr="00B0345F">
        <w:rPr>
          <w:rFonts w:ascii="Times New Roman" w:hAnsi="Times New Roman" w:cs="Times New Roman"/>
          <w:b/>
          <w:bCs/>
          <w:szCs w:val="24"/>
        </w:rPr>
        <w:t xml:space="preserve">«Воспалительные процессы   </w:t>
      </w:r>
      <w:proofErr w:type="spellStart"/>
      <w:r w:rsidRPr="00B0345F">
        <w:rPr>
          <w:rFonts w:ascii="Times New Roman" w:hAnsi="Times New Roman" w:cs="Times New Roman"/>
          <w:b/>
          <w:bCs/>
          <w:szCs w:val="24"/>
        </w:rPr>
        <w:t>челюстно</w:t>
      </w:r>
      <w:proofErr w:type="spellEnd"/>
      <w:r w:rsidRPr="00B0345F">
        <w:rPr>
          <w:rFonts w:ascii="Times New Roman" w:hAnsi="Times New Roman" w:cs="Times New Roman"/>
          <w:b/>
          <w:bCs/>
          <w:szCs w:val="24"/>
        </w:rPr>
        <w:t xml:space="preserve"> – лицевой области»  (</w:t>
      </w:r>
      <w:r w:rsidRPr="00B0345F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B0345F">
        <w:rPr>
          <w:rFonts w:ascii="Times New Roman" w:hAnsi="Times New Roman" w:cs="Times New Roman"/>
          <w:b/>
          <w:bCs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426"/>
        <w:gridCol w:w="283"/>
        <w:gridCol w:w="425"/>
        <w:gridCol w:w="426"/>
        <w:gridCol w:w="425"/>
        <w:gridCol w:w="709"/>
        <w:gridCol w:w="425"/>
        <w:gridCol w:w="283"/>
        <w:gridCol w:w="426"/>
        <w:gridCol w:w="425"/>
        <w:gridCol w:w="283"/>
        <w:gridCol w:w="426"/>
        <w:gridCol w:w="708"/>
        <w:gridCol w:w="426"/>
        <w:gridCol w:w="425"/>
        <w:gridCol w:w="567"/>
        <w:gridCol w:w="425"/>
        <w:gridCol w:w="284"/>
        <w:gridCol w:w="425"/>
        <w:gridCol w:w="426"/>
      </w:tblGrid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(30б)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ТК-1(8 )</w:t>
            </w:r>
          </w:p>
        </w:tc>
        <w:tc>
          <w:tcPr>
            <w:tcW w:w="2977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ТК-2(6 )</w:t>
            </w:r>
          </w:p>
        </w:tc>
        <w:tc>
          <w:tcPr>
            <w:tcW w:w="3260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ТК-3(6 )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Рк1</w:t>
            </w:r>
          </w:p>
        </w:tc>
      </w:tr>
      <w:tr w:rsidR="00815ECD" w:rsidRPr="00B0345F" w:rsidTr="00B24F55">
        <w:trPr>
          <w:trHeight w:val="97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118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61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Т-6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Т-2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Т-5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Т-7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3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2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</w:tbl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6"/>
        <w:gridCol w:w="425"/>
        <w:gridCol w:w="284"/>
        <w:gridCol w:w="425"/>
        <w:gridCol w:w="284"/>
        <w:gridCol w:w="425"/>
        <w:gridCol w:w="709"/>
        <w:gridCol w:w="425"/>
        <w:gridCol w:w="425"/>
        <w:gridCol w:w="284"/>
        <w:gridCol w:w="425"/>
        <w:gridCol w:w="283"/>
        <w:gridCol w:w="426"/>
        <w:gridCol w:w="708"/>
        <w:gridCol w:w="426"/>
        <w:gridCol w:w="425"/>
        <w:gridCol w:w="425"/>
        <w:gridCol w:w="425"/>
        <w:gridCol w:w="284"/>
        <w:gridCol w:w="456"/>
        <w:gridCol w:w="537"/>
      </w:tblGrid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(30б)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 )</w:t>
            </w:r>
          </w:p>
        </w:tc>
        <w:tc>
          <w:tcPr>
            <w:tcW w:w="2977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 )</w:t>
            </w:r>
          </w:p>
        </w:tc>
        <w:tc>
          <w:tcPr>
            <w:tcW w:w="3149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 )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Рк2</w:t>
            </w:r>
          </w:p>
        </w:tc>
      </w:tr>
      <w:tr w:rsidR="00815ECD" w:rsidRPr="00B0345F" w:rsidTr="00B24F55">
        <w:trPr>
          <w:trHeight w:val="97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85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4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18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37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61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Т-8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r2bl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Т-9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3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Т-10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2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37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</w:tbl>
    <w:p w:rsidR="00815ECD" w:rsidRPr="00B0345F" w:rsidRDefault="00815ECD" w:rsidP="00815ECD">
      <w:pPr>
        <w:rPr>
          <w:sz w:val="20"/>
          <w:szCs w:val="20"/>
        </w:rPr>
      </w:pPr>
    </w:p>
    <w:p w:rsidR="00815ECD" w:rsidRPr="00B0345F" w:rsidRDefault="00815ECD" w:rsidP="00815ECD">
      <w:pPr>
        <w:rPr>
          <w:rFonts w:ascii="Times New Roman" w:hAnsi="Times New Roman"/>
          <w:b/>
          <w:i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>7. Краткое  содержание  дисциплины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p w:rsidR="00815ECD" w:rsidRPr="00B0345F" w:rsidRDefault="00815ECD" w:rsidP="00815ECD">
      <w:pPr>
        <w:rPr>
          <w:rFonts w:ascii="Times New Roman" w:hAnsi="Times New Roman"/>
          <w:b/>
          <w:i/>
          <w:iCs/>
          <w:sz w:val="20"/>
          <w:szCs w:val="20"/>
          <w:lang w:val="ky-KG"/>
        </w:rPr>
      </w:pPr>
      <w:r w:rsidRPr="00B0345F">
        <w:rPr>
          <w:rFonts w:ascii="Times New Roman" w:hAnsi="Times New Roman" w:cs="Times New Roman"/>
          <w:sz w:val="18"/>
          <w:szCs w:val="18"/>
        </w:rPr>
        <w:t xml:space="preserve">Этиология и патогенез  острых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одонтогенных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заболеваний. Периодонтиты. Острый 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периостит челюстей.. Острый, хронический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остеомиелит челюстей. Принципы диагностики , дифференциальная диагностика и лечения.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синусит. Абсцессы и флегмоны </w:t>
      </w:r>
      <w:r w:rsidRPr="00B0345F">
        <w:rPr>
          <w:rFonts w:ascii="Times New Roman" w:hAnsi="Times New Roman" w:cs="Times New Roman"/>
          <w:sz w:val="18"/>
          <w:szCs w:val="18"/>
          <w:lang w:val="ky-KG"/>
        </w:rPr>
        <w:t xml:space="preserve">челюстно-лицевой области </w:t>
      </w:r>
      <w:r w:rsidRPr="00B0345F">
        <w:rPr>
          <w:rFonts w:ascii="Times New Roman" w:hAnsi="Times New Roman" w:cs="Times New Roman"/>
          <w:sz w:val="18"/>
          <w:szCs w:val="18"/>
        </w:rPr>
        <w:t xml:space="preserve">и шеи. Топографическая анатомия, источники инфицирования. Клиника, диагностика, дифференциальная диагностика и оперативный доступ для дренирования гнойного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очага.Осложнения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воспалительных заболеваний челюстно-лицевой области. Сепсис . Септический шок.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Медиастенит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. Тромбофлебит лицевых вен. Тромбоз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кабернозного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синуса. Интенсивная терапия.</w:t>
      </w:r>
      <w:r w:rsidRPr="00B0345F"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 xml:space="preserve">Этиологию, патогенез и клиническую картину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одонтогенных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воспалительных процессов лица и шеи. Методы обследования пациентов с гнойно-воспалительными заболеваниями    лица, шеи и слюнных желёз, дифференциальную диагностику этих   заболеваний.  Воспалительные  и дистрофические заболевания височно-нижнечелюстного сустава. Клиника, рентгенологическая и лабораторная диагностика, медикаментозное, хирургическое, ортопедическое лечение. Методы обследования больных с заболеваниями слюнных желез. Воспалительные заболевания слюнных желез. Острые и хронические неспецифические заболевания слюнных желез. Принципы диагностики и лечения. Фурункул и карбункул лица. Клиника, диагностика, лечение. Рожистое воспаление лица. Сибирская язва. Нома. Принципы диагностики и лечения. Лимфадениты лица и шеи. Классификация.</w:t>
      </w:r>
    </w:p>
    <w:p w:rsidR="00815ECD" w:rsidRPr="00B0345F" w:rsidRDefault="00815ECD" w:rsidP="00815ECD">
      <w:pPr>
        <w:spacing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 xml:space="preserve">8  Календарно-тематический  план  распределения  часов  по   видам занятий  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4810"/>
        <w:gridCol w:w="713"/>
        <w:gridCol w:w="709"/>
        <w:gridCol w:w="709"/>
        <w:gridCol w:w="855"/>
      </w:tblGrid>
      <w:tr w:rsidR="00815ECD" w:rsidRPr="00B0345F" w:rsidTr="00B24F55"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разделов дисциплины</w:t>
            </w:r>
          </w:p>
        </w:tc>
        <w:tc>
          <w:tcPr>
            <w:tcW w:w="713" w:type="dxa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Аудитор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.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занят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и</w:t>
            </w:r>
            <w:r w:rsidRPr="00B0345F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855" w:type="dxa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cantSplit/>
          <w:trHeight w:val="739"/>
        </w:trPr>
        <w:tc>
          <w:tcPr>
            <w:tcW w:w="567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B0345F" w:rsidRDefault="00C775CC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зан.</w:t>
            </w:r>
          </w:p>
        </w:tc>
        <w:tc>
          <w:tcPr>
            <w:tcW w:w="855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СРС</w:t>
            </w:r>
          </w:p>
        </w:tc>
      </w:tr>
      <w:tr w:rsidR="00815ECD" w:rsidRPr="00B0345F" w:rsidTr="00B24F55">
        <w:trPr>
          <w:trHeight w:val="33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-семестр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trHeight w:val="224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                  Модуль 1.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trHeight w:val="35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t xml:space="preserve">1.Острые и хронические одонтогенные периоститы челюстей. Источники инфицирования. Возможные пути </w:t>
            </w: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lastRenderedPageBreak/>
              <w:t>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lastRenderedPageBreak/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48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</w:rPr>
              <w:t xml:space="preserve">Острые и хронические </w:t>
            </w:r>
            <w:proofErr w:type="spellStart"/>
            <w:r w:rsidRPr="00B0345F">
              <w:rPr>
                <w:rFonts w:ascii="Times New Roman" w:hAnsi="Times New Roman" w:cs="Times New Roman"/>
                <w:bCs/>
                <w:sz w:val="18"/>
              </w:rPr>
              <w:t>одонтогенныеостеомиелиты</w:t>
            </w:r>
            <w:proofErr w:type="spellEnd"/>
            <w:r w:rsidRPr="00B0345F">
              <w:rPr>
                <w:rFonts w:ascii="Times New Roman" w:hAnsi="Times New Roman" w:cs="Times New Roman"/>
                <w:bCs/>
                <w:sz w:val="18"/>
              </w:rPr>
              <w:t xml:space="preserve"> челюстей. Принципы диагностики  и лечения.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</w:tr>
      <w:tr w:rsidR="00815ECD" w:rsidRPr="00B0345F" w:rsidTr="00B24F55">
        <w:trPr>
          <w:trHeight w:val="32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Острые и хронические 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одонтогенные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гаймориты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и свищи 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челюстей. Принципы диагностики  и лечения.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4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под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глазнич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ной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, глазницы 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и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скулов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ой 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област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и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5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висо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чной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,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подвисочной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области и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крылонебной ямки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ще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чной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, скуловой области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и области неба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флегмоны околоушно- жевательная и поджевательная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1 модуль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13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8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флегмоны челюстной , подподбородочной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5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2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Абсцессы  и флегмоны крыловидно –челюстнго пространства и окологлоточного пространства..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87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10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Абсцессы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      </w:r>
            <w:r w:rsidRPr="00B0345F">
              <w:rPr>
                <w:rFonts w:ascii="Times New Roman" w:hAnsi="Times New Roman"/>
                <w:bCs/>
                <w:i w:val="0"/>
                <w:iCs/>
                <w:sz w:val="18"/>
              </w:rPr>
              <w:t>/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2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11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 xml:space="preserve">Флегмона дна полости рта.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 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5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Гнилостно-некротические флегмоны лица и шеи. Этиология, патогенез. Особенности клиники и диагностики. Лечение гнилостно-некротических флегмон лица и шеи. Распространенные и прогрессирующие флегмоны.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7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Осложнения воспалительных заболеваний челюстно-лицевой области.Сепсис. Медиастенит.Общие принципы диагностики и лечения 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71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t>Тромбофлебит лицевых вен и тромбоз кавернозного синуса. Интенсивная терапия и реабилитации больных с воспалительными заболеваниями челюстно-лицевой области.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15ECD" w:rsidRPr="00B0345F" w:rsidTr="00B24F55">
        <w:trPr>
          <w:trHeight w:val="33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Модуль 2: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9 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14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22ч</w:t>
            </w:r>
          </w:p>
        </w:tc>
      </w:tr>
      <w:tr w:rsidR="00815ECD" w:rsidRPr="00B0345F" w:rsidTr="00B24F55">
        <w:trPr>
          <w:trHeight w:val="33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90ч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18ч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27ч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</w:tr>
    </w:tbl>
    <w:p w:rsidR="00815ECD" w:rsidRPr="00B0345F" w:rsidRDefault="00815ECD" w:rsidP="00815ECD">
      <w:pPr>
        <w:spacing w:after="0" w:line="360" w:lineRule="auto"/>
        <w:rPr>
          <w:rFonts w:ascii="Calibri" w:hAnsi="Calibri"/>
          <w:sz w:val="20"/>
          <w:szCs w:val="20"/>
        </w:rPr>
      </w:pPr>
    </w:p>
    <w:p w:rsidR="00815ECD" w:rsidRPr="00B0345F" w:rsidRDefault="00815ECD" w:rsidP="00815EC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 xml:space="preserve">  9.  Учебно-методическое  обеспечение  курса</w:t>
      </w:r>
      <w:r w:rsidRPr="00B0345F">
        <w:rPr>
          <w:rFonts w:ascii="Times New Roman" w:hAnsi="Times New Roman"/>
          <w:iCs/>
          <w:sz w:val="20"/>
          <w:szCs w:val="20"/>
        </w:rPr>
        <w:tab/>
      </w:r>
    </w:p>
    <w:p w:rsidR="00815ECD" w:rsidRPr="00B0345F" w:rsidRDefault="00815ECD" w:rsidP="00815ECD">
      <w:pPr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b/>
          <w:bCs/>
          <w:iCs/>
        </w:rPr>
      </w:pPr>
      <w:r w:rsidRPr="00B0345F">
        <w:rPr>
          <w:rFonts w:ascii="Times New Roman" w:hAnsi="Times New Roman" w:cs="Times New Roman"/>
          <w:b/>
          <w:bCs/>
          <w:iCs/>
        </w:rPr>
        <w:t xml:space="preserve">Основная литература </w:t>
      </w:r>
    </w:p>
    <w:p w:rsidR="00815ECD" w:rsidRPr="00B0345F" w:rsidRDefault="00815ECD" w:rsidP="00815ECD">
      <w:pPr>
        <w:pStyle w:val="Default"/>
        <w:ind w:left="110"/>
        <w:rPr>
          <w:b/>
          <w:bCs/>
          <w:color w:val="auto"/>
          <w:sz w:val="20"/>
          <w:szCs w:val="20"/>
        </w:rPr>
      </w:pP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Хирургическая стоматология и челюстно-лицевая хирургия. Национальное руководство. </w:t>
      </w:r>
      <w:proofErr w:type="spellStart"/>
      <w:r w:rsidRPr="00B0345F">
        <w:rPr>
          <w:color w:val="auto"/>
          <w:sz w:val="20"/>
          <w:szCs w:val="20"/>
        </w:rPr>
        <w:t>Под.ред</w:t>
      </w:r>
      <w:proofErr w:type="spellEnd"/>
      <w:r w:rsidRPr="00B0345F">
        <w:rPr>
          <w:color w:val="auto"/>
          <w:sz w:val="20"/>
          <w:szCs w:val="20"/>
        </w:rPr>
        <w:t xml:space="preserve">. А.А. Кулакова, Т.Г. Робустовой, А.И. </w:t>
      </w:r>
      <w:proofErr w:type="spellStart"/>
      <w:r w:rsidRPr="00B0345F">
        <w:rPr>
          <w:color w:val="auto"/>
          <w:sz w:val="20"/>
          <w:szCs w:val="20"/>
        </w:rPr>
        <w:t>Неробеева</w:t>
      </w:r>
      <w:proofErr w:type="spellEnd"/>
      <w:r w:rsidRPr="00B0345F">
        <w:rPr>
          <w:color w:val="auto"/>
          <w:sz w:val="20"/>
          <w:szCs w:val="20"/>
        </w:rPr>
        <w:t xml:space="preserve">.- М.: ГЕОТАР-Медиа,2010.-928с. </w:t>
      </w: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b/>
          <w:bCs/>
          <w:color w:val="auto"/>
          <w:sz w:val="20"/>
          <w:szCs w:val="20"/>
        </w:rPr>
        <w:t xml:space="preserve">Дополнительная литература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Хирургическая стоматология /Под ред. Т.Г. Робустовой. – М.: Медицина, 2003. – С. 268-274.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2. Травмы мягких тканей и костей лица /Руководство для врачей /Под ред. А.Г. Шаргородского. – М.: ГЭОТАР-МЕД, 2004. – С. 84-96.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3. Швырков М.Б., Афанасьев В.В., Стародубцев В.С. Неогнестрельные переломы челюстей: Руководство. – М.: Медицина, 1999. – С. 73-113.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4. Александров Н.М., </w:t>
      </w:r>
      <w:proofErr w:type="spellStart"/>
      <w:r w:rsidRPr="00B0345F">
        <w:rPr>
          <w:color w:val="auto"/>
          <w:sz w:val="20"/>
          <w:szCs w:val="20"/>
        </w:rPr>
        <w:t>Аржанцев</w:t>
      </w:r>
      <w:proofErr w:type="spellEnd"/>
      <w:r w:rsidRPr="00B0345F">
        <w:rPr>
          <w:color w:val="auto"/>
          <w:sz w:val="20"/>
          <w:szCs w:val="20"/>
        </w:rPr>
        <w:t xml:space="preserve"> П.З. Травма челюстно-лицевой области. -М., 1986.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5. Сукачев В.А. Неогнестрельные ранения //Руководство по хирургической стоматологии и челюстно-лицевой хирургии /Под ред. В.М. Безрукова, Т.Г. Робустовой. - М., Медицина, 2000.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6. Шаргородский А.Г. Повреждение тройничного нерва при переломах костей лица. - М.: Медицина, 1975.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7. Кабаков Б. Д., Руденко А. Т. Питание больных с травмой лица и челюсти и уход за ними. – </w:t>
      </w:r>
      <w:proofErr w:type="spellStart"/>
      <w:r w:rsidRPr="00B0345F">
        <w:rPr>
          <w:color w:val="auto"/>
          <w:sz w:val="20"/>
          <w:szCs w:val="20"/>
        </w:rPr>
        <w:t>Л.:Медицина</w:t>
      </w:r>
      <w:proofErr w:type="spellEnd"/>
      <w:r w:rsidRPr="00B0345F">
        <w:rPr>
          <w:color w:val="auto"/>
          <w:sz w:val="20"/>
          <w:szCs w:val="20"/>
        </w:rPr>
        <w:t xml:space="preserve">, 1997. – 136 </w:t>
      </w:r>
      <w:proofErr w:type="spellStart"/>
      <w:r w:rsidRPr="00B0345F">
        <w:rPr>
          <w:color w:val="auto"/>
          <w:sz w:val="20"/>
          <w:szCs w:val="20"/>
        </w:rPr>
        <w:t>стр</w:t>
      </w:r>
      <w:proofErr w:type="spellEnd"/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8. </w:t>
      </w:r>
      <w:proofErr w:type="spellStart"/>
      <w:r w:rsidRPr="00B0345F">
        <w:rPr>
          <w:color w:val="auto"/>
          <w:sz w:val="20"/>
          <w:szCs w:val="20"/>
        </w:rPr>
        <w:t>Балин</w:t>
      </w:r>
      <w:proofErr w:type="spellEnd"/>
      <w:r w:rsidRPr="00B0345F">
        <w:rPr>
          <w:color w:val="auto"/>
          <w:sz w:val="20"/>
          <w:szCs w:val="20"/>
        </w:rPr>
        <w:t xml:space="preserve"> В.Н. и др. Указания по военно-полевой хирургии. – М., 2000. – С. 67-82. </w:t>
      </w:r>
    </w:p>
    <w:p w:rsidR="00815ECD" w:rsidRPr="00B0345F" w:rsidRDefault="00815ECD" w:rsidP="00815ECD">
      <w:pPr>
        <w:pStyle w:val="Default"/>
        <w:spacing w:after="24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9. Военная стоматология /Под ред. Г.И. </w:t>
      </w:r>
      <w:proofErr w:type="spellStart"/>
      <w:r w:rsidRPr="00B0345F">
        <w:rPr>
          <w:color w:val="auto"/>
          <w:sz w:val="20"/>
          <w:szCs w:val="20"/>
        </w:rPr>
        <w:t>Прохватилова</w:t>
      </w:r>
      <w:proofErr w:type="spellEnd"/>
      <w:r w:rsidRPr="00B0345F">
        <w:rPr>
          <w:color w:val="auto"/>
          <w:sz w:val="20"/>
          <w:szCs w:val="20"/>
        </w:rPr>
        <w:t xml:space="preserve">. – </w:t>
      </w:r>
      <w:proofErr w:type="spellStart"/>
      <w:r w:rsidRPr="00B0345F">
        <w:rPr>
          <w:color w:val="auto"/>
          <w:sz w:val="20"/>
          <w:szCs w:val="20"/>
        </w:rPr>
        <w:t>С-Пб</w:t>
      </w:r>
      <w:proofErr w:type="spellEnd"/>
      <w:r w:rsidRPr="00B0345F">
        <w:rPr>
          <w:color w:val="auto"/>
          <w:sz w:val="20"/>
          <w:szCs w:val="20"/>
        </w:rPr>
        <w:t xml:space="preserve">, 2008. – С. 405-428. </w:t>
      </w: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10. Военно-полевая хирургия /Под ред. Е.К. </w:t>
      </w:r>
      <w:proofErr w:type="spellStart"/>
      <w:r w:rsidRPr="00B0345F">
        <w:rPr>
          <w:color w:val="auto"/>
          <w:sz w:val="20"/>
          <w:szCs w:val="20"/>
        </w:rPr>
        <w:t>Руманенко</w:t>
      </w:r>
      <w:proofErr w:type="spellEnd"/>
      <w:r w:rsidRPr="00B0345F">
        <w:rPr>
          <w:color w:val="auto"/>
          <w:sz w:val="20"/>
          <w:szCs w:val="20"/>
        </w:rPr>
        <w:t xml:space="preserve">. – 2-е изд. – </w:t>
      </w:r>
      <w:proofErr w:type="spellStart"/>
      <w:r w:rsidRPr="00B0345F">
        <w:rPr>
          <w:color w:val="auto"/>
          <w:sz w:val="20"/>
          <w:szCs w:val="20"/>
        </w:rPr>
        <w:t>ГЭОТАР-Медиа</w:t>
      </w:r>
      <w:proofErr w:type="spellEnd"/>
      <w:r w:rsidRPr="00B0345F">
        <w:rPr>
          <w:color w:val="auto"/>
          <w:sz w:val="20"/>
          <w:szCs w:val="20"/>
        </w:rPr>
        <w:t xml:space="preserve">, 2008. – С. 132-141, 480-488. </w:t>
      </w:r>
    </w:p>
    <w:p w:rsidR="00815ECD" w:rsidRPr="00B0345F" w:rsidRDefault="00815ECD" w:rsidP="00815ECD">
      <w:pPr>
        <w:pStyle w:val="Default"/>
        <w:ind w:left="110"/>
        <w:rPr>
          <w:b/>
          <w:bCs/>
          <w:color w:val="auto"/>
          <w:sz w:val="20"/>
          <w:szCs w:val="20"/>
        </w:rPr>
      </w:pP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b/>
          <w:bCs/>
          <w:color w:val="auto"/>
          <w:sz w:val="20"/>
          <w:szCs w:val="20"/>
        </w:rPr>
        <w:t xml:space="preserve">Электронные ресурсы: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Журнал «Новое в стоматологии» http://www.newdent.ru/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2. Российский стоматологический журнал http://www.medlit.ru/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3. Медицинские новости http://www.mednovosti.by/ </w:t>
      </w:r>
    </w:p>
    <w:p w:rsidR="00232EF6" w:rsidRPr="004B0D6D" w:rsidRDefault="00815ECD" w:rsidP="004B0D6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4. Журнал «Вестник стоматологии» http://psdir.ru/company/55688/ </w:t>
      </w:r>
    </w:p>
    <w:p w:rsidR="00996786" w:rsidRPr="00B0345F" w:rsidRDefault="00996786" w:rsidP="00B24F55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815ECD" w:rsidRPr="00B0345F" w:rsidRDefault="00A639A3" w:rsidP="00815ECD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10</w:t>
      </w:r>
      <w:r w:rsidR="00815ECD" w:rsidRPr="00B0345F">
        <w:rPr>
          <w:rFonts w:ascii="Times New Roman" w:hAnsi="Times New Roman"/>
          <w:b/>
          <w:iCs/>
          <w:sz w:val="20"/>
          <w:szCs w:val="20"/>
        </w:rPr>
        <w:t xml:space="preserve">. Информация  по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662"/>
        <w:gridCol w:w="2044"/>
        <w:gridCol w:w="3288"/>
      </w:tblGrid>
      <w:tr w:rsidR="00815ECD" w:rsidRPr="00B0345F" w:rsidTr="00B24F5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815ECD" w:rsidRPr="00B0345F" w:rsidTr="00B24F5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Отлично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80 – 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Хорошо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3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815ECD" w:rsidRPr="00B0345F" w:rsidRDefault="00815ECD" w:rsidP="00815ECD">
      <w:pPr>
        <w:spacing w:line="240" w:lineRule="auto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</w:p>
    <w:p w:rsidR="00815ECD" w:rsidRPr="004B0D6D" w:rsidRDefault="00815ECD" w:rsidP="00815ECD">
      <w:pPr>
        <w:spacing w:line="240" w:lineRule="auto"/>
        <w:rPr>
          <w:rFonts w:ascii="Times New Roman" w:hAnsi="Times New Roman"/>
          <w:b/>
          <w:iCs/>
          <w:sz w:val="18"/>
          <w:szCs w:val="18"/>
        </w:rPr>
      </w:pPr>
      <w:r w:rsidRPr="004B0D6D">
        <w:rPr>
          <w:rFonts w:ascii="Times New Roman" w:hAnsi="Times New Roman"/>
          <w:b/>
          <w:iCs/>
          <w:sz w:val="18"/>
          <w:szCs w:val="18"/>
        </w:rPr>
        <w:t>1</w:t>
      </w:r>
      <w:r w:rsidR="00A639A3">
        <w:rPr>
          <w:rFonts w:ascii="Times New Roman" w:hAnsi="Times New Roman"/>
          <w:b/>
          <w:iCs/>
          <w:sz w:val="18"/>
          <w:szCs w:val="18"/>
        </w:rPr>
        <w:t>1</w:t>
      </w:r>
      <w:r w:rsidRPr="004B0D6D">
        <w:rPr>
          <w:rFonts w:ascii="Times New Roman" w:hAnsi="Times New Roman"/>
          <w:b/>
          <w:iCs/>
          <w:sz w:val="18"/>
          <w:szCs w:val="18"/>
        </w:rPr>
        <w:t>. Политика  выставления  баллов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Оценивание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-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это завершающий этап учебной деятельности сту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дента, направленный на определение успешности обучения.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по дисциплине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за модуль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4B0D6D">
        <w:rPr>
          <w:rFonts w:ascii="Times New Roman" w:eastAsia="Times New Roman" w:hAnsi="Times New Roman" w:cs="Times New Roman"/>
          <w:sz w:val="18"/>
          <w:szCs w:val="18"/>
        </w:rPr>
        <w:t>многобальной</w:t>
      </w:r>
      <w:proofErr w:type="spell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шкале (60 баллов).</w:t>
      </w:r>
      <w:bookmarkStart w:id="0" w:name="bookmark22"/>
    </w:p>
    <w:p w:rsidR="00815ECD" w:rsidRPr="004B0D6D" w:rsidRDefault="00815ECD" w:rsidP="00A639A3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Оценивание модуля</w:t>
      </w:r>
      <w:bookmarkEnd w:id="0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лах), которая выставляется при оценивании теоретических знаний и прак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1" w:name="bookmark23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А)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текущей учебной деятельности.</w:t>
      </w:r>
      <w:bookmarkEnd w:id="1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lastRenderedPageBreak/>
        <w:t>При оценивании усвоения каждой темы модуля студенту выстав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ляются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баллы за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активное участие на занятии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и за сдачу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контрольных работ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При этом учитываются все виды работ, предусмотренные методической разра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боткой для изучения темы.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Вес (цена в баллах) каждой контрольной работы в рамках одно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Основным отличием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 xml:space="preserve"> контрольных работ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онные задачи, предложенные в методических разработках для студен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 xml:space="preserve">Б) Рубежный контроль (коллоквиум)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смысловых модулей проходит в два этапа:</w:t>
      </w:r>
    </w:p>
    <w:p w:rsidR="00815ECD" w:rsidRPr="004B0D6D" w:rsidRDefault="00815ECD" w:rsidP="00A639A3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устное собеседование.</w:t>
      </w:r>
    </w:p>
    <w:p w:rsidR="00815ECD" w:rsidRPr="004B0D6D" w:rsidRDefault="00815ECD" w:rsidP="00A639A3">
      <w:pPr>
        <w:pStyle w:val="4"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письменный или компьютерный тестовый контроль;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Для тестирования предлагаются 150-200 тестов по каждой теме, из которых компьютер или преподаватель произвольно выбирает 50 тес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тов по 3-4 вариантам.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Устное собеседование проходит по материалам практического, лек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циплин</w:t>
      </w:r>
      <w:bookmarkStart w:id="2" w:name="bookmark24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ы. 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bookmarkEnd w:id="2"/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внеаудиторной работы студентов.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  <w:t>А) Оценивание самостоятельной работы студентов.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ную работу, оцениваются на рубежном контроле.</w:t>
      </w:r>
    </w:p>
    <w:p w:rsidR="00815ECD" w:rsidRPr="004B0D6D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Б) Оценивание индивидуальной работы (задания) студента.</w:t>
      </w:r>
    </w:p>
    <w:p w:rsidR="00815ECD" w:rsidRPr="004B0D6D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Студенты (по желанию) могут выбрать одно из индивидуальных за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даний по теме модуля. Это может быть УИРС или НИРС в виде: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обзора научной литературы (реферат);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иллюстративного материала по рассматриваемым те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мам (</w:t>
      </w:r>
      <w:proofErr w:type="spellStart"/>
      <w:r w:rsidRPr="004B0D6D">
        <w:rPr>
          <w:rFonts w:ascii="Times New Roman" w:eastAsia="Times New Roman" w:hAnsi="Times New Roman" w:cs="Times New Roman"/>
          <w:sz w:val="18"/>
          <w:szCs w:val="18"/>
        </w:rPr>
        <w:t>мультимедийная</w:t>
      </w:r>
      <w:proofErr w:type="spell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презентация, набор таблиц, схем, рисунков и т.п.);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проведения научного исследования в рамках студенческого науч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ного кружка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публикация научных сообщений, доклады на научных конференци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ях и др.;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участие в олимпиадах.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щих конкурсах). Количество баллов, которое начисляется за индивидуальную рабо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ту, прибавляется к сумме баллов, набранных студентом во время сдачи экзамена ( как дополнительные баллы).</w:t>
      </w:r>
    </w:p>
    <w:p w:rsidR="00815ECD" w:rsidRPr="004B0D6D" w:rsidRDefault="00815ECD" w:rsidP="00A639A3">
      <w:pPr>
        <w:pStyle w:val="90"/>
        <w:numPr>
          <w:ilvl w:val="0"/>
          <w:numId w:val="2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 - экзамен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2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Итоговый контроль осуществляется по завершению изу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чения всех тем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учебной дисциплины.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К итоговому контролю допускаются студенты, кото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не меньшую минимального количества ( 31 балл)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  <w:lang w:val="ky-KG"/>
        </w:rPr>
        <w:t xml:space="preserve">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(см.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бюллетень ОшГУ №19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.).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Студенту, который по уважительной причине имел пропуски учеб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ных занятий (практические занятия, лекции), разрешается ликвидиро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вать академическую задолженность в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течение 2-х следующих за про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softHyphen/>
        <w:t>пуском недель.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дивидуальном порядке деканатом факультета.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6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4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баллов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96786" w:rsidRPr="004B0D6D" w:rsidRDefault="00996786" w:rsidP="009967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15ECD" w:rsidRPr="004B0D6D" w:rsidRDefault="00A639A3" w:rsidP="00996786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12</w:t>
      </w:r>
      <w:r w:rsidR="00815ECD" w:rsidRPr="004B0D6D">
        <w:rPr>
          <w:rFonts w:ascii="Times New Roman" w:hAnsi="Times New Roman"/>
          <w:b/>
          <w:iCs/>
          <w:sz w:val="18"/>
          <w:szCs w:val="18"/>
        </w:rPr>
        <w:t xml:space="preserve">.  Политика  курса   </w:t>
      </w:r>
      <w:r w:rsidR="00815ECD" w:rsidRPr="004B0D6D">
        <w:rPr>
          <w:rFonts w:ascii="Times New Roman" w:hAnsi="Times New Roman"/>
          <w:i/>
          <w:sz w:val="18"/>
          <w:szCs w:val="18"/>
        </w:rPr>
        <w:t>Недопустимо: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а) Опоздание и уход с занятий;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б) Пользование сотовыми телефонами во время занятий;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в) Обман и плагиат.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г) Несвоевременная сдача заданий.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b/>
          <w:i/>
          <w:sz w:val="18"/>
          <w:szCs w:val="18"/>
        </w:rPr>
      </w:pPr>
      <w:r w:rsidRPr="004B0D6D">
        <w:rPr>
          <w:rFonts w:ascii="Times New Roman" w:hAnsi="Times New Roman"/>
          <w:b/>
          <w:i/>
          <w:sz w:val="18"/>
          <w:szCs w:val="18"/>
        </w:rPr>
        <w:t xml:space="preserve">             </w:t>
      </w:r>
    </w:p>
    <w:p w:rsidR="00D11B31" w:rsidRPr="004B0D6D" w:rsidRDefault="00A639A3" w:rsidP="00815ECD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13</w:t>
      </w:r>
      <w:r w:rsidR="00815ECD" w:rsidRPr="004B0D6D">
        <w:rPr>
          <w:rFonts w:ascii="Times New Roman" w:hAnsi="Times New Roman"/>
          <w:b/>
          <w:iCs/>
          <w:sz w:val="18"/>
          <w:szCs w:val="18"/>
        </w:rPr>
        <w:t>.  Перечень  вопросов и  заданий   по темам  и  формам контроля</w:t>
      </w:r>
    </w:p>
    <w:p w:rsidR="00815ECD" w:rsidRPr="004B0D6D" w:rsidRDefault="00815ECD" w:rsidP="00815ECD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B0D6D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4B0D6D">
        <w:rPr>
          <w:rFonts w:ascii="Times New Roman" w:hAnsi="Times New Roman"/>
          <w:i/>
          <w:iCs/>
          <w:sz w:val="18"/>
          <w:szCs w:val="18"/>
        </w:rPr>
        <w:t>(вопросы, задания, тесты, темы рефератов, контрольных работ  и т.п.  по  всем  видам  контроля)</w:t>
      </w:r>
    </w:p>
    <w:p w:rsidR="00A639A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</w:p>
    <w:p w:rsidR="00A639A3" w:rsidRPr="00A7484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  <w:r w:rsidRPr="00A74843">
        <w:rPr>
          <w:rFonts w:ascii="Times New Roman" w:hAnsi="Times New Roman" w:cs="Times New Roman"/>
          <w:b/>
          <w:sz w:val="28"/>
          <w:szCs w:val="28"/>
        </w:rPr>
        <w:t>10. Календарно-тематический план  по видам занятий</w:t>
      </w:r>
    </w:p>
    <w:p w:rsidR="00A639A3" w:rsidRPr="00A7484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Лекции (18ч)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420809" w:rsidTr="00227775">
        <w:trPr>
          <w:trHeight w:val="920"/>
        </w:trPr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и название темы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420809" w:rsidTr="00227775"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c>
          <w:tcPr>
            <w:tcW w:w="10632" w:type="dxa"/>
            <w:gridSpan w:val="9"/>
          </w:tcPr>
          <w:p w:rsidR="00A639A3" w:rsidRPr="00420809" w:rsidRDefault="00A639A3" w:rsidP="00A639A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Острые и хронические одонтогенные периоститы, остеомиелиты челюстей. Принципы диагностики , дифференциальная диагностика и лечения.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Этиология патогенез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Методы обследования больных и диагностика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Дифференциальная диагностика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Причина возникновения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Лечения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A639A3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Осложнение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</w:t>
            </w:r>
          </w:p>
        </w:tc>
        <w:tc>
          <w:tcPr>
            <w:tcW w:w="863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Одонтогенный гайморит.Клиника, диагностика, лечение. Принципы диагностики , дифференциальная диагностика и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2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Классификация. Острые гаймориты, хронические гаймориты, обострившиеся хронические.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Закрытая форма: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 Открытая форма: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беседа,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 челюстно-лицевой области. Этиология, патогенез и пути распространения инфекции. Классификация.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Границы подвисочной ямки</w:t>
            </w:r>
            <w:r w:rsidRPr="00420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Одонтогенный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остеомиелит челюсти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Патогенез остеомиелита челюсти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Патоморфологическая картина остеомиелита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остеомиелита челюстей</w:t>
            </w:r>
          </w:p>
          <w:p w:rsidR="00A639A3" w:rsidRPr="00420809" w:rsidRDefault="00A639A3" w:rsidP="00A639A3">
            <w:pPr>
              <w:shd w:val="clear" w:color="auto" w:fill="FFFFFF"/>
              <w:spacing w:before="150" w:after="0" w:line="240" w:lineRule="auto"/>
              <w:outlineLvl w:val="1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одонтогенный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остеомиелит</w:t>
            </w: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Принципы анатомо-топографической диагностики, общая клиническая характеристика абсцессы и флегмоны челюстно-лицевой области.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>План.: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1. Топографическая анатомия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 Основные пути проникновения инфекции в поднижнечелюстную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подподбородочную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области, дно полости рта; распространение инфекции из вышеназванных областей.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с разбором конкретных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расположенные в области верхней челюсти.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420809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провокация.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расположенные в области нижней челюсти.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420809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Общие  принципы лечения  абсцессы и флегмоны лица и шеи и реблитация  больных челюстно-лицевой области.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1. Клиника, топическая и дифференциальная диагностика, лечение больных с флегмонами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визуализация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lastRenderedPageBreak/>
              <w:t>Особенности хирургического вмещательства при абсцессах и флегмонах в зависимости от локализации гнойника.</w:t>
            </w:r>
          </w:p>
          <w:p w:rsidR="00A639A3" w:rsidRPr="00420809" w:rsidRDefault="00A639A3" w:rsidP="00A639A3">
            <w:pPr>
              <w:pStyle w:val="a4"/>
              <w:rPr>
                <w:rFonts w:ascii="Times New Roman" w:hAnsi="Times New Roman"/>
                <w:i w:val="0"/>
                <w:i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Оперативные доступы и дренирование гнойных очагов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4"/>
              <w:rPr>
                <w:rFonts w:ascii="Times New Roman" w:hAnsi="Times New Roman"/>
                <w:i w:val="0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/>
                <w:bCs/>
                <w:i w:val="0"/>
                <w:iCs/>
                <w:sz w:val="16"/>
                <w:szCs w:val="16"/>
                <w:lang w:val="ky-KG"/>
              </w:rPr>
              <w:t>Осложнения воспалительных заболеваний челюстно-лицевой области. Медиастенит. Тромбофлебит лицевых вен. Тромбоз кабернозного синуса. Интенсивная терапия.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Этиология и патогенез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Особенности клинических проявлений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Общая и местная симптоматика.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Практика (27ч)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420809" w:rsidTr="00227775">
        <w:trPr>
          <w:trHeight w:val="707"/>
        </w:trPr>
        <w:tc>
          <w:tcPr>
            <w:tcW w:w="2081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420809" w:rsidTr="00227775">
        <w:trPr>
          <w:cantSplit/>
          <w:trHeight w:val="887"/>
        </w:trPr>
        <w:tc>
          <w:tcPr>
            <w:tcW w:w="2081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extDirection w:val="btLr"/>
          </w:tcPr>
          <w:p w:rsidR="00A639A3" w:rsidRPr="00420809" w:rsidRDefault="00A639A3" w:rsidP="00A639A3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A639A3" w:rsidRPr="00420809" w:rsidRDefault="00A639A3" w:rsidP="00A639A3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9A3" w:rsidRPr="00420809" w:rsidTr="00227775"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c>
          <w:tcPr>
            <w:tcW w:w="10632" w:type="dxa"/>
            <w:gridSpan w:val="9"/>
          </w:tcPr>
          <w:p w:rsidR="00A639A3" w:rsidRPr="00420809" w:rsidRDefault="00A639A3" w:rsidP="00A639A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</w:tcPr>
          <w:p w:rsidR="00A639A3" w:rsidRPr="00420809" w:rsidRDefault="00A639A3" w:rsidP="00A639A3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Острые и хронические одонтогенные периоститы челюстей.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строение верхней и нижней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пути распространения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классификацию воспалительных заболеваний ЧЛО.</w:t>
            </w:r>
          </w:p>
          <w:p w:rsidR="00A639A3" w:rsidRPr="00420809" w:rsidRDefault="00A639A3" w:rsidP="00A639A3">
            <w:pPr>
              <w:pStyle w:val="a9"/>
              <w:tabs>
                <w:tab w:val="left" w:pos="792"/>
              </w:tabs>
              <w:spacing w:after="0" w:line="240" w:lineRule="auto"/>
              <w:ind w:left="15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Обсудить и повторить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Повторить пути распространения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Повторить классификацию воспалительных заболеваний ЧЛО.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Рассмотреть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Ознокомить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с методами лечения периостита челюстей.</w:t>
            </w:r>
          </w:p>
        </w:tc>
        <w:tc>
          <w:tcPr>
            <w:tcW w:w="863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Острые и хронические </w:t>
            </w:r>
            <w:proofErr w:type="spellStart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>одонтогенныеостеомиелиты</w:t>
            </w:r>
            <w:proofErr w:type="spellEnd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челюстей. Принципы диагностики  и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 :   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Этиология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Классификация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и абсцессов челюстно-лицевой области.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пути распространения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укрепите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кейс-стадии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Острые и хронические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одонтогенные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гаймориты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и свищи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челюстей. Принципы диагностики  и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Этиология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Классификация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и абсцессов челюстно-лицевой области.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оцените состояние пациента и провести коррекцию функциональных нарушений организма;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определите стратегию хирургического лечения и его возможные риски;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составьте оптимальный план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премедикации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выбрать совместно с анестезиоло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гом вид и метод обезболивания.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под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глазнич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, глазницы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скулов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Диагностика флегмон поднижнечелюстной и подбородочной области.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Клиника флегмон поднижнечелюстной и подбородочной области.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Принципы лечения флегмон поднижнечелюстной и подбородочной области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Рассмотрите  методы диагностики абсцессов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проведите дифференциальную диагностику абсцессов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адекватное лечение больным с абсцессами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висо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чной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подвисочной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и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крылонебной ямки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809">
              <w:rPr>
                <w:rFonts w:ascii="Times New Roman" w:hAnsi="Times New Roman"/>
              </w:rPr>
              <w:t xml:space="preserve">определяется необходимостью ранней диагностики и лечения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ще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чной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, скуловой области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и области неба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 пространства.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39A3" w:rsidRPr="00420809" w:rsidTr="00227775">
        <w:trPr>
          <w:cantSplit/>
          <w:trHeight w:val="268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7.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флегмоны околоушно- жевательная и поджевательная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 окологлоточного пространства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 окологлоточного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окологлоточного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Ситуационный задачи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9A3" w:rsidRPr="00420809" w:rsidTr="00227775">
        <w:trPr>
          <w:cantSplit/>
          <w:trHeight w:val="49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Мод. 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флегмоны челюстной , подподбородочной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A639A3" w:rsidRPr="00420809" w:rsidRDefault="00A639A3" w:rsidP="00A639A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Клиническая картина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Ознакомьтесь с путями распространения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Повторите классификацию воспалительных заболеваний ЧЛО.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639A3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 и флегмоны крыловидно –челюстнго пространства и окологлоточного пространства..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абсцессы и флегмоны тела и корня языка.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абсцессы и флегмоны тела и корня языка.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абсцессы и флегмоны тела и корня языка.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 укрепите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Метод круглого стола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 дна полости рта.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 дна полости рта.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дна полости рта.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и повторите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Повторите и укрепить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Малые группы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11.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Флегмона дна полости рта.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Топографическая анатомия орбиты пути распространения инфекции.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Современные принципы лечения больных с острыми воспалительными процессами мягких тканей ЧЛО (современные принципы медикаментозного и хирургического лечения).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Гнилостно-некротические флегмоны лица и шеи. Этиология, патогенез. Особенности клиники и диагностики. Лечение гнилостно-некротических флегмон лица и шеи. Распространенные и прогрессирующие флегмоны.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флегмона височной области и подвисочной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флегмона височной области и подвисочной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височной области и подвисочной ямки.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Осложнения воспалительных заболеваний челюстно-лицевой области.Сепсис. Медиастенит.Общие принципы диагностики и лечения 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639A3" w:rsidRPr="00420809" w:rsidTr="00227775">
        <w:trPr>
          <w:cantSplit/>
          <w:trHeight w:val="334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Тромбофлебит лицевых вен и тромбоз кавернозного синуса. Интенсивная терапия и реабилитации больных с воспалительными заболеваниями челюстно-лицевой области.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абсцессов и флегмон лица и шеи. Гнилостно-некротические флегмоны лица и шеи.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абсцессов и флегмон лица и шеи. Гнилостно-некротические флегмоны лица и шеи.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абсцессов и флегмон лица и шеи. Гнилостно-некротические флегмоны лица и шеи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Укажите анатомическое строение верхней и нижней челюсти.</w:t>
            </w:r>
          </w:p>
          <w:p w:rsidR="00A639A3" w:rsidRPr="00A639A3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и повторить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639A3" w:rsidRPr="00420809" w:rsidTr="00227775">
        <w:trPr>
          <w:cantSplit/>
          <w:trHeight w:val="28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Итого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Мод.2</w:t>
            </w:r>
            <w:r w:rsidRPr="0042080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  <w:t>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639A3" w:rsidRPr="00420809" w:rsidTr="00227775">
        <w:trPr>
          <w:cantSplit/>
          <w:trHeight w:val="7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Pr="00420809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20809">
        <w:rPr>
          <w:rFonts w:ascii="Times New Roman" w:hAnsi="Times New Roman" w:cs="Times New Roman"/>
          <w:b/>
          <w:bCs/>
          <w:sz w:val="40"/>
          <w:szCs w:val="40"/>
        </w:rPr>
        <w:t>СРС   (45ч)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895177" w:rsidTr="00227775">
        <w:trPr>
          <w:trHeight w:val="707"/>
        </w:trPr>
        <w:tc>
          <w:tcPr>
            <w:tcW w:w="2081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  <w:proofErr w:type="spellEnd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Бал-лы</w:t>
            </w:r>
            <w:proofErr w:type="spellEnd"/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895177" w:rsidTr="00227775">
        <w:trPr>
          <w:cantSplit/>
          <w:trHeight w:val="887"/>
        </w:trPr>
        <w:tc>
          <w:tcPr>
            <w:tcW w:w="2081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extDirection w:val="btLr"/>
          </w:tcPr>
          <w:p w:rsidR="00A639A3" w:rsidRPr="00895177" w:rsidRDefault="00A639A3" w:rsidP="00227775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A639A3" w:rsidRPr="00895177" w:rsidRDefault="00A639A3" w:rsidP="00227775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9A3" w:rsidRPr="00895177" w:rsidTr="00227775">
        <w:tc>
          <w:tcPr>
            <w:tcW w:w="2081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895177" w:rsidTr="00227775">
        <w:tc>
          <w:tcPr>
            <w:tcW w:w="10632" w:type="dxa"/>
            <w:gridSpan w:val="9"/>
          </w:tcPr>
          <w:p w:rsidR="00A639A3" w:rsidRPr="00895177" w:rsidRDefault="00A639A3" w:rsidP="002277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895177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«Дифференцировать острый периостит челюсти с острым остеомиелитом»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Этиология патогенез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Методы обследования больных и диагностика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639A3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2.   характеристика,  дифференциальной диагностические признаки острого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остеомиелита  челюстей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Дифференциальная диагностика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Причина возникновения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Клиника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Лечения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Осложнение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Метод круглого стола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1039B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3. Оценка функционального состояния пациента и сопутствующих болезней, анестезиологическое обеспечение при лечении абсцессов и флегмон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Границы подвисочной ямки</w:t>
            </w:r>
            <w:r w:rsidRPr="0089517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Одонтогенный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остеомиелит челюсти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Патогенез остеомиелита челюсти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Патоморфологическая картина остеомиелита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Классификация остеомиелита челюстей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Острый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одонтогенный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остеомиелит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Малые группы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1039B2" w:rsidRDefault="00A639A3" w:rsidP="002277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4.  навыки оказания медицинской помощи больным с абсцессами челюстно-язычного желобка, подъязычной области и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pStyle w:val="1"/>
              <w:jc w:val="both"/>
              <w:rPr>
                <w:sz w:val="16"/>
                <w:szCs w:val="16"/>
              </w:rPr>
            </w:pPr>
            <w:r w:rsidRPr="00895177">
              <w:rPr>
                <w:sz w:val="16"/>
                <w:szCs w:val="16"/>
              </w:rPr>
              <w:t xml:space="preserve">5.выбору методов диагностики и  лечения больных с флегмонами  околоушно-жевательной области и </w:t>
            </w:r>
            <w:proofErr w:type="spellStart"/>
            <w:r w:rsidRPr="00895177">
              <w:rPr>
                <w:sz w:val="16"/>
                <w:szCs w:val="16"/>
              </w:rPr>
              <w:t>подмассетериального</w:t>
            </w:r>
            <w:proofErr w:type="spellEnd"/>
            <w:r w:rsidRPr="00895177">
              <w:rPr>
                <w:sz w:val="16"/>
                <w:szCs w:val="16"/>
              </w:rPr>
              <w:t xml:space="preserve"> пространства, с интерпретацией полученных результатов и дополнительных методов исследования.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Анатомическое  строение нижней челюсти и верхней челюсти.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6.  Сбор анамнеза стоматологического больного с оформлением истории болезни.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 Связь периодонта с надкостницей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7.  Абсцесс и флегмона крыловидно-нижнечелюстного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пространства.Флегмона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позадичелюстной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облас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ти (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позадичелюстной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ямки).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Анатомическое  строение нижней челюсти и верхней челюсти.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420809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9A3" w:rsidRPr="00895177" w:rsidTr="00227775">
        <w:trPr>
          <w:cantSplit/>
          <w:trHeight w:val="439"/>
        </w:trPr>
        <w:tc>
          <w:tcPr>
            <w:tcW w:w="2081" w:type="dxa"/>
          </w:tcPr>
          <w:p w:rsidR="00A639A3" w:rsidRPr="00895177" w:rsidRDefault="00A639A3" w:rsidP="0022777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9A3" w:rsidRPr="00895177" w:rsidTr="00227775">
        <w:trPr>
          <w:cantSplit/>
          <w:trHeight w:val="725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8.Абсцесс и флегмона языка. 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9D4842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3,4,5,6,</w:t>
            </w:r>
          </w:p>
          <w:p w:rsidR="00A639A3" w:rsidRPr="009D4842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177">
              <w:rPr>
                <w:rFonts w:ascii="Times New Roman" w:hAnsi="Times New Roman"/>
              </w:rPr>
              <w:t>9.Оперативный доступ для дренирования гнойного очага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Клиника, топическая и дифференциальная диагностика, лечение больных с флегмонами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кейс-стадии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10.Флегмона корня языка характери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зуется распространением воспали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  явлений    на   клетчаточные прослойки между мышцами корня языка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11.Значимость хирургического лечения при остром периодонтите, периостите, остеомиелите челюсти.</w:t>
            </w:r>
          </w:p>
          <w:p w:rsidR="00A639A3" w:rsidRPr="009D4842" w:rsidRDefault="00A639A3" w:rsidP="002277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Медикаментозное лечение при остром периодонтите, периостите, остеомиелите.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Оперативные доступы и дренирование гнойных очагов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A639A3" w:rsidRPr="00895177" w:rsidRDefault="00A639A3" w:rsidP="002277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12.Параметры клинических и биохимических анализов при воспалительных заболеваниях челюстно-лицевой области.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Этиология и патогенез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</w:p>
          <w:p w:rsidR="00A639A3" w:rsidRPr="00895177" w:rsidRDefault="00A639A3" w:rsidP="002277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13.Топографическая анатомия клетчаточных пространств.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9D4842" w:rsidRDefault="00A639A3" w:rsidP="00A639A3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Особенности клинических проявлений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Общая и местная симптоматика.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14.Гнилостно-некротические флегмоны лица и шеи.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Основные пути проникновения инфекции в поднижнечелюстную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подподбородочную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области, дно полости рта; распространение инфекции из вышеназванных областей.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Ситуационный задачи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639A3" w:rsidRPr="00895177" w:rsidTr="00227775">
        <w:trPr>
          <w:cantSplit/>
          <w:trHeight w:val="302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Итоги 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4D70" w:rsidRPr="00815ECD" w:rsidRDefault="004E4D70" w:rsidP="00815ECD"/>
    <w:sectPr w:rsidR="004E4D70" w:rsidRPr="00815ECD" w:rsidSect="00B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A4"/>
    <w:multiLevelType w:val="hybridMultilevel"/>
    <w:tmpl w:val="6A50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646"/>
    <w:multiLevelType w:val="hybridMultilevel"/>
    <w:tmpl w:val="DAAA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33F9"/>
    <w:multiLevelType w:val="hybridMultilevel"/>
    <w:tmpl w:val="2BB8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36C0E"/>
    <w:multiLevelType w:val="hybridMultilevel"/>
    <w:tmpl w:val="3DC2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4621"/>
    <w:multiLevelType w:val="hybridMultilevel"/>
    <w:tmpl w:val="4D5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52AC"/>
    <w:multiLevelType w:val="hybridMultilevel"/>
    <w:tmpl w:val="B0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D72"/>
    <w:multiLevelType w:val="hybridMultilevel"/>
    <w:tmpl w:val="69E27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F16091"/>
    <w:multiLevelType w:val="hybridMultilevel"/>
    <w:tmpl w:val="D1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20149"/>
    <w:multiLevelType w:val="hybridMultilevel"/>
    <w:tmpl w:val="0A2C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348F"/>
    <w:multiLevelType w:val="hybridMultilevel"/>
    <w:tmpl w:val="3BE0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38BD"/>
    <w:multiLevelType w:val="hybridMultilevel"/>
    <w:tmpl w:val="B1F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DD2"/>
    <w:multiLevelType w:val="hybridMultilevel"/>
    <w:tmpl w:val="A74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3CCE"/>
    <w:multiLevelType w:val="hybridMultilevel"/>
    <w:tmpl w:val="C36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5A87D8B"/>
    <w:multiLevelType w:val="hybridMultilevel"/>
    <w:tmpl w:val="032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A0AF5"/>
    <w:multiLevelType w:val="hybridMultilevel"/>
    <w:tmpl w:val="57B6370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4F3C6F7C"/>
    <w:multiLevelType w:val="hybridMultilevel"/>
    <w:tmpl w:val="652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D3CCA"/>
    <w:multiLevelType w:val="hybridMultilevel"/>
    <w:tmpl w:val="A11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D5D4E"/>
    <w:multiLevelType w:val="hybridMultilevel"/>
    <w:tmpl w:val="33A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7811"/>
    <w:multiLevelType w:val="hybridMultilevel"/>
    <w:tmpl w:val="EF0E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96D27"/>
    <w:multiLevelType w:val="hybridMultilevel"/>
    <w:tmpl w:val="774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F4129"/>
    <w:multiLevelType w:val="hybridMultilevel"/>
    <w:tmpl w:val="008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823CE"/>
    <w:multiLevelType w:val="hybridMultilevel"/>
    <w:tmpl w:val="D83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F502E"/>
    <w:multiLevelType w:val="hybridMultilevel"/>
    <w:tmpl w:val="6352C3F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17"/>
  </w:num>
  <w:num w:numId="7">
    <w:abstractNumId w:val="24"/>
  </w:num>
  <w:num w:numId="8">
    <w:abstractNumId w:val="0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23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2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4E4D70"/>
    <w:rsid w:val="00056416"/>
    <w:rsid w:val="000923B3"/>
    <w:rsid w:val="00097AEA"/>
    <w:rsid w:val="000F0841"/>
    <w:rsid w:val="001052C5"/>
    <w:rsid w:val="00202C18"/>
    <w:rsid w:val="00231932"/>
    <w:rsid w:val="00232EF6"/>
    <w:rsid w:val="003C1D62"/>
    <w:rsid w:val="003E30CE"/>
    <w:rsid w:val="00435054"/>
    <w:rsid w:val="00446190"/>
    <w:rsid w:val="004728EB"/>
    <w:rsid w:val="004A4FA2"/>
    <w:rsid w:val="004B0D6D"/>
    <w:rsid w:val="004C73BB"/>
    <w:rsid w:val="004E4D70"/>
    <w:rsid w:val="00601E69"/>
    <w:rsid w:val="00695953"/>
    <w:rsid w:val="007301DD"/>
    <w:rsid w:val="007629FA"/>
    <w:rsid w:val="00812D9F"/>
    <w:rsid w:val="00815ECD"/>
    <w:rsid w:val="008561F7"/>
    <w:rsid w:val="008E25E6"/>
    <w:rsid w:val="00996786"/>
    <w:rsid w:val="00A45BBD"/>
    <w:rsid w:val="00A639A3"/>
    <w:rsid w:val="00B0345F"/>
    <w:rsid w:val="00B24F55"/>
    <w:rsid w:val="00B67F3A"/>
    <w:rsid w:val="00C775CC"/>
    <w:rsid w:val="00CD57B7"/>
    <w:rsid w:val="00D11B31"/>
    <w:rsid w:val="00D24D0F"/>
    <w:rsid w:val="00D71888"/>
    <w:rsid w:val="00E0515F"/>
    <w:rsid w:val="00E4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E"/>
  </w:style>
  <w:style w:type="paragraph" w:styleId="1">
    <w:name w:val="heading 1"/>
    <w:basedOn w:val="a"/>
    <w:next w:val="a"/>
    <w:link w:val="10"/>
    <w:uiPriority w:val="99"/>
    <w:qFormat/>
    <w:rsid w:val="0023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D70"/>
    <w:rPr>
      <w:color w:val="0000FF"/>
      <w:u w:val="single"/>
    </w:rPr>
  </w:style>
  <w:style w:type="paragraph" w:customStyle="1" w:styleId="Default">
    <w:name w:val="Default"/>
    <w:uiPriority w:val="99"/>
    <w:rsid w:val="004E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4E4D70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4D70"/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a4">
    <w:name w:val="No Spacing"/>
    <w:basedOn w:val="a"/>
    <w:link w:val="a5"/>
    <w:uiPriority w:val="1"/>
    <w:qFormat/>
    <w:rsid w:val="008E25E6"/>
    <w:pPr>
      <w:spacing w:after="0" w:line="240" w:lineRule="auto"/>
    </w:pPr>
    <w:rPr>
      <w:rFonts w:ascii="Calibri" w:eastAsia="Calibri" w:hAnsi="Calibri" w:cs="Times New Roman"/>
      <w:i/>
      <w:sz w:val="20"/>
      <w:szCs w:val="20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E25E6"/>
    <w:rPr>
      <w:rFonts w:ascii="Calibri" w:eastAsia="Calibri" w:hAnsi="Calibri" w:cs="Times New Roman"/>
      <w:i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8E25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5E6"/>
  </w:style>
  <w:style w:type="character" w:customStyle="1" w:styleId="a6">
    <w:name w:val="Основной текст_"/>
    <w:link w:val="4"/>
    <w:rsid w:val="000923B3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0923B3"/>
    <w:pPr>
      <w:shd w:val="clear" w:color="auto" w:fill="FFFFFF"/>
      <w:spacing w:after="240" w:line="192" w:lineRule="exact"/>
      <w:jc w:val="both"/>
    </w:pPr>
  </w:style>
  <w:style w:type="character" w:customStyle="1" w:styleId="13">
    <w:name w:val="Основной текст (13)_"/>
    <w:link w:val="130"/>
    <w:rsid w:val="000923B3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23B3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7">
    <w:name w:val="Основной текст + Полужирный"/>
    <w:rsid w:val="000923B3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0923B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23B3"/>
    <w:pPr>
      <w:shd w:val="clear" w:color="auto" w:fill="FFFFFF"/>
      <w:spacing w:after="0" w:line="0" w:lineRule="atLeast"/>
      <w:jc w:val="both"/>
    </w:pPr>
  </w:style>
  <w:style w:type="paragraph" w:styleId="a8">
    <w:name w:val="List Paragraph"/>
    <w:basedOn w:val="a"/>
    <w:uiPriority w:val="99"/>
    <w:qFormat/>
    <w:rsid w:val="004C73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32EF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232E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2EF6"/>
  </w:style>
  <w:style w:type="paragraph" w:styleId="3">
    <w:name w:val="Body Text Indent 3"/>
    <w:basedOn w:val="a"/>
    <w:link w:val="30"/>
    <w:uiPriority w:val="99"/>
    <w:semiHidden/>
    <w:rsid w:val="00232E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2EF6"/>
    <w:rPr>
      <w:rFonts w:ascii="Calibri" w:eastAsia="Times New Roman" w:hAnsi="Calibri" w:cs="Times New Roman"/>
      <w:sz w:val="16"/>
      <w:szCs w:val="16"/>
    </w:rPr>
  </w:style>
  <w:style w:type="paragraph" w:customStyle="1" w:styleId="FR1">
    <w:name w:val="FR1"/>
    <w:uiPriority w:val="99"/>
    <w:rsid w:val="00232EF6"/>
    <w:pPr>
      <w:widowControl w:val="0"/>
      <w:spacing w:after="0" w:line="300" w:lineRule="auto"/>
    </w:pPr>
    <w:rPr>
      <w:rFonts w:ascii="Arial" w:eastAsia="Times New Roman" w:hAnsi="Arial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semiHidden/>
    <w:rsid w:val="00232EF6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2EF6"/>
    <w:rPr>
      <w:rFonts w:ascii="Calibri" w:eastAsia="Times New Roman" w:hAnsi="Calibri" w:cs="Times New Roman"/>
      <w:lang w:eastAsia="en-US"/>
    </w:rPr>
  </w:style>
  <w:style w:type="character" w:styleId="ad">
    <w:name w:val="Emphasis"/>
    <w:basedOn w:val="a0"/>
    <w:qFormat/>
    <w:rsid w:val="00232EF6"/>
    <w:rPr>
      <w:i/>
      <w:iCs/>
    </w:rPr>
  </w:style>
  <w:style w:type="paragraph" w:styleId="31">
    <w:name w:val="Body Text 3"/>
    <w:basedOn w:val="a"/>
    <w:link w:val="32"/>
    <w:uiPriority w:val="99"/>
    <w:rsid w:val="00232EF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2EF6"/>
    <w:rPr>
      <w:rFonts w:ascii="Calibri" w:eastAsia="Times New Roman" w:hAnsi="Calibri" w:cs="Times New Roman"/>
      <w:sz w:val="16"/>
      <w:szCs w:val="16"/>
    </w:rPr>
  </w:style>
  <w:style w:type="table" w:styleId="ae">
    <w:name w:val="Table Grid"/>
    <w:basedOn w:val="a1"/>
    <w:uiPriority w:val="59"/>
    <w:rsid w:val="00A6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63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0">
    <w:name w:val="Текст Знак"/>
    <w:basedOn w:val="a0"/>
    <w:link w:val="af"/>
    <w:uiPriority w:val="99"/>
    <w:rsid w:val="00A639A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7D96-8793-4BB4-8F02-7F83143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25</cp:revision>
  <cp:lastPrinted>2018-02-12T08:44:00Z</cp:lastPrinted>
  <dcterms:created xsi:type="dcterms:W3CDTF">2018-01-09T07:15:00Z</dcterms:created>
  <dcterms:modified xsi:type="dcterms:W3CDTF">2020-02-04T10:50:00Z</dcterms:modified>
</cp:coreProperties>
</file>