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2B07"/>
    <w:p w:rsidR="00307F69" w:rsidRDefault="00307F69"/>
    <w:p w:rsidR="005E4C4B" w:rsidRPr="00F10D2E" w:rsidRDefault="005E4C4B" w:rsidP="005E4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Силлабус</w:t>
      </w:r>
      <w:proofErr w:type="spellEnd"/>
    </w:p>
    <w:p w:rsidR="005E4C4B" w:rsidRPr="00F10D2E" w:rsidRDefault="005E4C4B" w:rsidP="005E4C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31950">
        <w:rPr>
          <w:rFonts w:ascii="Times New Roman" w:hAnsi="Times New Roman" w:cs="Times New Roman"/>
          <w:sz w:val="24"/>
          <w:szCs w:val="24"/>
          <w:shd w:val="clear" w:color="auto" w:fill="FFFFFF"/>
        </w:rPr>
        <w:t>Эпидемиологические исследования</w:t>
      </w:r>
      <w:r w:rsidRPr="00F10D2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»</w:t>
      </w:r>
    </w:p>
    <w:p w:rsidR="005E4C4B" w:rsidRPr="00F10D2E" w:rsidRDefault="005E4C4B" w:rsidP="005E4C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F10D2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Специальность 560100 "Общественное Здравоохранение"</w:t>
      </w:r>
    </w:p>
    <w:p w:rsidR="005E4C4B" w:rsidRPr="00F10D2E" w:rsidRDefault="005E4C4B" w:rsidP="005E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2019-2020 учебный год </w:t>
      </w:r>
    </w:p>
    <w:p w:rsidR="005E4C4B" w:rsidRPr="00F10D2E" w:rsidRDefault="005E4C4B" w:rsidP="005E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C4B" w:rsidRPr="00F10D2E" w:rsidRDefault="005E4C4B" w:rsidP="005E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</w:t>
      </w:r>
    </w:p>
    <w:p w:rsidR="005E4C4B" w:rsidRPr="005E4C4B" w:rsidRDefault="005E4C4B" w:rsidP="005E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Тайчиев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И.Т</w:t>
      </w:r>
    </w:p>
    <w:p w:rsidR="005E4C4B" w:rsidRPr="00F10D2E" w:rsidRDefault="005E4C4B" w:rsidP="005E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C4B" w:rsidRDefault="005E4C4B" w:rsidP="005E4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курса</w:t>
      </w:r>
    </w:p>
    <w:p w:rsidR="005E4C4B" w:rsidRPr="00CE2B07" w:rsidRDefault="005E4C4B" w:rsidP="005E4C4B">
      <w:pPr>
        <w:pStyle w:val="ac"/>
        <w:rPr>
          <w:color w:val="000000"/>
        </w:rPr>
      </w:pPr>
      <w:r w:rsidRPr="00CE2B07">
        <w:rPr>
          <w:color w:val="000000"/>
        </w:rPr>
        <w:t>В курсе описаны понятия, цели и задачи эпидемиологии как науки. Представлены основные методы эпидемиологических исследований, основные статистические показатели, факторы риска.</w:t>
      </w:r>
    </w:p>
    <w:p w:rsidR="005E4C4B" w:rsidRPr="00CE2B07" w:rsidRDefault="005E4C4B" w:rsidP="00CE2B07">
      <w:pPr>
        <w:pStyle w:val="ac"/>
        <w:rPr>
          <w:color w:val="000000"/>
        </w:rPr>
      </w:pPr>
      <w:r w:rsidRPr="00CE2B07">
        <w:rPr>
          <w:color w:val="000000"/>
        </w:rPr>
        <w:t xml:space="preserve">Вопросы для изучения: - Правомерно ли использование термина «эпидемиология» для хронических, дегенеративных неинфекционных заболеваний? - В чем заключается различие между причинами заболевания и факторами риска? - Почему в эпидемиологических исследованиях для оценки состояния здоровья применяют скрининг, а не полное клиническое обследование? - Какова сфера </w:t>
      </w:r>
      <w:proofErr w:type="gramStart"/>
      <w:r w:rsidRPr="00CE2B07">
        <w:rPr>
          <w:color w:val="000000"/>
        </w:rPr>
        <w:t>применения показателей частоты заболеваемости</w:t>
      </w:r>
      <w:proofErr w:type="gramEnd"/>
      <w:r w:rsidRPr="00CE2B07">
        <w:rPr>
          <w:color w:val="000000"/>
        </w:rPr>
        <w:t xml:space="preserve"> и показателей риска?</w:t>
      </w:r>
    </w:p>
    <w:p w:rsidR="005E4C4B" w:rsidRPr="00F10D2E" w:rsidRDefault="005E4C4B" w:rsidP="005E4C4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Пререквизиты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E4C4B" w:rsidRPr="00F10D2E" w:rsidRDefault="005E4C4B" w:rsidP="005E4C4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освоения </w:t>
      </w:r>
      <w:proofErr w:type="gramStart"/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</w:t>
      </w:r>
      <w:proofErr w:type="gramEnd"/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дисциплине </w:t>
      </w:r>
      <w:r w:rsidRPr="00F10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обучающиеся должны иметь знания по </w:t>
      </w:r>
      <w:r w:rsidR="002B6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эпидемиологии,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экономике, менеджмента здравоохранения, 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IT</w:t>
      </w:r>
      <w:r w:rsidRPr="00C22F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-технологии в медицине</w:t>
      </w:r>
    </w:p>
    <w:p w:rsidR="005E4C4B" w:rsidRPr="00F10D2E" w:rsidRDefault="005E4C4B" w:rsidP="005E4C4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E4C4B" w:rsidRPr="00F10D2E" w:rsidRDefault="005E4C4B" w:rsidP="005E4C4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10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Постреквизиты</w:t>
      </w:r>
      <w:proofErr w:type="spellEnd"/>
    </w:p>
    <w:p w:rsidR="005E4C4B" w:rsidRPr="00F10D2E" w:rsidRDefault="005E4C4B" w:rsidP="005E4C4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Знания и </w:t>
      </w:r>
      <w:proofErr w:type="gramStart"/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>умения</w:t>
      </w:r>
      <w:proofErr w:type="gramEnd"/>
      <w:r w:rsidR="002B69D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C22F78">
        <w:rPr>
          <w:rFonts w:ascii="Times New Roman" w:eastAsia="Calibri" w:hAnsi="Times New Roman" w:cs="Times New Roman"/>
          <w:color w:val="111111"/>
          <w:sz w:val="24"/>
          <w:szCs w:val="24"/>
        </w:rPr>
        <w:t>приобретенные на данном предмете</w:t>
      </w:r>
      <w:r w:rsidRPr="00F10D2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являются необходимым условием для </w:t>
      </w:r>
      <w:r w:rsidR="002B69D3">
        <w:rPr>
          <w:rFonts w:ascii="Times New Roman" w:eastAsia="Calibri" w:hAnsi="Times New Roman" w:cs="Times New Roman"/>
          <w:color w:val="111111"/>
          <w:sz w:val="24"/>
          <w:szCs w:val="24"/>
        </w:rPr>
        <w:t>исследовательских работ</w:t>
      </w:r>
    </w:p>
    <w:p w:rsidR="005E4C4B" w:rsidRPr="00CE2B07" w:rsidRDefault="002B69D3" w:rsidP="00CE2B07">
      <w:pPr>
        <w:pStyle w:val="ac"/>
        <w:rPr>
          <w:color w:val="000000"/>
        </w:rPr>
      </w:pPr>
      <w:proofErr w:type="gramStart"/>
      <w:r w:rsidRPr="00F10D2E">
        <w:rPr>
          <w:b/>
          <w:color w:val="000000"/>
          <w:shd w:val="clear" w:color="auto" w:fill="FFFFFF"/>
        </w:rPr>
        <w:t>Цели обучения</w:t>
      </w:r>
      <w:r w:rsidR="005E4C4B">
        <w:rPr>
          <w:rFonts w:ascii="Arial" w:hAnsi="Arial" w:cs="Arial"/>
          <w:color w:val="000000"/>
        </w:rPr>
        <w:t xml:space="preserve">: </w:t>
      </w:r>
      <w:r w:rsidR="005E4C4B" w:rsidRPr="00CE2B07">
        <w:rPr>
          <w:color w:val="000000"/>
        </w:rPr>
        <w:t>освоить основные методы эпидемиологических исследований; освоить методики расчета и анализа показателей здоровья населения, оценка риска; уметь применить методы эпидемиологических исследований для изучения здоровья населения.</w:t>
      </w:r>
      <w:proofErr w:type="gramEnd"/>
    </w:p>
    <w:p w:rsidR="00307F69" w:rsidRDefault="002B69D3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Магистрант должен продемонстрировать</w:t>
      </w:r>
    </w:p>
    <w:p w:rsidR="002B69D3" w:rsidRPr="00CE2B07" w:rsidRDefault="002B69D3" w:rsidP="002B69D3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B31950">
        <w:rPr>
          <w:rFonts w:ascii="Times New Roman" w:hAnsi="Times New Roman" w:cs="Times New Roman"/>
          <w:sz w:val="24"/>
          <w:szCs w:val="24"/>
        </w:rPr>
        <w:t xml:space="preserve"> применить методы эпидемиологических исследований для изучения здоровья населения</w:t>
      </w:r>
    </w:p>
    <w:p w:rsidR="002B69D3" w:rsidRPr="00F10D2E" w:rsidRDefault="002B69D3" w:rsidP="002B69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 курса</w:t>
      </w:r>
    </w:p>
    <w:p w:rsidR="002B69D3" w:rsidRPr="00F10D2E" w:rsidRDefault="002B69D3" w:rsidP="002B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курсе используются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обучение,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ориентированное на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основанное на исследовании и изучении на конкретных случаях. Это будет содействовать развитию практических навыков и навыков обучения в течение всей жизни, а также для повышения общего уровня знаний и навыков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69D3" w:rsidRPr="00F10D2E" w:rsidRDefault="002B69D3" w:rsidP="002B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успеха в освоении курса необходима обычная подготовка к занятиям и активное участие.</w:t>
      </w:r>
    </w:p>
    <w:p w:rsidR="002B69D3" w:rsidRDefault="002B69D3" w:rsidP="002B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лекций по 2 академических часа и 27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практических занятий также по 2 академических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9D3" w:rsidRPr="00F10D2E" w:rsidRDefault="002B69D3" w:rsidP="002B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Условно предмет делится на 2 части, 1-ая часть посвящена разбору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понятий и классификации эпидемиологических исследований.   </w:t>
      </w:r>
    </w:p>
    <w:p w:rsidR="002B69D3" w:rsidRPr="002B69D3" w:rsidRDefault="002B69D3" w:rsidP="002B69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2-ая часть подробно </w:t>
      </w:r>
      <w:proofErr w:type="gram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разбирает</w:t>
      </w:r>
      <w:proofErr w:type="gram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проводить эпидемиологические исследования и как анализировать данные эпидемиологического исследования</w:t>
      </w:r>
    </w:p>
    <w:p w:rsidR="002B69D3" w:rsidRPr="00C22F78" w:rsidRDefault="002B69D3" w:rsidP="002B69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практических занятиях магистранты готовят презентации на 10-15 минут, проводится дискуссия, разбор готовых кейсов, подкрепление знаний проводиться путем </w:t>
      </w:r>
      <w:proofErr w:type="spell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онлайн-тестирования</w:t>
      </w:r>
      <w:proofErr w:type="spell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B69D3" w:rsidRPr="00F10D2E" w:rsidRDefault="002B69D3" w:rsidP="002B69D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Лектор обычно использует сочетание 5-20-минутных «мини-лекций», вопросов для дискуссии в аудитории, обсуждения в небольшой группе или полном классе и / или индивидуального осмысления.</w:t>
      </w:r>
    </w:p>
    <w:p w:rsidR="002B69D3" w:rsidRPr="00F10D2E" w:rsidRDefault="002B69D3" w:rsidP="002B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Тематический календарь занятий</w:t>
      </w:r>
    </w:p>
    <w:p w:rsidR="002B69D3" w:rsidRPr="00F10D2E" w:rsidRDefault="002B69D3" w:rsidP="002B6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551"/>
        <w:gridCol w:w="6246"/>
        <w:gridCol w:w="1320"/>
        <w:gridCol w:w="1515"/>
      </w:tblGrid>
      <w:tr w:rsidR="002B69D3" w:rsidRPr="00C22F78" w:rsidTr="004C3293">
        <w:trPr>
          <w:trHeight w:val="295"/>
          <w:tblHeader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rPr>
                <w:sz w:val="24"/>
                <w:szCs w:val="24"/>
              </w:rPr>
            </w:pPr>
          </w:p>
        </w:tc>
      </w:tr>
      <w:tr w:rsidR="002B69D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2B69D3" w:rsidP="00285FE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Практика</w:t>
            </w:r>
          </w:p>
          <w:p w:rsidR="002B69D3" w:rsidRPr="00C22F78" w:rsidRDefault="002B69D3" w:rsidP="00285FE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D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3E75D0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8306E4" w:rsidRDefault="002B69D3" w:rsidP="008306E4">
            <w:pPr>
              <w:rPr>
                <w:bCs/>
                <w:sz w:val="24"/>
                <w:szCs w:val="24"/>
              </w:rPr>
            </w:pPr>
            <w:r w:rsidRPr="008306E4">
              <w:rPr>
                <w:bCs/>
                <w:sz w:val="24"/>
                <w:szCs w:val="24"/>
              </w:rPr>
              <w:t>Характеристика эпидемиологических методов исследований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2B69D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3E75D0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8306E4" w:rsidRDefault="003E75D0" w:rsidP="008306E4">
            <w:pPr>
              <w:rPr>
                <w:bCs/>
                <w:sz w:val="24"/>
                <w:szCs w:val="24"/>
              </w:rPr>
            </w:pPr>
            <w:r w:rsidRPr="008306E4">
              <w:rPr>
                <w:bCs/>
                <w:sz w:val="24"/>
                <w:szCs w:val="24"/>
              </w:rPr>
              <w:t>Скрининг - источник информации о состоянии здоровья населения в эпидемиологических исследованиях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2B69D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3E75D0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8306E4" w:rsidRDefault="003E75D0" w:rsidP="008306E4">
            <w:pPr>
              <w:spacing w:before="100" w:beforeAutospacing="1" w:after="100" w:afterAutospacing="1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8306E4">
              <w:rPr>
                <w:rFonts w:eastAsia="Times New Roman"/>
                <w:kern w:val="36"/>
                <w:sz w:val="24"/>
                <w:szCs w:val="24"/>
              </w:rPr>
              <w:t>Факторы риска. Методика расчета рисков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2B69D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3E75D0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8306E4" w:rsidRDefault="003E75D0" w:rsidP="008306E4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950">
              <w:rPr>
                <w:b w:val="0"/>
                <w:bCs w:val="0"/>
                <w:color w:val="000000"/>
                <w:sz w:val="24"/>
                <w:szCs w:val="24"/>
              </w:rPr>
              <w:t>Статистические показатели в эпидемиологических исследованиях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9D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4C3293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293" w:rsidRPr="00C22F78" w:rsidRDefault="004C3293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Default="00392B81" w:rsidP="008306E4">
            <w:pPr>
              <w:pStyle w:val="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42F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дизайн статистических исследований</w:t>
            </w:r>
            <w:r w:rsidRPr="00A26C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4C3293" w:rsidRPr="00C22F78" w:rsidRDefault="00392B81" w:rsidP="008306E4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6C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Графические методы исследования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29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293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92B81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392B81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Default="00392B81" w:rsidP="008306E4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 стандартизации.</w:t>
            </w:r>
          </w:p>
          <w:p w:rsidR="00392B81" w:rsidRPr="00392B81" w:rsidRDefault="00392B81" w:rsidP="00E02B4D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Динамические ряды и их анализ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4\</w:t>
            </w:r>
          </w:p>
        </w:tc>
      </w:tr>
      <w:tr w:rsidR="00392B81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392B81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6E4" w:rsidRDefault="00392B81" w:rsidP="008306E4">
            <w:pPr>
              <w:spacing w:before="100" w:beforeAutospacing="1" w:after="100" w:afterAutospacing="1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</w:rPr>
            </w:pPr>
            <w:r w:rsidRPr="000C07BB">
              <w:rPr>
                <w:rFonts w:eastAsia="Times New Roman"/>
                <w:color w:val="000000"/>
                <w:kern w:val="36"/>
                <w:sz w:val="24"/>
                <w:szCs w:val="24"/>
              </w:rPr>
              <w:t>Характеристика и анализ статистической совокупности</w:t>
            </w:r>
          </w:p>
          <w:p w:rsidR="00392B81" w:rsidRPr="008306E4" w:rsidRDefault="00392B81" w:rsidP="008306E4">
            <w:pPr>
              <w:spacing w:before="100" w:beforeAutospacing="1" w:after="100" w:afterAutospacing="1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</w:rPr>
            </w:pPr>
            <w:r w:rsidRPr="001C7034">
              <w:rPr>
                <w:rFonts w:eastAsia="Times New Roman"/>
                <w:color w:val="000000"/>
                <w:kern w:val="36"/>
                <w:sz w:val="24"/>
                <w:szCs w:val="24"/>
              </w:rPr>
              <w:t>Оценка и анализ вероятности статистических гипотез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92B81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392B81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392B81" w:rsidRDefault="00392B81" w:rsidP="00392B81">
            <w:pPr>
              <w:spacing w:before="100" w:beforeAutospacing="1" w:after="100" w:afterAutospacing="1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</w:rPr>
            </w:pPr>
            <w:r w:rsidRPr="00D805D8">
              <w:rPr>
                <w:rFonts w:eastAsia="Times New Roman"/>
                <w:color w:val="000000"/>
                <w:kern w:val="36"/>
                <w:sz w:val="24"/>
                <w:szCs w:val="24"/>
              </w:rPr>
              <w:t>Непараметрические методы оценки вероятности статистических гипотез</w:t>
            </w:r>
            <w:r w:rsidRPr="00392B81">
              <w:rPr>
                <w:rFonts w:eastAsia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AF5FF6">
              <w:rPr>
                <w:rFonts w:eastAsia="Times New Roman"/>
                <w:color w:val="000000"/>
                <w:kern w:val="36"/>
                <w:sz w:val="24"/>
                <w:szCs w:val="24"/>
              </w:rPr>
              <w:t>Анализ взаимосвязи между параметрами статистической совокупности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392B81" w:rsidRPr="00C22F78" w:rsidTr="008306E4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392B81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392B81" w:rsidP="00392B81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Методы многофакторного анализа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B81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8306E4" w:rsidRPr="00C22F78" w:rsidTr="004C3293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6E4" w:rsidRDefault="008306E4" w:rsidP="00285FE3">
            <w:pPr>
              <w:pStyle w:val="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6E4" w:rsidRDefault="008306E4" w:rsidP="00392B81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6E4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6E4" w:rsidRPr="00C22F78" w:rsidRDefault="008306E4" w:rsidP="00285FE3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</w:tr>
    </w:tbl>
    <w:p w:rsidR="002B69D3" w:rsidRDefault="002B69D3"/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  <w:r w:rsidR="00392B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r w:rsidR="00392B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самостоятельную</w:t>
      </w:r>
      <w:r w:rsidR="00392B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работу</w:t>
      </w: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52BA2" w:rsidRPr="00F10D2E" w:rsidRDefault="00392B81" w:rsidP="00E52B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39062186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эпидемиологического исследования</w:t>
      </w:r>
      <w:r w:rsidR="00E52BA2"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</w:t>
      </w:r>
      <w:r w:rsidR="00E52BA2"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подготовить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эпидемиологического исследования выбранной им темы.</w:t>
      </w:r>
      <w:proofErr w:type="gramStart"/>
      <w:r w:rsidR="00E52BA2"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BA2"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52BA2"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 и представить презентацию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эпидемиологического исследования на одну статью на занятии.</w:t>
      </w:r>
    </w:p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Расследование. Каждый учащийся изучит необходимую литературу и проводит </w:t>
      </w:r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эпидемиологическое исследование</w:t>
      </w:r>
      <w:proofErr w:type="gramStart"/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тправьте отчет преподавателю на проверку к концу 4-й недели.</w:t>
      </w:r>
    </w:p>
    <w:bookmarkEnd w:id="0"/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39063419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Доза-ответ и оценка риска: существует одно домашнее задание с кратким ответом на вопросы</w:t>
      </w:r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Домашняя работа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проста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выполняют после лекций, но до них студенты должны прочесть назначенную литературу перед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конференцией).</w:t>
      </w:r>
    </w:p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Отчеты должны быть краткими, читабельными, с хорошей доказательной базой и соответствующими ссылками на источник литературы и длиной &lt;1000 слов (не считая ссылок). Каждый отчет будет оценен по шкале до 30 (максимум).</w:t>
      </w:r>
    </w:p>
    <w:p w:rsidR="00E52BA2" w:rsidRPr="00F10D2E" w:rsidRDefault="00E52BA2" w:rsidP="00E52B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Взаимопроверка: каждый </w:t>
      </w:r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прочитать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крайней мере половину отчетов о расследовании других студентов до начала занятий в конце пятой недели, и должен прочитать все отчеты до начала последнего занятия.</w:t>
      </w:r>
    </w:p>
    <w:bookmarkEnd w:id="1"/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знаний</w:t>
      </w: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Заключительный экзамен будет проведен по окончанию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курса. К экзамену будут д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опущены студенты, получившие не менее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 балла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(60 – максимум) исходя из следующей таблицы:</w:t>
      </w:r>
    </w:p>
    <w:tbl>
      <w:tblPr>
        <w:tblStyle w:val="a7"/>
        <w:tblW w:w="9780" w:type="dxa"/>
        <w:tblLayout w:type="fixed"/>
        <w:tblLook w:val="04A0"/>
      </w:tblPr>
      <w:tblGrid>
        <w:gridCol w:w="959"/>
        <w:gridCol w:w="992"/>
        <w:gridCol w:w="1167"/>
        <w:gridCol w:w="818"/>
        <w:gridCol w:w="1134"/>
        <w:gridCol w:w="1166"/>
        <w:gridCol w:w="2661"/>
        <w:gridCol w:w="883"/>
      </w:tblGrid>
      <w:tr w:rsidR="00E52BA2" w:rsidRPr="00F10D2E" w:rsidTr="00285FE3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 модуль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 модуль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Итого</w:t>
            </w:r>
          </w:p>
        </w:tc>
      </w:tr>
      <w:tr w:rsidR="00E52BA2" w:rsidRPr="00C22F78" w:rsidTr="00285F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СРС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СРС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Контроль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E52BA2" w:rsidRPr="00C22F78" w:rsidTr="00285F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22F7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A2" w:rsidRPr="00F10D2E" w:rsidRDefault="00E52BA2" w:rsidP="00285FE3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100</w:t>
            </w:r>
          </w:p>
        </w:tc>
      </w:tr>
    </w:tbl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</w:t>
      </w: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Обычная подготовка к занятиям и участие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успеха в курсе. </w:t>
      </w:r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Магистранты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прочитать или просмотреть назначенные материалы до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сессии. Все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сессии </w:t>
      </w:r>
      <w:r w:rsidR="00392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классе будут включать лекцию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обсуждения. Тип деятельности будет отличаться между групповыми «тематическими» сессиями и инструктивными «тематическими» сессиями. В целом, действия структурированы вокруг поставленного преподавателем вопроса, сценария может быть выполнено индивидуально и / или в группе. Некоторые виды деятельности могут потребовать номинального осмысления до или после занятия и могут потребовать краткого письменного материала во время или после занятия (например, написание одного абзаца или короткого списка или заполнение краткого опроса).</w:t>
      </w: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Профессионализм</w:t>
      </w:r>
    </w:p>
    <w:p w:rsidR="00E52BA2" w:rsidRPr="00F10D2E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Академическая честность. От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Ошского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университета ожидается соблюдение самых высоких стандартов академического поведения, профессиональной честности и личной неприкосновенности. Университет привержен соблюдению стандартов академической честности, соответствующих академическим и профессиональным сообществам, частью которых она является. Плагиат, мошенничество и другие проступки являются серьезными нарушениями Кодекса поведения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ОшГУ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Мы ожидаем, что вы будете знать и соблюдать политику университета в отношении мошенничества и плагиата, а также Политику академической честности. Любые подозрительные случаи академического неправомерное поведение будет рассматриваться в соответствии с правилами Университета.</w:t>
      </w:r>
    </w:p>
    <w:p w:rsidR="00E52BA2" w:rsidRPr="00C22F78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Pr="00C22F78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 для экзамена: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Дайте определение эпидемиологии, назовите основные цели и задачи, которые </w:t>
      </w:r>
      <w:proofErr w:type="spellStart"/>
      <w:proofErr w:type="gram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proofErr w:type="gram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|разрешает|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эпидемиология неинфекционных заболеваний.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кто использует эпидемиологическую информацию о здоровье населения?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чем отличие между эпидемиологическими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исследованиями|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«случай—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когортними|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исследованиями?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эпидемиологический метод, что позволяет определить причины заболевания с высоким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достоверности.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эпидемиологические исследования называют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</w:t>
      </w: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риментальними|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Охарактеризуйте классическую схему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контролируемых|контролированных|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экспериментальных исследований.</w:t>
      </w:r>
      <w:r w:rsidR="00E52BA2" w:rsidRPr="0083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hAnsi="Times New Roman" w:cs="Times New Roman"/>
          <w:sz w:val="24"/>
          <w:szCs w:val="24"/>
        </w:rPr>
        <w:t>Что такое эпидемиологические исследования и их виды</w:t>
      </w:r>
    </w:p>
    <w:p w:rsidR="001A13C9" w:rsidRPr="008306E4" w:rsidRDefault="00392B81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hAnsi="Times New Roman" w:cs="Times New Roman"/>
          <w:sz w:val="24"/>
          <w:szCs w:val="24"/>
        </w:rPr>
        <w:t xml:space="preserve"> </w:t>
      </w:r>
      <w:r w:rsidR="001A13C9" w:rsidRPr="008306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Что такое фактор риска и его виды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Методика расчета рисков</w:t>
      </w:r>
    </w:p>
    <w:p w:rsidR="00392B81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B81"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статистическое исследование?</w:t>
      </w:r>
    </w:p>
    <w:p w:rsidR="00392B81" w:rsidRPr="008306E4" w:rsidRDefault="00392B81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этапы статистического исследования</w:t>
      </w:r>
    </w:p>
    <w:p w:rsidR="00392B81" w:rsidRPr="008306E4" w:rsidRDefault="00392B81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программа исследования, какие ее виды?</w:t>
      </w:r>
    </w:p>
    <w:p w:rsidR="00392B81" w:rsidRPr="008306E4" w:rsidRDefault="00392B81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суть дизайна статистических исследований?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случаях используют стандартизированные показатели?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практическая значимость метода стандартизации?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проводится оценивание стандартизированных показателей?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динамический ряд?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суть его выравнивания?</w:t>
      </w:r>
    </w:p>
    <w:p w:rsidR="008306E4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используются динамические ряды?</w:t>
      </w:r>
      <w:r w:rsidR="008306E4"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06E4"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принципиальное отличие описательной от аналитической статистики?</w:t>
      </w:r>
      <w:proofErr w:type="gramEnd"/>
    </w:p>
    <w:p w:rsidR="001A13C9" w:rsidRPr="008306E4" w:rsidRDefault="008306E4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возникает необходимость в использовании методов многофакторного анализа?</w:t>
      </w:r>
    </w:p>
    <w:p w:rsidR="001A13C9" w:rsidRPr="008306E4" w:rsidRDefault="001A13C9" w:rsidP="008306E4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возникает необходимость применения корре</w:t>
      </w: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ляционного анализа?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адекватность выбора рангового или линейного коэффициента корреляции?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характеризует коэффициент регрессии?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возникает необходимость в оценивании вероятности полученных результатов?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рассчитываются погрешности относительных и средних величин?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устанавливаются доверительные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пределы|граница|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доверительный интервал?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проводится оценивание достоверности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разницы|разности|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критерием </w:t>
      </w:r>
      <w:proofErr w:type="spell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Госсета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(Стьюдента)?</w:t>
      </w:r>
    </w:p>
    <w:p w:rsidR="001A13C9" w:rsidRPr="008306E4" w:rsidRDefault="001A13C9" w:rsidP="008306E4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рассчитываются непараметрические критерии оценивания достоверности?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возникает необходимость в применении определенных непараметрических критериев?</w:t>
      </w:r>
    </w:p>
    <w:p w:rsidR="001A13C9" w:rsidRPr="008306E4" w:rsidRDefault="001A13C9" w:rsidP="008306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proofErr w:type="gramStart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</w:t>
      </w:r>
      <w:proofErr w:type="gram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>|оценивает|</w:t>
      </w:r>
      <w:proofErr w:type="spellEnd"/>
      <w:r w:rsidRPr="0083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достоверность полученных критериев?</w:t>
      </w:r>
    </w:p>
    <w:p w:rsidR="001A13C9" w:rsidRPr="008306E4" w:rsidRDefault="001A13C9" w:rsidP="008306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A2" w:rsidRPr="00C22F78" w:rsidRDefault="00E52BA2" w:rsidP="00392B81">
      <w:pPr>
        <w:pStyle w:val="Ad"/>
        <w:rPr>
          <w:rFonts w:ascii="Times New Roman" w:hAnsi="Times New Roman" w:cs="Times New Roman" w:hint="default"/>
          <w:sz w:val="24"/>
          <w:szCs w:val="24"/>
        </w:rPr>
      </w:pPr>
    </w:p>
    <w:p w:rsidR="00E52BA2" w:rsidRPr="00C22F78" w:rsidRDefault="00E52BA2" w:rsidP="00E52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BA2" w:rsidRDefault="00E52BA2" w:rsidP="00E52BA2">
      <w:pPr>
        <w:ind w:left="26"/>
        <w:rPr>
          <w:rFonts w:ascii="Times New Roman" w:hAnsi="Times New Roman" w:cs="Times New Roman"/>
          <w:b/>
          <w:bCs/>
          <w:sz w:val="24"/>
          <w:szCs w:val="24"/>
        </w:rPr>
      </w:pPr>
      <w:r w:rsidRPr="00C22F78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учебной</w:t>
      </w:r>
      <w:r w:rsidR="00392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7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06E4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Характеристика эпидемиологических методов исследований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06E4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Скрининг - источник информации о состоянии здоровья населения в эпидемиологических исследованиях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06E4">
        <w:rPr>
          <w:rFonts w:ascii="Times New Roman" w:eastAsia="Times New Roman" w:hAnsi="Times New Roman" w:cs="Times New Roman"/>
          <w:kern w:val="36"/>
          <w:sz w:val="24"/>
          <w:szCs w:val="24"/>
          <w:bdr w:val="nil"/>
        </w:rPr>
        <w:t>Факторы риска. Методика расчета рисков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950">
        <w:rPr>
          <w:color w:val="000000"/>
          <w:sz w:val="24"/>
          <w:szCs w:val="24"/>
        </w:rPr>
        <w:t>Статистические показатели в эпидемиологических исследованиях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дизайн статистических исследований</w:t>
      </w:r>
      <w:r w:rsidRPr="00CE2B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Графические методы исследования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Arial Unicode MS" w:hAnsi="Times New Roman" w:cs="Times New Roman"/>
          <w:sz w:val="24"/>
          <w:szCs w:val="24"/>
        </w:rPr>
        <w:lastRenderedPageBreak/>
        <w:t>Метод стандартизации.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spacing w:before="100" w:beforeAutospacing="1" w:after="100" w:afterAutospacing="1"/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CE2B07">
        <w:rPr>
          <w:rFonts w:ascii="Times New Roman" w:eastAsia="Arial Unicode MS" w:hAnsi="Times New Roman" w:cs="Times New Roman"/>
          <w:sz w:val="24"/>
          <w:szCs w:val="24"/>
        </w:rPr>
        <w:t>Динамические ряды и их анализ</w:t>
      </w:r>
      <w:r w:rsidRPr="00CE2B07">
        <w:rPr>
          <w:rFonts w:eastAsia="Times New Roman"/>
          <w:color w:val="000000"/>
          <w:kern w:val="36"/>
          <w:sz w:val="24"/>
          <w:szCs w:val="24"/>
        </w:rPr>
        <w:t xml:space="preserve"> 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07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Характеристика и анализ статистической совокупности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Оценка и анализ вероятности статистических гипотез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Непараметрические методы оценки вероятности статистических гипотез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Анализ взаимосвязи между параметрами статистической совокупности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CE2B07" w:rsidRPr="00CE2B07" w:rsidRDefault="00CE2B07" w:rsidP="00CE2B07">
      <w:pPr>
        <w:pStyle w:val="aa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E2B07">
        <w:rPr>
          <w:rFonts w:ascii="Times New Roman" w:eastAsia="Arial Unicode MS" w:hAnsi="Times New Roman" w:cs="Times New Roman"/>
          <w:sz w:val="24"/>
          <w:szCs w:val="24"/>
        </w:rPr>
        <w:t>Методы многофакторного анализа</w:t>
      </w:r>
    </w:p>
    <w:p w:rsidR="00CE2B07" w:rsidRDefault="00CE2B07" w:rsidP="00CE2B07">
      <w:pPr>
        <w:pStyle w:val="aa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CE2B07" w:rsidRDefault="00CE2B07" w:rsidP="00CE2B07">
      <w:pPr>
        <w:pStyle w:val="aa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CE2B07" w:rsidRDefault="00CE2B07" w:rsidP="00CE2B07">
      <w:pPr>
        <w:pStyle w:val="aa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CE2B07" w:rsidRPr="00CE2B07" w:rsidRDefault="00CE2B07" w:rsidP="00CE2B07">
      <w:pPr>
        <w:pStyle w:val="aa"/>
        <w:ind w:left="7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д.м.н.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Тайчиев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И.Т.</w:t>
      </w:r>
    </w:p>
    <w:sectPr w:rsidR="00CE2B07" w:rsidRPr="00CE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93F"/>
    <w:multiLevelType w:val="hybridMultilevel"/>
    <w:tmpl w:val="792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D58"/>
    <w:multiLevelType w:val="multilevel"/>
    <w:tmpl w:val="F4A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0D33"/>
    <w:multiLevelType w:val="multilevel"/>
    <w:tmpl w:val="3A6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97659"/>
    <w:multiLevelType w:val="hybridMultilevel"/>
    <w:tmpl w:val="52AE5D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8467A"/>
    <w:multiLevelType w:val="multilevel"/>
    <w:tmpl w:val="D3A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34FF"/>
    <w:multiLevelType w:val="multilevel"/>
    <w:tmpl w:val="8B2C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85DD9"/>
    <w:multiLevelType w:val="multilevel"/>
    <w:tmpl w:val="34A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C1E4B"/>
    <w:multiLevelType w:val="multilevel"/>
    <w:tmpl w:val="9EC8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858D1"/>
    <w:multiLevelType w:val="hybridMultilevel"/>
    <w:tmpl w:val="D6EA4A5E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>
    <w:nsid w:val="46271145"/>
    <w:multiLevelType w:val="hybridMultilevel"/>
    <w:tmpl w:val="82E4051C"/>
    <w:lvl w:ilvl="0" w:tplc="32F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003D7"/>
    <w:multiLevelType w:val="hybridMultilevel"/>
    <w:tmpl w:val="17A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668F9"/>
    <w:multiLevelType w:val="multilevel"/>
    <w:tmpl w:val="A61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25662"/>
    <w:multiLevelType w:val="hybridMultilevel"/>
    <w:tmpl w:val="1CD0E0B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54522047"/>
    <w:multiLevelType w:val="multilevel"/>
    <w:tmpl w:val="00C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46120"/>
    <w:multiLevelType w:val="multilevel"/>
    <w:tmpl w:val="B4AA9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4702E"/>
    <w:multiLevelType w:val="hybridMultilevel"/>
    <w:tmpl w:val="D6EA4A5E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>
    <w:nsid w:val="661D2870"/>
    <w:multiLevelType w:val="multilevel"/>
    <w:tmpl w:val="388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95C0F"/>
    <w:multiLevelType w:val="multilevel"/>
    <w:tmpl w:val="FB2A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72FB8"/>
    <w:multiLevelType w:val="multilevel"/>
    <w:tmpl w:val="BB0A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18"/>
  </w:num>
  <w:num w:numId="14">
    <w:abstractNumId w:val="1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F69"/>
    <w:rsid w:val="001A13C9"/>
    <w:rsid w:val="002B69D3"/>
    <w:rsid w:val="00307F69"/>
    <w:rsid w:val="00392B81"/>
    <w:rsid w:val="003E75D0"/>
    <w:rsid w:val="004C3293"/>
    <w:rsid w:val="005E4C4B"/>
    <w:rsid w:val="008306E4"/>
    <w:rsid w:val="00CE2B07"/>
    <w:rsid w:val="00E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Plain Text"/>
    <w:basedOn w:val="a"/>
    <w:link w:val="a4"/>
    <w:unhideWhenUsed/>
    <w:rsid w:val="00307F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07F6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07F69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07F69"/>
    <w:rPr>
      <w:rFonts w:ascii="KZ Times New Roman" w:eastAsia="Times New Roman" w:hAnsi="KZ Times New Roman" w:cs="Times New Roman"/>
      <w:sz w:val="28"/>
      <w:szCs w:val="24"/>
    </w:rPr>
  </w:style>
  <w:style w:type="table" w:styleId="a7">
    <w:name w:val="Table Grid"/>
    <w:basedOn w:val="a1"/>
    <w:uiPriority w:val="39"/>
    <w:rsid w:val="0030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07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link w:val="a9"/>
    <w:uiPriority w:val="1"/>
    <w:qFormat/>
    <w:rsid w:val="00307F6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a">
    <w:name w:val="List Paragraph"/>
    <w:basedOn w:val="a"/>
    <w:link w:val="ab"/>
    <w:qFormat/>
    <w:rsid w:val="00307F69"/>
    <w:pPr>
      <w:ind w:left="720"/>
      <w:contextualSpacing/>
    </w:pPr>
  </w:style>
  <w:style w:type="paragraph" w:styleId="ac">
    <w:name w:val="Normal (Web)"/>
    <w:basedOn w:val="a"/>
    <w:uiPriority w:val="99"/>
    <w:rsid w:val="0030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307F69"/>
    <w:rPr>
      <w:rFonts w:ascii="SegoeUI" w:hAnsi="SegoeUI" w:hint="default"/>
      <w:b/>
      <w:bCs/>
      <w:i w:val="0"/>
      <w:iCs w:val="0"/>
      <w:color w:val="000000"/>
      <w:sz w:val="16"/>
      <w:szCs w:val="16"/>
    </w:rPr>
  </w:style>
  <w:style w:type="character" w:customStyle="1" w:styleId="ab">
    <w:name w:val="Абзац списка Знак"/>
    <w:link w:val="aa"/>
    <w:rsid w:val="00307F69"/>
  </w:style>
  <w:style w:type="character" w:customStyle="1" w:styleId="a9">
    <w:name w:val="Без интервала Знак"/>
    <w:link w:val="a8"/>
    <w:uiPriority w:val="1"/>
    <w:rsid w:val="00307F6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0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2B6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Стиль таблицы 1"/>
    <w:rsid w:val="002B6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2">
    <w:name w:val="Стиль таблицы 2"/>
    <w:rsid w:val="002B6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Ad">
    <w:name w:val="Основной текст A"/>
    <w:rsid w:val="00E52B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519F-7306-4DF5-9680-00150015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Тойгонбай _Osh</dc:creator>
  <cp:keywords/>
  <dc:description/>
  <cp:lastModifiedBy>Тойгонбай _Osh</cp:lastModifiedBy>
  <cp:revision>6</cp:revision>
  <dcterms:created xsi:type="dcterms:W3CDTF">2020-04-24T08:31:00Z</dcterms:created>
  <dcterms:modified xsi:type="dcterms:W3CDTF">2020-04-24T08:57:00Z</dcterms:modified>
</cp:coreProperties>
</file>