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85" w:rsidRPr="00401385" w:rsidRDefault="00E34856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1385"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proofErr w:type="spellStart"/>
      <w:r w:rsidR="00E80D73">
        <w:rPr>
          <w:rFonts w:ascii="Times New Roman" w:eastAsia="Calibri" w:hAnsi="Times New Roman" w:cs="Times New Roman"/>
          <w:sz w:val="24"/>
          <w:szCs w:val="24"/>
        </w:rPr>
        <w:t>Эсенгелди</w:t>
      </w:r>
      <w:proofErr w:type="spellEnd"/>
      <w:r w:rsidR="00E80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0D73">
        <w:rPr>
          <w:rFonts w:ascii="Times New Roman" w:eastAsia="Calibri" w:hAnsi="Times New Roman" w:cs="Times New Roman"/>
          <w:sz w:val="24"/>
          <w:szCs w:val="24"/>
        </w:rPr>
        <w:t>кызы</w:t>
      </w:r>
      <w:proofErr w:type="spellEnd"/>
      <w:r w:rsidR="00E80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0D73">
        <w:rPr>
          <w:rFonts w:ascii="Times New Roman" w:eastAsia="Calibri" w:hAnsi="Times New Roman" w:cs="Times New Roman"/>
          <w:sz w:val="24"/>
          <w:szCs w:val="24"/>
        </w:rPr>
        <w:t>Айжамал</w:t>
      </w:r>
      <w:proofErr w:type="spellEnd"/>
    </w:p>
    <w:p w:rsidR="00AE7B58" w:rsidRPr="00AE7B58" w:rsidRDefault="00AE7B58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_____        Researcher ID_______</w:t>
      </w:r>
    </w:p>
    <w:p w:rsidR="00401385" w:rsidRPr="00AE7B58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701"/>
        <w:gridCol w:w="2126"/>
        <w:gridCol w:w="2126"/>
        <w:gridCol w:w="567"/>
        <w:gridCol w:w="284"/>
        <w:gridCol w:w="283"/>
        <w:gridCol w:w="709"/>
        <w:gridCol w:w="1276"/>
        <w:gridCol w:w="992"/>
        <w:gridCol w:w="567"/>
      </w:tblGrid>
      <w:tr w:rsidR="00401385" w:rsidRPr="00401385" w:rsidTr="008F1705">
        <w:trPr>
          <w:trHeight w:val="186"/>
        </w:trPr>
        <w:tc>
          <w:tcPr>
            <w:tcW w:w="56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97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701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126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2126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4678" w:type="dxa"/>
            <w:gridSpan w:val="7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401385" w:rsidRPr="00401385" w:rsidTr="008F1705">
        <w:trPr>
          <w:trHeight w:val="1093"/>
        </w:trPr>
        <w:tc>
          <w:tcPr>
            <w:tcW w:w="56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401385" w:rsidRPr="00401385" w:rsidTr="008F1705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01385" w:rsidRPr="00401385" w:rsidTr="008F1705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1D80" w:rsidRPr="00B1496E" w:rsidRDefault="00DA1D80" w:rsidP="00B14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6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препарата   </w:t>
            </w:r>
            <w:r w:rsidRPr="00B1496E">
              <w:rPr>
                <w:rFonts w:ascii="Times New Roman" w:hAnsi="Times New Roman" w:cs="Times New Roman"/>
                <w:sz w:val="32"/>
                <w:szCs w:val="32"/>
              </w:rPr>
              <w:t>α</w:t>
            </w:r>
            <w:r w:rsidRPr="00B1496E">
              <w:rPr>
                <w:rFonts w:ascii="Times New Roman" w:hAnsi="Times New Roman" w:cs="Times New Roman"/>
                <w:sz w:val="24"/>
                <w:szCs w:val="24"/>
              </w:rPr>
              <w:t xml:space="preserve">2-интерферона у детей идиопатической тромбоцитопенической пурпурой. </w:t>
            </w:r>
          </w:p>
          <w:p w:rsidR="00401385" w:rsidRPr="00401385" w:rsidRDefault="00401385" w:rsidP="00D47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385" w:rsidRPr="00DA1D80" w:rsidRDefault="00DA1D80" w:rsidP="00DA1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D8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тенденции развития науки и технологий. По материалам Х международной научно-практической конференции.</w:t>
            </w:r>
            <w:r w:rsidR="00D470EC" w:rsidRPr="00DA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Белгород.</w:t>
            </w: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701" w:type="dxa"/>
          </w:tcPr>
          <w:p w:rsidR="00401385" w:rsidRPr="00401385" w:rsidRDefault="00DA1D80" w:rsidP="00DA1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№1-3. – с. 62-65 </w:t>
            </w: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(статья).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01385" w:rsidRPr="00401385" w:rsidRDefault="00DA1D80" w:rsidP="00DA1D8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Эсенгелди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Айжамал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Нартаева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212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8F1705">
        <w:trPr>
          <w:trHeight w:val="2402"/>
        </w:trPr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977" w:type="dxa"/>
          </w:tcPr>
          <w:p w:rsidR="00DA1D80" w:rsidRPr="00DA1D80" w:rsidRDefault="00DA1D80" w:rsidP="00DA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8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оценка эффективности методов лечения идиопатической тромбоцитопенической пурпуры. </w:t>
            </w:r>
          </w:p>
          <w:p w:rsidR="00D470EC" w:rsidRPr="00401385" w:rsidRDefault="00D470EC" w:rsidP="00D47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DA1D80" w:rsidRDefault="00DA1D80" w:rsidP="00DA1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  <w:proofErr w:type="spellStart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Кыргызской</w:t>
            </w:r>
            <w:proofErr w:type="spellEnd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медицинской академии им.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И.К.Ахунбаева</w:t>
            </w:r>
            <w:proofErr w:type="spellEnd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70EC" w:rsidRPr="00401385" w:rsidRDefault="00DA1D80" w:rsidP="00DA1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Бишкек. – 2017. С.43-46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470EC" w:rsidRPr="00401385" w:rsidRDefault="00DA1D80" w:rsidP="00DA1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, Канат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Базира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Жоомартова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Нартаева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12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8F1705">
        <w:trPr>
          <w:trHeight w:val="135"/>
        </w:trPr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470EC" w:rsidRPr="009C3FC8" w:rsidRDefault="00DA1D80" w:rsidP="00DA1D80">
            <w:pPr>
              <w:rPr>
                <w:rFonts w:ascii="Times New Roman" w:hAnsi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Использование горного климата Кыргызстана в лечении больных идиопатической тромбоцитопенической пурпурой.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70EC" w:rsidRPr="009C3FC8" w:rsidRDefault="00DA1D80" w:rsidP="00DA1D80">
            <w:pPr>
              <w:rPr>
                <w:rFonts w:ascii="Times New Roman" w:hAnsi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Вестник КГМА имени И.К.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Ахунбаева</w:t>
            </w:r>
            <w:proofErr w:type="spellEnd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470EC" w:rsidRPr="009C3FC8" w:rsidRDefault="00DA1D80" w:rsidP="00DA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2018. №3. – С. 48-52</w:t>
            </w: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(статья).</w:t>
            </w:r>
          </w:p>
        </w:tc>
        <w:tc>
          <w:tcPr>
            <w:tcW w:w="2126" w:type="dxa"/>
          </w:tcPr>
          <w:p w:rsidR="00D470EC" w:rsidRPr="00401385" w:rsidRDefault="00DA1D80" w:rsidP="00DA1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Маришбек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сенгелди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Махмануров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3059A6"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8F1705">
        <w:trPr>
          <w:trHeight w:val="135"/>
        </w:trPr>
        <w:tc>
          <w:tcPr>
            <w:tcW w:w="567" w:type="dxa"/>
          </w:tcPr>
          <w:p w:rsidR="00D470EC" w:rsidRPr="00401385" w:rsidRDefault="003059A6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D470EC" w:rsidRPr="00DA1D80" w:rsidRDefault="00DA1D80" w:rsidP="00DA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80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Туберкулин ассоциированная тромбоцитопеническая пурпура у детей в Кыргызстане. </w:t>
            </w:r>
          </w:p>
        </w:tc>
        <w:tc>
          <w:tcPr>
            <w:tcW w:w="1985" w:type="dxa"/>
          </w:tcPr>
          <w:p w:rsidR="00D470EC" w:rsidRPr="009C3FC8" w:rsidRDefault="00DA1D80" w:rsidP="00DA1D80">
            <w:pPr>
              <w:rPr>
                <w:rFonts w:ascii="Times New Roman" w:hAnsi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  <w:proofErr w:type="spellStart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Ошского</w:t>
            </w:r>
            <w:proofErr w:type="spellEnd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Университета.</w:t>
            </w: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70EC" w:rsidRPr="009C3FC8" w:rsidRDefault="00DA1D80" w:rsidP="00DA1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8B8">
              <w:rPr>
                <w:rFonts w:ascii="Times New Roman" w:hAnsi="Times New Roman"/>
                <w:sz w:val="24"/>
                <w:szCs w:val="24"/>
              </w:rPr>
              <w:t>2018. - №1. – с.217-223</w:t>
            </w:r>
            <w:r w:rsidRPr="00EC18B8">
              <w:rPr>
                <w:rFonts w:ascii="Times New Roman" w:hAnsi="Times New Roman"/>
                <w:b/>
                <w:sz w:val="24"/>
                <w:szCs w:val="24"/>
              </w:rPr>
              <w:t>(статья).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A1D80" w:rsidRPr="00401385" w:rsidRDefault="00DA1D80" w:rsidP="00DA1D8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Эсенгелди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Маматов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Махмануров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470EC" w:rsidRPr="00401385" w:rsidRDefault="00D470EC" w:rsidP="00305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8F1705">
        <w:trPr>
          <w:trHeight w:val="135"/>
        </w:trPr>
        <w:tc>
          <w:tcPr>
            <w:tcW w:w="567" w:type="dxa"/>
          </w:tcPr>
          <w:p w:rsidR="00D470EC" w:rsidRPr="00401385" w:rsidRDefault="00CB43B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470EC" w:rsidRPr="00B1496E" w:rsidRDefault="008F1705" w:rsidP="00B14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6E">
              <w:rPr>
                <w:rFonts w:ascii="Times New Roman" w:hAnsi="Times New Roman" w:cs="Times New Roman"/>
                <w:sz w:val="24"/>
                <w:szCs w:val="24"/>
              </w:rPr>
              <w:t xml:space="preserve">Острая форма тромбоцитопенической пурпуры у детей – как осложнение после вакцинации (по материалам учебных учреждений </w:t>
            </w:r>
            <w:proofErr w:type="spellStart"/>
            <w:r w:rsidRPr="00B1496E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B1496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Республики). </w:t>
            </w:r>
          </w:p>
        </w:tc>
        <w:tc>
          <w:tcPr>
            <w:tcW w:w="1985" w:type="dxa"/>
          </w:tcPr>
          <w:p w:rsidR="00D470EC" w:rsidRPr="009C3FC8" w:rsidRDefault="008F1705" w:rsidP="008F1705">
            <w:pPr>
              <w:rPr>
                <w:rFonts w:ascii="Times New Roman" w:hAnsi="Times New Roman"/>
                <w:sz w:val="24"/>
                <w:szCs w:val="24"/>
              </w:rPr>
            </w:pPr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  <w:proofErr w:type="spellStart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>Ошского</w:t>
            </w:r>
            <w:proofErr w:type="spellEnd"/>
            <w:r w:rsidRPr="00EC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Университета</w:t>
            </w: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470EC" w:rsidRPr="009C3FC8" w:rsidRDefault="008F1705" w:rsidP="008F1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8B8">
              <w:rPr>
                <w:rFonts w:ascii="Times New Roman" w:hAnsi="Times New Roman"/>
                <w:sz w:val="24"/>
                <w:szCs w:val="24"/>
              </w:rPr>
              <w:t>2018. - №1. – с.223-227</w:t>
            </w:r>
            <w:r w:rsidRPr="00EC18B8">
              <w:rPr>
                <w:rFonts w:ascii="Times New Roman" w:hAnsi="Times New Roman"/>
                <w:b/>
                <w:sz w:val="24"/>
                <w:szCs w:val="24"/>
              </w:rPr>
              <w:t>(статья).</w:t>
            </w:r>
          </w:p>
        </w:tc>
        <w:tc>
          <w:tcPr>
            <w:tcW w:w="2126" w:type="dxa"/>
          </w:tcPr>
          <w:p w:rsidR="00D470EC" w:rsidRPr="00401385" w:rsidRDefault="008F170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>Махмануров</w:t>
            </w:r>
            <w:proofErr w:type="spellEnd"/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8F1705">
        <w:trPr>
          <w:trHeight w:val="150"/>
        </w:trPr>
        <w:tc>
          <w:tcPr>
            <w:tcW w:w="567" w:type="dxa"/>
          </w:tcPr>
          <w:p w:rsidR="00D470EC" w:rsidRPr="00401385" w:rsidRDefault="00CB43B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470EC" w:rsidRPr="008F1705" w:rsidRDefault="008F1705" w:rsidP="008F1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высокогорного климата в терапии детей с идиопатической тромбоцитопенической </w:t>
            </w:r>
            <w:r w:rsidRPr="008F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пурпурой в Киргизской Республике.</w:t>
            </w:r>
          </w:p>
        </w:tc>
        <w:tc>
          <w:tcPr>
            <w:tcW w:w="1985" w:type="dxa"/>
          </w:tcPr>
          <w:p w:rsidR="00D470EC" w:rsidRPr="009C3FC8" w:rsidRDefault="008F1705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8F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Тромбоз, гемостаз и реология</w:t>
            </w:r>
          </w:p>
        </w:tc>
        <w:tc>
          <w:tcPr>
            <w:tcW w:w="1701" w:type="dxa"/>
          </w:tcPr>
          <w:p w:rsidR="00D470EC" w:rsidRPr="009C3FC8" w:rsidRDefault="008F1705" w:rsidP="008F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05">
              <w:rPr>
                <w:rFonts w:ascii="Times New Roman" w:hAnsi="Times New Roman" w:cs="Times New Roman"/>
                <w:sz w:val="24"/>
                <w:szCs w:val="24"/>
              </w:rPr>
              <w:t>2018. - №3. – С.24-27</w:t>
            </w:r>
            <w:r w:rsidRPr="008F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(статья). </w:t>
            </w:r>
          </w:p>
        </w:tc>
        <w:tc>
          <w:tcPr>
            <w:tcW w:w="2126" w:type="dxa"/>
          </w:tcPr>
          <w:p w:rsidR="00D470EC" w:rsidRPr="00401385" w:rsidRDefault="008F1705" w:rsidP="008F170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С.М.Маматов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Эсенгелди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Айжамал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18B8">
              <w:rPr>
                <w:rFonts w:ascii="Times New Roman" w:hAnsi="Times New Roman"/>
                <w:sz w:val="24"/>
                <w:szCs w:val="24"/>
              </w:rPr>
              <w:t>А.А.Махмануров</w:t>
            </w:r>
            <w:proofErr w:type="spellEnd"/>
            <w:r w:rsidRPr="00EC1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C05D0A" w:rsidTr="008F1705">
        <w:trPr>
          <w:trHeight w:val="111"/>
        </w:trPr>
        <w:tc>
          <w:tcPr>
            <w:tcW w:w="567" w:type="dxa"/>
          </w:tcPr>
          <w:p w:rsidR="00D470EC" w:rsidRPr="00401385" w:rsidRDefault="00CB43B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77" w:type="dxa"/>
          </w:tcPr>
          <w:p w:rsidR="008F1705" w:rsidRPr="008F1705" w:rsidRDefault="008F1705" w:rsidP="008F1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Effectiveness of using high-altitude </w:t>
            </w:r>
            <w:proofErr w:type="spellStart"/>
            <w:r w:rsidRPr="008F1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climatotherapy</w:t>
            </w:r>
            <w:proofErr w:type="spellEnd"/>
            <w:r w:rsidRPr="008F17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in children with idiopathic thrombocytopenic purpura. </w:t>
            </w:r>
          </w:p>
          <w:p w:rsidR="00D470EC" w:rsidRPr="008F1705" w:rsidRDefault="00D470EC" w:rsidP="00D470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470EC" w:rsidRPr="00C05D0A" w:rsidRDefault="008F1705" w:rsidP="008F17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Congress on Open Issues in Thrombosis and Hemostasis 2018 jointly with the 9th Russian Conference on Clinical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Hemostasiology</w:t>
            </w:r>
            <w:proofErr w:type="spellEnd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Hemorheology</w:t>
            </w:r>
            <w:proofErr w:type="spellEnd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1701" w:type="dxa"/>
          </w:tcPr>
          <w:p w:rsidR="00D470EC" w:rsidRPr="008F1705" w:rsidRDefault="008F1705" w:rsidP="008F1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Oктябрь</w:t>
            </w:r>
            <w:proofErr w:type="spellEnd"/>
            <w:r w:rsidRPr="00EC18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4–6, 2018. </w:t>
            </w:r>
            <w:r w:rsidRPr="00EC18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EC18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.21</w:t>
            </w:r>
            <w:r w:rsidRPr="00604A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C18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тезис</w:t>
            </w:r>
            <w:r w:rsidRPr="00604A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  <w:r w:rsidRPr="00EC18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</w:tcPr>
          <w:p w:rsidR="00D470EC" w:rsidRPr="008F1705" w:rsidRDefault="008F1705" w:rsidP="008F1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Mira</w:t>
            </w:r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Arstanbekova</w:t>
            </w:r>
            <w:proofErr w:type="spellEnd"/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Aizhamal</w:t>
            </w:r>
            <w:proofErr w:type="spellEnd"/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Esengeldi</w:t>
            </w:r>
            <w:proofErr w:type="spellEnd"/>
            <w:r w:rsidR="00317C29" w:rsidRPr="00317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7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kyzy</w:t>
            </w:r>
            <w:proofErr w:type="spellEnd"/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Sagynali</w:t>
            </w:r>
            <w:proofErr w:type="spellEnd"/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Mamatov</w:t>
            </w:r>
            <w:proofErr w:type="spellEnd"/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Abducholik</w:t>
            </w:r>
            <w:proofErr w:type="spellEnd"/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Makhmanurov</w:t>
            </w:r>
            <w:proofErr w:type="spellEnd"/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Farida</w:t>
            </w:r>
            <w:r w:rsidRPr="008F1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Imanalieva</w:t>
            </w:r>
            <w:proofErr w:type="spellEnd"/>
            <w:r w:rsidRPr="008F17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D470EC" w:rsidRPr="00C05D0A" w:rsidRDefault="00C05D0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05D0A">
              <w:rPr>
                <w:lang w:val="en-US"/>
              </w:rPr>
              <w:instrText xml:space="preserve"> HYPERLINK "https://www.oshsu.kg/univer/temp/url/ilim/2018-2.pdf" </w:instrText>
            </w:r>
            <w:r>
              <w:fldChar w:fldCharType="separate"/>
            </w:r>
            <w:r w:rsidR="00CB43BB" w:rsidRPr="00C05D0A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https://www.oshsu.kg/univer/temp/url/ilim/2018-2.pdf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CB43BB" w:rsidRPr="00C05D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D470EC" w:rsidRPr="00C05D0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470EC" w:rsidRPr="00C05D0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D470EC" w:rsidRPr="00C05D0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70EC" w:rsidRPr="00C05D0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470EC" w:rsidRPr="00C05D0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70EC" w:rsidRPr="00C05D0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0EC" w:rsidRPr="00C05D0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0EC" w:rsidRPr="00401385" w:rsidTr="008F1705">
        <w:trPr>
          <w:trHeight w:val="150"/>
        </w:trPr>
        <w:tc>
          <w:tcPr>
            <w:tcW w:w="567" w:type="dxa"/>
          </w:tcPr>
          <w:p w:rsidR="00D470EC" w:rsidRPr="00401385" w:rsidRDefault="00760DB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</w:tcPr>
          <w:p w:rsidR="00D470EC" w:rsidRPr="00317C29" w:rsidRDefault="00317C29" w:rsidP="0031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принятых методов лечения детей </w:t>
            </w:r>
            <w:r w:rsidRPr="0031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хронической идиопатической тромбоцитопенической пурпурой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Республике.</w:t>
            </w:r>
          </w:p>
        </w:tc>
        <w:tc>
          <w:tcPr>
            <w:tcW w:w="1985" w:type="dxa"/>
          </w:tcPr>
          <w:p w:rsidR="00D470EC" w:rsidRPr="009C3FC8" w:rsidRDefault="00317C29" w:rsidP="00317C29">
            <w:pPr>
              <w:rPr>
                <w:rFonts w:ascii="Times New Roman" w:hAnsi="Times New Roman"/>
                <w:sz w:val="24"/>
                <w:szCs w:val="24"/>
              </w:rPr>
            </w:pPr>
            <w:r w:rsidRPr="0031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31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Кыргызско</w:t>
            </w:r>
            <w:proofErr w:type="spellEnd"/>
            <w:r w:rsidRPr="0031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Российского  Славянского</w:t>
            </w:r>
            <w:proofErr w:type="gramEnd"/>
            <w:r w:rsidRPr="0031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Университета</w:t>
            </w:r>
            <w:r w:rsidRPr="0031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D470EC" w:rsidRPr="009C3FC8" w:rsidRDefault="00317C29" w:rsidP="00317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2018. – Том 18. - №9. – Стр.52-56</w:t>
            </w:r>
            <w:r w:rsidRPr="00317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(статья).</w:t>
            </w:r>
          </w:p>
        </w:tc>
        <w:tc>
          <w:tcPr>
            <w:tcW w:w="2126" w:type="dxa"/>
          </w:tcPr>
          <w:p w:rsidR="00D470EC" w:rsidRPr="00401385" w:rsidRDefault="00317C2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Махмануров</w:t>
            </w:r>
            <w:proofErr w:type="spellEnd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Айжамал</w:t>
            </w:r>
            <w:proofErr w:type="spellEnd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С.М. </w:t>
            </w:r>
            <w:proofErr w:type="spellStart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</w:t>
            </w:r>
            <w:proofErr w:type="spellEnd"/>
            <w:r w:rsidRPr="00EC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317C29">
        <w:trPr>
          <w:trHeight w:val="195"/>
        </w:trPr>
        <w:tc>
          <w:tcPr>
            <w:tcW w:w="567" w:type="dxa"/>
          </w:tcPr>
          <w:p w:rsidR="00D470EC" w:rsidRPr="00401385" w:rsidRDefault="00760DB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977" w:type="dxa"/>
          </w:tcPr>
          <w:p w:rsidR="00317C29" w:rsidRPr="00317C29" w:rsidRDefault="00317C29" w:rsidP="0031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use of an Alpine climate in the treatment of immune thrombocytopenic purpura (ITP) in children of the Kyrgyz Republic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470EC" w:rsidRPr="00317C29" w:rsidRDefault="00D470EC" w:rsidP="00760D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17C29" w:rsidRPr="00C05D0A" w:rsidRDefault="00317C29" w:rsidP="00317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Journal of Research in Pharmaceutical Sciences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60DB3" w:rsidRPr="009C3FC8" w:rsidRDefault="00317C29" w:rsidP="00760DB3">
            <w:pPr>
              <w:rPr>
                <w:rFonts w:ascii="Times New Roman" w:hAnsi="Times New Roman"/>
                <w:sz w:val="24"/>
                <w:szCs w:val="24"/>
              </w:rPr>
            </w:pPr>
            <w:r w:rsidRPr="0031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входит в базу </w:t>
            </w:r>
            <w:r w:rsidRPr="00317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317C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70EC" w:rsidRPr="009C3FC8" w:rsidRDefault="00317C29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- 11(2). - 2498-2504.  </w:t>
            </w:r>
          </w:p>
        </w:tc>
        <w:tc>
          <w:tcPr>
            <w:tcW w:w="2126" w:type="dxa"/>
          </w:tcPr>
          <w:p w:rsidR="00D470EC" w:rsidRPr="00401385" w:rsidRDefault="00317C29" w:rsidP="0031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Mamatov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Sagynali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Murzaevich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Esengeldi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Aizhamal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Vityala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Yethindra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Tugolbai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Tagaev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Jumabekovich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Arstanbekova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Arstanbekovna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Imanalieva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Eldiyarovna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Nartaeva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Kanatbekovna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Kanat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Bazira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C05D0A" w:rsidTr="008F1705">
        <w:trPr>
          <w:trHeight w:val="105"/>
        </w:trPr>
        <w:tc>
          <w:tcPr>
            <w:tcW w:w="567" w:type="dxa"/>
          </w:tcPr>
          <w:p w:rsidR="00D470EC" w:rsidRPr="00401385" w:rsidRDefault="00760DB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977" w:type="dxa"/>
          </w:tcPr>
          <w:p w:rsidR="00317C29" w:rsidRPr="00317C29" w:rsidRDefault="00317C29" w:rsidP="0031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Высокогорный климат в терапии иммунной тромбоцитопении у детей в </w:t>
            </w:r>
            <w:proofErr w:type="spellStart"/>
            <w:r w:rsidRPr="00317C29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Кыргызской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Республике.</w:t>
            </w:r>
            <w:r w:rsidRPr="0031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70EC" w:rsidRPr="00317C29" w:rsidRDefault="00D470EC" w:rsidP="00D47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40D" w:rsidRDefault="00471ED6" w:rsidP="007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Журнал: </w:t>
            </w:r>
            <w:r w:rsidR="00317C29" w:rsidRPr="00991C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практической педиатрии</w:t>
            </w:r>
            <w:r w:rsidR="00317C29" w:rsidRPr="0032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0D" w:rsidRPr="00783687" w:rsidRDefault="007A140D" w:rsidP="007A1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Журнал входит в Международную реферативную базу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Scopus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базу данных EBSCO и в Перечень ведущих научных журналов и изданий)</w:t>
            </w:r>
          </w:p>
          <w:p w:rsidR="007A140D" w:rsidRPr="007A140D" w:rsidRDefault="007A140D" w:rsidP="0040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0EC" w:rsidRPr="00471ED6" w:rsidRDefault="00317C29" w:rsidP="004013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6B4">
              <w:rPr>
                <w:rFonts w:ascii="Times New Roman" w:hAnsi="Times New Roman" w:cs="Times New Roman"/>
                <w:sz w:val="24"/>
                <w:szCs w:val="24"/>
              </w:rPr>
              <w:t>2020. - Том 15. - №1. - С.81–86.</w:t>
            </w:r>
          </w:p>
        </w:tc>
        <w:tc>
          <w:tcPr>
            <w:tcW w:w="2126" w:type="dxa"/>
          </w:tcPr>
          <w:p w:rsidR="00D470EC" w:rsidRPr="00471ED6" w:rsidRDefault="00317C29" w:rsidP="004013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Маматов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Маймерова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Айжамал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Эсенгелди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Мусакеев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3276B4">
              <w:rPr>
                <w:rFonts w:ascii="Times New Roman" w:hAnsi="Times New Roman" w:cs="Times New Roman"/>
                <w:bCs/>
                <w:sz w:val="24"/>
                <w:szCs w:val="24"/>
              </w:rPr>
              <w:t>Нартаева</w:t>
            </w:r>
            <w:proofErr w:type="spellEnd"/>
            <w:r w:rsidRPr="00317C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0EC" w:rsidRPr="00C05D0A" w:rsidTr="008F1705">
        <w:trPr>
          <w:trHeight w:val="300"/>
        </w:trPr>
        <w:tc>
          <w:tcPr>
            <w:tcW w:w="567" w:type="dxa"/>
          </w:tcPr>
          <w:p w:rsidR="00D470EC" w:rsidRPr="00471ED6" w:rsidRDefault="00DA1E44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7" w:type="dxa"/>
          </w:tcPr>
          <w:p w:rsidR="00317C29" w:rsidRPr="00317C29" w:rsidRDefault="00C05D0A" w:rsidP="0031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7C29" w:rsidRPr="00317C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Результаты лечения высокогорным климатом иммунной тромбоцитопении у детей в </w:t>
              </w:r>
              <w:proofErr w:type="spellStart"/>
              <w:r w:rsidR="00317C29" w:rsidRPr="00317C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Кыргызской</w:t>
              </w:r>
              <w:proofErr w:type="spellEnd"/>
              <w:r w:rsidR="00317C29" w:rsidRPr="00317C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Республике (пятилетний анализ)</w:t>
              </w:r>
            </w:hyperlink>
            <w:r w:rsidR="00317C29" w:rsidRPr="0031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0EC" w:rsidRPr="00317C29" w:rsidRDefault="00D470EC" w:rsidP="00DA1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7A140D" w:rsidRDefault="00317C29" w:rsidP="007A140D">
            <w:pPr>
              <w:pStyle w:val="2"/>
              <w:shd w:val="clear" w:color="auto" w:fill="FFFFFF"/>
              <w:spacing w:before="0" w:line="240" w:lineRule="auto"/>
              <w:ind w:firstLine="3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9">
              <w:rPr>
                <w:rFonts w:ascii="Times New Roman" w:hAnsi="Times New Roman" w:cs="Times New Roman"/>
                <w:b/>
                <w:sz w:val="24"/>
                <w:szCs w:val="24"/>
              </w:rPr>
              <w:t>Журнал:</w:t>
            </w:r>
            <w:r w:rsidRPr="003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2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Тромбоз, гемостаз и </w:t>
            </w:r>
            <w:proofErr w:type="spellStart"/>
            <w:r w:rsidRPr="00317C2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рео</w:t>
            </w:r>
            <w:proofErr w:type="spellEnd"/>
            <w:r w:rsidR="007A140D" w:rsidRPr="0078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40D" w:rsidRPr="007A1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40D" w:rsidRPr="00783687">
              <w:rPr>
                <w:rFonts w:ascii="Times New Roman" w:hAnsi="Times New Roman" w:cs="Times New Roman"/>
                <w:sz w:val="24"/>
                <w:szCs w:val="24"/>
              </w:rPr>
              <w:t>Журнал входит в систему РИНЦ</w:t>
            </w:r>
            <w:r w:rsidR="007A140D" w:rsidRPr="007A1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470EC" w:rsidRPr="00471ED6" w:rsidRDefault="00317C29" w:rsidP="004013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C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2020. — №3. – С. 94-101.</w:t>
            </w:r>
          </w:p>
        </w:tc>
        <w:tc>
          <w:tcPr>
            <w:tcW w:w="2126" w:type="dxa"/>
          </w:tcPr>
          <w:p w:rsidR="00D470EC" w:rsidRPr="00471ED6" w:rsidRDefault="00317C29" w:rsidP="004013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Айжамал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Эсенгелди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 w:rsidRPr="00317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470EC" w:rsidRPr="00471ED6" w:rsidRDefault="00C05D0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05D0A">
              <w:rPr>
                <w:lang w:val="en-US"/>
              </w:rPr>
              <w:instrText xml:space="preserve"> HYPERLINK "https://elibrary.ru/title_about.asp?id=26078" </w:instrText>
            </w:r>
            <w:r>
              <w:fldChar w:fldCharType="separate"/>
            </w:r>
            <w:r w:rsidR="007A140D" w:rsidRPr="007A140D">
              <w:rPr>
                <w:rStyle w:val="a5"/>
                <w:color w:val="007AB2"/>
                <w:lang w:val="en-US"/>
              </w:rPr>
              <w:t>https://elibrary.ru/title_about.asp?id=26078</w:t>
            </w:r>
            <w:r>
              <w:rPr>
                <w:rStyle w:val="a5"/>
                <w:color w:val="007AB2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0EC" w:rsidRPr="00C05D0A" w:rsidTr="008F1705">
        <w:trPr>
          <w:trHeight w:val="150"/>
        </w:trPr>
        <w:tc>
          <w:tcPr>
            <w:tcW w:w="567" w:type="dxa"/>
          </w:tcPr>
          <w:p w:rsidR="00D470EC" w:rsidRPr="00471ED6" w:rsidRDefault="00DA1E44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</w:t>
            </w:r>
          </w:p>
        </w:tc>
        <w:tc>
          <w:tcPr>
            <w:tcW w:w="2977" w:type="dxa"/>
          </w:tcPr>
          <w:p w:rsidR="007A140D" w:rsidRPr="00B1496E" w:rsidRDefault="007A140D" w:rsidP="00B1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49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Potential Effects of Adjuvant Treatments on Coronavirus Disease 2019 (COVID-19)</w:t>
            </w:r>
            <w:r w:rsidRPr="00B1496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  <w:p w:rsidR="007A140D" w:rsidRPr="00B1496E" w:rsidRDefault="007A140D" w:rsidP="007A14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0EC" w:rsidRPr="00471ED6" w:rsidRDefault="00D470EC" w:rsidP="00DA1E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470EC" w:rsidRPr="00471ED6" w:rsidRDefault="007A140D" w:rsidP="004013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Journal of Communicable Diseases - Special Issue on COVID-19</w:t>
            </w:r>
            <w:r w:rsidRPr="00B426EB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701" w:type="dxa"/>
          </w:tcPr>
          <w:p w:rsidR="00D470EC" w:rsidRPr="00471ED6" w:rsidRDefault="007A140D" w:rsidP="007A14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6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Volume 52, Issue 2 - 2020, Pg. No. 46-49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D470EC" w:rsidRPr="00471ED6" w:rsidRDefault="007A140D" w:rsidP="004013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Tugolbai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Tagaev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Melis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Sholpanbai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Uulu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Aizhamal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Esengeldi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Kyz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Vityala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Yethindra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Elmira</w:t>
            </w:r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Mainazarova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Sagynali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Mamatov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Altynai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Zhumabekova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Ashraf</w:t>
            </w:r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Syed</w:t>
            </w:r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Arslan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Gaurav</w:t>
            </w:r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Singh</w:t>
            </w:r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Rathore</w:t>
            </w:r>
            <w:proofErr w:type="spellEnd"/>
            <w:r w:rsidRPr="007A140D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Murtaza</w:t>
            </w:r>
            <w:proofErr w:type="spellEnd"/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Afzal</w:t>
            </w:r>
            <w:r w:rsidRPr="007A140D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6EB">
              <w:rPr>
                <w:rStyle w:val="A60"/>
                <w:rFonts w:ascii="Times New Roman" w:hAnsi="Times New Roman" w:cs="Times New Roman"/>
                <w:sz w:val="24"/>
                <w:szCs w:val="24"/>
                <w:lang w:val="en-US"/>
              </w:rPr>
              <w:t>Lone</w:t>
            </w:r>
            <w:r w:rsidRPr="007A140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0EC" w:rsidRPr="00471ED6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385" w:rsidRPr="00C05D0A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7B58" w:rsidRPr="00C05D0A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7B58" w:rsidRPr="00C05D0A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7B58" w:rsidRPr="007A140D" w:rsidRDefault="00B1496E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Эсенгелди</w:t>
      </w:r>
      <w:proofErr w:type="spellEnd"/>
      <w:r w:rsidRPr="00C05D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кызы</w:t>
      </w:r>
      <w:proofErr w:type="spellEnd"/>
      <w:r w:rsidRPr="00C05D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Айжама</w:t>
      </w:r>
      <w:r w:rsidR="00C05D0A">
        <w:rPr>
          <w:rFonts w:ascii="Times New Roman" w:eastAsia="Calibri" w:hAnsi="Times New Roman" w:cs="Times New Roman"/>
          <w:b/>
          <w:sz w:val="24"/>
          <w:szCs w:val="24"/>
        </w:rPr>
        <w:t>л</w:t>
      </w:r>
      <w:proofErr w:type="spellEnd"/>
    </w:p>
    <w:p w:rsidR="00DD1133" w:rsidRDefault="00DD1133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133" w:rsidRDefault="00DD1133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                                                                </w:t>
      </w:r>
      <w:r w:rsidR="003F0958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ФИО                                          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E7B58" w:rsidSect="00401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6CC9"/>
    <w:multiLevelType w:val="hybridMultilevel"/>
    <w:tmpl w:val="260AB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5"/>
    <w:rsid w:val="001C39FE"/>
    <w:rsid w:val="0022329E"/>
    <w:rsid w:val="002C7366"/>
    <w:rsid w:val="003059A6"/>
    <w:rsid w:val="00317C29"/>
    <w:rsid w:val="00361C57"/>
    <w:rsid w:val="003F0958"/>
    <w:rsid w:val="00401385"/>
    <w:rsid w:val="00471ED6"/>
    <w:rsid w:val="005924B6"/>
    <w:rsid w:val="006F5135"/>
    <w:rsid w:val="00760DB3"/>
    <w:rsid w:val="007A140D"/>
    <w:rsid w:val="008F1705"/>
    <w:rsid w:val="00AE7B58"/>
    <w:rsid w:val="00B1496E"/>
    <w:rsid w:val="00C05D0A"/>
    <w:rsid w:val="00C83A96"/>
    <w:rsid w:val="00CB43BB"/>
    <w:rsid w:val="00CC0257"/>
    <w:rsid w:val="00D470EC"/>
    <w:rsid w:val="00DA1D80"/>
    <w:rsid w:val="00DA1E44"/>
    <w:rsid w:val="00DD1133"/>
    <w:rsid w:val="00E34856"/>
    <w:rsid w:val="00E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E29"/>
  <w15:docId w15:val="{4F500DEC-847C-4655-A6B2-7AC4BA1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140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059A6"/>
    <w:rPr>
      <w:color w:val="0563C1" w:themeColor="hyperlink"/>
      <w:u w:val="single"/>
    </w:rPr>
  </w:style>
  <w:style w:type="paragraph" w:customStyle="1" w:styleId="Default">
    <w:name w:val="Default"/>
    <w:rsid w:val="00361C5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A1D80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1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60">
    <w:name w:val="A6"/>
    <w:uiPriority w:val="99"/>
    <w:rsid w:val="007A140D"/>
    <w:rPr>
      <w:rFonts w:cs="Gabriola"/>
      <w:color w:val="000000"/>
      <w:sz w:val="36"/>
      <w:szCs w:val="36"/>
      <w:u w:val="single"/>
    </w:rPr>
  </w:style>
  <w:style w:type="character" w:customStyle="1" w:styleId="A7">
    <w:name w:val="A7"/>
    <w:uiPriority w:val="99"/>
    <w:rsid w:val="007A140D"/>
    <w:rPr>
      <w:rFonts w:cs="Gabriola"/>
      <w:color w:val="000000"/>
      <w:sz w:val="21"/>
      <w:szCs w:val="21"/>
    </w:rPr>
  </w:style>
  <w:style w:type="character" w:customStyle="1" w:styleId="A8">
    <w:name w:val="A8"/>
    <w:uiPriority w:val="99"/>
    <w:rsid w:val="007A140D"/>
    <w:rPr>
      <w:rFonts w:cs="Gabriol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rj.ru/index.php/thrj/article/view/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2021-02-10T09:03:00Z</cp:lastPrinted>
  <dcterms:created xsi:type="dcterms:W3CDTF">2021-02-04T07:41:00Z</dcterms:created>
  <dcterms:modified xsi:type="dcterms:W3CDTF">2021-03-10T07:52:00Z</dcterms:modified>
</cp:coreProperties>
</file>