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89" w:rsidRDefault="00EB1289" w:rsidP="00EB1289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157D550F" wp14:editId="0434CA90">
            <wp:extent cx="6421358" cy="9064752"/>
            <wp:effectExtent l="0" t="0" r="0" b="3175"/>
            <wp:docPr id="1" name="Рисунок 1" descr="D:\ВБ\ВБ 2021 ра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Б\ВБ 2021 раб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58" cy="90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5CDA5DE2" wp14:editId="40508510">
            <wp:extent cx="5940425" cy="8379418"/>
            <wp:effectExtent l="0" t="0" r="3175" b="3175"/>
            <wp:docPr id="2" name="Рисунок 2" descr="D:\ВБ\ВБ2021 раб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Б\ВБ2021 рабо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</w:p>
    <w:p w:rsidR="00EB1289" w:rsidRDefault="00EB1289" w:rsidP="00EB1289">
      <w:pPr>
        <w:jc w:val="center"/>
        <w:rPr>
          <w:rFonts w:eastAsia="Calibri"/>
          <w:b/>
          <w:lang w:eastAsia="en-US"/>
        </w:rPr>
      </w:pPr>
      <w:bookmarkStart w:id="0" w:name="_GoBack"/>
      <w:bookmarkEnd w:id="0"/>
    </w:p>
    <w:p w:rsidR="00EB1289" w:rsidRPr="00631EF1" w:rsidRDefault="00EB1289" w:rsidP="00EB1289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</w:t>
      </w:r>
      <w:r w:rsidRPr="00631EF1">
        <w:rPr>
          <w:rFonts w:eastAsia="Calibri"/>
          <w:b/>
          <w:lang w:eastAsia="en-US"/>
        </w:rPr>
        <w:t xml:space="preserve">ОШСКИЙ ГОСУДАРСТВЕННЫЙ УНИВЕРСИТЕТ </w:t>
      </w:r>
    </w:p>
    <w:p w:rsidR="00EB1289" w:rsidRPr="00631EF1" w:rsidRDefault="00EB1289" w:rsidP="00EB1289">
      <w:pPr>
        <w:jc w:val="center"/>
        <w:rPr>
          <w:rFonts w:eastAsia="Calibri"/>
          <w:b/>
          <w:lang w:eastAsia="en-US"/>
        </w:rPr>
      </w:pPr>
      <w:r w:rsidRPr="00631EF1">
        <w:rPr>
          <w:rFonts w:eastAsia="Calibri"/>
          <w:b/>
          <w:lang w:eastAsia="en-US"/>
        </w:rPr>
        <w:t>МЕДИЦИНСКИЙ ФАКУЛЬТЕТ</w:t>
      </w:r>
    </w:p>
    <w:p w:rsidR="00EB1289" w:rsidRPr="00631EF1" w:rsidRDefault="00EB1289" w:rsidP="00EB1289">
      <w:pPr>
        <w:jc w:val="center"/>
        <w:rPr>
          <w:rFonts w:eastAsia="Calibri"/>
          <w:b/>
          <w:lang w:eastAsia="en-US"/>
        </w:rPr>
      </w:pPr>
      <w:r w:rsidRPr="00631EF1">
        <w:rPr>
          <w:rFonts w:eastAsia="Calibri"/>
          <w:b/>
          <w:lang w:eastAsia="en-US"/>
        </w:rPr>
        <w:t>КАФЕДРА  ВНУТРЕННИЕ БОЛЕЗНИ №1</w:t>
      </w:r>
    </w:p>
    <w:p w:rsidR="00EB1289" w:rsidRPr="00631EF1" w:rsidRDefault="00EB1289" w:rsidP="00EB1289">
      <w:pPr>
        <w:widowControl w:val="0"/>
        <w:jc w:val="center"/>
        <w:rPr>
          <w:b/>
        </w:rPr>
      </w:pPr>
    </w:p>
    <w:p w:rsidR="00EB1289" w:rsidRPr="00631EF1" w:rsidRDefault="00EB1289" w:rsidP="00EB1289">
      <w:pPr>
        <w:widowControl w:val="0"/>
        <w:jc w:val="center"/>
        <w:rPr>
          <w:b/>
        </w:rPr>
      </w:pPr>
    </w:p>
    <w:p w:rsidR="00EB1289" w:rsidRPr="00631EF1" w:rsidRDefault="00EB1289" w:rsidP="00EB1289">
      <w:pPr>
        <w:jc w:val="center"/>
        <w:rPr>
          <w:rFonts w:eastAsia="Calibri"/>
          <w:b/>
          <w:lang w:eastAsia="en-US"/>
        </w:rPr>
      </w:pPr>
      <w:r w:rsidRPr="00631EF1">
        <w:rPr>
          <w:rFonts w:eastAsia="Calibri"/>
          <w:b/>
          <w:lang w:eastAsia="en-US"/>
        </w:rPr>
        <w:t>«Утверждено»</w:t>
      </w:r>
    </w:p>
    <w:p w:rsidR="00EB1289" w:rsidRPr="00631EF1" w:rsidRDefault="00EB1289" w:rsidP="00EB1289">
      <w:pPr>
        <w:jc w:val="center"/>
        <w:rPr>
          <w:rFonts w:eastAsia="Calibri"/>
          <w:lang w:eastAsia="en-US"/>
        </w:rPr>
      </w:pPr>
      <w:r w:rsidRPr="00631EF1">
        <w:rPr>
          <w:rFonts w:eastAsia="Calibri"/>
          <w:lang w:eastAsia="en-US"/>
        </w:rPr>
        <w:t xml:space="preserve">на заседании кафедры «Внутренние болезни </w:t>
      </w:r>
      <w:r>
        <w:rPr>
          <w:rFonts w:eastAsia="Calibri"/>
          <w:lang w:eastAsia="en-US"/>
        </w:rPr>
        <w:t>№3</w:t>
      </w:r>
      <w:r w:rsidRPr="00631EF1">
        <w:rPr>
          <w:rFonts w:eastAsia="Calibri"/>
          <w:lang w:eastAsia="en-US"/>
        </w:rPr>
        <w:t>»</w:t>
      </w:r>
    </w:p>
    <w:p w:rsidR="00EB1289" w:rsidRPr="00631EF1" w:rsidRDefault="00EB1289" w:rsidP="00EB1289">
      <w:pPr>
        <w:jc w:val="center"/>
        <w:rPr>
          <w:rFonts w:eastAsia="Calibri"/>
          <w:lang w:eastAsia="en-US"/>
        </w:rPr>
      </w:pPr>
      <w:r w:rsidRPr="00631EF1">
        <w:rPr>
          <w:rFonts w:eastAsia="Calibri"/>
          <w:lang w:eastAsia="en-US"/>
        </w:rPr>
        <w:t>(протокол №_</w:t>
      </w:r>
      <w:r w:rsidRPr="00631EF1">
        <w:rPr>
          <w:rFonts w:eastAsia="Calibri"/>
          <w:u w:val="single"/>
          <w:lang w:eastAsia="en-US"/>
        </w:rPr>
        <w:t>_</w:t>
      </w:r>
      <w:r w:rsidRPr="00631EF1">
        <w:rPr>
          <w:rFonts w:eastAsia="Calibri"/>
          <w:lang w:eastAsia="en-US"/>
        </w:rPr>
        <w:t>_</w:t>
      </w:r>
      <w:proofErr w:type="gramStart"/>
      <w:r w:rsidRPr="00631EF1">
        <w:rPr>
          <w:rFonts w:eastAsia="Calibri"/>
          <w:lang w:eastAsia="en-US"/>
        </w:rPr>
        <w:t>от</w:t>
      </w:r>
      <w:proofErr w:type="gramEnd"/>
      <w:r w:rsidRPr="00631EF1">
        <w:rPr>
          <w:rFonts w:eastAsia="Calibri"/>
          <w:lang w:eastAsia="en-US"/>
        </w:rPr>
        <w:t xml:space="preserve"> ___________)</w:t>
      </w:r>
    </w:p>
    <w:p w:rsidR="00EB1289" w:rsidRPr="00631EF1" w:rsidRDefault="00EB1289" w:rsidP="00EB1289">
      <w:pPr>
        <w:widowControl w:val="0"/>
        <w:jc w:val="center"/>
        <w:rPr>
          <w:rFonts w:eastAsia="Calibri"/>
          <w:lang w:eastAsia="en-US"/>
        </w:rPr>
      </w:pPr>
      <w:r w:rsidRPr="00631EF1">
        <w:rPr>
          <w:rFonts w:eastAsia="Calibri"/>
          <w:lang w:eastAsia="en-US"/>
        </w:rPr>
        <w:t xml:space="preserve">зав. кафедрой д.м.н., профессор </w:t>
      </w:r>
      <w:proofErr w:type="spellStart"/>
      <w:r w:rsidRPr="00631EF1">
        <w:rPr>
          <w:rFonts w:eastAsia="Calibri"/>
          <w:lang w:eastAsia="en-US"/>
        </w:rPr>
        <w:t>Джолдубаев</w:t>
      </w:r>
      <w:proofErr w:type="spellEnd"/>
      <w:r w:rsidRPr="00631EF1">
        <w:rPr>
          <w:rFonts w:eastAsia="Calibri"/>
          <w:lang w:eastAsia="en-US"/>
        </w:rPr>
        <w:t xml:space="preserve"> </w:t>
      </w:r>
      <w:proofErr w:type="spellStart"/>
      <w:r w:rsidRPr="00631EF1">
        <w:rPr>
          <w:rFonts w:eastAsia="Calibri"/>
          <w:lang w:eastAsia="en-US"/>
        </w:rPr>
        <w:t>Ы.Дж</w:t>
      </w:r>
      <w:proofErr w:type="spellEnd"/>
      <w:r w:rsidRPr="00631EF1">
        <w:rPr>
          <w:rFonts w:eastAsia="Calibri"/>
          <w:lang w:eastAsia="en-US"/>
        </w:rPr>
        <w:t>.__________</w:t>
      </w:r>
    </w:p>
    <w:p w:rsidR="00EB1289" w:rsidRPr="00631EF1" w:rsidRDefault="00EB1289" w:rsidP="00EB1289">
      <w:pPr>
        <w:widowControl w:val="0"/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82"/>
        <w:gridCol w:w="6281"/>
      </w:tblGrid>
      <w:tr w:rsidR="00EB1289" w:rsidRPr="00631EF1" w:rsidTr="00A00122">
        <w:tc>
          <w:tcPr>
            <w:tcW w:w="3182" w:type="dxa"/>
          </w:tcPr>
          <w:p w:rsidR="00EB1289" w:rsidRPr="00631EF1" w:rsidRDefault="00EB1289" w:rsidP="00A00122">
            <w:pPr>
              <w:widowControl w:val="0"/>
              <w:jc w:val="center"/>
            </w:pPr>
          </w:p>
        </w:tc>
        <w:tc>
          <w:tcPr>
            <w:tcW w:w="6281" w:type="dxa"/>
          </w:tcPr>
          <w:p w:rsidR="00EB1289" w:rsidRPr="00631EF1" w:rsidRDefault="00EB1289" w:rsidP="00A00122">
            <w:pPr>
              <w:ind w:left="252"/>
              <w:jc w:val="right"/>
            </w:pPr>
          </w:p>
        </w:tc>
      </w:tr>
    </w:tbl>
    <w:p w:rsidR="00EB1289" w:rsidRPr="00631EF1" w:rsidRDefault="00EB1289" w:rsidP="00EB1289">
      <w:pPr>
        <w:rPr>
          <w:b/>
        </w:rPr>
      </w:pPr>
    </w:p>
    <w:p w:rsidR="00EB1289" w:rsidRPr="00631EF1" w:rsidRDefault="00EB1289" w:rsidP="00EB1289">
      <w:pPr>
        <w:ind w:left="540"/>
        <w:jc w:val="center"/>
        <w:rPr>
          <w:b/>
        </w:rPr>
      </w:pPr>
      <w:r w:rsidRPr="00631EF1">
        <w:rPr>
          <w:b/>
        </w:rPr>
        <w:t>РАБОЧАЯ ПРОГРАММА</w:t>
      </w:r>
    </w:p>
    <w:p w:rsidR="00EB1289" w:rsidRPr="00631EF1" w:rsidRDefault="00EB1289" w:rsidP="00EB1289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(12-й семестр, 2020-2021</w:t>
      </w:r>
      <w:r w:rsidRPr="00631EF1">
        <w:rPr>
          <w:rFonts w:eastAsia="Calibri"/>
          <w:b/>
          <w:lang w:eastAsia="en-US"/>
        </w:rPr>
        <w:t xml:space="preserve"> учебный год)</w:t>
      </w:r>
    </w:p>
    <w:p w:rsidR="00EB1289" w:rsidRPr="00631EF1" w:rsidRDefault="00EB1289" w:rsidP="00EB1289">
      <w:pPr>
        <w:ind w:left="540"/>
        <w:jc w:val="center"/>
      </w:pPr>
      <w:r w:rsidRPr="00631EF1">
        <w:t xml:space="preserve">по дисциплине: </w:t>
      </w:r>
      <w:r w:rsidRPr="00631EF1">
        <w:rPr>
          <w:b/>
        </w:rPr>
        <w:t>«Доказательная медицина»</w:t>
      </w:r>
    </w:p>
    <w:p w:rsidR="00EB1289" w:rsidRPr="00631EF1" w:rsidRDefault="00EB1289" w:rsidP="00EB1289">
      <w:pPr>
        <w:jc w:val="center"/>
      </w:pPr>
      <w:r w:rsidRPr="00631EF1">
        <w:t>для студентов 6 курса очного отделения, обучающихся по специальности 530001  «Лечебное дело»</w:t>
      </w:r>
    </w:p>
    <w:p w:rsidR="00EB1289" w:rsidRPr="00631EF1" w:rsidRDefault="00EB1289" w:rsidP="00EB1289">
      <w:pPr>
        <w:jc w:val="center"/>
        <w:rPr>
          <w:lang w:val="ky-KG"/>
        </w:rPr>
      </w:pPr>
    </w:p>
    <w:p w:rsidR="00EB1289" w:rsidRPr="00631EF1" w:rsidRDefault="00EB1289" w:rsidP="00EB1289">
      <w:pPr>
        <w:ind w:firstLine="720"/>
        <w:jc w:val="center"/>
        <w:rPr>
          <w:b/>
          <w:lang w:val="x-none"/>
        </w:rPr>
      </w:pPr>
      <w:r w:rsidRPr="00631EF1">
        <w:rPr>
          <w:b/>
          <w:lang w:val="x-none"/>
        </w:rPr>
        <w:t>Сетка часов по учебному плану</w:t>
      </w:r>
    </w:p>
    <w:p w:rsidR="00EB1289" w:rsidRPr="00631EF1" w:rsidRDefault="00EB1289" w:rsidP="00EB1289">
      <w:pPr>
        <w:jc w:val="center"/>
        <w:rPr>
          <w:lang w:val="ky-KG"/>
        </w:rPr>
      </w:pPr>
    </w:p>
    <w:tbl>
      <w:tblPr>
        <w:tblW w:w="7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"/>
        <w:gridCol w:w="1095"/>
        <w:gridCol w:w="1981"/>
        <w:gridCol w:w="1109"/>
        <w:gridCol w:w="2410"/>
      </w:tblGrid>
      <w:tr w:rsidR="00EB1289" w:rsidRPr="00631EF1" w:rsidTr="00A00122">
        <w:trPr>
          <w:jc w:val="center"/>
        </w:trPr>
        <w:tc>
          <w:tcPr>
            <w:tcW w:w="3983" w:type="dxa"/>
            <w:gridSpan w:val="3"/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Количество часов</w:t>
            </w:r>
          </w:p>
        </w:tc>
        <w:tc>
          <w:tcPr>
            <w:tcW w:w="1109" w:type="dxa"/>
            <w:vMerge w:val="restart"/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СРС</w:t>
            </w:r>
          </w:p>
        </w:tc>
        <w:tc>
          <w:tcPr>
            <w:tcW w:w="2410" w:type="dxa"/>
            <w:vMerge w:val="restart"/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Отчетность</w:t>
            </w:r>
          </w:p>
          <w:p w:rsidR="00EB1289" w:rsidRPr="00631EF1" w:rsidRDefault="00EB1289" w:rsidP="00A00122">
            <w:pPr>
              <w:jc w:val="center"/>
            </w:pPr>
          </w:p>
        </w:tc>
      </w:tr>
      <w:tr w:rsidR="00EB1289" w:rsidRPr="00631EF1" w:rsidTr="00A00122">
        <w:trPr>
          <w:jc w:val="center"/>
        </w:trPr>
        <w:tc>
          <w:tcPr>
            <w:tcW w:w="907" w:type="dxa"/>
            <w:vMerge w:val="restart"/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Всего</w:t>
            </w:r>
          </w:p>
        </w:tc>
        <w:tc>
          <w:tcPr>
            <w:tcW w:w="3076" w:type="dxa"/>
            <w:gridSpan w:val="2"/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Аудит</w:t>
            </w:r>
            <w:proofErr w:type="gramStart"/>
            <w:r w:rsidRPr="00631EF1">
              <w:t>.</w:t>
            </w:r>
            <w:proofErr w:type="gramEnd"/>
            <w:r w:rsidRPr="00631EF1">
              <w:t xml:space="preserve"> </w:t>
            </w:r>
            <w:proofErr w:type="gramStart"/>
            <w:r w:rsidRPr="00631EF1">
              <w:t>з</w:t>
            </w:r>
            <w:proofErr w:type="gramEnd"/>
            <w:r w:rsidRPr="00631EF1">
              <w:t>анятия</w:t>
            </w:r>
          </w:p>
        </w:tc>
        <w:tc>
          <w:tcPr>
            <w:tcW w:w="1109" w:type="dxa"/>
            <w:vMerge/>
            <w:vAlign w:val="center"/>
          </w:tcPr>
          <w:p w:rsidR="00EB1289" w:rsidRPr="00631EF1" w:rsidRDefault="00EB1289" w:rsidP="00A00122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B1289" w:rsidRPr="00631EF1" w:rsidRDefault="00EB1289" w:rsidP="00A00122">
            <w:pPr>
              <w:jc w:val="center"/>
            </w:pPr>
          </w:p>
        </w:tc>
      </w:tr>
      <w:tr w:rsidR="00EB1289" w:rsidRPr="00631EF1" w:rsidTr="00A00122">
        <w:trPr>
          <w:trHeight w:val="820"/>
          <w:jc w:val="center"/>
        </w:trPr>
        <w:tc>
          <w:tcPr>
            <w:tcW w:w="907" w:type="dxa"/>
            <w:vMerge/>
            <w:tcBorders>
              <w:bottom w:val="single" w:sz="4" w:space="0" w:color="auto"/>
            </w:tcBorders>
            <w:vAlign w:val="center"/>
          </w:tcPr>
          <w:p w:rsidR="00EB1289" w:rsidRPr="00631EF1" w:rsidRDefault="00EB1289" w:rsidP="00A00122">
            <w:pPr>
              <w:jc w:val="center"/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Лекция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:rsidR="00EB1289" w:rsidRPr="00631EF1" w:rsidRDefault="00EB1289" w:rsidP="00A00122">
            <w:pPr>
              <w:jc w:val="center"/>
            </w:pPr>
            <w:r w:rsidRPr="00631EF1">
              <w:t>Практика</w:t>
            </w:r>
          </w:p>
        </w:tc>
        <w:tc>
          <w:tcPr>
            <w:tcW w:w="1109" w:type="dxa"/>
            <w:vMerge/>
            <w:tcBorders>
              <w:bottom w:val="single" w:sz="4" w:space="0" w:color="auto"/>
            </w:tcBorders>
            <w:vAlign w:val="center"/>
          </w:tcPr>
          <w:p w:rsidR="00EB1289" w:rsidRPr="00631EF1" w:rsidRDefault="00EB1289" w:rsidP="00A00122">
            <w:pPr>
              <w:jc w:val="center"/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EB1289" w:rsidRPr="00631EF1" w:rsidRDefault="00EB1289" w:rsidP="00A00122">
            <w:pPr>
              <w:jc w:val="center"/>
            </w:pPr>
          </w:p>
        </w:tc>
      </w:tr>
      <w:tr w:rsidR="00EB1289" w:rsidRPr="00631EF1" w:rsidTr="00A00122">
        <w:trPr>
          <w:jc w:val="center"/>
        </w:trPr>
        <w:tc>
          <w:tcPr>
            <w:tcW w:w="907" w:type="dxa"/>
          </w:tcPr>
          <w:p w:rsidR="00EB1289" w:rsidRPr="00631EF1" w:rsidRDefault="00EB1289" w:rsidP="00A00122">
            <w:pPr>
              <w:jc w:val="center"/>
            </w:pPr>
            <w:r w:rsidRPr="00631EF1">
              <w:t>90</w:t>
            </w:r>
          </w:p>
        </w:tc>
        <w:tc>
          <w:tcPr>
            <w:tcW w:w="1095" w:type="dxa"/>
          </w:tcPr>
          <w:p w:rsidR="00EB1289" w:rsidRPr="00631EF1" w:rsidRDefault="00EB1289" w:rsidP="00A00122">
            <w:pPr>
              <w:jc w:val="center"/>
            </w:pPr>
            <w:r w:rsidRPr="00631EF1">
              <w:t>18</w:t>
            </w:r>
          </w:p>
        </w:tc>
        <w:tc>
          <w:tcPr>
            <w:tcW w:w="1981" w:type="dxa"/>
          </w:tcPr>
          <w:p w:rsidR="00EB1289" w:rsidRPr="00631EF1" w:rsidRDefault="00EB1289" w:rsidP="00A00122">
            <w:pPr>
              <w:jc w:val="center"/>
            </w:pPr>
            <w:r w:rsidRPr="00631EF1">
              <w:t>27</w:t>
            </w:r>
          </w:p>
        </w:tc>
        <w:tc>
          <w:tcPr>
            <w:tcW w:w="1109" w:type="dxa"/>
          </w:tcPr>
          <w:p w:rsidR="00EB1289" w:rsidRPr="00631EF1" w:rsidRDefault="00EB1289" w:rsidP="00A00122">
            <w:pPr>
              <w:jc w:val="center"/>
            </w:pPr>
            <w:r w:rsidRPr="00631EF1">
              <w:t>45</w:t>
            </w:r>
          </w:p>
        </w:tc>
        <w:tc>
          <w:tcPr>
            <w:tcW w:w="2410" w:type="dxa"/>
          </w:tcPr>
          <w:p w:rsidR="00EB1289" w:rsidRPr="00631EF1" w:rsidRDefault="00EB1289" w:rsidP="00A00122">
            <w:pPr>
              <w:jc w:val="center"/>
            </w:pPr>
            <w:r w:rsidRPr="00631EF1">
              <w:t>экзамен</w:t>
            </w:r>
          </w:p>
        </w:tc>
      </w:tr>
    </w:tbl>
    <w:p w:rsidR="00EB1289" w:rsidRPr="00631EF1" w:rsidRDefault="00EB1289" w:rsidP="00EB1289">
      <w:pPr>
        <w:ind w:firstLine="540"/>
      </w:pPr>
    </w:p>
    <w:p w:rsidR="00EB1289" w:rsidRPr="00631EF1" w:rsidRDefault="00EB1289" w:rsidP="00EB1289">
      <w:pPr>
        <w:ind w:firstLine="540"/>
        <w:rPr>
          <w:lang w:val="en-US"/>
        </w:rPr>
      </w:pPr>
    </w:p>
    <w:p w:rsidR="00EB1289" w:rsidRPr="00631EF1" w:rsidRDefault="00EB1289" w:rsidP="00EB1289">
      <w:pPr>
        <w:jc w:val="center"/>
      </w:pPr>
      <w:r w:rsidRPr="00631EF1">
        <w:t>Учебно-методический комплекс составлен на основе ГОС  по специальности 530001  «Лечебное дело»</w:t>
      </w:r>
    </w:p>
    <w:p w:rsidR="00EB1289" w:rsidRPr="00631EF1" w:rsidRDefault="00EB1289" w:rsidP="00EB1289">
      <w:pPr>
        <w:jc w:val="center"/>
        <w:rPr>
          <w:rFonts w:eastAsia="Calibri"/>
          <w:lang w:eastAsia="en-US"/>
        </w:rPr>
      </w:pPr>
    </w:p>
    <w:p w:rsidR="00EB1289" w:rsidRDefault="00EB1289" w:rsidP="00EB1289">
      <w:pPr>
        <w:jc w:val="both"/>
        <w:rPr>
          <w:rFonts w:eastAsia="Calibri"/>
          <w:lang w:eastAsia="en-US"/>
        </w:rPr>
      </w:pPr>
      <w:r w:rsidRPr="00631EF1">
        <w:rPr>
          <w:rFonts w:eastAsia="Calibri"/>
          <w:b/>
          <w:lang w:eastAsia="en-US"/>
        </w:rPr>
        <w:t>Составители:</w:t>
      </w:r>
      <w:r w:rsidRPr="00C916D8">
        <w:rPr>
          <w:rFonts w:eastAsia="Calibri"/>
          <w:lang w:eastAsia="en-US"/>
        </w:rPr>
        <w:t xml:space="preserve"> </w:t>
      </w:r>
    </w:p>
    <w:p w:rsidR="00EB1289" w:rsidRDefault="00EB1289" w:rsidP="00EB1289">
      <w:pPr>
        <w:jc w:val="both"/>
        <w:rPr>
          <w:rFonts w:eastAsia="Calibri"/>
          <w:lang w:eastAsia="en-US"/>
        </w:rPr>
      </w:pPr>
      <w:r w:rsidRPr="00631EF1">
        <w:rPr>
          <w:rFonts w:eastAsia="Calibri"/>
          <w:lang w:eastAsia="en-US"/>
        </w:rPr>
        <w:t xml:space="preserve">Доцент </w:t>
      </w:r>
      <w:proofErr w:type="spellStart"/>
      <w:r w:rsidRPr="00631EF1">
        <w:rPr>
          <w:rFonts w:eastAsia="Calibri"/>
          <w:lang w:eastAsia="en-US"/>
        </w:rPr>
        <w:t>Ф.Т.Рысматова</w:t>
      </w:r>
      <w:proofErr w:type="spellEnd"/>
    </w:p>
    <w:p w:rsidR="00EB1289" w:rsidRPr="00631EF1" w:rsidRDefault="00EB1289" w:rsidP="00EB1289">
      <w:pPr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              </w:t>
      </w:r>
      <w:proofErr w:type="spellStart"/>
      <w:r>
        <w:rPr>
          <w:rFonts w:eastAsia="Calibri"/>
          <w:b/>
          <w:lang w:eastAsia="en-US"/>
        </w:rPr>
        <w:t>Т.Р.</w:t>
      </w:r>
      <w:r>
        <w:rPr>
          <w:rFonts w:eastAsia="Calibri"/>
          <w:lang w:eastAsia="en-US"/>
        </w:rPr>
        <w:t>Ахунбаева</w:t>
      </w:r>
      <w:proofErr w:type="spellEnd"/>
      <w:r>
        <w:rPr>
          <w:rFonts w:eastAsia="Calibri"/>
          <w:lang w:eastAsia="en-US"/>
        </w:rPr>
        <w:t xml:space="preserve">                          </w:t>
      </w:r>
      <w:r w:rsidRPr="00631EF1">
        <w:rPr>
          <w:rFonts w:eastAsia="Calibri"/>
          <w:lang w:eastAsia="en-US"/>
        </w:rPr>
        <w:t>________________</w:t>
      </w:r>
    </w:p>
    <w:p w:rsidR="00EB1289" w:rsidRPr="00C916D8" w:rsidRDefault="00EB1289" w:rsidP="00EB1289">
      <w:pPr>
        <w:widowControl w:val="0"/>
        <w:outlineLvl w:val="8"/>
        <w:rPr>
          <w:bCs/>
        </w:rPr>
      </w:pPr>
      <w:r>
        <w:rPr>
          <w:bCs/>
        </w:rPr>
        <w:t xml:space="preserve">              А.К</w:t>
      </w:r>
      <w:proofErr w:type="gramStart"/>
      <w:r>
        <w:rPr>
          <w:bCs/>
        </w:rPr>
        <w:t xml:space="preserve"> .</w:t>
      </w:r>
      <w:proofErr w:type="spellStart"/>
      <w:proofErr w:type="gramEnd"/>
      <w:r>
        <w:rPr>
          <w:bCs/>
        </w:rPr>
        <w:t>Турдуева</w:t>
      </w:r>
      <w:proofErr w:type="spellEnd"/>
      <w:r>
        <w:rPr>
          <w:bCs/>
        </w:rPr>
        <w:t xml:space="preserve"> </w:t>
      </w:r>
    </w:p>
    <w:p w:rsidR="00EB1289" w:rsidRPr="00631EF1" w:rsidRDefault="00EB1289" w:rsidP="00EB1289">
      <w:pPr>
        <w:widowControl w:val="0"/>
        <w:jc w:val="center"/>
        <w:outlineLvl w:val="8"/>
        <w:rPr>
          <w:bCs/>
        </w:rPr>
      </w:pPr>
    </w:p>
    <w:p w:rsidR="00EB1289" w:rsidRPr="00631EF1" w:rsidRDefault="00EB1289" w:rsidP="00EB1289"/>
    <w:p w:rsidR="00EB1289" w:rsidRPr="00631EF1" w:rsidRDefault="00EB1289" w:rsidP="00EB1289"/>
    <w:p w:rsidR="00EB1289" w:rsidRPr="00631EF1" w:rsidRDefault="00EB1289" w:rsidP="00EB1289"/>
    <w:p w:rsidR="00EB1289" w:rsidRPr="00631EF1" w:rsidRDefault="00EB1289" w:rsidP="00EB1289"/>
    <w:p w:rsidR="00EB1289" w:rsidRPr="00631EF1" w:rsidRDefault="00EB1289" w:rsidP="00EB1289"/>
    <w:p w:rsidR="00EB1289" w:rsidRPr="00631EF1" w:rsidRDefault="00EB1289" w:rsidP="00EB1289"/>
    <w:p w:rsidR="00EB1289" w:rsidRPr="00546A73" w:rsidRDefault="00EB1289" w:rsidP="00EB1289">
      <w:pPr>
        <w:widowControl w:val="0"/>
        <w:outlineLvl w:val="8"/>
        <w:rPr>
          <w:bCs/>
        </w:rPr>
      </w:pPr>
      <w:r>
        <w:t xml:space="preserve">                                                </w:t>
      </w:r>
      <w:r>
        <w:rPr>
          <w:bCs/>
          <w:lang w:val="x-none"/>
        </w:rPr>
        <w:t>Ош – 20</w:t>
      </w:r>
      <w:r>
        <w:rPr>
          <w:bCs/>
        </w:rPr>
        <w:t>20</w:t>
      </w:r>
    </w:p>
    <w:p w:rsidR="00EB1289" w:rsidRPr="00C916D8" w:rsidRDefault="00EB1289" w:rsidP="00EB1289">
      <w:pPr>
        <w:jc w:val="center"/>
        <w:rPr>
          <w:b/>
          <w:sz w:val="36"/>
          <w:szCs w:val="36"/>
        </w:rPr>
      </w:pPr>
      <w:r w:rsidRPr="00631EF1">
        <w:rPr>
          <w:b/>
        </w:rPr>
        <w:br w:type="column"/>
      </w:r>
      <w:r w:rsidRPr="00C916D8">
        <w:rPr>
          <w:b/>
          <w:sz w:val="36"/>
          <w:szCs w:val="36"/>
        </w:rPr>
        <w:lastRenderedPageBreak/>
        <w:t>Выписка из протокола заседания кафедры № 1</w:t>
      </w:r>
    </w:p>
    <w:p w:rsidR="00EB1289" w:rsidRPr="00C916D8" w:rsidRDefault="00EB1289" w:rsidP="00EB1289">
      <w:pPr>
        <w:rPr>
          <w:b/>
          <w:sz w:val="36"/>
          <w:szCs w:val="36"/>
        </w:rPr>
      </w:pPr>
      <w:r>
        <w:rPr>
          <w:b/>
          <w:sz w:val="36"/>
          <w:szCs w:val="36"/>
        </w:rPr>
        <w:t>от «____»______2021</w:t>
      </w:r>
      <w:r w:rsidRPr="00C916D8">
        <w:rPr>
          <w:b/>
          <w:sz w:val="36"/>
          <w:szCs w:val="36"/>
        </w:rPr>
        <w:t>г.</w:t>
      </w:r>
    </w:p>
    <w:p w:rsidR="00EB1289" w:rsidRDefault="00EB1289" w:rsidP="00EB1289">
      <w:pPr>
        <w:rPr>
          <w:sz w:val="36"/>
          <w:szCs w:val="36"/>
        </w:rPr>
      </w:pPr>
      <w:r w:rsidRPr="00C916D8">
        <w:rPr>
          <w:sz w:val="36"/>
          <w:szCs w:val="36"/>
        </w:rPr>
        <w:t xml:space="preserve"> </w:t>
      </w:r>
    </w:p>
    <w:p w:rsidR="00EB1289" w:rsidRPr="00C916D8" w:rsidRDefault="00EB1289" w:rsidP="00EB1289">
      <w:pPr>
        <w:rPr>
          <w:sz w:val="36"/>
          <w:szCs w:val="36"/>
        </w:rPr>
      </w:pPr>
      <w:proofErr w:type="gramStart"/>
      <w:r w:rsidRPr="00C916D8">
        <w:rPr>
          <w:sz w:val="36"/>
          <w:szCs w:val="36"/>
        </w:rPr>
        <w:t>Согласно матрицы</w:t>
      </w:r>
      <w:proofErr w:type="gramEnd"/>
      <w:r w:rsidRPr="00C916D8">
        <w:rPr>
          <w:sz w:val="36"/>
          <w:szCs w:val="36"/>
        </w:rPr>
        <w:t xml:space="preserve"> компетенций  ООП « Лечебное дело» дисциплина</w:t>
      </w:r>
      <w:r>
        <w:rPr>
          <w:sz w:val="36"/>
          <w:szCs w:val="36"/>
        </w:rPr>
        <w:t xml:space="preserve"> « Доказательная медицина </w:t>
      </w:r>
      <w:r w:rsidRPr="00C916D8">
        <w:rPr>
          <w:sz w:val="36"/>
          <w:szCs w:val="36"/>
        </w:rPr>
        <w:t xml:space="preserve"> » формирует следующие компетенции:</w:t>
      </w:r>
    </w:p>
    <w:p w:rsidR="00EB1289" w:rsidRPr="00C916D8" w:rsidRDefault="00EB1289" w:rsidP="00EB1289">
      <w:pPr>
        <w:rPr>
          <w:sz w:val="36"/>
          <w:szCs w:val="36"/>
        </w:rPr>
      </w:pP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color w:val="000000"/>
          <w:sz w:val="36"/>
          <w:szCs w:val="36"/>
        </w:rPr>
      </w:pPr>
      <w:r w:rsidRPr="00C916D8">
        <w:rPr>
          <w:color w:val="000000"/>
          <w:sz w:val="36"/>
          <w:szCs w:val="36"/>
          <w:lang w:val="ky-KG"/>
        </w:rPr>
        <w:t>ПК-27 - г</w:t>
      </w:r>
      <w:proofErr w:type="spellStart"/>
      <w:r w:rsidRPr="00C916D8">
        <w:rPr>
          <w:color w:val="000000"/>
          <w:sz w:val="36"/>
          <w:szCs w:val="36"/>
        </w:rPr>
        <w:t>отов</w:t>
      </w:r>
      <w:proofErr w:type="spellEnd"/>
      <w:r w:rsidRPr="00C916D8">
        <w:rPr>
          <w:color w:val="000000"/>
          <w:sz w:val="36"/>
          <w:szCs w:val="36"/>
        </w:rPr>
        <w:t xml:space="preserve"> изучать научно-медицинскую информацию, отечественный и зарубежный опыт по тематике исследования.</w:t>
      </w: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b/>
          <w:sz w:val="36"/>
          <w:szCs w:val="36"/>
        </w:rPr>
      </w:pPr>
    </w:p>
    <w:p w:rsidR="00EB1289" w:rsidRPr="00C916D8" w:rsidRDefault="00EB1289" w:rsidP="00EB1289">
      <w:pPr>
        <w:spacing w:line="276" w:lineRule="auto"/>
        <w:rPr>
          <w:b/>
          <w:color w:val="C00000"/>
          <w:sz w:val="36"/>
          <w:szCs w:val="36"/>
          <w:lang w:val="ky-KG"/>
        </w:rPr>
      </w:pPr>
      <w:r w:rsidRPr="00C916D8">
        <w:rPr>
          <w:b/>
          <w:color w:val="C00000"/>
          <w:sz w:val="36"/>
          <w:szCs w:val="36"/>
          <w:lang w:val="ky-KG"/>
        </w:rPr>
        <w:t>СЛК 3</w:t>
      </w: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sz w:val="36"/>
          <w:szCs w:val="36"/>
        </w:rPr>
      </w:pPr>
      <w:r w:rsidRPr="00C916D8">
        <w:rPr>
          <w:sz w:val="36"/>
          <w:szCs w:val="36"/>
        </w:rPr>
        <w:t xml:space="preserve">- </w:t>
      </w:r>
      <w:proofErr w:type="gramStart"/>
      <w:r w:rsidRPr="00C916D8">
        <w:rPr>
          <w:sz w:val="36"/>
          <w:szCs w:val="36"/>
        </w:rPr>
        <w:t>способен</w:t>
      </w:r>
      <w:proofErr w:type="gramEnd"/>
      <w:r w:rsidRPr="00C916D8">
        <w:rPr>
          <w:sz w:val="36"/>
          <w:szCs w:val="36"/>
        </w:rPr>
        <w:t xml:space="preserve"> к анализу медицинской информации, опираясь на принципы доказательной медицины;</w:t>
      </w: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sz w:val="36"/>
          <w:szCs w:val="36"/>
        </w:rPr>
      </w:pP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sz w:val="36"/>
          <w:szCs w:val="36"/>
        </w:rPr>
      </w:pPr>
    </w:p>
    <w:p w:rsidR="00EB1289" w:rsidRPr="00C916D8" w:rsidRDefault="00EB1289" w:rsidP="00EB1289">
      <w:pPr>
        <w:outlineLvl w:val="0"/>
        <w:rPr>
          <w:b/>
          <w:sz w:val="36"/>
          <w:szCs w:val="36"/>
        </w:rPr>
      </w:pPr>
      <w:r w:rsidRPr="00C916D8">
        <w:rPr>
          <w:b/>
          <w:sz w:val="36"/>
          <w:szCs w:val="36"/>
        </w:rPr>
        <w:t>И результаты обучения ООП:</w:t>
      </w:r>
    </w:p>
    <w:p w:rsidR="00EB1289" w:rsidRPr="00C916D8" w:rsidRDefault="00EB1289" w:rsidP="00EB1289">
      <w:pPr>
        <w:outlineLvl w:val="0"/>
        <w:rPr>
          <w:b/>
          <w:sz w:val="36"/>
          <w:szCs w:val="36"/>
        </w:rPr>
      </w:pP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sz w:val="36"/>
          <w:szCs w:val="36"/>
        </w:rPr>
      </w:pPr>
    </w:p>
    <w:p w:rsidR="00EB1289" w:rsidRPr="00C916D8" w:rsidRDefault="00EB1289" w:rsidP="00EB1289">
      <w:pPr>
        <w:widowControl w:val="0"/>
        <w:autoSpaceDE w:val="0"/>
        <w:autoSpaceDN w:val="0"/>
        <w:adjustRightInd w:val="0"/>
        <w:ind w:right="-143"/>
        <w:rPr>
          <w:sz w:val="36"/>
          <w:szCs w:val="36"/>
        </w:rPr>
      </w:pPr>
    </w:p>
    <w:p w:rsidR="00EB1289" w:rsidRPr="00C916D8" w:rsidRDefault="00EB1289" w:rsidP="00EB1289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-143"/>
        <w:rPr>
          <w:b/>
          <w:color w:val="000000"/>
          <w:sz w:val="36"/>
          <w:szCs w:val="36"/>
        </w:rPr>
      </w:pPr>
      <w:r w:rsidRPr="00C916D8">
        <w:rPr>
          <w:rFonts w:eastAsia="Calibri"/>
          <w:b/>
          <w:sz w:val="36"/>
          <w:szCs w:val="36"/>
        </w:rPr>
        <w:t>РО</w:t>
      </w:r>
      <w:r w:rsidRPr="00C916D8">
        <w:rPr>
          <w:rFonts w:eastAsia="Calibri"/>
          <w:b/>
          <w:sz w:val="36"/>
          <w:szCs w:val="36"/>
          <w:vertAlign w:val="subscript"/>
        </w:rPr>
        <w:t xml:space="preserve">11 </w:t>
      </w:r>
      <w:r w:rsidRPr="00C916D8">
        <w:rPr>
          <w:rFonts w:eastAsia="Calibri"/>
          <w:b/>
          <w:sz w:val="36"/>
          <w:szCs w:val="36"/>
        </w:rPr>
        <w:t xml:space="preserve">– </w:t>
      </w:r>
      <w:proofErr w:type="gramStart"/>
      <w:r w:rsidRPr="00C916D8">
        <w:rPr>
          <w:b/>
          <w:color w:val="000000"/>
          <w:sz w:val="36"/>
          <w:szCs w:val="36"/>
        </w:rPr>
        <w:t>Способен</w:t>
      </w:r>
      <w:proofErr w:type="gramEnd"/>
      <w:r w:rsidRPr="00C916D8">
        <w:rPr>
          <w:b/>
          <w:color w:val="000000"/>
          <w:sz w:val="36"/>
          <w:szCs w:val="36"/>
        </w:rPr>
        <w:t xml:space="preserve"> участвовать  в решении научно- исследовательских задач по разработке  новых методов  и технологий в области медицины.</w:t>
      </w:r>
    </w:p>
    <w:p w:rsidR="00EB1289" w:rsidRPr="00C916D8" w:rsidRDefault="00EB1289" w:rsidP="00EB1289">
      <w:pPr>
        <w:spacing w:line="276" w:lineRule="auto"/>
        <w:rPr>
          <w:color w:val="000000"/>
          <w:sz w:val="36"/>
          <w:szCs w:val="36"/>
        </w:rPr>
      </w:pPr>
    </w:p>
    <w:p w:rsidR="00EB1289" w:rsidRPr="00C916D8" w:rsidRDefault="00EB1289" w:rsidP="00EB1289">
      <w:pPr>
        <w:shd w:val="clear" w:color="auto" w:fill="FFFFFF"/>
        <w:spacing w:before="14"/>
        <w:ind w:right="-143"/>
        <w:jc w:val="both"/>
        <w:rPr>
          <w:b/>
          <w:color w:val="000000"/>
          <w:sz w:val="36"/>
          <w:szCs w:val="36"/>
        </w:rPr>
      </w:pPr>
    </w:p>
    <w:p w:rsidR="00EB1289" w:rsidRPr="00C916D8" w:rsidRDefault="00EB1289" w:rsidP="00EB1289">
      <w:pPr>
        <w:outlineLvl w:val="0"/>
        <w:rPr>
          <w:bCs/>
          <w:sz w:val="36"/>
          <w:szCs w:val="36"/>
        </w:rPr>
      </w:pPr>
      <w:r w:rsidRPr="00C916D8">
        <w:rPr>
          <w:bCs/>
          <w:sz w:val="36"/>
          <w:szCs w:val="36"/>
        </w:rPr>
        <w:t>Зав. кафедрой, профессор</w:t>
      </w:r>
      <w:proofErr w:type="gramStart"/>
      <w:r w:rsidRPr="00C916D8">
        <w:rPr>
          <w:bCs/>
          <w:sz w:val="36"/>
          <w:szCs w:val="36"/>
        </w:rPr>
        <w:t xml:space="preserve">.:                                   </w:t>
      </w:r>
      <w:proofErr w:type="spellStart"/>
      <w:proofErr w:type="gramEnd"/>
      <w:r w:rsidRPr="00C916D8">
        <w:rPr>
          <w:bCs/>
          <w:sz w:val="36"/>
          <w:szCs w:val="36"/>
        </w:rPr>
        <w:t>Джолдубаев</w:t>
      </w:r>
      <w:proofErr w:type="spellEnd"/>
      <w:r w:rsidRPr="00C916D8">
        <w:rPr>
          <w:bCs/>
          <w:sz w:val="36"/>
          <w:szCs w:val="36"/>
        </w:rPr>
        <w:t xml:space="preserve"> Ы.Д.</w:t>
      </w:r>
    </w:p>
    <w:p w:rsidR="00EB1289" w:rsidRPr="00C916D8" w:rsidRDefault="00EB1289" w:rsidP="00EB1289">
      <w:pPr>
        <w:outlineLvl w:val="0"/>
        <w:rPr>
          <w:b/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spacing w:line="360" w:lineRule="auto"/>
        <w:rPr>
          <w:b/>
          <w:sz w:val="24"/>
          <w:szCs w:val="24"/>
        </w:rPr>
      </w:pPr>
    </w:p>
    <w:p w:rsidR="00EB1289" w:rsidRDefault="00EB1289" w:rsidP="00EB1289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Цели</w:t>
      </w:r>
      <w:r w:rsidRPr="003B096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дисциплины:  </w:t>
      </w:r>
    </w:p>
    <w:p w:rsidR="00EB1289" w:rsidRPr="003B0960" w:rsidRDefault="00EB1289" w:rsidP="00EB1289">
      <w:pPr>
        <w:spacing w:line="360" w:lineRule="auto"/>
        <w:rPr>
          <w:b/>
          <w:sz w:val="24"/>
          <w:szCs w:val="24"/>
        </w:rPr>
      </w:pPr>
      <w:r w:rsidRPr="00631611">
        <w:rPr>
          <w:sz w:val="24"/>
          <w:szCs w:val="24"/>
        </w:rPr>
        <w:t>повышение теоретических знаний усовершенствование практических навыков, основанных на доказательной медицине для обеспечения более качественного обучения студентов.</w:t>
      </w:r>
      <w:r>
        <w:rPr>
          <w:b/>
          <w:sz w:val="24"/>
          <w:szCs w:val="24"/>
        </w:rPr>
        <w:t xml:space="preserve">  </w:t>
      </w:r>
      <w:r w:rsidRPr="00631611">
        <w:rPr>
          <w:sz w:val="24"/>
          <w:szCs w:val="24"/>
        </w:rPr>
        <w:t>Сформировать у студента систему работы с электронными информационными ресурсами, методическими рекомендациями и стандартами диагностики и лечения, рекомендуемые для получения достоверной медицинской информации, основанной на доказательствах, для лечения основных социально-значимых заболеваний внутренних органов.</w:t>
      </w:r>
    </w:p>
    <w:p w:rsidR="00EB1289" w:rsidRPr="004E16F2" w:rsidRDefault="00EB1289" w:rsidP="00EB1289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E16F2">
        <w:rPr>
          <w:rFonts w:ascii="Times New Roman" w:hAnsi="Times New Roman"/>
          <w:b/>
          <w:sz w:val="24"/>
          <w:szCs w:val="24"/>
        </w:rPr>
        <w:t>2.  Результаты обучения (РО) и компетенции студента, формируемые в процессе изучения дисциплины</w:t>
      </w:r>
      <w:r w:rsidRPr="004E16F2">
        <w:rPr>
          <w:rFonts w:ascii="Times New Roman" w:hAnsi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sz w:val="24"/>
          <w:szCs w:val="24"/>
        </w:rPr>
        <w:t>Доказательная медицина</w:t>
      </w:r>
      <w:r w:rsidRPr="004E16F2">
        <w:rPr>
          <w:rFonts w:ascii="Times New Roman" w:hAnsi="Times New Roman"/>
          <w:b/>
          <w:bCs/>
          <w:sz w:val="24"/>
          <w:szCs w:val="24"/>
        </w:rPr>
        <w:t>»</w:t>
      </w:r>
    </w:p>
    <w:p w:rsidR="00EB1289" w:rsidRDefault="00EB1289" w:rsidP="00EB1289">
      <w:pPr>
        <w:spacing w:line="360" w:lineRule="auto"/>
        <w:jc w:val="both"/>
        <w:rPr>
          <w:b/>
          <w:sz w:val="24"/>
          <w:szCs w:val="24"/>
        </w:rPr>
      </w:pPr>
      <w:r w:rsidRPr="004E16F2">
        <w:rPr>
          <w:sz w:val="24"/>
          <w:szCs w:val="24"/>
        </w:rPr>
        <w:t xml:space="preserve">         В процессе освоения дисциплины студент достигнет следующих </w:t>
      </w:r>
      <w:r>
        <w:rPr>
          <w:b/>
          <w:sz w:val="24"/>
          <w:szCs w:val="24"/>
        </w:rPr>
        <w:t xml:space="preserve">результатов </w:t>
      </w:r>
      <w:r w:rsidRPr="004E16F2">
        <w:rPr>
          <w:b/>
          <w:sz w:val="24"/>
          <w:szCs w:val="24"/>
        </w:rPr>
        <w:t xml:space="preserve">обучения (РО) </w:t>
      </w:r>
      <w:r w:rsidRPr="004E16F2">
        <w:rPr>
          <w:sz w:val="24"/>
          <w:szCs w:val="24"/>
        </w:rPr>
        <w:t>и</w:t>
      </w:r>
      <w:r w:rsidRPr="004E16F2">
        <w:rPr>
          <w:b/>
          <w:sz w:val="24"/>
          <w:szCs w:val="24"/>
        </w:rPr>
        <w:t xml:space="preserve"> </w:t>
      </w:r>
      <w:r w:rsidRPr="004E16F2">
        <w:rPr>
          <w:sz w:val="24"/>
          <w:szCs w:val="24"/>
        </w:rPr>
        <w:t xml:space="preserve">будет обладать соответствующими </w:t>
      </w:r>
      <w:r w:rsidRPr="004E16F2">
        <w:rPr>
          <w:b/>
          <w:sz w:val="24"/>
          <w:szCs w:val="24"/>
        </w:rPr>
        <w:t>компетенциями:</w:t>
      </w:r>
    </w:p>
    <w:p w:rsidR="00EB1289" w:rsidRDefault="00EB1289" w:rsidP="00EB1289">
      <w:pPr>
        <w:spacing w:line="360" w:lineRule="auto"/>
        <w:jc w:val="both"/>
        <w:rPr>
          <w:b/>
          <w:sz w:val="24"/>
          <w:szCs w:val="24"/>
        </w:rPr>
      </w:pPr>
    </w:p>
    <w:p w:rsidR="00EB1289" w:rsidRPr="000862BA" w:rsidRDefault="00EB1289" w:rsidP="00EB1289">
      <w:pPr>
        <w:jc w:val="center"/>
        <w:rPr>
          <w:b/>
          <w:sz w:val="24"/>
          <w:szCs w:val="24"/>
          <w:lang w:val="ky-KG"/>
        </w:rPr>
      </w:pPr>
      <w:r w:rsidRPr="000862BA">
        <w:rPr>
          <w:b/>
          <w:sz w:val="24"/>
          <w:szCs w:val="24"/>
          <w:lang w:val="ky-KG"/>
        </w:rPr>
        <w:t>КАРТА КОМПЕТЕНЦИЙ, РЕЗУЛЬТАТОВ ОБУЧЕНИЯ по предмету ДМ</w:t>
      </w:r>
    </w:p>
    <w:p w:rsidR="00EB1289" w:rsidRPr="000862BA" w:rsidRDefault="00EB1289" w:rsidP="00EB1289">
      <w:pPr>
        <w:jc w:val="center"/>
        <w:rPr>
          <w:b/>
          <w:sz w:val="24"/>
          <w:szCs w:val="24"/>
          <w:lang w:val="ky-KG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2289"/>
        <w:gridCol w:w="2531"/>
        <w:gridCol w:w="5641"/>
      </w:tblGrid>
      <w:tr w:rsidR="00EB1289" w:rsidRPr="000862BA" w:rsidTr="00A00122">
        <w:tc>
          <w:tcPr>
            <w:tcW w:w="454" w:type="dxa"/>
            <w:shd w:val="clear" w:color="auto" w:fill="auto"/>
          </w:tcPr>
          <w:p w:rsidR="00EB1289" w:rsidRPr="000862BA" w:rsidRDefault="00EB1289" w:rsidP="00A00122">
            <w:pPr>
              <w:rPr>
                <w:sz w:val="24"/>
                <w:szCs w:val="24"/>
                <w:lang w:val="ky-KG"/>
              </w:rPr>
            </w:pPr>
            <w:r w:rsidRPr="000862BA">
              <w:rPr>
                <w:sz w:val="24"/>
                <w:szCs w:val="24"/>
                <w:lang w:val="ky-KG"/>
              </w:rPr>
              <w:t>№</w:t>
            </w:r>
          </w:p>
        </w:tc>
        <w:tc>
          <w:tcPr>
            <w:tcW w:w="2289" w:type="dxa"/>
            <w:shd w:val="clear" w:color="auto" w:fill="auto"/>
          </w:tcPr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ky-KG"/>
              </w:rPr>
            </w:pPr>
            <w:r w:rsidRPr="001D119F">
              <w:rPr>
                <w:b/>
              </w:rPr>
              <w:t>Код РО ООП и его формулировка</w:t>
            </w:r>
          </w:p>
        </w:tc>
        <w:tc>
          <w:tcPr>
            <w:tcW w:w="2531" w:type="dxa"/>
            <w:shd w:val="clear" w:color="auto" w:fill="auto"/>
          </w:tcPr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ky-KG"/>
              </w:rPr>
            </w:pPr>
            <w:r w:rsidRPr="001D119F">
              <w:rPr>
                <w:b/>
              </w:rPr>
              <w:t>Компетенции ООП</w:t>
            </w:r>
          </w:p>
        </w:tc>
        <w:tc>
          <w:tcPr>
            <w:tcW w:w="5641" w:type="dxa"/>
            <w:shd w:val="clear" w:color="auto" w:fill="auto"/>
          </w:tcPr>
          <w:p w:rsidR="00EB1289" w:rsidRPr="000862BA" w:rsidRDefault="00EB1289" w:rsidP="00A00122">
            <w:pPr>
              <w:contextualSpacing/>
              <w:rPr>
                <w:b/>
                <w:bCs/>
                <w:color w:val="7030A0"/>
                <w:spacing w:val="-2"/>
                <w:sz w:val="24"/>
                <w:szCs w:val="24"/>
                <w:lang w:val="ky-KG"/>
              </w:rPr>
            </w:pPr>
            <w:r w:rsidRPr="000862BA">
              <w:rPr>
                <w:b/>
                <w:color w:val="7030A0"/>
                <w:sz w:val="24"/>
                <w:szCs w:val="24"/>
                <w:u w:val="single"/>
                <w:lang w:val="ky-KG"/>
              </w:rPr>
              <w:t>Результат обучения</w:t>
            </w:r>
            <w:r w:rsidRPr="000862BA">
              <w:rPr>
                <w:b/>
                <w:color w:val="7030A0"/>
                <w:sz w:val="24"/>
                <w:szCs w:val="24"/>
                <w:lang w:val="ky-KG"/>
              </w:rPr>
              <w:t xml:space="preserve"> (знать, уметь, владеть)</w:t>
            </w:r>
            <w:r w:rsidRPr="000862BA">
              <w:rPr>
                <w:b/>
                <w:bCs/>
                <w:color w:val="7030A0"/>
                <w:spacing w:val="-2"/>
                <w:sz w:val="24"/>
                <w:szCs w:val="24"/>
                <w:lang w:val="ky-KG"/>
              </w:rPr>
              <w:t xml:space="preserve"> </w:t>
            </w:r>
            <w:r w:rsidRPr="000862BA">
              <w:rPr>
                <w:b/>
                <w:bCs/>
                <w:color w:val="7030A0"/>
                <w:w w:val="99"/>
                <w:sz w:val="24"/>
                <w:szCs w:val="24"/>
                <w:lang w:val="ky-KG"/>
              </w:rPr>
              <w:t xml:space="preserve">изучения </w:t>
            </w:r>
            <w:r w:rsidRPr="000862BA">
              <w:rPr>
                <w:b/>
                <w:bCs/>
                <w:color w:val="7030A0"/>
                <w:sz w:val="24"/>
                <w:szCs w:val="24"/>
                <w:lang w:val="ky-KG"/>
              </w:rPr>
              <w:t>д</w:t>
            </w:r>
            <w:r w:rsidRPr="000862BA">
              <w:rPr>
                <w:b/>
                <w:bCs/>
                <w:color w:val="7030A0"/>
                <w:spacing w:val="1"/>
                <w:w w:val="99"/>
                <w:sz w:val="24"/>
                <w:szCs w:val="24"/>
                <w:lang w:val="ky-KG"/>
              </w:rPr>
              <w:t>и</w:t>
            </w:r>
            <w:r w:rsidRPr="000862BA">
              <w:rPr>
                <w:b/>
                <w:bCs/>
                <w:color w:val="7030A0"/>
                <w:sz w:val="24"/>
                <w:szCs w:val="24"/>
                <w:lang w:val="ky-KG"/>
              </w:rPr>
              <w:t>с</w:t>
            </w:r>
            <w:r w:rsidRPr="000862BA">
              <w:rPr>
                <w:b/>
                <w:bCs/>
                <w:color w:val="7030A0"/>
                <w:spacing w:val="-1"/>
                <w:w w:val="99"/>
                <w:sz w:val="24"/>
                <w:szCs w:val="24"/>
                <w:lang w:val="ky-KG"/>
              </w:rPr>
              <w:t>ц</w:t>
            </w:r>
            <w:r w:rsidRPr="000862BA">
              <w:rPr>
                <w:b/>
                <w:bCs/>
                <w:color w:val="7030A0"/>
                <w:w w:val="99"/>
                <w:sz w:val="24"/>
                <w:szCs w:val="24"/>
                <w:lang w:val="ky-KG"/>
              </w:rPr>
              <w:t>ипл</w:t>
            </w:r>
            <w:r w:rsidRPr="000862BA">
              <w:rPr>
                <w:b/>
                <w:bCs/>
                <w:color w:val="7030A0"/>
                <w:spacing w:val="-1"/>
                <w:w w:val="99"/>
                <w:sz w:val="24"/>
                <w:szCs w:val="24"/>
                <w:lang w:val="ky-KG"/>
              </w:rPr>
              <w:t>и</w:t>
            </w:r>
            <w:r w:rsidRPr="000862BA">
              <w:rPr>
                <w:b/>
                <w:bCs/>
                <w:color w:val="7030A0"/>
                <w:w w:val="99"/>
                <w:sz w:val="24"/>
                <w:szCs w:val="24"/>
                <w:lang w:val="ky-KG"/>
              </w:rPr>
              <w:t>н</w:t>
            </w:r>
            <w:r w:rsidRPr="000862BA">
              <w:rPr>
                <w:b/>
                <w:bCs/>
                <w:color w:val="7030A0"/>
                <w:sz w:val="24"/>
                <w:szCs w:val="24"/>
                <w:lang w:val="ky-KG"/>
              </w:rPr>
              <w:t>ы</w:t>
            </w:r>
            <w:r w:rsidRPr="000862BA">
              <w:rPr>
                <w:b/>
                <w:bCs/>
                <w:color w:val="7030A0"/>
                <w:sz w:val="24"/>
                <w:szCs w:val="24"/>
                <w:lang w:val="ky-KG"/>
              </w:rPr>
              <w:br/>
              <w:t>«</w:t>
            </w:r>
            <w:r w:rsidRPr="000862BA">
              <w:rPr>
                <w:b/>
                <w:bCs/>
                <w:color w:val="7030A0"/>
                <w:w w:val="99"/>
                <w:sz w:val="24"/>
                <w:szCs w:val="24"/>
              </w:rPr>
              <w:t>Доказательная медицина</w:t>
            </w:r>
            <w:r w:rsidRPr="000862BA">
              <w:rPr>
                <w:b/>
                <w:bCs/>
                <w:color w:val="7030A0"/>
                <w:w w:val="99"/>
                <w:sz w:val="24"/>
                <w:szCs w:val="24"/>
                <w:lang w:val="ky-KG"/>
              </w:rPr>
              <w:t>»</w:t>
            </w:r>
            <w:r w:rsidRPr="000862BA">
              <w:rPr>
                <w:b/>
                <w:bCs/>
                <w:color w:val="7030A0"/>
                <w:sz w:val="24"/>
                <w:szCs w:val="24"/>
                <w:lang w:val="ky-KG"/>
              </w:rPr>
              <w:t>.</w:t>
            </w:r>
          </w:p>
        </w:tc>
      </w:tr>
      <w:tr w:rsidR="00EB1289" w:rsidRPr="000862BA" w:rsidTr="00A00122">
        <w:trPr>
          <w:trHeight w:val="4101"/>
        </w:trPr>
        <w:tc>
          <w:tcPr>
            <w:tcW w:w="454" w:type="dxa"/>
            <w:shd w:val="clear" w:color="auto" w:fill="auto"/>
          </w:tcPr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862BA">
              <w:rPr>
                <w:sz w:val="24"/>
                <w:szCs w:val="24"/>
                <w:lang w:val="ky-KG"/>
              </w:rPr>
              <w:t>1</w:t>
            </w: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862BA">
              <w:rPr>
                <w:sz w:val="24"/>
                <w:szCs w:val="24"/>
                <w:lang w:val="ky-KG"/>
              </w:rPr>
              <w:t>2</w:t>
            </w: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</w:tc>
        <w:tc>
          <w:tcPr>
            <w:tcW w:w="2289" w:type="dxa"/>
            <w:shd w:val="clear" w:color="auto" w:fill="auto"/>
          </w:tcPr>
          <w:p w:rsidR="00EB1289" w:rsidRPr="000862BA" w:rsidRDefault="00EB1289" w:rsidP="00A00122">
            <w:pPr>
              <w:contextualSpacing/>
              <w:rPr>
                <w:sz w:val="24"/>
                <w:szCs w:val="24"/>
                <w:shd w:val="clear" w:color="auto" w:fill="FFFFFF"/>
              </w:rPr>
            </w:pPr>
          </w:p>
          <w:p w:rsidR="00EB1289" w:rsidRPr="000862BA" w:rsidRDefault="00EB1289" w:rsidP="00A001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/>
              <w:ind w:right="-143"/>
              <w:rPr>
                <w:b/>
                <w:color w:val="000000"/>
                <w:sz w:val="24"/>
                <w:szCs w:val="24"/>
              </w:rPr>
            </w:pPr>
            <w:r w:rsidRPr="000862BA">
              <w:rPr>
                <w:rFonts w:eastAsia="Calibri"/>
                <w:b/>
                <w:sz w:val="24"/>
                <w:szCs w:val="24"/>
              </w:rPr>
              <w:t>РО</w:t>
            </w:r>
            <w:r w:rsidRPr="000862BA">
              <w:rPr>
                <w:rFonts w:eastAsia="Calibri"/>
                <w:b/>
                <w:sz w:val="24"/>
                <w:szCs w:val="24"/>
                <w:vertAlign w:val="subscript"/>
              </w:rPr>
              <w:t xml:space="preserve">11 </w:t>
            </w:r>
            <w:r w:rsidRPr="000862BA">
              <w:rPr>
                <w:rFonts w:eastAsia="Calibri"/>
                <w:b/>
                <w:sz w:val="24"/>
                <w:szCs w:val="24"/>
              </w:rPr>
              <w:t xml:space="preserve">– </w:t>
            </w:r>
            <w:proofErr w:type="gramStart"/>
            <w:r w:rsidRPr="000862BA">
              <w:rPr>
                <w:b/>
                <w:color w:val="000000"/>
                <w:sz w:val="24"/>
                <w:szCs w:val="24"/>
              </w:rPr>
              <w:t>Способен</w:t>
            </w:r>
            <w:proofErr w:type="gramEnd"/>
            <w:r w:rsidRPr="000862BA">
              <w:rPr>
                <w:b/>
                <w:color w:val="000000"/>
                <w:sz w:val="24"/>
                <w:szCs w:val="24"/>
              </w:rPr>
              <w:t xml:space="preserve"> участвовать  в решении научно- исследовательских задач по разработке  новых методов  и технологий в области медицины.</w:t>
            </w:r>
          </w:p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EB1289" w:rsidRPr="000862BA" w:rsidRDefault="00EB1289" w:rsidP="00A00122">
            <w:pPr>
              <w:spacing w:line="276" w:lineRule="auto"/>
              <w:rPr>
                <w:b/>
                <w:color w:val="C00000"/>
                <w:sz w:val="24"/>
                <w:szCs w:val="24"/>
                <w:lang w:val="ky-KG"/>
              </w:rPr>
            </w:pPr>
            <w:r w:rsidRPr="000862BA">
              <w:rPr>
                <w:b/>
                <w:color w:val="C00000"/>
                <w:sz w:val="24"/>
                <w:szCs w:val="24"/>
                <w:lang w:val="ky-KG"/>
              </w:rPr>
              <w:t>СЛК 3</w:t>
            </w:r>
          </w:p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ind w:right="-143"/>
              <w:rPr>
                <w:sz w:val="24"/>
                <w:szCs w:val="24"/>
              </w:rPr>
            </w:pPr>
            <w:r w:rsidRPr="000862BA">
              <w:rPr>
                <w:sz w:val="24"/>
                <w:szCs w:val="24"/>
              </w:rPr>
              <w:t xml:space="preserve">- </w:t>
            </w:r>
            <w:proofErr w:type="gramStart"/>
            <w:r w:rsidRPr="000862BA">
              <w:rPr>
                <w:sz w:val="24"/>
                <w:szCs w:val="24"/>
              </w:rPr>
              <w:t>способен</w:t>
            </w:r>
            <w:proofErr w:type="gramEnd"/>
            <w:r w:rsidRPr="000862BA">
              <w:rPr>
                <w:sz w:val="24"/>
                <w:szCs w:val="24"/>
              </w:rPr>
              <w:t xml:space="preserve"> к анализу медицинской информации, опираясь на принципы доказательной медицины;</w:t>
            </w:r>
          </w:p>
          <w:p w:rsidR="00EB1289" w:rsidRPr="000862BA" w:rsidRDefault="00EB1289" w:rsidP="00A00122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EB1289" w:rsidRPr="008C23B0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pacing w:line="276" w:lineRule="auto"/>
              <w:jc w:val="both"/>
              <w:rPr>
                <w:color w:val="000000"/>
                <w:sz w:val="24"/>
                <w:szCs w:val="24"/>
                <w:lang w:val="ky-KG"/>
              </w:rPr>
            </w:pPr>
          </w:p>
          <w:p w:rsidR="00EB1289" w:rsidRPr="000862BA" w:rsidRDefault="00EB1289" w:rsidP="00A00122">
            <w:pPr>
              <w:shd w:val="clear" w:color="auto" w:fill="FFFFFF"/>
              <w:spacing w:before="14"/>
              <w:ind w:right="158"/>
              <w:jc w:val="both"/>
              <w:rPr>
                <w:b/>
                <w:sz w:val="24"/>
                <w:szCs w:val="24"/>
              </w:rPr>
            </w:pPr>
          </w:p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  <w:r w:rsidRPr="000862BA">
              <w:rPr>
                <w:color w:val="000000"/>
                <w:sz w:val="24"/>
                <w:szCs w:val="24"/>
                <w:lang w:val="ky-KG"/>
              </w:rPr>
              <w:t>ПК-27 - г</w:t>
            </w:r>
            <w:proofErr w:type="spellStart"/>
            <w:r w:rsidRPr="000862BA">
              <w:rPr>
                <w:color w:val="000000"/>
                <w:sz w:val="24"/>
                <w:szCs w:val="24"/>
              </w:rPr>
              <w:t>отов</w:t>
            </w:r>
            <w:proofErr w:type="spellEnd"/>
            <w:r w:rsidRPr="000862BA">
              <w:rPr>
                <w:color w:val="000000"/>
                <w:sz w:val="24"/>
                <w:szCs w:val="24"/>
              </w:rPr>
              <w:t xml:space="preserve"> изучать научно-медицинскую информацию, отечественный и зарубежный опыт по тематике исследования.</w:t>
            </w:r>
          </w:p>
          <w:p w:rsidR="00EB1289" w:rsidRPr="000862BA" w:rsidRDefault="00EB1289" w:rsidP="00A0012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41" w:type="dxa"/>
            <w:shd w:val="clear" w:color="auto" w:fill="auto"/>
          </w:tcPr>
          <w:p w:rsidR="00EB1289" w:rsidRDefault="00EB1289" w:rsidP="00A00122">
            <w:pPr>
              <w:spacing w:line="276" w:lineRule="auto"/>
              <w:jc w:val="both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РОд 1</w:t>
            </w:r>
          </w:p>
          <w:p w:rsidR="00EB1289" w:rsidRPr="000862BA" w:rsidRDefault="00EB1289" w:rsidP="00A0012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Знает и  понимает </w:t>
            </w:r>
            <w:r w:rsidRPr="000862BA">
              <w:rPr>
                <w:sz w:val="24"/>
                <w:szCs w:val="24"/>
                <w:lang w:val="ky-KG"/>
              </w:rPr>
              <w:t xml:space="preserve">: </w:t>
            </w:r>
            <w:r w:rsidRPr="000862BA">
              <w:rPr>
                <w:sz w:val="24"/>
                <w:szCs w:val="24"/>
                <w:lang w:val="ky-KG"/>
              </w:rPr>
              <w:br/>
            </w:r>
            <w:r w:rsidRPr="000862BA">
              <w:rPr>
                <w:bCs/>
                <w:sz w:val="24"/>
                <w:szCs w:val="24"/>
                <w:lang w:val="ky-KG"/>
              </w:rPr>
              <w:t>П</w:t>
            </w:r>
            <w:proofErr w:type="spellStart"/>
            <w:r w:rsidRPr="000862BA">
              <w:rPr>
                <w:bCs/>
                <w:sz w:val="24"/>
                <w:szCs w:val="24"/>
              </w:rPr>
              <w:t>редставление</w:t>
            </w:r>
            <w:proofErr w:type="spellEnd"/>
            <w:r w:rsidRPr="000862BA">
              <w:rPr>
                <w:bCs/>
                <w:sz w:val="24"/>
                <w:szCs w:val="24"/>
              </w:rPr>
              <w:t xml:space="preserve"> о принципах доказательной медицины, </w:t>
            </w:r>
          </w:p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0862BA">
              <w:rPr>
                <w:bCs/>
                <w:sz w:val="24"/>
                <w:szCs w:val="24"/>
              </w:rPr>
              <w:t>методы и подходы, используемые в доказательной медицине научиться использовать доступную информацию,</w:t>
            </w:r>
          </w:p>
          <w:p w:rsidR="00EB1289" w:rsidRPr="000862BA" w:rsidRDefault="00EB1289" w:rsidP="00A0012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0862BA">
              <w:rPr>
                <w:sz w:val="24"/>
                <w:szCs w:val="24"/>
              </w:rPr>
              <w:t>теоретические аспекты медицины и права в современном обществе; актуальные вопросы доказательной медицины; современные аспекты медицинского права</w:t>
            </w:r>
          </w:p>
          <w:p w:rsidR="00EB1289" w:rsidRDefault="00EB1289" w:rsidP="00A00122">
            <w:pPr>
              <w:jc w:val="both"/>
              <w:rPr>
                <w:b/>
                <w:iCs/>
                <w:sz w:val="24"/>
                <w:szCs w:val="24"/>
                <w:lang w:val="ky-KG"/>
              </w:rPr>
            </w:pPr>
          </w:p>
          <w:p w:rsidR="00EB1289" w:rsidRPr="00990090" w:rsidRDefault="00EB1289" w:rsidP="00A00122">
            <w:pPr>
              <w:jc w:val="both"/>
              <w:rPr>
                <w:b/>
                <w:iCs/>
                <w:sz w:val="24"/>
                <w:szCs w:val="24"/>
                <w:lang w:val="ky-KG"/>
              </w:rPr>
            </w:pPr>
            <w:r>
              <w:rPr>
                <w:b/>
                <w:iCs/>
                <w:sz w:val="24"/>
                <w:szCs w:val="24"/>
                <w:lang w:val="ky-KG"/>
              </w:rPr>
              <w:t xml:space="preserve">Умеет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862BA">
              <w:rPr>
                <w:iCs/>
                <w:sz w:val="24"/>
                <w:szCs w:val="24"/>
                <w:lang w:val="ky-KG"/>
              </w:rPr>
              <w:t>найти в интернете научные публикации, рекомендации, стандарты диагностики и лечения заболеваний внутренних органов, соответствующие принципам доказательной медицины;</w:t>
            </w:r>
          </w:p>
          <w:p w:rsidR="00EB1289" w:rsidRPr="000862BA" w:rsidRDefault="00EB1289" w:rsidP="00A00122">
            <w:pPr>
              <w:jc w:val="both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iCs/>
                <w:sz w:val="24"/>
                <w:szCs w:val="24"/>
                <w:lang w:val="ky-KG"/>
              </w:rPr>
              <w:t>составить алгоритм обследования больного в соответствии с рекомендациями, основанными на принципах доказательной медицины;</w:t>
            </w:r>
          </w:p>
          <w:p w:rsidR="00EB1289" w:rsidRPr="000862BA" w:rsidRDefault="00EB1289" w:rsidP="00A00122">
            <w:pPr>
              <w:jc w:val="both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iCs/>
                <w:sz w:val="24"/>
                <w:szCs w:val="24"/>
                <w:lang w:val="ky-KG"/>
              </w:rPr>
              <w:t>составить алгоритм лечения больного в соответствии с рекомендациями, основанными на принципах доказательной медицины;</w:t>
            </w:r>
          </w:p>
          <w:p w:rsidR="00EB1289" w:rsidRPr="000862BA" w:rsidRDefault="00EB1289" w:rsidP="00A00122">
            <w:pPr>
              <w:jc w:val="both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iCs/>
                <w:sz w:val="24"/>
                <w:szCs w:val="24"/>
                <w:lang w:val="ky-KG"/>
              </w:rPr>
              <w:t xml:space="preserve">провести экспертную оценку научной статьи, истории болезни в соответствии с методическими рекомендациями, стандартами обследования и </w:t>
            </w:r>
            <w:r w:rsidRPr="000862BA">
              <w:rPr>
                <w:iCs/>
                <w:sz w:val="24"/>
                <w:szCs w:val="24"/>
                <w:lang w:val="ky-KG"/>
              </w:rPr>
              <w:lastRenderedPageBreak/>
              <w:t>лечения, основанными на принципах доказательной медицины;</w:t>
            </w:r>
          </w:p>
          <w:p w:rsidR="00EB1289" w:rsidRDefault="00EB1289" w:rsidP="00A00122">
            <w:pPr>
              <w:jc w:val="both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iCs/>
                <w:sz w:val="24"/>
                <w:szCs w:val="24"/>
                <w:lang w:val="ky-KG"/>
              </w:rPr>
              <w:t>самостоятельно формулировать выводы  на  основе  поставленной цели   исследования,  полученных результатов и оценки погрешностей;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владеет</w:t>
            </w:r>
            <w:r w:rsidRPr="000862BA">
              <w:rPr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 xml:space="preserve">навыками изложения самостоятельной точки зрения, анализа и логического мышления, публичной речи, морально-этической аргументации, ведения дискуссий и круглых столов; 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>принципами врачебной деонтологии и медицинской этики;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 xml:space="preserve">навыками чтения и письма на латинском языке клинических и фармацевтических терминов и рецептов; 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>навыками информирования пациентов различных возрастных групп в соответствии с требованиями правил «информированного согласия»;</w:t>
            </w:r>
          </w:p>
          <w:p w:rsidR="00EB1289" w:rsidRPr="000862BA" w:rsidRDefault="00EB1289" w:rsidP="00A00122">
            <w:pPr>
              <w:widowControl w:val="0"/>
              <w:shd w:val="clear" w:color="auto" w:fill="FFFFFF"/>
              <w:tabs>
                <w:tab w:val="left" w:pos="770"/>
              </w:tabs>
              <w:autoSpaceDE w:val="0"/>
              <w:autoSpaceDN w:val="0"/>
              <w:ind w:right="2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>иностранным языком в объеме, необходимом для возможности получения информации из зарубежных источников.</w:t>
            </w:r>
          </w:p>
          <w:p w:rsidR="00EB1289" w:rsidRPr="000862BA" w:rsidRDefault="00EB1289" w:rsidP="00A00122">
            <w:pPr>
              <w:jc w:val="both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color w:val="000000"/>
                <w:sz w:val="24"/>
                <w:szCs w:val="24"/>
                <w:shd w:val="clear" w:color="auto" w:fill="FFFFFF"/>
              </w:rPr>
              <w:t>Полученные знания необходимы будущему специалисту для формирования научного мышления и профессионального подхода к своей практической деятельности</w:t>
            </w:r>
          </w:p>
          <w:p w:rsidR="00EB1289" w:rsidRPr="000862BA" w:rsidRDefault="00EB1289" w:rsidP="00A00122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ky-KG"/>
              </w:rPr>
            </w:pPr>
            <w:r w:rsidRPr="000862BA">
              <w:rPr>
                <w:iCs/>
                <w:sz w:val="24"/>
                <w:szCs w:val="24"/>
                <w:lang w:val="ky-KG"/>
              </w:rPr>
              <w:t xml:space="preserve">                   </w:t>
            </w:r>
          </w:p>
        </w:tc>
      </w:tr>
    </w:tbl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pStyle w:val="a4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AE62E5">
        <w:rPr>
          <w:rFonts w:ascii="Times New Roman" w:hAnsi="Times New Roman"/>
          <w:b/>
          <w:bCs/>
          <w:sz w:val="24"/>
          <w:szCs w:val="24"/>
        </w:rPr>
        <w:t>. Место курса в структуре ООП ВПО</w:t>
      </w:r>
    </w:p>
    <w:p w:rsidR="00EB1289" w:rsidRPr="00AE62E5" w:rsidRDefault="00EB1289" w:rsidP="00EB1289">
      <w:pPr>
        <w:pStyle w:val="a4"/>
        <w:ind w:left="720"/>
        <w:jc w:val="center"/>
        <w:rPr>
          <w:rFonts w:ascii="Times New Roman" w:hAnsi="Times New Roman"/>
          <w:sz w:val="24"/>
          <w:szCs w:val="24"/>
        </w:rPr>
      </w:pPr>
    </w:p>
    <w:p w:rsidR="00EB1289" w:rsidRDefault="00EB1289" w:rsidP="00EB1289">
      <w:pPr>
        <w:ind w:firstLine="708"/>
        <w:jc w:val="both"/>
        <w:rPr>
          <w:sz w:val="24"/>
          <w:szCs w:val="24"/>
        </w:rPr>
      </w:pPr>
      <w:r w:rsidRPr="00AE62E5">
        <w:rPr>
          <w:bCs/>
          <w:sz w:val="24"/>
          <w:szCs w:val="24"/>
        </w:rPr>
        <w:t>Дисциплина «</w:t>
      </w:r>
      <w:r>
        <w:rPr>
          <w:sz w:val="24"/>
          <w:szCs w:val="24"/>
        </w:rPr>
        <w:t>Доказательная медицина</w:t>
      </w:r>
      <w:r w:rsidRPr="00AE62E5">
        <w:rPr>
          <w:bCs/>
          <w:sz w:val="24"/>
          <w:szCs w:val="24"/>
        </w:rPr>
        <w:t>» относится к дисциплина</w:t>
      </w:r>
      <w:r>
        <w:rPr>
          <w:bCs/>
          <w:sz w:val="24"/>
          <w:szCs w:val="24"/>
        </w:rPr>
        <w:t>м по выбору вариативной части,</w:t>
      </w:r>
      <w:r w:rsidRPr="00AE62E5">
        <w:rPr>
          <w:bCs/>
          <w:sz w:val="24"/>
          <w:szCs w:val="24"/>
        </w:rPr>
        <w:t xml:space="preserve"> </w:t>
      </w:r>
      <w:r w:rsidRPr="00AE62E5">
        <w:rPr>
          <w:sz w:val="24"/>
          <w:szCs w:val="24"/>
        </w:rPr>
        <w:t xml:space="preserve">обеспечивающих теоретическую и практическую подготовку специалистов по специальности «Врач» </w:t>
      </w:r>
      <w:r w:rsidRPr="00AE62E5">
        <w:rPr>
          <w:bCs/>
          <w:color w:val="000000"/>
          <w:spacing w:val="-1"/>
          <w:sz w:val="24"/>
          <w:szCs w:val="24"/>
        </w:rPr>
        <w:t>5</w:t>
      </w:r>
      <w:r w:rsidRPr="00AE62E5">
        <w:rPr>
          <w:bCs/>
          <w:color w:val="000000"/>
          <w:spacing w:val="-1"/>
          <w:sz w:val="24"/>
          <w:szCs w:val="24"/>
          <w:lang w:val="ky-KG"/>
        </w:rPr>
        <w:t xml:space="preserve">60001 </w:t>
      </w:r>
      <w:r w:rsidRPr="00AE62E5">
        <w:rPr>
          <w:bCs/>
          <w:color w:val="000000"/>
          <w:sz w:val="24"/>
          <w:szCs w:val="24"/>
          <w:lang w:val="ky-KG"/>
        </w:rPr>
        <w:t>Лечебное дело</w:t>
      </w:r>
      <w:r>
        <w:rPr>
          <w:sz w:val="24"/>
          <w:szCs w:val="24"/>
        </w:rPr>
        <w:t>.</w:t>
      </w:r>
    </w:p>
    <w:p w:rsidR="00EB1289" w:rsidRPr="00E07253" w:rsidRDefault="00EB1289" w:rsidP="00EB128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Доказательная медицина</w:t>
      </w:r>
      <w:r w:rsidRPr="00E07253">
        <w:rPr>
          <w:bCs/>
          <w:sz w:val="24"/>
          <w:szCs w:val="24"/>
        </w:rPr>
        <w:t xml:space="preserve"> включает самостоятельную работу студентов </w:t>
      </w:r>
      <w:r>
        <w:rPr>
          <w:bCs/>
          <w:sz w:val="24"/>
          <w:szCs w:val="24"/>
        </w:rPr>
        <w:t xml:space="preserve">с научными медицинскими сайтами в </w:t>
      </w:r>
      <w:proofErr w:type="gramStart"/>
      <w:r>
        <w:rPr>
          <w:bCs/>
          <w:sz w:val="24"/>
          <w:szCs w:val="24"/>
        </w:rPr>
        <w:t>процессе</w:t>
      </w:r>
      <w:proofErr w:type="gramEnd"/>
      <w:r>
        <w:rPr>
          <w:bCs/>
          <w:sz w:val="24"/>
          <w:szCs w:val="24"/>
        </w:rPr>
        <w:t xml:space="preserve"> которого у студентов формируется критическое мышление и умения работать с медицинской информацией.</w:t>
      </w:r>
    </w:p>
    <w:p w:rsidR="00EB1289" w:rsidRPr="007C5266" w:rsidRDefault="00EB1289" w:rsidP="00EB1289">
      <w:pPr>
        <w:ind w:firstLine="708"/>
        <w:jc w:val="both"/>
        <w:rPr>
          <w:sz w:val="24"/>
          <w:szCs w:val="24"/>
        </w:rPr>
      </w:pPr>
      <w:r w:rsidRPr="00BB22C8">
        <w:rPr>
          <w:sz w:val="24"/>
          <w:szCs w:val="24"/>
        </w:rPr>
        <w:t xml:space="preserve">Изучение данной дисциплины базируется на </w:t>
      </w:r>
      <w:r w:rsidRPr="00BB22C8">
        <w:rPr>
          <w:bCs/>
          <w:sz w:val="24"/>
          <w:szCs w:val="24"/>
        </w:rPr>
        <w:t xml:space="preserve">дисциплинах </w:t>
      </w:r>
      <w:r>
        <w:rPr>
          <w:bCs/>
          <w:sz w:val="24"/>
          <w:szCs w:val="24"/>
        </w:rPr>
        <w:t>профессиональных цикла,</w:t>
      </w:r>
      <w:r w:rsidRPr="00BB22C8">
        <w:rPr>
          <w:bCs/>
          <w:sz w:val="24"/>
          <w:szCs w:val="24"/>
        </w:rPr>
        <w:t xml:space="preserve">  таких как </w:t>
      </w:r>
      <w:r>
        <w:rPr>
          <w:bCs/>
          <w:sz w:val="24"/>
          <w:szCs w:val="24"/>
        </w:rPr>
        <w:t xml:space="preserve">«Эпидемиология», </w:t>
      </w:r>
      <w:r>
        <w:rPr>
          <w:bCs/>
          <w:color w:val="000000"/>
          <w:sz w:val="24"/>
          <w:szCs w:val="24"/>
        </w:rPr>
        <w:t>«</w:t>
      </w:r>
      <w:r>
        <w:rPr>
          <w:sz w:val="24"/>
          <w:szCs w:val="24"/>
        </w:rPr>
        <w:t>Семейная медицина»</w:t>
      </w:r>
      <w:r>
        <w:rPr>
          <w:bCs/>
          <w:color w:val="000000"/>
          <w:sz w:val="24"/>
          <w:szCs w:val="24"/>
        </w:rPr>
        <w:t xml:space="preserve">, </w:t>
      </w:r>
      <w:r w:rsidRPr="00BB22C8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Терапия</w:t>
      </w:r>
      <w:r w:rsidRPr="00BB22C8">
        <w:rPr>
          <w:bCs/>
          <w:sz w:val="24"/>
          <w:szCs w:val="24"/>
        </w:rPr>
        <w:t xml:space="preserve">», </w:t>
      </w:r>
      <w:r>
        <w:rPr>
          <w:bCs/>
          <w:sz w:val="24"/>
          <w:szCs w:val="24"/>
        </w:rPr>
        <w:t>«</w:t>
      </w:r>
      <w:r>
        <w:rPr>
          <w:sz w:val="24"/>
          <w:szCs w:val="24"/>
        </w:rPr>
        <w:t xml:space="preserve">Педиатрия», </w:t>
      </w:r>
      <w:r w:rsidRPr="00997D53">
        <w:rPr>
          <w:sz w:val="24"/>
          <w:szCs w:val="24"/>
        </w:rPr>
        <w:t xml:space="preserve"> </w:t>
      </w:r>
      <w:r w:rsidRPr="00BB22C8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Акушерство и гинекология</w:t>
      </w:r>
      <w:r w:rsidRPr="00BB22C8">
        <w:rPr>
          <w:bCs/>
          <w:color w:val="000000"/>
          <w:sz w:val="24"/>
          <w:szCs w:val="24"/>
        </w:rPr>
        <w:t>»</w:t>
      </w:r>
      <w:r>
        <w:rPr>
          <w:bCs/>
          <w:sz w:val="24"/>
          <w:szCs w:val="24"/>
        </w:rPr>
        <w:t>, «</w:t>
      </w:r>
      <w:r>
        <w:rPr>
          <w:sz w:val="24"/>
          <w:szCs w:val="24"/>
        </w:rPr>
        <w:t xml:space="preserve">Хирургия», </w:t>
      </w:r>
      <w:r w:rsidRPr="00BB22C8">
        <w:rPr>
          <w:bCs/>
          <w:color w:val="000000"/>
          <w:sz w:val="24"/>
          <w:szCs w:val="24"/>
        </w:rPr>
        <w:t>«</w:t>
      </w:r>
      <w:r>
        <w:rPr>
          <w:bCs/>
          <w:color w:val="000000"/>
          <w:sz w:val="24"/>
          <w:szCs w:val="24"/>
        </w:rPr>
        <w:t>Базисн</w:t>
      </w:r>
      <w:r w:rsidRPr="00BB22C8">
        <w:rPr>
          <w:bCs/>
          <w:color w:val="000000"/>
          <w:sz w:val="24"/>
          <w:szCs w:val="24"/>
        </w:rPr>
        <w:t>ая и клиническая фармакология</w:t>
      </w:r>
      <w:r>
        <w:rPr>
          <w:bCs/>
          <w:color w:val="000000"/>
          <w:sz w:val="24"/>
          <w:szCs w:val="24"/>
        </w:rPr>
        <w:t>».</w:t>
      </w:r>
    </w:p>
    <w:p w:rsidR="00EB1289" w:rsidRDefault="00EB1289" w:rsidP="00EB1289">
      <w:pPr>
        <w:spacing w:line="276" w:lineRule="auto"/>
        <w:rPr>
          <w:b/>
          <w:sz w:val="24"/>
          <w:szCs w:val="24"/>
        </w:rPr>
      </w:pPr>
    </w:p>
    <w:p w:rsidR="00EB1289" w:rsidRPr="00BB22C8" w:rsidRDefault="00EB1289" w:rsidP="00EB1289">
      <w:pPr>
        <w:spacing w:line="276" w:lineRule="auto"/>
        <w:jc w:val="center"/>
        <w:rPr>
          <w:b/>
          <w:sz w:val="24"/>
          <w:szCs w:val="24"/>
        </w:rPr>
      </w:pPr>
      <w:r w:rsidRPr="00CC4385">
        <w:rPr>
          <w:b/>
          <w:sz w:val="24"/>
          <w:szCs w:val="24"/>
        </w:rPr>
        <w:t xml:space="preserve">4. Карта компетенций дисциплины </w:t>
      </w:r>
      <w:r w:rsidRPr="00BB22C8">
        <w:rPr>
          <w:b/>
          <w:bCs/>
          <w:sz w:val="24"/>
          <w:szCs w:val="24"/>
        </w:rPr>
        <w:t>«</w:t>
      </w:r>
      <w:r>
        <w:rPr>
          <w:b/>
          <w:sz w:val="24"/>
          <w:szCs w:val="24"/>
        </w:rPr>
        <w:t>Доказательная медицина</w:t>
      </w:r>
      <w:r w:rsidRPr="00BB22C8">
        <w:rPr>
          <w:b/>
          <w:bCs/>
          <w:sz w:val="22"/>
          <w:szCs w:val="22"/>
        </w:rPr>
        <w:t>»</w:t>
      </w:r>
      <w:r>
        <w:rPr>
          <w:b/>
          <w:sz w:val="24"/>
          <w:szCs w:val="24"/>
        </w:rPr>
        <w:t>.</w:t>
      </w:r>
    </w:p>
    <w:p w:rsidR="00EB1289" w:rsidRPr="00CC4385" w:rsidRDefault="00EB1289" w:rsidP="00EB1289">
      <w:pPr>
        <w:jc w:val="both"/>
        <w:rPr>
          <w:sz w:val="24"/>
          <w:szCs w:val="24"/>
        </w:rPr>
      </w:pPr>
      <w:r w:rsidRPr="00CC4385">
        <w:rPr>
          <w:sz w:val="24"/>
          <w:szCs w:val="24"/>
          <w:lang w:val="ky-KG"/>
        </w:rPr>
        <w:t xml:space="preserve">          </w:t>
      </w:r>
      <w:r w:rsidRPr="00CC4385">
        <w:rPr>
          <w:sz w:val="24"/>
          <w:szCs w:val="24"/>
        </w:rPr>
        <w:t xml:space="preserve">       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529"/>
        <w:gridCol w:w="1418"/>
        <w:gridCol w:w="709"/>
        <w:gridCol w:w="283"/>
        <w:gridCol w:w="426"/>
        <w:gridCol w:w="283"/>
      </w:tblGrid>
      <w:tr w:rsidR="00EB1289" w:rsidRPr="00CC4385" w:rsidTr="00A00122">
        <w:tc>
          <w:tcPr>
            <w:tcW w:w="992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529" w:type="dxa"/>
            <w:tcBorders>
              <w:tl2br w:val="single" w:sz="4" w:space="0" w:color="auto"/>
            </w:tcBorders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 xml:space="preserve">                    Компетенции</w:t>
            </w:r>
          </w:p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Темы</w:t>
            </w:r>
          </w:p>
        </w:tc>
        <w:tc>
          <w:tcPr>
            <w:tcW w:w="1418" w:type="dxa"/>
            <w:shd w:val="clear" w:color="auto" w:fill="auto"/>
          </w:tcPr>
          <w:p w:rsidR="00EB1289" w:rsidRDefault="00EB1289" w:rsidP="00A00122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ПК-</w:t>
            </w:r>
          </w:p>
          <w:p w:rsidR="00EB1289" w:rsidRDefault="00EB1289" w:rsidP="00A00122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СЛК 3</w:t>
            </w:r>
          </w:p>
        </w:tc>
        <w:tc>
          <w:tcPr>
            <w:tcW w:w="709" w:type="dxa"/>
            <w:shd w:val="clear" w:color="auto" w:fill="auto"/>
          </w:tcPr>
          <w:p w:rsidR="00EB1289" w:rsidRDefault="00EB1289" w:rsidP="00A00122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ПК-27</w:t>
            </w:r>
          </w:p>
        </w:tc>
        <w:tc>
          <w:tcPr>
            <w:tcW w:w="283" w:type="dxa"/>
            <w:shd w:val="clear" w:color="auto" w:fill="auto"/>
          </w:tcPr>
          <w:p w:rsidR="00EB1289" w:rsidRDefault="00EB1289" w:rsidP="00A00122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Кол</w:t>
            </w:r>
            <w:r>
              <w:rPr>
                <w:bCs/>
                <w:sz w:val="24"/>
                <w:szCs w:val="24"/>
              </w:rPr>
              <w:t>-во</w:t>
            </w:r>
          </w:p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Pr="00CC4385">
              <w:rPr>
                <w:bCs/>
                <w:sz w:val="24"/>
                <w:szCs w:val="24"/>
              </w:rPr>
              <w:t>омп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EB1289" w:rsidRPr="00CC4385" w:rsidTr="00A00122">
        <w:trPr>
          <w:trHeight w:val="295"/>
        </w:trPr>
        <w:tc>
          <w:tcPr>
            <w:tcW w:w="9640" w:type="dxa"/>
            <w:gridSpan w:val="7"/>
            <w:shd w:val="clear" w:color="auto" w:fill="auto"/>
          </w:tcPr>
          <w:p w:rsidR="00EB1289" w:rsidRDefault="00EB1289" w:rsidP="00A001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b/>
                <w:bCs/>
                <w:sz w:val="24"/>
                <w:szCs w:val="24"/>
              </w:rPr>
              <w:t>-семестр Доказательная медицина</w:t>
            </w:r>
          </w:p>
          <w:p w:rsidR="00EB1289" w:rsidRPr="00AA294F" w:rsidRDefault="00EB1289" w:rsidP="00A0012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B1289" w:rsidRPr="00CC4385" w:rsidTr="00A00122">
        <w:trPr>
          <w:gridAfter w:val="1"/>
          <w:wAfter w:w="283" w:type="dxa"/>
          <w:trHeight w:val="295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 w:rsidRPr="00AA294F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Базисные принципы и  методология  доказательной медицины.</w:t>
            </w:r>
            <w:r w:rsidRPr="0003455E">
              <w:rPr>
                <w:sz w:val="24"/>
                <w:szCs w:val="24"/>
              </w:rPr>
              <w:t xml:space="preserve"> </w:t>
            </w:r>
          </w:p>
          <w:p w:rsidR="00EB1289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sz w:val="24"/>
                <w:szCs w:val="24"/>
              </w:rPr>
              <w:t xml:space="preserve">Основные задачи доказательной медицины. </w:t>
            </w:r>
            <w:r w:rsidRPr="0003455E">
              <w:rPr>
                <w:sz w:val="24"/>
                <w:szCs w:val="24"/>
              </w:rPr>
              <w:lastRenderedPageBreak/>
              <w:t>История доказательной медицины.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EB1289" w:rsidRPr="00CC4385" w:rsidTr="00A00122">
        <w:trPr>
          <w:gridAfter w:val="1"/>
          <w:wAfter w:w="283" w:type="dxa"/>
          <w:trHeight w:val="295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529" w:type="dxa"/>
            <w:shd w:val="clear" w:color="auto" w:fill="auto"/>
          </w:tcPr>
          <w:p w:rsidR="00EB1289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Уровни доказанности и классы рекомендаций.</w:t>
            </w:r>
            <w:r w:rsidRPr="0003455E">
              <w:rPr>
                <w:sz w:val="24"/>
                <w:szCs w:val="24"/>
              </w:rPr>
              <w:t xml:space="preserve"> Их клиническое значение. Интернет </w:t>
            </w:r>
            <w:proofErr w:type="gramStart"/>
            <w:r w:rsidRPr="0003455E">
              <w:rPr>
                <w:sz w:val="24"/>
                <w:szCs w:val="24"/>
              </w:rPr>
              <w:t>–б</w:t>
            </w:r>
            <w:proofErr w:type="gramEnd"/>
            <w:r w:rsidRPr="0003455E">
              <w:rPr>
                <w:sz w:val="24"/>
                <w:szCs w:val="24"/>
              </w:rPr>
              <w:t>азы данных клинических исследований и их применение</w:t>
            </w:r>
            <w:r>
              <w:rPr>
                <w:sz w:val="24"/>
                <w:szCs w:val="24"/>
              </w:rPr>
              <w:t xml:space="preserve">. </w:t>
            </w:r>
          </w:p>
          <w:p w:rsidR="00EB1289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5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EB1289" w:rsidRPr="00FD68E2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Анализ медицинских публикаций с позиций доказательной медицины</w:t>
            </w:r>
            <w:r w:rsidRPr="0003455E">
              <w:rPr>
                <w:sz w:val="24"/>
                <w:szCs w:val="24"/>
              </w:rPr>
              <w:t xml:space="preserve">.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Базовые статистические знания</w:t>
            </w:r>
            <w:r w:rsidRPr="0003455E">
              <w:rPr>
                <w:sz w:val="24"/>
                <w:szCs w:val="24"/>
              </w:rPr>
              <w:t>, необходимые для интерпретации данных по доказательной медицине.</w:t>
            </w:r>
          </w:p>
          <w:p w:rsidR="00EB1289" w:rsidRDefault="00EB1289" w:rsidP="00A00122">
            <w:pPr>
              <w:shd w:val="clear" w:color="auto" w:fill="FFFFFF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73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shd w:val="clear" w:color="auto" w:fill="FFFFFF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03455E">
              <w:rPr>
                <w:rFonts w:eastAsia="Arial Unicode MS"/>
                <w:b/>
                <w:sz w:val="24"/>
                <w:szCs w:val="24"/>
              </w:rPr>
              <w:t>Фармакоэпидемиология</w:t>
            </w:r>
            <w:proofErr w:type="spellEnd"/>
            <w:r w:rsidRPr="0003455E">
              <w:rPr>
                <w:rFonts w:eastAsia="Arial Unicode MS"/>
                <w:b/>
                <w:sz w:val="24"/>
                <w:szCs w:val="24"/>
              </w:rPr>
              <w:t>.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Основные методы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фармакоэпидемиологического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анализа. Анализ потребления ЛС. Основные источники информации при проведении 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>-эпидемиологических исследований.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62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03455E">
              <w:rPr>
                <w:b/>
                <w:spacing w:val="-4"/>
                <w:sz w:val="24"/>
                <w:szCs w:val="24"/>
              </w:rPr>
              <w:t>Фармакоэкономика</w:t>
            </w:r>
            <w:proofErr w:type="spellEnd"/>
            <w:r w:rsidRPr="0003455E">
              <w:rPr>
                <w:b/>
                <w:spacing w:val="-4"/>
                <w:sz w:val="24"/>
                <w:szCs w:val="24"/>
              </w:rPr>
              <w:t>.</w:t>
            </w:r>
            <w:r w:rsidRPr="0003455E">
              <w:rPr>
                <w:spacing w:val="-4"/>
                <w:sz w:val="24"/>
                <w:szCs w:val="24"/>
              </w:rPr>
              <w:t xml:space="preserve"> Методы </w:t>
            </w:r>
            <w:proofErr w:type="spellStart"/>
            <w:r w:rsidRPr="0003455E">
              <w:rPr>
                <w:spacing w:val="-4"/>
                <w:sz w:val="24"/>
                <w:szCs w:val="24"/>
              </w:rPr>
              <w:t>фармакоэкономического</w:t>
            </w:r>
            <w:proofErr w:type="spellEnd"/>
            <w:r w:rsidRPr="0003455E">
              <w:rPr>
                <w:spacing w:val="-4"/>
                <w:sz w:val="24"/>
                <w:szCs w:val="24"/>
              </w:rPr>
              <w:t xml:space="preserve"> анализа и </w:t>
            </w:r>
            <w:proofErr w:type="spellStart"/>
            <w:r w:rsidRPr="0003455E">
              <w:rPr>
                <w:spacing w:val="-4"/>
                <w:sz w:val="24"/>
                <w:szCs w:val="24"/>
              </w:rPr>
              <w:t>фармакоэкономического</w:t>
            </w:r>
            <w:proofErr w:type="spellEnd"/>
            <w:r w:rsidRPr="0003455E">
              <w:rPr>
                <w:spacing w:val="-4"/>
                <w:sz w:val="24"/>
                <w:szCs w:val="24"/>
              </w:rPr>
              <w:t xml:space="preserve"> моделирования.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305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Источники информации  по доказательной медицине:</w:t>
            </w:r>
            <w:r w:rsidRPr="0003455E">
              <w:rPr>
                <w:sz w:val="24"/>
                <w:szCs w:val="24"/>
              </w:rPr>
              <w:t xml:space="preserve"> систематические обзоры и мета-анализ. Оценка систематических обзоров.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078B4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31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shd w:val="clear" w:color="auto" w:fill="FFFFFF"/>
              <w:jc w:val="both"/>
              <w:rPr>
                <w:rFonts w:eastAsia="Arial Unicode MS"/>
                <w:spacing w:val="-4"/>
                <w:sz w:val="24"/>
                <w:szCs w:val="24"/>
              </w:rPr>
            </w:pPr>
            <w:r w:rsidRPr="0003455E">
              <w:rPr>
                <w:rFonts w:eastAsia="Arial Unicode MS"/>
                <w:b/>
                <w:sz w:val="24"/>
                <w:szCs w:val="24"/>
              </w:rPr>
              <w:t xml:space="preserve">Клинические и  доклинические исследования </w:t>
            </w:r>
            <w:proofErr w:type="gramStart"/>
            <w:r w:rsidRPr="0003455E">
              <w:rPr>
                <w:rFonts w:eastAsia="Arial Unicode MS"/>
                <w:b/>
                <w:sz w:val="24"/>
                <w:szCs w:val="24"/>
              </w:rPr>
              <w:t>новых</w:t>
            </w:r>
            <w:proofErr w:type="gramEnd"/>
            <w:r w:rsidRPr="0003455E">
              <w:rPr>
                <w:rFonts w:eastAsia="Arial Unicode MS"/>
                <w:b/>
                <w:sz w:val="24"/>
                <w:szCs w:val="24"/>
              </w:rPr>
              <w:t xml:space="preserve"> ЛС</w:t>
            </w:r>
            <w:r w:rsidRPr="0003455E">
              <w:rPr>
                <w:rFonts w:eastAsia="Arial Unicode MS"/>
                <w:sz w:val="24"/>
                <w:szCs w:val="24"/>
              </w:rPr>
              <w:t xml:space="preserve">. 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Рандомизация. «Ослепление» Анализ и интерпретация результатов. 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02"/>
        </w:trPr>
        <w:tc>
          <w:tcPr>
            <w:tcW w:w="992" w:type="dxa"/>
            <w:shd w:val="clear" w:color="auto" w:fill="auto"/>
          </w:tcPr>
          <w:p w:rsidR="00EB1289" w:rsidRPr="00AA294F" w:rsidRDefault="00EB1289" w:rsidP="00A00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EB1289" w:rsidRPr="00FD68E2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Формулярная система</w:t>
            </w:r>
            <w:proofErr w:type="gramStart"/>
            <w:r w:rsidRPr="0003455E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03455E">
              <w:rPr>
                <w:sz w:val="24"/>
                <w:szCs w:val="24"/>
              </w:rPr>
              <w:t xml:space="preserve"> Жизненно-необходимые  и важнейшие лекарственные средства. Особенности формуляров.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Основные принципы разработки концепции клинических рекомендаций</w:t>
            </w:r>
            <w:r w:rsidRPr="0003455E">
              <w:rPr>
                <w:sz w:val="24"/>
                <w:szCs w:val="24"/>
              </w:rPr>
              <w:t xml:space="preserve"> и руководств. Стандарты ведения пациентов  в клинической практике врача.  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7"/>
        </w:trPr>
        <w:tc>
          <w:tcPr>
            <w:tcW w:w="992" w:type="dxa"/>
            <w:shd w:val="clear" w:color="auto" w:fill="auto"/>
          </w:tcPr>
          <w:p w:rsidR="00EB1289" w:rsidRPr="0003455E" w:rsidRDefault="00EB1289" w:rsidP="00A0012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 xml:space="preserve">Клинико-фармакологические подходы к  выбору и назначению  ЛС  с  позиций доказательной медицины.   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7"/>
        </w:trPr>
        <w:tc>
          <w:tcPr>
            <w:tcW w:w="992" w:type="dxa"/>
            <w:shd w:val="clear" w:color="auto" w:fill="auto"/>
          </w:tcPr>
          <w:p w:rsidR="00EB1289" w:rsidRPr="0003455E" w:rsidRDefault="00EB1289" w:rsidP="00A0012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shd w:val="clear" w:color="auto" w:fill="FFFFFF"/>
              <w:jc w:val="both"/>
              <w:rPr>
                <w:rFonts w:eastAsia="Arial Unicode MS"/>
                <w:sz w:val="24"/>
                <w:szCs w:val="24"/>
              </w:rPr>
            </w:pPr>
            <w:r w:rsidRPr="0003455E">
              <w:rPr>
                <w:rFonts w:eastAsia="Arial Unicode MS"/>
                <w:b/>
                <w:spacing w:val="-4"/>
                <w:sz w:val="24"/>
                <w:szCs w:val="24"/>
              </w:rPr>
              <w:t>Нежелательные лекарственные реакции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Нежелательное лекарственное событие. Определение причинно-следственной связи «НЛР – ЛС»: алгоритмы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Naranjo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  <w:lang w:val="en-US"/>
              </w:rPr>
              <w:t>Karch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Классификация НЛР (ВОЗ). 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078B4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7"/>
        </w:trPr>
        <w:tc>
          <w:tcPr>
            <w:tcW w:w="992" w:type="dxa"/>
            <w:shd w:val="clear" w:color="auto" w:fill="auto"/>
          </w:tcPr>
          <w:p w:rsidR="00EB1289" w:rsidRPr="0003455E" w:rsidRDefault="00EB1289" w:rsidP="00A0012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shd w:val="clear" w:color="auto" w:fill="FFFFFF"/>
              <w:jc w:val="both"/>
              <w:rPr>
                <w:rFonts w:eastAsia="Arial Unicode MS"/>
                <w:sz w:val="24"/>
                <w:szCs w:val="24"/>
              </w:rPr>
            </w:pPr>
            <w:r w:rsidRPr="0003455E">
              <w:rPr>
                <w:rFonts w:eastAsia="Arial Unicode MS"/>
                <w:b/>
                <w:spacing w:val="-4"/>
                <w:sz w:val="24"/>
                <w:szCs w:val="24"/>
              </w:rPr>
              <w:t>Методы мониторинга НЛР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Извещение о неблагоприятной побочной реакции или неэффективности ЛС.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Фармаконадзор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7"/>
        </w:trPr>
        <w:tc>
          <w:tcPr>
            <w:tcW w:w="992" w:type="dxa"/>
            <w:shd w:val="clear" w:color="auto" w:fill="auto"/>
          </w:tcPr>
          <w:p w:rsidR="00EB1289" w:rsidRPr="0003455E" w:rsidRDefault="00EB1289" w:rsidP="00A0012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Актуальные вопросы пульмонологии</w:t>
            </w:r>
            <w:r w:rsidRPr="0003455E">
              <w:rPr>
                <w:sz w:val="24"/>
                <w:szCs w:val="24"/>
              </w:rPr>
              <w:t xml:space="preserve"> с позиции доказательной медицины.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EB1289" w:rsidRPr="00CC4385" w:rsidTr="00A00122">
        <w:trPr>
          <w:gridAfter w:val="1"/>
          <w:wAfter w:w="283" w:type="dxa"/>
          <w:trHeight w:val="297"/>
        </w:trPr>
        <w:tc>
          <w:tcPr>
            <w:tcW w:w="992" w:type="dxa"/>
            <w:shd w:val="clear" w:color="auto" w:fill="auto"/>
          </w:tcPr>
          <w:p w:rsidR="00EB1289" w:rsidRPr="0003455E" w:rsidRDefault="00EB1289" w:rsidP="00A0012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9" w:type="dxa"/>
            <w:shd w:val="clear" w:color="auto" w:fill="auto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Актуальные вопросы кардиологии</w:t>
            </w:r>
            <w:r w:rsidRPr="0003455E">
              <w:rPr>
                <w:sz w:val="24"/>
                <w:szCs w:val="24"/>
              </w:rPr>
              <w:t xml:space="preserve">  с позиции доказательной медицины: </w:t>
            </w:r>
            <w:proofErr w:type="spellStart"/>
            <w:r w:rsidRPr="0003455E">
              <w:rPr>
                <w:sz w:val="24"/>
                <w:szCs w:val="24"/>
              </w:rPr>
              <w:t>Антиангинальные</w:t>
            </w:r>
            <w:proofErr w:type="spellEnd"/>
            <w:r w:rsidRPr="0003455E">
              <w:rPr>
                <w:sz w:val="24"/>
                <w:szCs w:val="24"/>
              </w:rPr>
              <w:t xml:space="preserve"> и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03455E">
              <w:rPr>
                <w:sz w:val="24"/>
                <w:szCs w:val="24"/>
              </w:rPr>
              <w:t>антигипертензивные</w:t>
            </w:r>
            <w:proofErr w:type="spellEnd"/>
            <w:r w:rsidRPr="0003455E">
              <w:rPr>
                <w:sz w:val="24"/>
                <w:szCs w:val="24"/>
              </w:rPr>
              <w:t xml:space="preserve">  средства.</w:t>
            </w:r>
          </w:p>
        </w:tc>
        <w:tc>
          <w:tcPr>
            <w:tcW w:w="1418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/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 w:rsidRPr="00CC4385">
              <w:rPr>
                <w:bCs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1289" w:rsidRPr="00CC4385" w:rsidRDefault="00EB1289" w:rsidP="00A0012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</w:tbl>
    <w:p w:rsidR="00EB1289" w:rsidRDefault="00EB1289" w:rsidP="00EB1289">
      <w:pPr>
        <w:rPr>
          <w:b/>
          <w:bCs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Pr="000A1EA5" w:rsidRDefault="00EB1289" w:rsidP="00EB1289">
      <w:pPr>
        <w:tabs>
          <w:tab w:val="left" w:pos="2487"/>
        </w:tabs>
        <w:rPr>
          <w:b/>
        </w:rPr>
      </w:pPr>
      <w:r>
        <w:rPr>
          <w:b/>
        </w:rPr>
        <w:t xml:space="preserve">     5   </w:t>
      </w:r>
      <w:r w:rsidRPr="000A1EA5">
        <w:rPr>
          <w:b/>
        </w:rPr>
        <w:t xml:space="preserve">Технологическая  карта на </w:t>
      </w:r>
      <w:r w:rsidRPr="000A1EA5">
        <w:rPr>
          <w:b/>
          <w:lang w:val="en-US"/>
        </w:rPr>
        <w:t>XII</w:t>
      </w:r>
      <w:r w:rsidRPr="000A1EA5">
        <w:rPr>
          <w:b/>
        </w:rPr>
        <w:t xml:space="preserve"> семестр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7"/>
        <w:gridCol w:w="986"/>
        <w:gridCol w:w="674"/>
        <w:gridCol w:w="726"/>
        <w:gridCol w:w="863"/>
        <w:gridCol w:w="783"/>
        <w:gridCol w:w="931"/>
        <w:gridCol w:w="726"/>
        <w:gridCol w:w="863"/>
        <w:gridCol w:w="550"/>
        <w:gridCol w:w="553"/>
        <w:gridCol w:w="899"/>
      </w:tblGrid>
      <w:tr w:rsidR="00EB1289" w:rsidRPr="000A1EA5" w:rsidTr="00A00122">
        <w:tc>
          <w:tcPr>
            <w:tcW w:w="989" w:type="dxa"/>
            <w:vMerge w:val="restart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Модули</w:t>
            </w:r>
          </w:p>
        </w:tc>
        <w:tc>
          <w:tcPr>
            <w:tcW w:w="1620" w:type="dxa"/>
            <w:gridSpan w:val="2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Всего</w:t>
            </w:r>
          </w:p>
        </w:tc>
        <w:tc>
          <w:tcPr>
            <w:tcW w:w="1552" w:type="dxa"/>
            <w:gridSpan w:val="2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Лекции</w:t>
            </w:r>
          </w:p>
        </w:tc>
        <w:tc>
          <w:tcPr>
            <w:tcW w:w="1674" w:type="dxa"/>
            <w:gridSpan w:val="2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Практические</w:t>
            </w:r>
          </w:p>
        </w:tc>
        <w:tc>
          <w:tcPr>
            <w:tcW w:w="1552" w:type="dxa"/>
            <w:gridSpan w:val="2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СРС</w:t>
            </w:r>
          </w:p>
        </w:tc>
        <w:tc>
          <w:tcPr>
            <w:tcW w:w="539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РК</w:t>
            </w: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ИК</w:t>
            </w:r>
          </w:p>
        </w:tc>
        <w:tc>
          <w:tcPr>
            <w:tcW w:w="877" w:type="dxa"/>
            <w:vMerge w:val="restart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Баллы</w:t>
            </w:r>
          </w:p>
          <w:p w:rsidR="00EB1289" w:rsidRPr="000A1EA5" w:rsidRDefault="00EB1289" w:rsidP="00A00122">
            <w:pPr>
              <w:jc w:val="center"/>
            </w:pPr>
          </w:p>
        </w:tc>
      </w:tr>
      <w:tr w:rsidR="00EB1289" w:rsidRPr="000A1EA5" w:rsidTr="00A00122">
        <w:tc>
          <w:tcPr>
            <w:tcW w:w="989" w:type="dxa"/>
            <w:vMerge/>
          </w:tcPr>
          <w:p w:rsidR="00EB1289" w:rsidRPr="000A1EA5" w:rsidRDefault="00EB1289" w:rsidP="00A00122">
            <w:pPr>
              <w:rPr>
                <w:b/>
              </w:rPr>
            </w:pPr>
          </w:p>
        </w:tc>
        <w:tc>
          <w:tcPr>
            <w:tcW w:w="960" w:type="dxa"/>
          </w:tcPr>
          <w:p w:rsidR="00EB1289" w:rsidRPr="000A1EA5" w:rsidRDefault="00EB1289" w:rsidP="00A00122">
            <w:pPr>
              <w:rPr>
                <w:b/>
              </w:rPr>
            </w:pPr>
            <w:proofErr w:type="spellStart"/>
            <w:r w:rsidRPr="000A1EA5">
              <w:rPr>
                <w:b/>
              </w:rPr>
              <w:t>Ауд</w:t>
            </w:r>
            <w:proofErr w:type="gramStart"/>
            <w:r w:rsidRPr="000A1EA5">
              <w:rPr>
                <w:b/>
              </w:rPr>
              <w:t>.з</w:t>
            </w:r>
            <w:proofErr w:type="gramEnd"/>
            <w:r w:rsidRPr="000A1EA5">
              <w:rPr>
                <w:b/>
              </w:rPr>
              <w:t>ан</w:t>
            </w:r>
            <w:proofErr w:type="spellEnd"/>
          </w:p>
        </w:tc>
        <w:tc>
          <w:tcPr>
            <w:tcW w:w="660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СРС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часы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баллы</w:t>
            </w:r>
          </w:p>
        </w:tc>
        <w:tc>
          <w:tcPr>
            <w:tcW w:w="783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часы</w:t>
            </w:r>
          </w:p>
        </w:tc>
        <w:tc>
          <w:tcPr>
            <w:tcW w:w="891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баллы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rPr>
                <w:b/>
              </w:rPr>
            </w:pPr>
            <w:r w:rsidRPr="000A1EA5">
              <w:rPr>
                <w:b/>
              </w:rPr>
              <w:t>часы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баллы</w:t>
            </w:r>
          </w:p>
        </w:tc>
        <w:tc>
          <w:tcPr>
            <w:tcW w:w="539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</w:p>
        </w:tc>
        <w:tc>
          <w:tcPr>
            <w:tcW w:w="877" w:type="dxa"/>
            <w:vMerge/>
          </w:tcPr>
          <w:p w:rsidR="00EB1289" w:rsidRPr="000A1EA5" w:rsidRDefault="00EB1289" w:rsidP="00A00122">
            <w:pPr>
              <w:jc w:val="center"/>
            </w:pPr>
          </w:p>
        </w:tc>
      </w:tr>
      <w:tr w:rsidR="00EB1289" w:rsidRPr="000A1EA5" w:rsidTr="00A00122">
        <w:tc>
          <w:tcPr>
            <w:tcW w:w="989" w:type="dxa"/>
          </w:tcPr>
          <w:p w:rsidR="00EB1289" w:rsidRPr="000A1EA5" w:rsidRDefault="00EB1289" w:rsidP="00A00122">
            <w:pPr>
              <w:jc w:val="center"/>
              <w:rPr>
                <w:b/>
                <w:lang w:val="en-US"/>
              </w:rPr>
            </w:pPr>
            <w:r w:rsidRPr="000A1EA5">
              <w:rPr>
                <w:b/>
                <w:lang w:val="en-US"/>
              </w:rPr>
              <w:t>I</w:t>
            </w:r>
          </w:p>
        </w:tc>
        <w:tc>
          <w:tcPr>
            <w:tcW w:w="960" w:type="dxa"/>
          </w:tcPr>
          <w:p w:rsidR="00EB1289" w:rsidRPr="000A1EA5" w:rsidRDefault="00EB1289" w:rsidP="00A00122">
            <w:pPr>
              <w:jc w:val="center"/>
            </w:pPr>
            <w:r w:rsidRPr="000A1EA5">
              <w:t>26</w:t>
            </w:r>
          </w:p>
        </w:tc>
        <w:tc>
          <w:tcPr>
            <w:tcW w:w="660" w:type="dxa"/>
          </w:tcPr>
          <w:p w:rsidR="00EB1289" w:rsidRPr="000A1EA5" w:rsidRDefault="00EB1289" w:rsidP="00A00122">
            <w:pPr>
              <w:jc w:val="center"/>
            </w:pPr>
            <w:r w:rsidRPr="000A1EA5">
              <w:t>26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  <w:r w:rsidRPr="000A1EA5">
              <w:t>10ч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  <w:r w:rsidRPr="000A1EA5">
              <w:t>9б</w:t>
            </w:r>
          </w:p>
        </w:tc>
        <w:tc>
          <w:tcPr>
            <w:tcW w:w="783" w:type="dxa"/>
          </w:tcPr>
          <w:p w:rsidR="00EB1289" w:rsidRPr="000A1EA5" w:rsidRDefault="00EB1289" w:rsidP="00A00122">
            <w:pPr>
              <w:jc w:val="center"/>
            </w:pPr>
            <w:r w:rsidRPr="000A1EA5">
              <w:t>16ч</w:t>
            </w:r>
          </w:p>
        </w:tc>
        <w:tc>
          <w:tcPr>
            <w:tcW w:w="891" w:type="dxa"/>
          </w:tcPr>
          <w:p w:rsidR="00EB1289" w:rsidRPr="000A1EA5" w:rsidRDefault="00EB1289" w:rsidP="00A00122">
            <w:pPr>
              <w:jc w:val="center"/>
            </w:pPr>
            <w:r w:rsidRPr="000A1EA5">
              <w:t>10б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  <w:r>
              <w:t>26</w:t>
            </w:r>
            <w:r w:rsidRPr="000A1EA5">
              <w:t>ч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  <w:r w:rsidRPr="000A1EA5">
              <w:t>5б</w:t>
            </w:r>
          </w:p>
        </w:tc>
        <w:tc>
          <w:tcPr>
            <w:tcW w:w="539" w:type="dxa"/>
          </w:tcPr>
          <w:p w:rsidR="00EB1289" w:rsidRPr="000A1EA5" w:rsidRDefault="00EB1289" w:rsidP="00A00122">
            <w:pPr>
              <w:jc w:val="center"/>
            </w:pPr>
            <w:r w:rsidRPr="000A1EA5">
              <w:t>6б</w:t>
            </w: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877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30б</w:t>
            </w:r>
          </w:p>
        </w:tc>
      </w:tr>
      <w:tr w:rsidR="00EB1289" w:rsidRPr="000A1EA5" w:rsidTr="00A00122">
        <w:tc>
          <w:tcPr>
            <w:tcW w:w="989" w:type="dxa"/>
          </w:tcPr>
          <w:p w:rsidR="00EB1289" w:rsidRPr="000A1EA5" w:rsidRDefault="00EB1289" w:rsidP="00A00122">
            <w:pPr>
              <w:jc w:val="center"/>
              <w:rPr>
                <w:b/>
                <w:lang w:val="en-US"/>
              </w:rPr>
            </w:pPr>
            <w:r w:rsidRPr="000A1EA5">
              <w:rPr>
                <w:b/>
                <w:lang w:val="en-US"/>
              </w:rPr>
              <w:t>II</w:t>
            </w:r>
          </w:p>
        </w:tc>
        <w:tc>
          <w:tcPr>
            <w:tcW w:w="960" w:type="dxa"/>
          </w:tcPr>
          <w:p w:rsidR="00EB1289" w:rsidRPr="000A1EA5" w:rsidRDefault="00EB1289" w:rsidP="00A00122">
            <w:pPr>
              <w:jc w:val="center"/>
            </w:pPr>
            <w:r w:rsidRPr="000A1EA5">
              <w:t>19</w:t>
            </w:r>
          </w:p>
        </w:tc>
        <w:tc>
          <w:tcPr>
            <w:tcW w:w="660" w:type="dxa"/>
          </w:tcPr>
          <w:p w:rsidR="00EB1289" w:rsidRPr="000A1EA5" w:rsidRDefault="00EB1289" w:rsidP="00A00122">
            <w:pPr>
              <w:jc w:val="center"/>
            </w:pPr>
            <w:r w:rsidRPr="000A1EA5">
              <w:t>19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  <w:r w:rsidRPr="000A1EA5">
              <w:t>8ч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  <w:r w:rsidRPr="000A1EA5">
              <w:t>9б</w:t>
            </w:r>
          </w:p>
        </w:tc>
        <w:tc>
          <w:tcPr>
            <w:tcW w:w="783" w:type="dxa"/>
          </w:tcPr>
          <w:p w:rsidR="00EB1289" w:rsidRPr="000A1EA5" w:rsidRDefault="00EB1289" w:rsidP="00A00122">
            <w:pPr>
              <w:jc w:val="center"/>
            </w:pPr>
            <w:r w:rsidRPr="000A1EA5">
              <w:t>11ч</w:t>
            </w:r>
          </w:p>
        </w:tc>
        <w:tc>
          <w:tcPr>
            <w:tcW w:w="891" w:type="dxa"/>
          </w:tcPr>
          <w:p w:rsidR="00EB1289" w:rsidRPr="000A1EA5" w:rsidRDefault="00EB1289" w:rsidP="00A00122">
            <w:pPr>
              <w:jc w:val="center"/>
            </w:pPr>
            <w:r w:rsidRPr="000A1EA5">
              <w:t>10б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  <w:r>
              <w:t>19</w:t>
            </w:r>
            <w:r w:rsidRPr="000A1EA5">
              <w:t>ч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  <w:r w:rsidRPr="000A1EA5">
              <w:t>5б</w:t>
            </w:r>
          </w:p>
        </w:tc>
        <w:tc>
          <w:tcPr>
            <w:tcW w:w="539" w:type="dxa"/>
          </w:tcPr>
          <w:p w:rsidR="00EB1289" w:rsidRPr="000A1EA5" w:rsidRDefault="00EB1289" w:rsidP="00A00122">
            <w:pPr>
              <w:jc w:val="center"/>
            </w:pPr>
            <w:r w:rsidRPr="000A1EA5">
              <w:t>6б</w:t>
            </w: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877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30б</w:t>
            </w:r>
          </w:p>
        </w:tc>
      </w:tr>
      <w:tr w:rsidR="00EB1289" w:rsidRPr="000A1EA5" w:rsidTr="00A00122">
        <w:tc>
          <w:tcPr>
            <w:tcW w:w="989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ИК</w:t>
            </w:r>
          </w:p>
        </w:tc>
        <w:tc>
          <w:tcPr>
            <w:tcW w:w="960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660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783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891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539" w:type="dxa"/>
          </w:tcPr>
          <w:p w:rsidR="00EB1289" w:rsidRPr="000A1EA5" w:rsidRDefault="00EB1289" w:rsidP="00A00122">
            <w:pPr>
              <w:jc w:val="center"/>
            </w:pP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</w:pPr>
            <w:r>
              <w:t>40б</w:t>
            </w:r>
          </w:p>
        </w:tc>
        <w:tc>
          <w:tcPr>
            <w:tcW w:w="877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40б</w:t>
            </w:r>
          </w:p>
        </w:tc>
      </w:tr>
      <w:tr w:rsidR="00EB1289" w:rsidRPr="000A1EA5" w:rsidTr="00A00122">
        <w:tc>
          <w:tcPr>
            <w:tcW w:w="989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Всего</w:t>
            </w:r>
          </w:p>
        </w:tc>
        <w:tc>
          <w:tcPr>
            <w:tcW w:w="960" w:type="dxa"/>
          </w:tcPr>
          <w:p w:rsidR="00EB1289" w:rsidRPr="000A1EA5" w:rsidRDefault="00EB1289" w:rsidP="00A00122">
            <w:pPr>
              <w:jc w:val="center"/>
              <w:rPr>
                <w:b/>
                <w:lang w:val="en-US"/>
              </w:rPr>
            </w:pPr>
            <w:r w:rsidRPr="000A1EA5">
              <w:rPr>
                <w:b/>
                <w:lang w:val="en-US"/>
              </w:rPr>
              <w:t>45</w:t>
            </w:r>
          </w:p>
        </w:tc>
        <w:tc>
          <w:tcPr>
            <w:tcW w:w="660" w:type="dxa"/>
          </w:tcPr>
          <w:p w:rsidR="00EB1289" w:rsidRPr="000A1EA5" w:rsidRDefault="00EB1289" w:rsidP="00A00122">
            <w:pPr>
              <w:jc w:val="center"/>
              <w:rPr>
                <w:b/>
                <w:lang w:val="en-US"/>
              </w:rPr>
            </w:pPr>
            <w:r w:rsidRPr="000A1EA5">
              <w:rPr>
                <w:b/>
                <w:lang w:val="en-US"/>
              </w:rPr>
              <w:t>45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18ч</w:t>
            </w:r>
          </w:p>
        </w:tc>
        <w:tc>
          <w:tcPr>
            <w:tcW w:w="842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18б</w:t>
            </w:r>
          </w:p>
        </w:tc>
        <w:tc>
          <w:tcPr>
            <w:tcW w:w="783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27ч</w:t>
            </w:r>
          </w:p>
        </w:tc>
        <w:tc>
          <w:tcPr>
            <w:tcW w:w="891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 w:rsidRPr="000A1EA5">
              <w:rPr>
                <w:b/>
              </w:rPr>
              <w:t>20б</w:t>
            </w:r>
          </w:p>
        </w:tc>
        <w:tc>
          <w:tcPr>
            <w:tcW w:w="710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0A1EA5">
              <w:rPr>
                <w:b/>
              </w:rPr>
              <w:t>ч</w:t>
            </w:r>
          </w:p>
        </w:tc>
        <w:tc>
          <w:tcPr>
            <w:tcW w:w="842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10б</w:t>
            </w:r>
          </w:p>
        </w:tc>
        <w:tc>
          <w:tcPr>
            <w:tcW w:w="539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12б</w:t>
            </w:r>
          </w:p>
        </w:tc>
        <w:tc>
          <w:tcPr>
            <w:tcW w:w="542" w:type="dxa"/>
          </w:tcPr>
          <w:p w:rsidR="00EB1289" w:rsidRPr="000A1EA5" w:rsidRDefault="00EB1289" w:rsidP="00A00122">
            <w:pPr>
              <w:jc w:val="center"/>
              <w:rPr>
                <w:b/>
              </w:rPr>
            </w:pPr>
            <w:r>
              <w:rPr>
                <w:b/>
              </w:rPr>
              <w:t>40б</w:t>
            </w:r>
          </w:p>
        </w:tc>
        <w:tc>
          <w:tcPr>
            <w:tcW w:w="877" w:type="dxa"/>
          </w:tcPr>
          <w:p w:rsidR="00EB1289" w:rsidRPr="00331036" w:rsidRDefault="00EB1289" w:rsidP="00A00122">
            <w:pPr>
              <w:jc w:val="center"/>
              <w:rPr>
                <w:b/>
              </w:rPr>
            </w:pPr>
            <w:r w:rsidRPr="00331036">
              <w:rPr>
                <w:b/>
              </w:rPr>
              <w:t>100б</w:t>
            </w:r>
          </w:p>
        </w:tc>
      </w:tr>
    </w:tbl>
    <w:p w:rsidR="00EB1289" w:rsidRPr="000A1EA5" w:rsidRDefault="00EB1289" w:rsidP="00EB1289">
      <w:pPr>
        <w:rPr>
          <w:b/>
        </w:rPr>
      </w:pPr>
    </w:p>
    <w:p w:rsidR="00EB1289" w:rsidRDefault="00EB1289" w:rsidP="00EB1289">
      <w:pPr>
        <w:jc w:val="center"/>
        <w:rPr>
          <w:b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tbl>
      <w:tblPr>
        <w:tblStyle w:val="a6"/>
        <w:tblpPr w:leftFromText="180" w:rightFromText="180" w:vertAnchor="page" w:horzAnchor="margin" w:tblpX="-1281" w:tblpY="1639"/>
        <w:tblW w:w="18449" w:type="dxa"/>
        <w:tblLayout w:type="fixed"/>
        <w:tblLook w:val="04A0" w:firstRow="1" w:lastRow="0" w:firstColumn="1" w:lastColumn="0" w:noHBand="0" w:noVBand="1"/>
      </w:tblPr>
      <w:tblGrid>
        <w:gridCol w:w="5919"/>
        <w:gridCol w:w="1008"/>
        <w:gridCol w:w="629"/>
        <w:gridCol w:w="894"/>
        <w:gridCol w:w="731"/>
        <w:gridCol w:w="1203"/>
        <w:gridCol w:w="1613"/>
        <w:gridCol w:w="1613"/>
        <w:gridCol w:w="1613"/>
        <w:gridCol w:w="1613"/>
        <w:gridCol w:w="1613"/>
      </w:tblGrid>
      <w:tr w:rsidR="00EB1289" w:rsidRPr="005250E1" w:rsidTr="00A00122">
        <w:trPr>
          <w:cantSplit/>
          <w:trHeight w:val="430"/>
        </w:trPr>
        <w:tc>
          <w:tcPr>
            <w:tcW w:w="5919" w:type="dxa"/>
            <w:vMerge w:val="restart"/>
          </w:tcPr>
          <w:p w:rsidR="00EB1289" w:rsidRPr="000C42B6" w:rsidRDefault="00EB1289" w:rsidP="00A00122">
            <w:pPr>
              <w:rPr>
                <w:b/>
              </w:rPr>
            </w:pPr>
            <w:r w:rsidRPr="000C42B6">
              <w:rPr>
                <w:b/>
              </w:rPr>
              <w:lastRenderedPageBreak/>
              <w:t>7. Т</w:t>
            </w:r>
            <w:r>
              <w:rPr>
                <w:b/>
              </w:rPr>
              <w:t>ематический  план  дисциплины ДМ</w:t>
            </w:r>
          </w:p>
          <w:p w:rsidR="00EB1289" w:rsidRDefault="00EB1289" w:rsidP="00A00122">
            <w:pPr>
              <w:rPr>
                <w:b/>
              </w:rPr>
            </w:pPr>
          </w:p>
          <w:p w:rsidR="00EB1289" w:rsidRPr="005250E1" w:rsidRDefault="00EB1289" w:rsidP="00A00122">
            <w:pPr>
              <w:rPr>
                <w:b/>
              </w:rPr>
            </w:pPr>
            <w:r w:rsidRPr="005250E1">
              <w:rPr>
                <w:b/>
              </w:rPr>
              <w:t>Наименование  разделов дисциплины</w:t>
            </w:r>
          </w:p>
        </w:tc>
        <w:tc>
          <w:tcPr>
            <w:tcW w:w="1008" w:type="dxa"/>
            <w:vMerge w:val="restart"/>
            <w:textDirection w:val="btLr"/>
            <w:vAlign w:val="center"/>
          </w:tcPr>
          <w:p w:rsidR="00EB1289" w:rsidRPr="005250E1" w:rsidRDefault="00EB1289" w:rsidP="00A00122">
            <w:pPr>
              <w:ind w:left="113" w:right="113"/>
              <w:jc w:val="center"/>
              <w:rPr>
                <w:b/>
              </w:rPr>
            </w:pPr>
            <w:r w:rsidRPr="005250E1">
              <w:rPr>
                <w:b/>
              </w:rPr>
              <w:t>Всего</w:t>
            </w:r>
          </w:p>
        </w:tc>
        <w:tc>
          <w:tcPr>
            <w:tcW w:w="1523" w:type="dxa"/>
            <w:gridSpan w:val="2"/>
          </w:tcPr>
          <w:p w:rsidR="00EB1289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Ауд.</w:t>
            </w:r>
          </w:p>
          <w:p w:rsidR="00EB1289" w:rsidRPr="005250E1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заня</w:t>
            </w:r>
            <w:r w:rsidRPr="005250E1">
              <w:rPr>
                <w:b/>
              </w:rPr>
              <w:t>тия</w:t>
            </w:r>
          </w:p>
        </w:tc>
        <w:tc>
          <w:tcPr>
            <w:tcW w:w="731" w:type="dxa"/>
            <w:vMerge w:val="restart"/>
            <w:textDirection w:val="btLr"/>
            <w:vAlign w:val="center"/>
          </w:tcPr>
          <w:p w:rsidR="00EB1289" w:rsidRPr="005250E1" w:rsidRDefault="00EB1289" w:rsidP="00A00122">
            <w:pPr>
              <w:ind w:left="113" w:right="113"/>
              <w:jc w:val="center"/>
              <w:rPr>
                <w:b/>
              </w:rPr>
            </w:pPr>
            <w:r w:rsidRPr="005250E1">
              <w:rPr>
                <w:b/>
              </w:rPr>
              <w:t xml:space="preserve">С </w:t>
            </w:r>
            <w:proofErr w:type="gramStart"/>
            <w:r w:rsidRPr="005250E1">
              <w:rPr>
                <w:b/>
              </w:rPr>
              <w:t>Р</w:t>
            </w:r>
            <w:proofErr w:type="gramEnd"/>
            <w:r w:rsidRPr="005250E1">
              <w:rPr>
                <w:b/>
              </w:rPr>
              <w:t xml:space="preserve"> С</w:t>
            </w:r>
          </w:p>
        </w:tc>
        <w:tc>
          <w:tcPr>
            <w:tcW w:w="1203" w:type="dxa"/>
            <w:vMerge w:val="restart"/>
          </w:tcPr>
          <w:p w:rsidR="00EB1289" w:rsidRPr="005250E1" w:rsidRDefault="00EB1289" w:rsidP="00A00122">
            <w:pPr>
              <w:jc w:val="both"/>
              <w:rPr>
                <w:b/>
              </w:rPr>
            </w:pPr>
            <w:r w:rsidRPr="005250E1">
              <w:rPr>
                <w:b/>
              </w:rPr>
              <w:t>Образ.</w:t>
            </w:r>
          </w:p>
          <w:p w:rsidR="00EB1289" w:rsidRPr="005250E1" w:rsidRDefault="00EB1289" w:rsidP="00A00122">
            <w:pPr>
              <w:jc w:val="both"/>
              <w:rPr>
                <w:b/>
              </w:rPr>
            </w:pPr>
            <w:proofErr w:type="spellStart"/>
            <w:r w:rsidRPr="005250E1">
              <w:rPr>
                <w:b/>
              </w:rPr>
              <w:t>Техн</w:t>
            </w:r>
            <w:proofErr w:type="spellEnd"/>
            <w:r w:rsidRPr="005250E1">
              <w:rPr>
                <w:b/>
              </w:rPr>
              <w:t>.</w:t>
            </w:r>
          </w:p>
        </w:tc>
        <w:tc>
          <w:tcPr>
            <w:tcW w:w="1613" w:type="dxa"/>
            <w:vMerge w:val="restart"/>
          </w:tcPr>
          <w:p w:rsidR="00EB1289" w:rsidRPr="005250E1" w:rsidRDefault="00EB1289" w:rsidP="00A00122">
            <w:pPr>
              <w:jc w:val="both"/>
              <w:rPr>
                <w:b/>
              </w:rPr>
            </w:pPr>
            <w:proofErr w:type="spellStart"/>
            <w:r w:rsidRPr="005250E1">
              <w:rPr>
                <w:b/>
              </w:rPr>
              <w:t>Оцен</w:t>
            </w:r>
            <w:proofErr w:type="spellEnd"/>
          </w:p>
          <w:p w:rsidR="00EB1289" w:rsidRPr="005250E1" w:rsidRDefault="00EB1289" w:rsidP="00A00122">
            <w:pPr>
              <w:jc w:val="both"/>
              <w:rPr>
                <w:b/>
              </w:rPr>
            </w:pPr>
            <w:r w:rsidRPr="005250E1">
              <w:rPr>
                <w:b/>
              </w:rPr>
              <w:t>-</w:t>
            </w:r>
            <w:proofErr w:type="spellStart"/>
            <w:r w:rsidRPr="005250E1">
              <w:rPr>
                <w:b/>
              </w:rPr>
              <w:t>ные</w:t>
            </w:r>
            <w:proofErr w:type="spellEnd"/>
            <w:r w:rsidRPr="005250E1">
              <w:rPr>
                <w:b/>
              </w:rPr>
              <w:t xml:space="preserve"> сред-</w:t>
            </w:r>
            <w:proofErr w:type="spellStart"/>
            <w:r w:rsidRPr="005250E1">
              <w:rPr>
                <w:b/>
              </w:rPr>
              <w:t>ва</w:t>
            </w:r>
            <w:proofErr w:type="spellEnd"/>
          </w:p>
        </w:tc>
        <w:tc>
          <w:tcPr>
            <w:tcW w:w="1613" w:type="dxa"/>
          </w:tcPr>
          <w:p w:rsidR="00EB1289" w:rsidRPr="005250E1" w:rsidRDefault="00EB1289" w:rsidP="00A00122">
            <w:pPr>
              <w:jc w:val="both"/>
              <w:rPr>
                <w:b/>
              </w:rPr>
            </w:pPr>
          </w:p>
        </w:tc>
        <w:tc>
          <w:tcPr>
            <w:tcW w:w="1613" w:type="dxa"/>
          </w:tcPr>
          <w:p w:rsidR="00EB1289" w:rsidRPr="005250E1" w:rsidRDefault="00EB1289" w:rsidP="00A00122">
            <w:pPr>
              <w:jc w:val="both"/>
              <w:rPr>
                <w:b/>
              </w:rPr>
            </w:pPr>
          </w:p>
        </w:tc>
        <w:tc>
          <w:tcPr>
            <w:tcW w:w="1613" w:type="dxa"/>
          </w:tcPr>
          <w:p w:rsidR="00EB1289" w:rsidRPr="005250E1" w:rsidRDefault="00EB1289" w:rsidP="00A00122">
            <w:pPr>
              <w:jc w:val="both"/>
              <w:rPr>
                <w:b/>
              </w:rPr>
            </w:pPr>
          </w:p>
        </w:tc>
        <w:tc>
          <w:tcPr>
            <w:tcW w:w="1613" w:type="dxa"/>
          </w:tcPr>
          <w:p w:rsidR="00EB1289" w:rsidRPr="005250E1" w:rsidRDefault="00EB1289" w:rsidP="00A00122">
            <w:pPr>
              <w:jc w:val="both"/>
              <w:rPr>
                <w:b/>
              </w:rPr>
            </w:pPr>
          </w:p>
        </w:tc>
      </w:tr>
      <w:tr w:rsidR="00EB1289" w:rsidTr="00A00122">
        <w:trPr>
          <w:cantSplit/>
          <w:trHeight w:val="888"/>
        </w:trPr>
        <w:tc>
          <w:tcPr>
            <w:tcW w:w="5919" w:type="dxa"/>
            <w:vMerge/>
          </w:tcPr>
          <w:p w:rsidR="00EB1289" w:rsidRPr="00827B79" w:rsidRDefault="00EB1289" w:rsidP="00A00122">
            <w:pPr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  <w:vMerge/>
            <w:textDirection w:val="btLr"/>
          </w:tcPr>
          <w:p w:rsidR="00EB1289" w:rsidRDefault="00EB1289" w:rsidP="00A00122">
            <w:pPr>
              <w:ind w:left="113" w:right="113"/>
              <w:jc w:val="both"/>
            </w:pPr>
          </w:p>
        </w:tc>
        <w:tc>
          <w:tcPr>
            <w:tcW w:w="629" w:type="dxa"/>
            <w:vMerge w:val="restart"/>
            <w:textDirection w:val="btLr"/>
            <w:vAlign w:val="center"/>
          </w:tcPr>
          <w:p w:rsidR="00EB1289" w:rsidRPr="005250E1" w:rsidRDefault="00EB1289" w:rsidP="00A00122">
            <w:pPr>
              <w:ind w:left="113" w:right="113"/>
              <w:jc w:val="center"/>
              <w:rPr>
                <w:b/>
              </w:rPr>
            </w:pPr>
            <w:r w:rsidRPr="005250E1">
              <w:rPr>
                <w:b/>
              </w:rPr>
              <w:t>Лекции</w:t>
            </w:r>
          </w:p>
        </w:tc>
        <w:tc>
          <w:tcPr>
            <w:tcW w:w="894" w:type="dxa"/>
            <w:vMerge w:val="restart"/>
            <w:textDirection w:val="btLr"/>
            <w:vAlign w:val="center"/>
          </w:tcPr>
          <w:p w:rsidR="00EB1289" w:rsidRPr="005250E1" w:rsidRDefault="00EB1289" w:rsidP="00A00122">
            <w:pPr>
              <w:ind w:left="113" w:right="113"/>
              <w:jc w:val="center"/>
              <w:rPr>
                <w:b/>
              </w:rPr>
            </w:pPr>
            <w:proofErr w:type="spellStart"/>
            <w:r w:rsidRPr="005250E1">
              <w:rPr>
                <w:b/>
              </w:rPr>
              <w:t>Практич</w:t>
            </w:r>
            <w:proofErr w:type="spellEnd"/>
            <w:r w:rsidRPr="005250E1">
              <w:rPr>
                <w:b/>
              </w:rPr>
              <w:t>.</w:t>
            </w:r>
          </w:p>
        </w:tc>
        <w:tc>
          <w:tcPr>
            <w:tcW w:w="731" w:type="dxa"/>
            <w:vMerge/>
            <w:textDirection w:val="btLr"/>
          </w:tcPr>
          <w:p w:rsidR="00EB1289" w:rsidRDefault="00EB1289" w:rsidP="00A00122">
            <w:pPr>
              <w:ind w:left="113" w:right="113"/>
              <w:jc w:val="both"/>
            </w:pPr>
          </w:p>
        </w:tc>
        <w:tc>
          <w:tcPr>
            <w:tcW w:w="1203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8B0C6A" w:rsidRDefault="00EB1289" w:rsidP="00A001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8B0C6A">
              <w:rPr>
                <w:b/>
                <w:sz w:val="24"/>
                <w:szCs w:val="24"/>
                <w:lang w:val="en-US"/>
              </w:rPr>
              <w:t>XI</w:t>
            </w:r>
            <w:r>
              <w:rPr>
                <w:b/>
                <w:sz w:val="24"/>
                <w:szCs w:val="24"/>
              </w:rPr>
              <w:t>1</w:t>
            </w:r>
            <w:r w:rsidRPr="008B0C6A">
              <w:rPr>
                <w:b/>
                <w:sz w:val="24"/>
                <w:szCs w:val="24"/>
              </w:rPr>
              <w:t xml:space="preserve">  семестр</w:t>
            </w:r>
            <w:proofErr w:type="gramEnd"/>
            <w:r w:rsidRPr="008B0C6A">
              <w:rPr>
                <w:b/>
                <w:sz w:val="24"/>
                <w:szCs w:val="24"/>
              </w:rPr>
              <w:t>.</w:t>
            </w:r>
          </w:p>
          <w:p w:rsidR="00EB1289" w:rsidRPr="008B0C6A" w:rsidRDefault="00EB1289" w:rsidP="00A001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B0C6A">
              <w:rPr>
                <w:b/>
                <w:sz w:val="24"/>
                <w:szCs w:val="24"/>
              </w:rPr>
              <w:t>Модуль №1</w:t>
            </w:r>
          </w:p>
        </w:tc>
        <w:tc>
          <w:tcPr>
            <w:tcW w:w="1008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629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731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1203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03455E">
              <w:rPr>
                <w:b/>
                <w:sz w:val="24"/>
                <w:szCs w:val="24"/>
              </w:rPr>
              <w:t xml:space="preserve"> Базисные принципы и  методология  доказательной медицины.</w:t>
            </w:r>
            <w:r w:rsidRPr="0003455E">
              <w:rPr>
                <w:sz w:val="24"/>
                <w:szCs w:val="24"/>
              </w:rPr>
              <w:t xml:space="preserve"> </w:t>
            </w:r>
          </w:p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sz w:val="24"/>
                <w:szCs w:val="24"/>
              </w:rPr>
              <w:t>Основные задачи доказательной медицины. История доказательной медицины.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</w:t>
            </w:r>
          </w:p>
          <w:p w:rsidR="00EB1289" w:rsidRDefault="00EB1289" w:rsidP="00A00122">
            <w:pPr>
              <w:jc w:val="both"/>
            </w:pPr>
            <w:r>
              <w:t>Пр.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r w:rsidRPr="0003455E">
              <w:rPr>
                <w:b/>
                <w:sz w:val="24"/>
                <w:szCs w:val="24"/>
              </w:rPr>
              <w:t>Уровни доказанности и классы рекомендаций.</w:t>
            </w:r>
            <w:r w:rsidRPr="0003455E">
              <w:rPr>
                <w:sz w:val="24"/>
                <w:szCs w:val="24"/>
              </w:rPr>
              <w:t xml:space="preserve"> Их клиническое значение. Интернет </w:t>
            </w:r>
            <w:proofErr w:type="gramStart"/>
            <w:r w:rsidRPr="0003455E">
              <w:rPr>
                <w:sz w:val="24"/>
                <w:szCs w:val="24"/>
              </w:rPr>
              <w:t>–б</w:t>
            </w:r>
            <w:proofErr w:type="gramEnd"/>
            <w:r w:rsidRPr="0003455E">
              <w:rPr>
                <w:sz w:val="24"/>
                <w:szCs w:val="24"/>
              </w:rPr>
              <w:t>азы данных клинических исследований и их применение</w:t>
            </w:r>
            <w:r>
              <w:rPr>
                <w:sz w:val="24"/>
                <w:szCs w:val="24"/>
              </w:rPr>
              <w:t xml:space="preserve">. </w:t>
            </w:r>
          </w:p>
          <w:p w:rsidR="00EB1289" w:rsidRPr="007B2E6C" w:rsidRDefault="00EB1289" w:rsidP="00A00122">
            <w:pPr>
              <w:pStyle w:val="a4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ЗАКБ,</w:t>
            </w:r>
          </w:p>
          <w:p w:rsidR="00EB1289" w:rsidRDefault="00EB1289" w:rsidP="00A00122">
            <w:pPr>
              <w:jc w:val="both"/>
            </w:pPr>
            <w:r>
              <w:t>РП</w:t>
            </w:r>
            <w:proofErr w:type="gramStart"/>
            <w:r>
              <w:t>,У</w:t>
            </w:r>
            <w:proofErr w:type="gramEnd"/>
            <w:r>
              <w:t>О.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135834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r w:rsidRPr="0003455E">
              <w:rPr>
                <w:b/>
                <w:sz w:val="24"/>
                <w:szCs w:val="24"/>
              </w:rPr>
              <w:t>Анализ медицинских публикаций с позиций доказательной медицины</w:t>
            </w:r>
            <w:r w:rsidRPr="0003455E">
              <w:rPr>
                <w:sz w:val="24"/>
                <w:szCs w:val="24"/>
              </w:rPr>
              <w:t xml:space="preserve">.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Базовые статистические знания</w:t>
            </w:r>
            <w:r w:rsidRPr="0003455E">
              <w:rPr>
                <w:sz w:val="24"/>
                <w:szCs w:val="24"/>
              </w:rPr>
              <w:t>, необходимые для интерпретации данных по доказательной медицине.</w:t>
            </w:r>
          </w:p>
          <w:p w:rsidR="00EB1289" w:rsidRPr="007B2E6C" w:rsidRDefault="00EB1289" w:rsidP="00A00122">
            <w:pPr>
              <w:tabs>
                <w:tab w:val="left" w:pos="284"/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6 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1 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3ч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</w:t>
            </w:r>
          </w:p>
          <w:p w:rsidR="00EB1289" w:rsidRDefault="00EB1289" w:rsidP="00A00122">
            <w:pPr>
              <w:jc w:val="both"/>
            </w:pPr>
            <w:r>
              <w:t>ЗАКБ,</w:t>
            </w:r>
          </w:p>
          <w:p w:rsidR="00EB1289" w:rsidRDefault="00EB1289" w:rsidP="00A00122">
            <w:pPr>
              <w:jc w:val="both"/>
            </w:pPr>
            <w:r>
              <w:t>КР</w:t>
            </w:r>
            <w:proofErr w:type="gramStart"/>
            <w:r>
              <w:t>,Р</w:t>
            </w:r>
            <w:proofErr w:type="gramEnd"/>
            <w:r>
              <w:t>И.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03455E" w:rsidRDefault="00EB1289" w:rsidP="00A00122">
            <w:pPr>
              <w:shd w:val="clear" w:color="auto" w:fill="FFFFFF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 xml:space="preserve">4 </w:t>
            </w:r>
            <w:proofErr w:type="spellStart"/>
            <w:r w:rsidRPr="0003455E">
              <w:rPr>
                <w:rFonts w:eastAsia="Arial Unicode MS"/>
                <w:b/>
                <w:sz w:val="24"/>
                <w:szCs w:val="24"/>
              </w:rPr>
              <w:t>Фармакоэпидемиология</w:t>
            </w:r>
            <w:proofErr w:type="spellEnd"/>
            <w:r w:rsidRPr="0003455E">
              <w:rPr>
                <w:rFonts w:eastAsia="Arial Unicode MS"/>
                <w:b/>
                <w:sz w:val="24"/>
                <w:szCs w:val="24"/>
              </w:rPr>
              <w:t>.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Основные методы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фармакоэпидемиологического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анализа. Анализ потребления ЛС. Основные источники информации при проведении 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>-эпидемиологических исследований.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</w:t>
            </w:r>
          </w:p>
          <w:p w:rsidR="00EB1289" w:rsidRDefault="00EB1289" w:rsidP="00A00122">
            <w:pPr>
              <w:jc w:val="both"/>
            </w:pPr>
            <w:r>
              <w:t>ЗАКБ,</w:t>
            </w:r>
          </w:p>
          <w:p w:rsidR="00EB1289" w:rsidRDefault="00EB1289" w:rsidP="00A00122">
            <w:pPr>
              <w:jc w:val="both"/>
            </w:pPr>
            <w:r>
              <w:t>КР</w:t>
            </w:r>
            <w:proofErr w:type="gramStart"/>
            <w:r>
              <w:t>,Р</w:t>
            </w:r>
            <w:proofErr w:type="gramEnd"/>
            <w:r>
              <w:t>И.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5 </w:t>
            </w:r>
            <w:r w:rsidRPr="0003455E">
              <w:rPr>
                <w:spacing w:val="-4"/>
                <w:sz w:val="24"/>
                <w:szCs w:val="24"/>
              </w:rPr>
              <w:t xml:space="preserve">Методы </w:t>
            </w:r>
            <w:proofErr w:type="spellStart"/>
            <w:r w:rsidRPr="0003455E">
              <w:rPr>
                <w:spacing w:val="-4"/>
                <w:sz w:val="24"/>
                <w:szCs w:val="24"/>
              </w:rPr>
              <w:t>фармакоэкономического</w:t>
            </w:r>
            <w:proofErr w:type="spellEnd"/>
            <w:r w:rsidRPr="0003455E">
              <w:rPr>
                <w:spacing w:val="-4"/>
                <w:sz w:val="24"/>
                <w:szCs w:val="24"/>
              </w:rPr>
              <w:t xml:space="preserve"> анализа и </w:t>
            </w:r>
            <w:proofErr w:type="spellStart"/>
            <w:r w:rsidRPr="0003455E">
              <w:rPr>
                <w:spacing w:val="-4"/>
                <w:sz w:val="24"/>
                <w:szCs w:val="24"/>
              </w:rPr>
              <w:t>фармакоэкономического</w:t>
            </w:r>
            <w:proofErr w:type="spellEnd"/>
            <w:r w:rsidRPr="0003455E">
              <w:rPr>
                <w:spacing w:val="-4"/>
                <w:sz w:val="24"/>
                <w:szCs w:val="24"/>
              </w:rPr>
              <w:t xml:space="preserve"> моделирования.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</w:t>
            </w:r>
          </w:p>
          <w:p w:rsidR="00EB1289" w:rsidRDefault="00EB1289" w:rsidP="00A00122">
            <w:pPr>
              <w:jc w:val="both"/>
            </w:pPr>
            <w:r>
              <w:t>ЗАКБ,</w:t>
            </w:r>
          </w:p>
          <w:p w:rsidR="00EB1289" w:rsidRDefault="00EB1289" w:rsidP="00A00122">
            <w:pPr>
              <w:jc w:val="both"/>
            </w:pPr>
            <w:proofErr w:type="spellStart"/>
            <w:r>
              <w:t>КР</w:t>
            </w:r>
            <w:proofErr w:type="gramStart"/>
            <w:r>
              <w:t>,Р</w:t>
            </w:r>
            <w:proofErr w:type="gramEnd"/>
            <w:r>
              <w:t>И.Пр</w:t>
            </w:r>
            <w:proofErr w:type="spellEnd"/>
            <w:r>
              <w:t>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 </w:t>
            </w:r>
            <w:r w:rsidRPr="0003455E">
              <w:rPr>
                <w:b/>
                <w:sz w:val="24"/>
                <w:szCs w:val="24"/>
              </w:rPr>
              <w:t>информации  по доказательной медицине:</w:t>
            </w:r>
            <w:r w:rsidRPr="0003455E">
              <w:rPr>
                <w:sz w:val="24"/>
                <w:szCs w:val="24"/>
              </w:rPr>
              <w:t xml:space="preserve"> систематические обзоры и мета-анализ. Оценка систематических обзоров.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МШ</w:t>
            </w:r>
            <w:proofErr w:type="gramStart"/>
            <w:r>
              <w:t>,Т</w:t>
            </w:r>
            <w:proofErr w:type="gramEnd"/>
            <w:r>
              <w:t>,К,КР</w:t>
            </w:r>
          </w:p>
          <w:p w:rsidR="00EB1289" w:rsidRDefault="00EB1289" w:rsidP="00A00122">
            <w:pPr>
              <w:jc w:val="both"/>
            </w:pPr>
            <w:proofErr w:type="spellStart"/>
            <w:r>
              <w:t>РП</w:t>
            </w:r>
            <w:proofErr w:type="gramStart"/>
            <w:r>
              <w:t>,П</w:t>
            </w:r>
            <w:proofErr w:type="gramEnd"/>
            <w:r>
              <w:t>р</w:t>
            </w:r>
            <w:proofErr w:type="spellEnd"/>
            <w:r>
              <w:t>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03455E" w:rsidRDefault="00EB1289" w:rsidP="00A00122">
            <w:pPr>
              <w:shd w:val="clear" w:color="auto" w:fill="FFFFFF"/>
              <w:jc w:val="both"/>
              <w:rPr>
                <w:rFonts w:eastAsia="Arial Unicode MS"/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03455E">
              <w:rPr>
                <w:rFonts w:eastAsia="Arial Unicode MS"/>
                <w:b/>
                <w:sz w:val="24"/>
                <w:szCs w:val="24"/>
              </w:rPr>
              <w:t xml:space="preserve">Клинические и  доклинические исследования </w:t>
            </w:r>
            <w:proofErr w:type="gramStart"/>
            <w:r w:rsidRPr="0003455E">
              <w:rPr>
                <w:rFonts w:eastAsia="Arial Unicode MS"/>
                <w:b/>
                <w:sz w:val="24"/>
                <w:szCs w:val="24"/>
              </w:rPr>
              <w:t>новых</w:t>
            </w:r>
            <w:proofErr w:type="gramEnd"/>
            <w:r w:rsidRPr="0003455E">
              <w:rPr>
                <w:rFonts w:eastAsia="Arial Unicode MS"/>
                <w:b/>
                <w:sz w:val="24"/>
                <w:szCs w:val="24"/>
              </w:rPr>
              <w:t xml:space="preserve"> ЛС</w:t>
            </w:r>
            <w:r w:rsidRPr="0003455E">
              <w:rPr>
                <w:rFonts w:eastAsia="Arial Unicode MS"/>
                <w:sz w:val="24"/>
                <w:szCs w:val="24"/>
              </w:rPr>
              <w:t xml:space="preserve">. 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>Рандомизация. «Ослепление» Анализ и интерпретация результатов</w:t>
            </w:r>
            <w:proofErr w:type="gram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.</w:t>
            </w:r>
            <w:proofErr w:type="gramEnd"/>
            <w:r>
              <w:rPr>
                <w:rFonts w:eastAsia="Arial Unicode MS"/>
                <w:spacing w:val="-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Arial Unicode MS"/>
                <w:spacing w:val="-4"/>
                <w:sz w:val="24"/>
                <w:szCs w:val="24"/>
              </w:rPr>
              <w:t>к</w:t>
            </w:r>
            <w:proofErr w:type="gramEnd"/>
            <w:r>
              <w:rPr>
                <w:rFonts w:eastAsia="Arial Unicode MS"/>
                <w:spacing w:val="-4"/>
                <w:sz w:val="24"/>
                <w:szCs w:val="24"/>
              </w:rPr>
              <w:t>огортные</w:t>
            </w:r>
            <w:proofErr w:type="spellEnd"/>
            <w:r>
              <w:rPr>
                <w:rFonts w:eastAsia="Arial Unicode MS"/>
                <w:spacing w:val="-4"/>
                <w:sz w:val="24"/>
                <w:szCs w:val="24"/>
              </w:rPr>
              <w:t xml:space="preserve"> 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Arial Unicode MS"/>
                <w:spacing w:val="-4"/>
                <w:sz w:val="24"/>
                <w:szCs w:val="24"/>
              </w:rPr>
              <w:t>исследования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</w:t>
            </w:r>
          </w:p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 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Pr="00DD6DE0" w:rsidRDefault="00EB1289" w:rsidP="00A00122">
            <w:pPr>
              <w:jc w:val="both"/>
            </w:pPr>
            <w:r w:rsidRPr="00DD6DE0">
              <w:t>МШ</w:t>
            </w:r>
            <w:proofErr w:type="gramStart"/>
            <w:r w:rsidRPr="00DD6DE0">
              <w:t>,Т</w:t>
            </w:r>
            <w:proofErr w:type="gramEnd"/>
            <w:r w:rsidRPr="00DD6DE0">
              <w:t>,К,КР</w:t>
            </w:r>
          </w:p>
          <w:p w:rsidR="00EB1289" w:rsidRDefault="00EB1289" w:rsidP="00A00122">
            <w:pPr>
              <w:jc w:val="both"/>
            </w:pPr>
            <w:proofErr w:type="spellStart"/>
            <w:r w:rsidRPr="00DD6DE0">
              <w:t>РП</w:t>
            </w:r>
            <w:proofErr w:type="gramStart"/>
            <w:r w:rsidRPr="00DD6DE0">
              <w:t>,П</w:t>
            </w:r>
            <w:proofErr w:type="gramEnd"/>
            <w:r w:rsidRPr="00DD6DE0">
              <w:t>р</w:t>
            </w:r>
            <w:proofErr w:type="spellEnd"/>
            <w:r w:rsidRPr="00DD6DE0">
              <w:t>.</w:t>
            </w:r>
          </w:p>
        </w:tc>
        <w:tc>
          <w:tcPr>
            <w:tcW w:w="1613" w:type="dxa"/>
          </w:tcPr>
          <w:p w:rsidR="00EB1289" w:rsidRPr="00DD6DE0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DD6DE0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DD6DE0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DD6DE0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2B0618" w:rsidRDefault="00EB1289" w:rsidP="00A0012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B061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08" w:type="dxa"/>
          </w:tcPr>
          <w:p w:rsidR="00EB1289" w:rsidRPr="00C5521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629" w:type="dxa"/>
          </w:tcPr>
          <w:p w:rsidR="00EB1289" w:rsidRPr="00C5521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94" w:type="dxa"/>
          </w:tcPr>
          <w:p w:rsidR="00EB1289" w:rsidRPr="00C5521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14 ч</w:t>
            </w:r>
          </w:p>
        </w:tc>
        <w:tc>
          <w:tcPr>
            <w:tcW w:w="731" w:type="dxa"/>
          </w:tcPr>
          <w:p w:rsidR="00EB1289" w:rsidRPr="00C5521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25ч</w:t>
            </w:r>
          </w:p>
        </w:tc>
        <w:tc>
          <w:tcPr>
            <w:tcW w:w="1203" w:type="dxa"/>
          </w:tcPr>
          <w:p w:rsidR="00EB1289" w:rsidRPr="00C5521C" w:rsidRDefault="00EB1289" w:rsidP="00A00122">
            <w:pPr>
              <w:jc w:val="both"/>
              <w:rPr>
                <w:b/>
              </w:rPr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463"/>
        </w:trPr>
        <w:tc>
          <w:tcPr>
            <w:tcW w:w="5919" w:type="dxa"/>
          </w:tcPr>
          <w:p w:rsidR="00EB1289" w:rsidRPr="00D441D8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2B0618">
              <w:rPr>
                <w:b/>
                <w:sz w:val="24"/>
                <w:szCs w:val="24"/>
              </w:rPr>
              <w:t>Модуль №2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20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135834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Pr="0003455E">
              <w:rPr>
                <w:b/>
                <w:sz w:val="24"/>
                <w:szCs w:val="24"/>
              </w:rPr>
              <w:t>Фо</w:t>
            </w:r>
            <w:r>
              <w:rPr>
                <w:b/>
                <w:sz w:val="24"/>
                <w:szCs w:val="24"/>
              </w:rPr>
              <w:t xml:space="preserve">рмулярная система </w:t>
            </w:r>
            <w:r w:rsidRPr="0003455E">
              <w:rPr>
                <w:sz w:val="24"/>
                <w:szCs w:val="24"/>
              </w:rPr>
              <w:t xml:space="preserve">Жизненно-необходимые  и важнейшие лекарственные средства. Особенности формуляров. </w:t>
            </w:r>
          </w:p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55E">
              <w:rPr>
                <w:b/>
                <w:sz w:val="24"/>
                <w:szCs w:val="24"/>
              </w:rPr>
              <w:t>Основные принципы разработки концепции клинических рекомендаций</w:t>
            </w:r>
            <w:r w:rsidRPr="0003455E">
              <w:rPr>
                <w:sz w:val="24"/>
                <w:szCs w:val="24"/>
              </w:rPr>
              <w:t xml:space="preserve"> и руководств. Стандарты ведения пациентов  в клинической практике врача.   </w:t>
            </w:r>
          </w:p>
          <w:p w:rsidR="00EB1289" w:rsidRPr="007B2E6C" w:rsidRDefault="00EB1289" w:rsidP="00A00122">
            <w:pPr>
              <w:pStyle w:val="a7"/>
              <w:ind w:left="0"/>
              <w:rPr>
                <w:sz w:val="24"/>
                <w:szCs w:val="24"/>
              </w:rPr>
            </w:pP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</w:t>
            </w:r>
          </w:p>
        </w:tc>
        <w:tc>
          <w:tcPr>
            <w:tcW w:w="629" w:type="dxa"/>
            <w:vMerge w:val="restart"/>
          </w:tcPr>
          <w:p w:rsidR="00EB1289" w:rsidRDefault="00EB1289" w:rsidP="00A00122">
            <w:pPr>
              <w:jc w:val="both"/>
            </w:pPr>
            <w:r>
              <w:t>2ч</w:t>
            </w: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  <w:r>
              <w:t>2 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  <w:r w:rsidRPr="005B0C91">
              <w:t>УО</w:t>
            </w:r>
            <w:proofErr w:type="gramStart"/>
            <w:r w:rsidRPr="005B0C91">
              <w:t>,К</w:t>
            </w:r>
            <w:proofErr w:type="gramEnd"/>
            <w:r w:rsidRPr="005B0C91">
              <w:t>,Т,ЗАКБ</w:t>
            </w:r>
          </w:p>
          <w:p w:rsidR="00EB1289" w:rsidRDefault="00EB1289" w:rsidP="00A00122">
            <w:pPr>
              <w:jc w:val="both"/>
            </w:pPr>
            <w:proofErr w:type="spellStart"/>
            <w:r w:rsidRPr="005B0C91">
              <w:t>КР,РИ</w:t>
            </w:r>
            <w:proofErr w:type="gramStart"/>
            <w:r w:rsidRPr="005B0C91">
              <w:t>.П</w:t>
            </w:r>
            <w:proofErr w:type="gramEnd"/>
            <w:r w:rsidRPr="005B0C91">
              <w:t>р</w:t>
            </w:r>
            <w:proofErr w:type="spellEnd"/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 </w:t>
            </w:r>
            <w:r w:rsidRPr="0003455E">
              <w:rPr>
                <w:b/>
                <w:sz w:val="24"/>
                <w:szCs w:val="24"/>
              </w:rPr>
              <w:t xml:space="preserve">Клинико-фармакологические подходы к  выбору и назначению  ЛС  с  позиций доказательной медицины.   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lastRenderedPageBreak/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МШ</w:t>
            </w:r>
            <w:proofErr w:type="gramStart"/>
            <w:r>
              <w:t>,Т</w:t>
            </w:r>
            <w:proofErr w:type="gramEnd"/>
            <w:r>
              <w:t>,К,КР</w:t>
            </w:r>
          </w:p>
          <w:p w:rsidR="00EB1289" w:rsidRDefault="00EB1289" w:rsidP="00A00122">
            <w:pPr>
              <w:jc w:val="both"/>
            </w:pPr>
            <w:proofErr w:type="spellStart"/>
            <w:r>
              <w:lastRenderedPageBreak/>
              <w:t>РП</w:t>
            </w:r>
            <w:proofErr w:type="gramStart"/>
            <w:r>
              <w:t>,П</w:t>
            </w:r>
            <w:proofErr w:type="gramEnd"/>
            <w:r>
              <w:t>р</w:t>
            </w:r>
            <w:proofErr w:type="spellEnd"/>
            <w:r>
              <w:t>.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03455E" w:rsidRDefault="00EB1289" w:rsidP="00A00122">
            <w:pPr>
              <w:shd w:val="clear" w:color="auto" w:fill="FFFFFF"/>
              <w:jc w:val="both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b/>
                <w:spacing w:val="-4"/>
                <w:sz w:val="24"/>
                <w:szCs w:val="24"/>
              </w:rPr>
              <w:lastRenderedPageBreak/>
              <w:t xml:space="preserve">10 </w:t>
            </w:r>
            <w:r w:rsidRPr="0003455E">
              <w:rPr>
                <w:rFonts w:eastAsia="Arial Unicode MS"/>
                <w:b/>
                <w:spacing w:val="-4"/>
                <w:sz w:val="24"/>
                <w:szCs w:val="24"/>
              </w:rPr>
              <w:t>Нежелательные лекарственные реакции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Нежелательное лекарственное событие. Определение причинно-следственной связи «НЛР – ЛС»: алгоритмы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Naranjo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  <w:lang w:val="en-US"/>
              </w:rPr>
              <w:t>Karch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Классификация НЛР (ВОЗ). 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6ч</w:t>
            </w:r>
          </w:p>
        </w:tc>
        <w:tc>
          <w:tcPr>
            <w:tcW w:w="629" w:type="dxa"/>
            <w:vMerge w:val="restart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3ч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,Т,ЗАКБ</w:t>
            </w:r>
          </w:p>
          <w:p w:rsidR="00EB1289" w:rsidRDefault="00EB1289" w:rsidP="00A00122">
            <w:pPr>
              <w:jc w:val="both"/>
            </w:pPr>
            <w:proofErr w:type="spellStart"/>
            <w:r>
              <w:t>КР,РИ</w:t>
            </w:r>
            <w:proofErr w:type="gramStart"/>
            <w:r>
              <w:t>.П</w:t>
            </w:r>
            <w:proofErr w:type="gramEnd"/>
            <w:r>
              <w:t>р</w:t>
            </w:r>
            <w:proofErr w:type="spellEnd"/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18"/>
        </w:trPr>
        <w:tc>
          <w:tcPr>
            <w:tcW w:w="5919" w:type="dxa"/>
          </w:tcPr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 w:rsidRPr="0003455E">
              <w:rPr>
                <w:rFonts w:eastAsia="Arial Unicode MS"/>
                <w:b/>
                <w:spacing w:val="-4"/>
                <w:sz w:val="24"/>
                <w:szCs w:val="24"/>
              </w:rPr>
              <w:t xml:space="preserve"> Методы мониторинга НЛР</w:t>
            </w:r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. Извещение о неблагоприятной побочной реакции или неэффективности ЛС. </w:t>
            </w:r>
            <w:proofErr w:type="spellStart"/>
            <w:r w:rsidRPr="0003455E">
              <w:rPr>
                <w:rFonts w:eastAsia="Arial Unicode MS"/>
                <w:spacing w:val="-4"/>
                <w:sz w:val="24"/>
                <w:szCs w:val="24"/>
              </w:rPr>
              <w:t>Фармаконадзор</w:t>
            </w:r>
            <w:proofErr w:type="spellEnd"/>
            <w:r w:rsidRPr="0003455E">
              <w:rPr>
                <w:rFonts w:eastAsia="Arial Unicode MS"/>
                <w:spacing w:val="-4"/>
                <w:sz w:val="24"/>
                <w:szCs w:val="24"/>
              </w:rPr>
              <w:t xml:space="preserve">  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629" w:type="dxa"/>
            <w:vMerge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  <w:r>
              <w:t>УО</w:t>
            </w:r>
            <w:proofErr w:type="gramStart"/>
            <w:r>
              <w:t>,К</w:t>
            </w:r>
            <w:proofErr w:type="gramEnd"/>
            <w:r>
              <w:t>,Т,</w:t>
            </w:r>
          </w:p>
          <w:p w:rsidR="00EB1289" w:rsidRDefault="00EB1289" w:rsidP="00A00122">
            <w:pPr>
              <w:jc w:val="both"/>
            </w:pPr>
            <w:r>
              <w:t>ЗАКБ,</w:t>
            </w:r>
          </w:p>
          <w:p w:rsidR="00EB1289" w:rsidRDefault="00EB1289" w:rsidP="00A00122">
            <w:pPr>
              <w:jc w:val="both"/>
            </w:pPr>
            <w:proofErr w:type="spellStart"/>
            <w:r>
              <w:t>КР,РИ</w:t>
            </w:r>
            <w:proofErr w:type="gramStart"/>
            <w:r>
              <w:t>.П</w:t>
            </w:r>
            <w:proofErr w:type="gramEnd"/>
            <w:r>
              <w:t>р</w:t>
            </w:r>
            <w:proofErr w:type="spellEnd"/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  <w:tr w:rsidR="00EB1289" w:rsidTr="00A00122">
        <w:trPr>
          <w:trHeight w:val="318"/>
        </w:trPr>
        <w:tc>
          <w:tcPr>
            <w:tcW w:w="5919" w:type="dxa"/>
          </w:tcPr>
          <w:p w:rsidR="00EB1289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Pr="0003455E">
              <w:rPr>
                <w:b/>
                <w:sz w:val="24"/>
                <w:szCs w:val="24"/>
              </w:rPr>
              <w:t xml:space="preserve"> Актуальные вопросы пульмонологии</w:t>
            </w:r>
            <w:r w:rsidRPr="0003455E">
              <w:rPr>
                <w:sz w:val="24"/>
                <w:szCs w:val="24"/>
              </w:rPr>
              <w:t xml:space="preserve"> с позиции доказательной медицины.</w:t>
            </w:r>
          </w:p>
          <w:p w:rsidR="00EB1289" w:rsidRPr="007B2E6C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И,МШ,Д</w:t>
            </w: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  <w:r w:rsidRPr="005B0C91">
              <w:t>УО</w:t>
            </w:r>
            <w:proofErr w:type="gramStart"/>
            <w:r w:rsidRPr="005B0C91">
              <w:t>,К</w:t>
            </w:r>
            <w:proofErr w:type="gramEnd"/>
            <w:r w:rsidRPr="005B0C91">
              <w:t>,Т,ЗАКБ</w:t>
            </w:r>
          </w:p>
          <w:p w:rsidR="00EB1289" w:rsidRDefault="00EB1289" w:rsidP="00A00122">
            <w:pPr>
              <w:jc w:val="both"/>
            </w:pPr>
            <w:proofErr w:type="spellStart"/>
            <w:r w:rsidRPr="005B0C91">
              <w:t>КР,РИ</w:t>
            </w:r>
            <w:proofErr w:type="gramStart"/>
            <w:r w:rsidRPr="005B0C91">
              <w:t>.П</w:t>
            </w:r>
            <w:proofErr w:type="gramEnd"/>
            <w:r w:rsidRPr="005B0C91">
              <w:t>р</w:t>
            </w:r>
            <w:proofErr w:type="spellEnd"/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</w:tr>
      <w:tr w:rsidR="00EB1289" w:rsidTr="00A00122">
        <w:trPr>
          <w:trHeight w:val="318"/>
        </w:trPr>
        <w:tc>
          <w:tcPr>
            <w:tcW w:w="5919" w:type="dxa"/>
          </w:tcPr>
          <w:p w:rsidR="00EB1289" w:rsidRPr="0003455E" w:rsidRDefault="00EB1289" w:rsidP="00A001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 </w:t>
            </w:r>
            <w:r w:rsidRPr="0003455E">
              <w:rPr>
                <w:b/>
                <w:sz w:val="24"/>
                <w:szCs w:val="24"/>
              </w:rPr>
              <w:t>Актуальные вопросы кардиологии</w:t>
            </w:r>
            <w:r w:rsidRPr="0003455E">
              <w:rPr>
                <w:sz w:val="24"/>
                <w:szCs w:val="24"/>
              </w:rPr>
              <w:t xml:space="preserve">  с позиции доказательной медицины: </w:t>
            </w:r>
            <w:proofErr w:type="spellStart"/>
            <w:r w:rsidRPr="0003455E">
              <w:rPr>
                <w:sz w:val="24"/>
                <w:szCs w:val="24"/>
              </w:rPr>
              <w:t>Антиангинальные</w:t>
            </w:r>
            <w:proofErr w:type="spellEnd"/>
            <w:r w:rsidRPr="0003455E">
              <w:rPr>
                <w:sz w:val="24"/>
                <w:szCs w:val="24"/>
              </w:rPr>
              <w:t xml:space="preserve"> и </w:t>
            </w:r>
          </w:p>
          <w:p w:rsidR="00EB1289" w:rsidRPr="0033105E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03455E">
              <w:rPr>
                <w:sz w:val="24"/>
                <w:szCs w:val="24"/>
              </w:rPr>
              <w:t>антигипертензивные</w:t>
            </w:r>
            <w:proofErr w:type="spellEnd"/>
            <w:r w:rsidRPr="0003455E">
              <w:rPr>
                <w:sz w:val="24"/>
                <w:szCs w:val="24"/>
              </w:rPr>
              <w:t xml:space="preserve">  средства.</w:t>
            </w:r>
          </w:p>
        </w:tc>
        <w:tc>
          <w:tcPr>
            <w:tcW w:w="1008" w:type="dxa"/>
          </w:tcPr>
          <w:p w:rsidR="00EB1289" w:rsidRDefault="00EB1289" w:rsidP="00A00122">
            <w:pPr>
              <w:jc w:val="both"/>
            </w:pPr>
            <w:r>
              <w:t>8ч</w:t>
            </w:r>
          </w:p>
        </w:tc>
        <w:tc>
          <w:tcPr>
            <w:tcW w:w="629" w:type="dxa"/>
          </w:tcPr>
          <w:p w:rsidR="00EB1289" w:rsidRDefault="00EB1289" w:rsidP="00A00122">
            <w:pPr>
              <w:jc w:val="both"/>
            </w:pPr>
            <w:r>
              <w:t>2ч</w:t>
            </w:r>
          </w:p>
        </w:tc>
        <w:tc>
          <w:tcPr>
            <w:tcW w:w="894" w:type="dxa"/>
          </w:tcPr>
          <w:p w:rsidR="00EB1289" w:rsidRDefault="00EB1289" w:rsidP="00A00122">
            <w:pPr>
              <w:jc w:val="both"/>
            </w:pPr>
            <w:r>
              <w:t>1ч</w:t>
            </w:r>
          </w:p>
          <w:p w:rsidR="00EB1289" w:rsidRDefault="00EB1289" w:rsidP="00A00122">
            <w:pPr>
              <w:jc w:val="both"/>
            </w:pPr>
            <w:r>
              <w:t>1ч</w:t>
            </w:r>
          </w:p>
        </w:tc>
        <w:tc>
          <w:tcPr>
            <w:tcW w:w="731" w:type="dxa"/>
          </w:tcPr>
          <w:p w:rsidR="00EB1289" w:rsidRDefault="00EB1289" w:rsidP="00A00122">
            <w:pPr>
              <w:jc w:val="both"/>
            </w:pPr>
            <w:r>
              <w:t>4ч</w:t>
            </w:r>
          </w:p>
        </w:tc>
        <w:tc>
          <w:tcPr>
            <w:tcW w:w="1203" w:type="dxa"/>
          </w:tcPr>
          <w:p w:rsidR="00EB1289" w:rsidRPr="009355BC" w:rsidRDefault="00EB1289" w:rsidP="00A0012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МШ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ВМГ,Д</w:t>
            </w: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  <w:r w:rsidRPr="005B0C91">
              <w:t>УО</w:t>
            </w:r>
            <w:proofErr w:type="gramStart"/>
            <w:r w:rsidRPr="005B0C91">
              <w:t>,К</w:t>
            </w:r>
            <w:proofErr w:type="gramEnd"/>
            <w:r w:rsidRPr="005B0C91">
              <w:t>,Т,ЗАКБ</w:t>
            </w:r>
          </w:p>
          <w:p w:rsidR="00EB1289" w:rsidRDefault="00EB1289" w:rsidP="00A00122">
            <w:pPr>
              <w:jc w:val="both"/>
            </w:pPr>
            <w:proofErr w:type="spellStart"/>
            <w:r w:rsidRPr="005B0C91">
              <w:t>КР,РИ</w:t>
            </w:r>
            <w:proofErr w:type="gramStart"/>
            <w:r w:rsidRPr="005B0C91">
              <w:t>.П</w:t>
            </w:r>
            <w:proofErr w:type="gramEnd"/>
            <w:r w:rsidRPr="005B0C91">
              <w:t>р</w:t>
            </w:r>
            <w:proofErr w:type="spellEnd"/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Pr="005B0C91" w:rsidRDefault="00EB1289" w:rsidP="00A00122">
            <w:pPr>
              <w:jc w:val="both"/>
            </w:pPr>
          </w:p>
        </w:tc>
      </w:tr>
      <w:tr w:rsidR="00EB1289" w:rsidTr="00A00122">
        <w:trPr>
          <w:trHeight w:val="343"/>
        </w:trPr>
        <w:tc>
          <w:tcPr>
            <w:tcW w:w="5919" w:type="dxa"/>
          </w:tcPr>
          <w:p w:rsidR="00EB1289" w:rsidRPr="009001EC" w:rsidRDefault="00EB1289" w:rsidP="00A00122">
            <w:pPr>
              <w:jc w:val="center"/>
              <w:rPr>
                <w:b/>
                <w:sz w:val="24"/>
                <w:szCs w:val="24"/>
              </w:rPr>
            </w:pPr>
            <w:r w:rsidRPr="009001E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08" w:type="dxa"/>
          </w:tcPr>
          <w:p w:rsidR="00EB1289" w:rsidRPr="009001E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38</w:t>
            </w:r>
            <w:r w:rsidRPr="009001EC">
              <w:rPr>
                <w:b/>
              </w:rPr>
              <w:t>ч</w:t>
            </w:r>
          </w:p>
        </w:tc>
        <w:tc>
          <w:tcPr>
            <w:tcW w:w="629" w:type="dxa"/>
          </w:tcPr>
          <w:p w:rsidR="00EB1289" w:rsidRPr="009001E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Pr="009001EC">
              <w:rPr>
                <w:b/>
              </w:rPr>
              <w:t>ч</w:t>
            </w:r>
          </w:p>
        </w:tc>
        <w:tc>
          <w:tcPr>
            <w:tcW w:w="894" w:type="dxa"/>
          </w:tcPr>
          <w:p w:rsidR="00EB1289" w:rsidRPr="009001E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  <w:r w:rsidRPr="009001EC">
              <w:rPr>
                <w:b/>
              </w:rPr>
              <w:t>ч</w:t>
            </w:r>
          </w:p>
        </w:tc>
        <w:tc>
          <w:tcPr>
            <w:tcW w:w="731" w:type="dxa"/>
          </w:tcPr>
          <w:p w:rsidR="00EB1289" w:rsidRPr="009001EC" w:rsidRDefault="00EB1289" w:rsidP="00A00122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  <w:r w:rsidRPr="009001EC">
              <w:rPr>
                <w:b/>
              </w:rPr>
              <w:t>ч</w:t>
            </w:r>
          </w:p>
        </w:tc>
        <w:tc>
          <w:tcPr>
            <w:tcW w:w="120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  <w:tc>
          <w:tcPr>
            <w:tcW w:w="1613" w:type="dxa"/>
          </w:tcPr>
          <w:p w:rsidR="00EB1289" w:rsidRDefault="00EB1289" w:rsidP="00A00122">
            <w:pPr>
              <w:jc w:val="both"/>
            </w:pPr>
          </w:p>
        </w:tc>
      </w:tr>
    </w:tbl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b/>
          <w:sz w:val="24"/>
          <w:szCs w:val="24"/>
        </w:rPr>
      </w:pPr>
    </w:p>
    <w:p w:rsidR="00EB1289" w:rsidRPr="00C32027" w:rsidRDefault="00EB1289" w:rsidP="00EB1289">
      <w:pPr>
        <w:jc w:val="both"/>
        <w:rPr>
          <w:b/>
          <w:bCs/>
          <w:sz w:val="24"/>
          <w:szCs w:val="24"/>
        </w:rPr>
      </w:pPr>
      <w:r w:rsidRPr="00C32027">
        <w:rPr>
          <w:b/>
          <w:bCs/>
          <w:sz w:val="24"/>
          <w:szCs w:val="24"/>
        </w:rPr>
        <w:t>Используемые образовательные технологии, способы и методы обучения</w:t>
      </w:r>
    </w:p>
    <w:p w:rsidR="00EB1289" w:rsidRPr="00C32027" w:rsidRDefault="00EB1289" w:rsidP="00EB1289">
      <w:pPr>
        <w:ind w:firstLine="708"/>
        <w:jc w:val="both"/>
        <w:rPr>
          <w:b/>
          <w:bCs/>
          <w:sz w:val="24"/>
          <w:szCs w:val="24"/>
        </w:rPr>
      </w:pPr>
    </w:p>
    <w:p w:rsidR="00EB1289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ЛП*</w:t>
      </w:r>
      <w:r w:rsidRPr="00C32027">
        <w:rPr>
          <w:bCs/>
          <w:sz w:val="24"/>
          <w:szCs w:val="24"/>
        </w:rPr>
        <w:tab/>
        <w:t>проблемная лекция</w:t>
      </w:r>
      <w:r w:rsidRPr="00C32027">
        <w:rPr>
          <w:bCs/>
          <w:sz w:val="24"/>
          <w:szCs w:val="24"/>
        </w:rPr>
        <w:tab/>
      </w:r>
    </w:p>
    <w:p w:rsidR="00EB1289" w:rsidRPr="00C32027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УФ</w:t>
      </w:r>
      <w:r w:rsidRPr="00C32027">
        <w:rPr>
          <w:bCs/>
          <w:sz w:val="24"/>
          <w:szCs w:val="24"/>
        </w:rPr>
        <w:tab/>
        <w:t>учебный видеофильм</w:t>
      </w:r>
    </w:p>
    <w:p w:rsidR="00EB1289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КПЗ**</w:t>
      </w:r>
      <w:r w:rsidRPr="00C32027">
        <w:rPr>
          <w:bCs/>
          <w:sz w:val="24"/>
          <w:szCs w:val="24"/>
        </w:rPr>
        <w:tab/>
        <w:t>клиническое практическое занятие</w:t>
      </w:r>
      <w:r w:rsidRPr="00C32027">
        <w:rPr>
          <w:bCs/>
          <w:sz w:val="24"/>
          <w:szCs w:val="24"/>
        </w:rPr>
        <w:tab/>
      </w:r>
    </w:p>
    <w:p w:rsidR="00EB1289" w:rsidRPr="00C32027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КОП**</w:t>
      </w:r>
      <w:r w:rsidRPr="00C32027">
        <w:rPr>
          <w:bCs/>
          <w:sz w:val="24"/>
          <w:szCs w:val="24"/>
        </w:rPr>
        <w:tab/>
        <w:t>использование компьютерных обучающих программ</w:t>
      </w:r>
    </w:p>
    <w:p w:rsidR="00EB1289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КС**</w:t>
      </w:r>
      <w:r w:rsidRPr="00C32027">
        <w:rPr>
          <w:bCs/>
          <w:sz w:val="24"/>
          <w:szCs w:val="24"/>
        </w:rPr>
        <w:tab/>
        <w:t>анализ клинических случаев</w:t>
      </w:r>
      <w:r w:rsidRPr="00C32027">
        <w:rPr>
          <w:bCs/>
          <w:sz w:val="24"/>
          <w:szCs w:val="24"/>
        </w:rPr>
        <w:tab/>
      </w:r>
    </w:p>
    <w:p w:rsidR="00EB1289" w:rsidRPr="00C32027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ЗС**</w:t>
      </w:r>
      <w:r w:rsidRPr="00C32027">
        <w:rPr>
          <w:bCs/>
          <w:sz w:val="24"/>
          <w:szCs w:val="24"/>
        </w:rPr>
        <w:tab/>
        <w:t>решение ситуационных задач</w:t>
      </w:r>
    </w:p>
    <w:p w:rsidR="00EB1289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ИБ**</w:t>
      </w:r>
      <w:r w:rsidRPr="00C32027">
        <w:rPr>
          <w:bCs/>
          <w:sz w:val="24"/>
          <w:szCs w:val="24"/>
        </w:rPr>
        <w:tab/>
        <w:t>подготовка истории болезни</w:t>
      </w:r>
      <w:r w:rsidRPr="00C32027">
        <w:rPr>
          <w:bCs/>
          <w:sz w:val="24"/>
          <w:szCs w:val="24"/>
        </w:rPr>
        <w:tab/>
      </w:r>
    </w:p>
    <w:p w:rsidR="00EB1289" w:rsidRPr="00C32027" w:rsidRDefault="00EB1289" w:rsidP="00EB1289">
      <w:pPr>
        <w:ind w:firstLine="708"/>
        <w:jc w:val="both"/>
        <w:rPr>
          <w:bCs/>
          <w:sz w:val="24"/>
          <w:szCs w:val="24"/>
        </w:rPr>
      </w:pPr>
      <w:r w:rsidRPr="00C32027">
        <w:rPr>
          <w:bCs/>
          <w:sz w:val="24"/>
          <w:szCs w:val="24"/>
        </w:rPr>
        <w:t>УИРС**</w:t>
      </w:r>
      <w:r w:rsidRPr="00C32027">
        <w:rPr>
          <w:bCs/>
          <w:sz w:val="24"/>
          <w:szCs w:val="24"/>
        </w:rPr>
        <w:tab/>
        <w:t>учебно-исследовательская работа студента (составление информационного обзора литературы по предложенной тематике)</w:t>
      </w:r>
    </w:p>
    <w:p w:rsidR="00EB1289" w:rsidRDefault="00EB1289" w:rsidP="00EB1289">
      <w:pPr>
        <w:rPr>
          <w:b/>
          <w:sz w:val="24"/>
          <w:szCs w:val="24"/>
        </w:rPr>
      </w:pPr>
      <w:r w:rsidRPr="00C32027">
        <w:rPr>
          <w:bCs/>
          <w:sz w:val="24"/>
          <w:szCs w:val="24"/>
        </w:rPr>
        <w:t>НИРС**</w:t>
      </w:r>
      <w:r w:rsidRPr="00C32027">
        <w:rPr>
          <w:bCs/>
          <w:sz w:val="24"/>
          <w:szCs w:val="24"/>
        </w:rPr>
        <w:tab/>
        <w:t>научно-исследовательская работа студентов</w:t>
      </w:r>
    </w:p>
    <w:p w:rsidR="00EB1289" w:rsidRDefault="00EB1289" w:rsidP="00EB1289">
      <w:pPr>
        <w:rPr>
          <w:b/>
          <w:sz w:val="24"/>
          <w:szCs w:val="24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Pr="004365D0" w:rsidRDefault="00EB1289" w:rsidP="00EB1289">
      <w:pPr>
        <w:ind w:firstLine="708"/>
        <w:jc w:val="center"/>
        <w:rPr>
          <w:b/>
        </w:rPr>
      </w:pPr>
      <w:r w:rsidRPr="004365D0">
        <w:rPr>
          <w:b/>
          <w:bCs/>
          <w:sz w:val="24"/>
          <w:szCs w:val="24"/>
        </w:rPr>
        <w:t>8.    Программа  дисциплины «</w:t>
      </w:r>
      <w:r>
        <w:rPr>
          <w:b/>
          <w:sz w:val="24"/>
          <w:szCs w:val="24"/>
        </w:rPr>
        <w:t>Доказательная медицина</w:t>
      </w:r>
      <w:r w:rsidRPr="004365D0">
        <w:rPr>
          <w:b/>
          <w:bCs/>
          <w:sz w:val="22"/>
          <w:szCs w:val="22"/>
        </w:rPr>
        <w:t>»</w:t>
      </w:r>
      <w:r w:rsidRPr="004365D0">
        <w:rPr>
          <w:b/>
          <w:sz w:val="24"/>
          <w:szCs w:val="24"/>
        </w:rPr>
        <w:t>.</w:t>
      </w:r>
    </w:p>
    <w:p w:rsidR="00EB1289" w:rsidRDefault="00EB1289" w:rsidP="00EB1289">
      <w:pPr>
        <w:ind w:firstLine="708"/>
        <w:rPr>
          <w:b/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b/>
          <w:spacing w:val="-4"/>
          <w:sz w:val="24"/>
          <w:szCs w:val="24"/>
        </w:rPr>
        <w:t>Занятие №1. Базисные принципы и методология доказательной медицины</w:t>
      </w:r>
      <w:r w:rsidRPr="001F412B">
        <w:rPr>
          <w:rFonts w:eastAsia="Arial Unicode MS" w:cs="Arial Unicode MS"/>
          <w:spacing w:val="-4"/>
          <w:sz w:val="24"/>
          <w:szCs w:val="24"/>
        </w:rPr>
        <w:t xml:space="preserve">.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spacing w:val="-4"/>
          <w:sz w:val="24"/>
          <w:szCs w:val="24"/>
        </w:rPr>
        <w:t>Основные задачи доказательной медицины. История доказательной медицины.</w:t>
      </w:r>
      <w:r>
        <w:rPr>
          <w:rFonts w:eastAsia="Arial Unicode MS" w:cs="Arial Unicode MS"/>
          <w:spacing w:val="-4"/>
          <w:sz w:val="24"/>
          <w:szCs w:val="24"/>
        </w:rPr>
        <w:t xml:space="preserve"> Принципы доказательной медицины  в практике врача. Компоненты </w:t>
      </w:r>
      <w:r w:rsidRPr="001F412B">
        <w:rPr>
          <w:rFonts w:eastAsia="Arial Unicode MS" w:cs="Arial Unicode MS"/>
          <w:spacing w:val="-4"/>
          <w:sz w:val="24"/>
          <w:szCs w:val="24"/>
        </w:rPr>
        <w:t xml:space="preserve"> </w:t>
      </w:r>
      <w:r>
        <w:rPr>
          <w:rFonts w:eastAsia="Arial Unicode MS" w:cs="Arial Unicode MS"/>
          <w:spacing w:val="-4"/>
          <w:sz w:val="24"/>
          <w:szCs w:val="24"/>
        </w:rPr>
        <w:t xml:space="preserve">доказательная медицина: клинический </w:t>
      </w:r>
      <w:proofErr w:type="spellStart"/>
      <w:r>
        <w:rPr>
          <w:rFonts w:eastAsia="Arial Unicode MS" w:cs="Arial Unicode MS"/>
          <w:spacing w:val="-4"/>
          <w:sz w:val="24"/>
          <w:szCs w:val="24"/>
        </w:rPr>
        <w:t>опыт</w:t>
      </w:r>
      <w:proofErr w:type="gramStart"/>
      <w:r>
        <w:rPr>
          <w:rFonts w:eastAsia="Arial Unicode MS" w:cs="Arial Unicode MS"/>
          <w:spacing w:val="-4"/>
          <w:sz w:val="24"/>
          <w:szCs w:val="24"/>
        </w:rPr>
        <w:t>,ц</w:t>
      </w:r>
      <w:proofErr w:type="gramEnd"/>
      <w:r>
        <w:rPr>
          <w:rFonts w:eastAsia="Arial Unicode MS" w:cs="Arial Unicode MS"/>
          <w:spacing w:val="-4"/>
          <w:sz w:val="24"/>
          <w:szCs w:val="24"/>
        </w:rPr>
        <w:t>енности</w:t>
      </w:r>
      <w:proofErr w:type="spellEnd"/>
      <w:r>
        <w:rPr>
          <w:rFonts w:eastAsia="Arial Unicode MS" w:cs="Arial Unicode MS"/>
          <w:spacing w:val="-4"/>
          <w:sz w:val="24"/>
          <w:szCs w:val="24"/>
        </w:rPr>
        <w:t xml:space="preserve"> и ожидания пациента.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rPr>
          <w:b/>
          <w:sz w:val="24"/>
          <w:szCs w:val="24"/>
        </w:rPr>
      </w:pPr>
      <w:r w:rsidRPr="001F412B">
        <w:rPr>
          <w:b/>
          <w:spacing w:val="-4"/>
          <w:sz w:val="24"/>
          <w:szCs w:val="24"/>
        </w:rPr>
        <w:t xml:space="preserve">Занятие №2. </w:t>
      </w:r>
      <w:r w:rsidRPr="001F412B">
        <w:rPr>
          <w:b/>
          <w:sz w:val="24"/>
          <w:szCs w:val="24"/>
        </w:rPr>
        <w:t xml:space="preserve">Уровни доказанности и классы рекомендаций. Их клиническое значение. </w:t>
      </w:r>
    </w:p>
    <w:p w:rsidR="00EB1289" w:rsidRPr="001F412B" w:rsidRDefault="00EB1289" w:rsidP="00EB1289">
      <w:pPr>
        <w:spacing w:line="360" w:lineRule="auto"/>
        <w:ind w:right="20" w:hanging="340"/>
        <w:jc w:val="both"/>
        <w:rPr>
          <w:sz w:val="24"/>
          <w:szCs w:val="24"/>
        </w:rPr>
      </w:pPr>
      <w:r w:rsidRPr="001F412B">
        <w:rPr>
          <w:sz w:val="24"/>
          <w:szCs w:val="24"/>
        </w:rPr>
        <w:t xml:space="preserve">       Важнейший принцип доказательной медицины: критическое отношение к клинической информации, ее интерпретации и качеству. Характеристика методов и критериев отбора </w:t>
      </w:r>
      <w:r w:rsidRPr="001F412B">
        <w:rPr>
          <w:sz w:val="24"/>
          <w:szCs w:val="24"/>
        </w:rPr>
        <w:lastRenderedPageBreak/>
        <w:t>информации в зависимости от тематики, взаимосвязи дизайна и структуры клинических испытаний.</w:t>
      </w:r>
    </w:p>
    <w:p w:rsidR="00EB1289" w:rsidRPr="001F412B" w:rsidRDefault="00EB1289" w:rsidP="00EB1289">
      <w:pPr>
        <w:spacing w:line="360" w:lineRule="auto"/>
        <w:ind w:right="20" w:hanging="340"/>
        <w:jc w:val="both"/>
        <w:rPr>
          <w:sz w:val="24"/>
          <w:szCs w:val="24"/>
        </w:rPr>
      </w:pPr>
      <w:r w:rsidRPr="001F412B">
        <w:rPr>
          <w:sz w:val="24"/>
          <w:szCs w:val="24"/>
        </w:rPr>
        <w:t xml:space="preserve">       Понятия о таких параметрах как степень пользы (или вреда) вмешательства, уровень доказательности данных и степень их неопределенности. Различие между понятиями «отсутствие эффективности вмешательства» и «отсутствие доказательств эффективности вмешательства». Уровни доказательности  данных в медицине. 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rPr>
          <w:spacing w:val="-4"/>
          <w:sz w:val="24"/>
          <w:szCs w:val="24"/>
        </w:rPr>
      </w:pPr>
    </w:p>
    <w:p w:rsidR="00EB1289" w:rsidRPr="001F412B" w:rsidRDefault="00EB1289" w:rsidP="00EB1289">
      <w:pPr>
        <w:tabs>
          <w:tab w:val="left" w:pos="1080"/>
        </w:tabs>
        <w:spacing w:line="360" w:lineRule="auto"/>
        <w:ind w:right="20"/>
        <w:jc w:val="both"/>
        <w:rPr>
          <w:b/>
          <w:sz w:val="24"/>
          <w:szCs w:val="24"/>
          <w:shd w:val="clear" w:color="auto" w:fill="FFFFFF"/>
        </w:rPr>
      </w:pPr>
      <w:r w:rsidRPr="001F412B">
        <w:rPr>
          <w:b/>
          <w:color w:val="000000"/>
          <w:spacing w:val="-4"/>
          <w:sz w:val="23"/>
          <w:szCs w:val="23"/>
        </w:rPr>
        <w:t>Занятие №3</w:t>
      </w:r>
      <w:r w:rsidRPr="001F412B">
        <w:rPr>
          <w:b/>
          <w:color w:val="000000"/>
          <w:sz w:val="23"/>
          <w:szCs w:val="23"/>
        </w:rPr>
        <w:t xml:space="preserve"> Анализ медицинских публикаций с позиций доказательной медицины.</w:t>
      </w:r>
      <w:r w:rsidRPr="001F412B">
        <w:rPr>
          <w:color w:val="000000"/>
          <w:sz w:val="23"/>
          <w:szCs w:val="23"/>
        </w:rPr>
        <w:t xml:space="preserve">    </w:t>
      </w:r>
      <w:r w:rsidRPr="001F412B">
        <w:rPr>
          <w:b/>
          <w:sz w:val="24"/>
          <w:szCs w:val="24"/>
        </w:rPr>
        <w:t>Базовые статистические знания, необходимые для интерпретации данных по доказательной медицине.</w:t>
      </w:r>
      <w:r w:rsidRPr="001F412B">
        <w:rPr>
          <w:b/>
          <w:sz w:val="24"/>
          <w:szCs w:val="24"/>
          <w:shd w:val="clear" w:color="auto" w:fill="FFFFFF"/>
        </w:rPr>
        <w:t xml:space="preserve">     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1F412B">
        <w:rPr>
          <w:sz w:val="24"/>
          <w:szCs w:val="24"/>
        </w:rPr>
        <w:t xml:space="preserve"> Интернет </w:t>
      </w:r>
      <w:proofErr w:type="gramStart"/>
      <w:r w:rsidRPr="001F412B">
        <w:rPr>
          <w:sz w:val="24"/>
          <w:szCs w:val="24"/>
        </w:rPr>
        <w:t>–б</w:t>
      </w:r>
      <w:proofErr w:type="gramEnd"/>
      <w:r w:rsidRPr="001F412B">
        <w:rPr>
          <w:sz w:val="24"/>
          <w:szCs w:val="24"/>
        </w:rPr>
        <w:t xml:space="preserve">азы данных клинических исследований и их применение. Поиск в базе данных </w:t>
      </w:r>
      <w:proofErr w:type="spellStart"/>
      <w:r w:rsidRPr="001F412B">
        <w:rPr>
          <w:sz w:val="24"/>
          <w:szCs w:val="24"/>
        </w:rPr>
        <w:t>Кокрановской</w:t>
      </w:r>
      <w:proofErr w:type="spellEnd"/>
      <w:r w:rsidRPr="001F412B">
        <w:rPr>
          <w:sz w:val="24"/>
          <w:szCs w:val="24"/>
        </w:rPr>
        <w:t xml:space="preserve"> библиотеки систематических обзоров. Оценка их практической ценности.</w:t>
      </w:r>
      <w:r w:rsidRPr="001F412B">
        <w:rPr>
          <w:sz w:val="24"/>
          <w:szCs w:val="24"/>
          <w:shd w:val="clear" w:color="auto" w:fill="FFFFFF"/>
        </w:rPr>
        <w:t xml:space="preserve"> Ресурсы по научно обоснованной медицине, компьютерные базы данных по доказательной медицине. Поиск медицинской информации в компьютерной базе данных, международных </w:t>
      </w:r>
      <w:proofErr w:type="gramStart"/>
      <w:r w:rsidRPr="001F412B">
        <w:rPr>
          <w:sz w:val="24"/>
          <w:szCs w:val="24"/>
          <w:shd w:val="clear" w:color="auto" w:fill="FFFFFF"/>
        </w:rPr>
        <w:t>интернет-систем</w:t>
      </w:r>
      <w:proofErr w:type="gramEnd"/>
      <w:r w:rsidRPr="001F412B">
        <w:rPr>
          <w:sz w:val="24"/>
          <w:szCs w:val="24"/>
          <w:shd w:val="clear" w:color="auto" w:fill="FFFFFF"/>
        </w:rPr>
        <w:t>, средства поиска, универсальные поисковые машины. Поисковые службы I и II поколения</w:t>
      </w:r>
      <w:r w:rsidRPr="001F412B">
        <w:rPr>
          <w:sz w:val="24"/>
          <w:szCs w:val="24"/>
        </w:rPr>
        <w:t>.</w:t>
      </w:r>
    </w:p>
    <w:p w:rsidR="00EB1289" w:rsidRPr="001F412B" w:rsidRDefault="00EB1289" w:rsidP="00EB1289">
      <w:pPr>
        <w:tabs>
          <w:tab w:val="left" w:pos="1080"/>
        </w:tabs>
        <w:spacing w:line="360" w:lineRule="auto"/>
        <w:ind w:right="20" w:hanging="340"/>
        <w:jc w:val="both"/>
        <w:rPr>
          <w:sz w:val="24"/>
          <w:szCs w:val="24"/>
        </w:rPr>
      </w:pPr>
      <w:r w:rsidRPr="001F412B">
        <w:rPr>
          <w:sz w:val="24"/>
          <w:szCs w:val="24"/>
          <w:shd w:val="clear" w:color="auto" w:fill="FFFFFF"/>
        </w:rPr>
        <w:t xml:space="preserve">       Частотные распределения. Понятие о нулевой гипотезе. Критерии статистики. Инструменты научного анализа. Достоверность результатов исследования.</w:t>
      </w:r>
      <w:r w:rsidRPr="001F412B">
        <w:rPr>
          <w:sz w:val="24"/>
          <w:szCs w:val="24"/>
        </w:rPr>
        <w:t> </w:t>
      </w:r>
    </w:p>
    <w:p w:rsidR="00EB1289" w:rsidRPr="001F412B" w:rsidRDefault="00EB1289" w:rsidP="00EB1289">
      <w:pPr>
        <w:spacing w:line="360" w:lineRule="auto"/>
        <w:ind w:left="20" w:right="20" w:hanging="340"/>
        <w:jc w:val="both"/>
        <w:rPr>
          <w:sz w:val="24"/>
          <w:szCs w:val="24"/>
          <w:u w:val="single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rPr>
          <w:rFonts w:eastAsia="Arial Unicode MS"/>
          <w:b/>
          <w:spacing w:val="-4"/>
          <w:sz w:val="24"/>
          <w:szCs w:val="24"/>
        </w:rPr>
      </w:pPr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Занятие №4. </w:t>
      </w:r>
      <w:proofErr w:type="spellStart"/>
      <w:r w:rsidRPr="001F412B">
        <w:rPr>
          <w:rFonts w:eastAsia="Arial Unicode MS"/>
          <w:b/>
          <w:sz w:val="24"/>
          <w:szCs w:val="24"/>
        </w:rPr>
        <w:t>Фармакоэпидемиология</w:t>
      </w:r>
      <w:proofErr w:type="spellEnd"/>
      <w:r w:rsidRPr="001F412B">
        <w:rPr>
          <w:rFonts w:eastAsia="Arial Unicode MS"/>
          <w:b/>
          <w:sz w:val="24"/>
          <w:szCs w:val="24"/>
        </w:rPr>
        <w:t>.</w:t>
      </w:r>
      <w:r w:rsidRPr="001F412B">
        <w:rPr>
          <w:rFonts w:eastAsia="Arial Unicode MS"/>
          <w:b/>
          <w:spacing w:val="-4"/>
          <w:sz w:val="24"/>
          <w:szCs w:val="24"/>
        </w:rPr>
        <w:t xml:space="preserve"> </w:t>
      </w:r>
    </w:p>
    <w:p w:rsidR="00EB1289" w:rsidRPr="001F412B" w:rsidRDefault="00EB1289" w:rsidP="00EB1289">
      <w:pPr>
        <w:shd w:val="clear" w:color="auto" w:fill="FFFFFF"/>
        <w:spacing w:line="360" w:lineRule="auto"/>
        <w:rPr>
          <w:rFonts w:eastAsia="Arial Unicode MS"/>
          <w:spacing w:val="-4"/>
          <w:sz w:val="24"/>
          <w:szCs w:val="24"/>
        </w:rPr>
      </w:pPr>
      <w:r w:rsidRPr="001F412B">
        <w:rPr>
          <w:rFonts w:eastAsia="Arial Unicode MS"/>
          <w:spacing w:val="-4"/>
          <w:sz w:val="24"/>
          <w:szCs w:val="24"/>
        </w:rPr>
        <w:t xml:space="preserve">Основные методы </w:t>
      </w:r>
      <w:proofErr w:type="spellStart"/>
      <w:r w:rsidRPr="001F412B">
        <w:rPr>
          <w:rFonts w:eastAsia="Arial Unicode MS"/>
          <w:spacing w:val="-4"/>
          <w:sz w:val="24"/>
          <w:szCs w:val="24"/>
        </w:rPr>
        <w:t>фармакоэпидемиологического</w:t>
      </w:r>
      <w:proofErr w:type="spellEnd"/>
      <w:r w:rsidRPr="001F412B">
        <w:rPr>
          <w:rFonts w:eastAsia="Arial Unicode MS"/>
          <w:spacing w:val="-4"/>
          <w:sz w:val="24"/>
          <w:szCs w:val="24"/>
        </w:rPr>
        <w:t xml:space="preserve"> анализа. Анализ потребления ЛС. Основные источники информации при проведении  </w:t>
      </w:r>
      <w:proofErr w:type="spellStart"/>
      <w:r w:rsidRPr="001F412B">
        <w:rPr>
          <w:rFonts w:eastAsia="Arial Unicode MS"/>
          <w:spacing w:val="-4"/>
          <w:sz w:val="24"/>
          <w:szCs w:val="24"/>
        </w:rPr>
        <w:t>фармако</w:t>
      </w:r>
      <w:proofErr w:type="spellEnd"/>
      <w:r w:rsidRPr="001F412B">
        <w:rPr>
          <w:rFonts w:eastAsia="Arial Unicode MS"/>
          <w:spacing w:val="-4"/>
          <w:sz w:val="24"/>
          <w:szCs w:val="24"/>
        </w:rPr>
        <w:t>-эпидемиологических исследований.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b/>
          <w:spacing w:val="-4"/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b/>
          <w:spacing w:val="-4"/>
          <w:sz w:val="24"/>
          <w:szCs w:val="24"/>
        </w:rPr>
      </w:pPr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Занятие №5. </w:t>
      </w:r>
      <w:proofErr w:type="spellStart"/>
      <w:r w:rsidRPr="001F412B">
        <w:rPr>
          <w:rFonts w:eastAsia="Arial Unicode MS" w:cs="Arial Unicode MS"/>
          <w:b/>
          <w:spacing w:val="-4"/>
          <w:sz w:val="24"/>
          <w:szCs w:val="24"/>
        </w:rPr>
        <w:t>Фармакоэкономика</w:t>
      </w:r>
      <w:proofErr w:type="spellEnd"/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.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proofErr w:type="gramStart"/>
      <w:r w:rsidRPr="001F412B">
        <w:rPr>
          <w:rFonts w:eastAsia="Arial Unicode MS" w:cs="Arial Unicode MS"/>
          <w:spacing w:val="-4"/>
          <w:sz w:val="24"/>
          <w:szCs w:val="24"/>
        </w:rPr>
        <w:t xml:space="preserve">Методы </w:t>
      </w:r>
      <w:proofErr w:type="spellStart"/>
      <w:r w:rsidRPr="001F412B">
        <w:rPr>
          <w:rFonts w:eastAsia="Arial Unicode MS" w:cs="Arial Unicode MS"/>
          <w:spacing w:val="-4"/>
          <w:sz w:val="24"/>
          <w:szCs w:val="24"/>
        </w:rPr>
        <w:t>фармакоэкономического</w:t>
      </w:r>
      <w:proofErr w:type="spellEnd"/>
      <w:r w:rsidRPr="001F412B">
        <w:rPr>
          <w:rFonts w:eastAsia="Arial Unicode MS" w:cs="Arial Unicode MS"/>
          <w:spacing w:val="-4"/>
          <w:sz w:val="24"/>
          <w:szCs w:val="24"/>
        </w:rPr>
        <w:t xml:space="preserve"> анализа: анализ «минимизация затрат», анализ «затраты-эффективность», анализ «затраты – выгода», анализ «затраты  - полезность»; ABC/VEN –анализ, анализ стоимости болезни, анализ «затраты-последствия».</w:t>
      </w:r>
      <w:proofErr w:type="gramEnd"/>
      <w:r w:rsidRPr="001F412B">
        <w:rPr>
          <w:rFonts w:eastAsia="Arial Unicode MS" w:cs="Arial Unicode MS"/>
          <w:spacing w:val="-4"/>
          <w:sz w:val="24"/>
          <w:szCs w:val="24"/>
        </w:rPr>
        <w:t xml:space="preserve"> Методы </w:t>
      </w:r>
      <w:proofErr w:type="spellStart"/>
      <w:r w:rsidRPr="001F412B">
        <w:rPr>
          <w:rFonts w:eastAsia="Arial Unicode MS" w:cs="Arial Unicode MS"/>
          <w:spacing w:val="-4"/>
          <w:sz w:val="24"/>
          <w:szCs w:val="24"/>
        </w:rPr>
        <w:t>фармакоэкономического</w:t>
      </w:r>
      <w:proofErr w:type="spellEnd"/>
      <w:r w:rsidRPr="001F412B">
        <w:rPr>
          <w:rFonts w:eastAsia="Arial Unicode MS" w:cs="Arial Unicode MS"/>
          <w:spacing w:val="-4"/>
          <w:sz w:val="24"/>
          <w:szCs w:val="24"/>
        </w:rPr>
        <w:t xml:space="preserve"> моделирования: модель «дерево решений», модель Маркова.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 w:rsidRPr="001F412B">
        <w:rPr>
          <w:b/>
          <w:sz w:val="24"/>
          <w:szCs w:val="24"/>
        </w:rPr>
        <w:t xml:space="preserve">Занятие №6. Источники информации  по доказательной медицине:  Систематические обзоры и </w:t>
      </w:r>
      <w:proofErr w:type="gramStart"/>
      <w:r w:rsidRPr="001F412B">
        <w:rPr>
          <w:b/>
          <w:sz w:val="24"/>
          <w:szCs w:val="24"/>
        </w:rPr>
        <w:t>мета-анализы</w:t>
      </w:r>
      <w:proofErr w:type="gramEnd"/>
      <w:r w:rsidRPr="001F412B">
        <w:rPr>
          <w:b/>
          <w:sz w:val="24"/>
          <w:szCs w:val="24"/>
        </w:rPr>
        <w:t xml:space="preserve">. 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shd w:val="clear" w:color="auto" w:fill="FFFFFF"/>
        </w:rPr>
      </w:pPr>
      <w:r w:rsidRPr="001F412B">
        <w:rPr>
          <w:sz w:val="24"/>
          <w:szCs w:val="24"/>
        </w:rPr>
        <w:t xml:space="preserve">Понятие о систематическом обзоре.  Преимущества и отличия систематических обзоров. Практическая ценность систематических обзоров. Формирование базы данных систематических обзоров  </w:t>
      </w:r>
      <w:proofErr w:type="spellStart"/>
      <w:r w:rsidRPr="001F412B">
        <w:rPr>
          <w:sz w:val="24"/>
          <w:szCs w:val="24"/>
        </w:rPr>
        <w:t>рандомизированных</w:t>
      </w:r>
      <w:proofErr w:type="spellEnd"/>
      <w:r w:rsidRPr="001F412B">
        <w:rPr>
          <w:sz w:val="24"/>
          <w:szCs w:val="24"/>
        </w:rPr>
        <w:t xml:space="preserve">  контролируемых исследований.</w:t>
      </w:r>
      <w:r w:rsidRPr="001F412B">
        <w:rPr>
          <w:sz w:val="24"/>
          <w:szCs w:val="24"/>
          <w:shd w:val="clear" w:color="auto" w:fill="FFFFFF"/>
        </w:rPr>
        <w:t xml:space="preserve"> Роль систематических обзоров в подготовке клинических рекомендаций, методология поиска и </w:t>
      </w:r>
      <w:r w:rsidRPr="001F412B">
        <w:rPr>
          <w:sz w:val="24"/>
          <w:szCs w:val="24"/>
          <w:shd w:val="clear" w:color="auto" w:fill="FFFFFF"/>
        </w:rPr>
        <w:lastRenderedPageBreak/>
        <w:t xml:space="preserve">обобщения информации как первого этапа разработки клинических рекомендаций. Этапы подготовки доказательных клинических рекомендаций. 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1F412B">
        <w:rPr>
          <w:sz w:val="24"/>
          <w:szCs w:val="24"/>
        </w:rPr>
        <w:t xml:space="preserve"> Мета-анализ. Принципы отбора клинических исследований для проведения мет</w:t>
      </w:r>
      <w:proofErr w:type="gramStart"/>
      <w:r w:rsidRPr="001F412B">
        <w:rPr>
          <w:sz w:val="24"/>
          <w:szCs w:val="24"/>
        </w:rPr>
        <w:t>а-</w:t>
      </w:r>
      <w:proofErr w:type="gramEnd"/>
      <w:r w:rsidRPr="001F412B">
        <w:rPr>
          <w:sz w:val="24"/>
          <w:szCs w:val="24"/>
        </w:rPr>
        <w:t xml:space="preserve"> анализа. Методологическое качество </w:t>
      </w:r>
      <w:proofErr w:type="gramStart"/>
      <w:r w:rsidRPr="001F412B">
        <w:rPr>
          <w:sz w:val="24"/>
          <w:szCs w:val="24"/>
        </w:rPr>
        <w:t>мета-анализа</w:t>
      </w:r>
      <w:proofErr w:type="gramEnd"/>
      <w:r w:rsidRPr="001F412B">
        <w:rPr>
          <w:sz w:val="24"/>
          <w:szCs w:val="24"/>
        </w:rPr>
        <w:t xml:space="preserve">. </w:t>
      </w:r>
    </w:p>
    <w:p w:rsidR="00EB1289" w:rsidRPr="001F412B" w:rsidRDefault="00EB1289" w:rsidP="00EB1289">
      <w:pPr>
        <w:shd w:val="clear" w:color="auto" w:fill="FFFFFF"/>
        <w:spacing w:line="360" w:lineRule="auto"/>
        <w:contextualSpacing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Занятие №7. Клинические и доклинические исследования </w:t>
      </w:r>
      <w:proofErr w:type="gramStart"/>
      <w:r w:rsidRPr="001F412B">
        <w:rPr>
          <w:rFonts w:eastAsia="Arial Unicode MS" w:cs="Arial Unicode MS"/>
          <w:b/>
          <w:spacing w:val="-4"/>
          <w:sz w:val="24"/>
          <w:szCs w:val="24"/>
        </w:rPr>
        <w:t>новых</w:t>
      </w:r>
      <w:proofErr w:type="gramEnd"/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 ЛС</w:t>
      </w:r>
      <w:r w:rsidRPr="001F412B">
        <w:rPr>
          <w:rFonts w:eastAsia="Arial Unicode MS" w:cs="Arial Unicode MS"/>
          <w:spacing w:val="-4"/>
          <w:sz w:val="24"/>
          <w:szCs w:val="24"/>
        </w:rPr>
        <w:t xml:space="preserve">.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spacing w:val="-4"/>
          <w:sz w:val="24"/>
          <w:szCs w:val="24"/>
        </w:rPr>
        <w:t xml:space="preserve">Доклинические исследования лекарственных средств. Клинические исследования новых лекарственных средств: фазы, цели и задачи, конечные точки. Нормативная база по КИ ЛС. Клинические отчеты и их анализ. Дизайн и протокол исследования. Размер исследования. Выбор пациентов. Этико-правовые нормы проведения клинических исследований. Рандомизация. «Ослепление» Анализ и интерпретация результатов. 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spacing w:val="-4"/>
          <w:sz w:val="24"/>
          <w:szCs w:val="24"/>
        </w:rPr>
        <w:t>Доклинические исследования и их интерпретация при формировании протокола клинических исследований ЛС</w:t>
      </w:r>
    </w:p>
    <w:p w:rsidR="00EB1289" w:rsidRPr="001F412B" w:rsidRDefault="00EB1289" w:rsidP="00EB1289">
      <w:pPr>
        <w:shd w:val="clear" w:color="auto" w:fill="FFFFFF"/>
        <w:spacing w:line="360" w:lineRule="auto"/>
        <w:contextualSpacing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4"/>
          <w:szCs w:val="24"/>
        </w:rPr>
      </w:pPr>
      <w:r w:rsidRPr="001F412B">
        <w:rPr>
          <w:b/>
          <w:sz w:val="24"/>
          <w:szCs w:val="24"/>
        </w:rPr>
        <w:t xml:space="preserve">Занятие №8. </w:t>
      </w:r>
      <w:r w:rsidRPr="001F412B">
        <w:rPr>
          <w:b/>
          <w:spacing w:val="-4"/>
          <w:sz w:val="24"/>
          <w:szCs w:val="24"/>
        </w:rPr>
        <w:t>Формулярная система</w:t>
      </w:r>
      <w:r w:rsidRPr="001F412B">
        <w:rPr>
          <w:spacing w:val="-4"/>
          <w:sz w:val="24"/>
          <w:szCs w:val="24"/>
        </w:rPr>
        <w:t xml:space="preserve">. </w:t>
      </w:r>
      <w:r w:rsidRPr="001F412B">
        <w:rPr>
          <w:b/>
          <w:sz w:val="24"/>
          <w:szCs w:val="24"/>
        </w:rPr>
        <w:t>Основные принципы разработки клинических руководств и рекомендаций.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1F412B">
        <w:rPr>
          <w:spacing w:val="-4"/>
          <w:sz w:val="24"/>
          <w:szCs w:val="24"/>
        </w:rPr>
        <w:t xml:space="preserve">Формулярная система. Жизненно необходимые и важнейшие лекарственные средства (ЖНВЛС). Особенности работы с формуляром. </w:t>
      </w:r>
      <w:r w:rsidRPr="001F412B">
        <w:rPr>
          <w:sz w:val="24"/>
          <w:szCs w:val="24"/>
        </w:rPr>
        <w:t xml:space="preserve"> Стандарты ведения пациентов в клинической  практике врача. </w:t>
      </w:r>
      <w:r w:rsidRPr="001F412B">
        <w:rPr>
          <w:sz w:val="24"/>
          <w:szCs w:val="24"/>
          <w:shd w:val="clear" w:color="auto" w:fill="FFFFFF"/>
        </w:rPr>
        <w:t xml:space="preserve">       Стандартизация в здравоохранении, цель работ по стандартизации (принципы, объекты, направления, проблемы). Характеристика современных этапов в развитии стандартизации в здравоохранении.</w:t>
      </w:r>
      <w:r w:rsidRPr="001F412B">
        <w:rPr>
          <w:sz w:val="24"/>
          <w:szCs w:val="24"/>
          <w:shd w:val="clear" w:color="auto" w:fill="FFFFFF"/>
        </w:rPr>
        <w:tab/>
        <w:t xml:space="preserve"> </w:t>
      </w:r>
      <w:r w:rsidRPr="001F412B">
        <w:rPr>
          <w:sz w:val="24"/>
          <w:szCs w:val="24"/>
        </w:rPr>
        <w:t>Основания для рассмотрения возможности включения новых лека</w:t>
      </w:r>
      <w:proofErr w:type="gramStart"/>
      <w:r w:rsidRPr="001F412B">
        <w:rPr>
          <w:sz w:val="24"/>
          <w:szCs w:val="24"/>
        </w:rPr>
        <w:t>рств в ф</w:t>
      </w:r>
      <w:proofErr w:type="gramEnd"/>
      <w:r w:rsidRPr="001F412B">
        <w:rPr>
          <w:sz w:val="24"/>
          <w:szCs w:val="24"/>
        </w:rPr>
        <w:t>ормуляры государственных лечебных учреждений, и их использования в стандартах  лечения.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b/>
          <w:spacing w:val="-4"/>
          <w:sz w:val="24"/>
          <w:szCs w:val="24"/>
        </w:rPr>
        <w:t>Занятие №9.</w:t>
      </w:r>
      <w:r w:rsidRPr="001F412B">
        <w:rPr>
          <w:rFonts w:eastAsia="Arial Unicode MS" w:cs="Arial Unicode MS"/>
          <w:spacing w:val="-4"/>
          <w:sz w:val="24"/>
          <w:szCs w:val="24"/>
        </w:rPr>
        <w:t>.</w:t>
      </w:r>
      <w:r w:rsidRPr="00A61137">
        <w:rPr>
          <w:rFonts w:eastAsia="Arial Unicode MS" w:cs="Arial Unicode MS"/>
          <w:spacing w:val="-4"/>
          <w:sz w:val="24"/>
          <w:szCs w:val="24"/>
        </w:rPr>
        <w:t xml:space="preserve"> </w:t>
      </w:r>
      <w:r w:rsidRPr="001F412B">
        <w:rPr>
          <w:rFonts w:eastAsia="Arial Unicode MS" w:cs="Arial Unicode MS"/>
          <w:spacing w:val="-4"/>
          <w:sz w:val="24"/>
          <w:szCs w:val="24"/>
        </w:rPr>
        <w:t>Клинико-фармакологические подходы к выбору и назначению лекарственных препаратов с позиций доказательной медицины</w:t>
      </w:r>
      <w:r>
        <w:rPr>
          <w:rFonts w:eastAsia="Arial Unicode MS" w:cs="Arial Unicode MS"/>
          <w:spacing w:val="-4"/>
          <w:sz w:val="24"/>
          <w:szCs w:val="24"/>
        </w:rPr>
        <w:t xml:space="preserve">  в практике </w:t>
      </w:r>
      <w:proofErr w:type="spellStart"/>
      <w:r>
        <w:rPr>
          <w:rFonts w:eastAsia="Arial Unicode MS" w:cs="Arial Unicode MS"/>
          <w:spacing w:val="-4"/>
          <w:sz w:val="24"/>
          <w:szCs w:val="24"/>
        </w:rPr>
        <w:t>педиатрии</w:t>
      </w:r>
      <w:proofErr w:type="gramStart"/>
      <w:r>
        <w:rPr>
          <w:rFonts w:eastAsia="Arial Unicode MS" w:cs="Arial Unicode MS"/>
          <w:spacing w:val="-4"/>
          <w:sz w:val="24"/>
          <w:szCs w:val="24"/>
        </w:rPr>
        <w:t>,а</w:t>
      </w:r>
      <w:proofErr w:type="gramEnd"/>
      <w:r>
        <w:rPr>
          <w:rFonts w:eastAsia="Arial Unicode MS" w:cs="Arial Unicode MS"/>
          <w:spacing w:val="-4"/>
          <w:sz w:val="24"/>
          <w:szCs w:val="24"/>
        </w:rPr>
        <w:t>кушерстве,хирургии</w:t>
      </w:r>
      <w:proofErr w:type="spellEnd"/>
      <w:r>
        <w:rPr>
          <w:rFonts w:eastAsia="Arial Unicode MS" w:cs="Arial Unicode MS"/>
          <w:spacing w:val="-4"/>
          <w:sz w:val="24"/>
          <w:szCs w:val="24"/>
        </w:rPr>
        <w:t>.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>
        <w:rPr>
          <w:rFonts w:eastAsia="Arial Unicode MS" w:cs="Arial Unicode MS"/>
          <w:b/>
          <w:spacing w:val="-4"/>
          <w:sz w:val="24"/>
          <w:szCs w:val="24"/>
        </w:rPr>
        <w:t>Занятие №10</w:t>
      </w:r>
      <w:r w:rsidRPr="001F412B">
        <w:rPr>
          <w:rFonts w:eastAsia="Arial Unicode MS" w:cs="Arial Unicode MS"/>
          <w:b/>
          <w:spacing w:val="-4"/>
          <w:sz w:val="24"/>
          <w:szCs w:val="24"/>
        </w:rPr>
        <w:t>.</w:t>
      </w:r>
      <w:r w:rsidRPr="001F412B">
        <w:rPr>
          <w:rFonts w:eastAsia="Arial Unicode MS" w:cs="Arial Unicode MS"/>
          <w:spacing w:val="-4"/>
          <w:sz w:val="24"/>
          <w:szCs w:val="24"/>
        </w:rPr>
        <w:t xml:space="preserve"> Нежелательные лекарственные реакции. Нежелательное лекарственное событие. Определение причинно-следственной связи «НЛР – ЛС»: алгоритмы </w:t>
      </w:r>
      <w:proofErr w:type="spellStart"/>
      <w:r w:rsidRPr="001F412B">
        <w:rPr>
          <w:rFonts w:eastAsia="Arial Unicode MS" w:cs="Arial Unicode MS"/>
          <w:spacing w:val="-4"/>
          <w:sz w:val="24"/>
          <w:szCs w:val="24"/>
        </w:rPr>
        <w:t>Naranjo</w:t>
      </w:r>
      <w:proofErr w:type="spellEnd"/>
      <w:r w:rsidRPr="001F412B">
        <w:rPr>
          <w:rFonts w:eastAsia="Arial Unicode MS" w:cs="Arial Unicode MS"/>
          <w:spacing w:val="-4"/>
          <w:sz w:val="24"/>
          <w:szCs w:val="24"/>
        </w:rPr>
        <w:t xml:space="preserve">, </w:t>
      </w:r>
      <w:proofErr w:type="spellStart"/>
      <w:r w:rsidRPr="001F412B">
        <w:rPr>
          <w:rFonts w:eastAsia="Arial Unicode MS" w:cs="Arial Unicode MS"/>
          <w:spacing w:val="-4"/>
          <w:sz w:val="24"/>
          <w:szCs w:val="24"/>
          <w:lang w:val="en-US"/>
        </w:rPr>
        <w:t>Karch</w:t>
      </w:r>
      <w:proofErr w:type="spellEnd"/>
      <w:r w:rsidRPr="001F412B">
        <w:rPr>
          <w:rFonts w:eastAsia="Arial Unicode MS" w:cs="Arial Unicode MS"/>
          <w:spacing w:val="-4"/>
          <w:sz w:val="24"/>
          <w:szCs w:val="24"/>
        </w:rPr>
        <w:t xml:space="preserve">.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  <w:r w:rsidRPr="001F412B">
        <w:rPr>
          <w:rFonts w:eastAsia="Arial Unicode MS" w:cs="Arial Unicode MS"/>
          <w:spacing w:val="-4"/>
          <w:sz w:val="24"/>
          <w:szCs w:val="24"/>
        </w:rPr>
        <w:t xml:space="preserve">Классификация НЛР (ВОЗ). 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spacing w:val="-4"/>
          <w:sz w:val="24"/>
          <w:szCs w:val="24"/>
        </w:rPr>
      </w:pP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 w:cs="Arial Unicode MS"/>
          <w:b/>
          <w:spacing w:val="-4"/>
          <w:sz w:val="24"/>
          <w:szCs w:val="24"/>
        </w:rPr>
      </w:pPr>
      <w:r>
        <w:rPr>
          <w:rFonts w:eastAsia="Arial Unicode MS" w:cs="Arial Unicode MS"/>
          <w:b/>
          <w:spacing w:val="-4"/>
          <w:sz w:val="24"/>
          <w:szCs w:val="24"/>
        </w:rPr>
        <w:t>Занятие №11</w:t>
      </w:r>
      <w:r w:rsidRPr="001F412B">
        <w:rPr>
          <w:rFonts w:eastAsia="Arial Unicode MS" w:cs="Arial Unicode MS"/>
          <w:b/>
          <w:spacing w:val="-4"/>
          <w:sz w:val="24"/>
          <w:szCs w:val="24"/>
        </w:rPr>
        <w:t>.</w:t>
      </w:r>
      <w:r w:rsidRPr="001F412B">
        <w:rPr>
          <w:rFonts w:eastAsia="Arial Unicode MS" w:cs="Arial Unicode MS"/>
          <w:spacing w:val="-4"/>
          <w:sz w:val="24"/>
          <w:szCs w:val="24"/>
        </w:rPr>
        <w:t xml:space="preserve"> </w:t>
      </w:r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Методы мониторинга НЛР. Извещение о неблагоприятной побочной реакции или неэффективности ЛС. </w:t>
      </w:r>
      <w:proofErr w:type="spellStart"/>
      <w:r w:rsidRPr="001F412B">
        <w:rPr>
          <w:rFonts w:eastAsia="Arial Unicode MS" w:cs="Arial Unicode MS"/>
          <w:b/>
          <w:spacing w:val="-4"/>
          <w:sz w:val="24"/>
          <w:szCs w:val="24"/>
        </w:rPr>
        <w:t>Фармаконадзор</w:t>
      </w:r>
      <w:proofErr w:type="spellEnd"/>
      <w:r w:rsidRPr="001F412B">
        <w:rPr>
          <w:rFonts w:eastAsia="Arial Unicode MS" w:cs="Arial Unicode MS"/>
          <w:b/>
          <w:spacing w:val="-4"/>
          <w:sz w:val="24"/>
          <w:szCs w:val="24"/>
        </w:rPr>
        <w:t xml:space="preserve"> в Кыргызстане.</w:t>
      </w:r>
    </w:p>
    <w:p w:rsidR="00EB1289" w:rsidRPr="001F412B" w:rsidRDefault="00EB1289" w:rsidP="00EB1289">
      <w:pPr>
        <w:shd w:val="clear" w:color="auto" w:fill="FFFFFF"/>
        <w:spacing w:line="360" w:lineRule="auto"/>
        <w:jc w:val="both"/>
        <w:rPr>
          <w:rFonts w:eastAsia="Arial Unicode MS"/>
          <w:spacing w:val="-4"/>
          <w:sz w:val="24"/>
          <w:szCs w:val="24"/>
        </w:rPr>
      </w:pPr>
    </w:p>
    <w:p w:rsidR="00EB1289" w:rsidRPr="001F412B" w:rsidRDefault="00EB1289" w:rsidP="00EB1289">
      <w:pPr>
        <w:tabs>
          <w:tab w:val="left" w:pos="1075"/>
        </w:tabs>
        <w:spacing w:after="275" w:line="360" w:lineRule="auto"/>
        <w:ind w:right="20" w:hanging="340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1F412B">
        <w:rPr>
          <w:b/>
          <w:bCs/>
          <w:iCs/>
          <w:sz w:val="24"/>
          <w:szCs w:val="24"/>
          <w:shd w:val="clear" w:color="auto" w:fill="FFFFFF"/>
        </w:rPr>
        <w:lastRenderedPageBreak/>
        <w:t xml:space="preserve">      </w:t>
      </w:r>
      <w:r>
        <w:rPr>
          <w:b/>
          <w:bCs/>
          <w:iCs/>
          <w:sz w:val="24"/>
          <w:szCs w:val="24"/>
          <w:shd w:val="clear" w:color="auto" w:fill="FFFFFF"/>
        </w:rPr>
        <w:t>Занятие №12</w:t>
      </w: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 Актуальные вопросы пульмонологии  с позиции доказательной медицины. </w:t>
      </w:r>
    </w:p>
    <w:p w:rsidR="00EB1289" w:rsidRPr="001F412B" w:rsidRDefault="00EB1289" w:rsidP="00EB1289">
      <w:pPr>
        <w:tabs>
          <w:tab w:val="left" w:pos="1075"/>
        </w:tabs>
        <w:spacing w:after="275" w:line="360" w:lineRule="auto"/>
        <w:ind w:right="20" w:hanging="340"/>
        <w:jc w:val="both"/>
        <w:rPr>
          <w:bCs/>
          <w:iCs/>
          <w:sz w:val="24"/>
          <w:szCs w:val="24"/>
          <w:shd w:val="clear" w:color="auto" w:fill="FFFFFF"/>
        </w:rPr>
      </w:pP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     </w:t>
      </w:r>
      <w:r w:rsidRPr="001F412B">
        <w:rPr>
          <w:bCs/>
          <w:iCs/>
          <w:sz w:val="24"/>
          <w:szCs w:val="24"/>
          <w:shd w:val="clear" w:color="auto" w:fill="FFFFFF"/>
        </w:rPr>
        <w:t>Доказательная база лекарственных сре</w:t>
      </w:r>
      <w:proofErr w:type="gramStart"/>
      <w:r w:rsidRPr="001F412B">
        <w:rPr>
          <w:bCs/>
          <w:iCs/>
          <w:sz w:val="24"/>
          <w:szCs w:val="24"/>
          <w:shd w:val="clear" w:color="auto" w:fill="FFFFFF"/>
        </w:rPr>
        <w:t>дств пр</w:t>
      </w:r>
      <w:proofErr w:type="gramEnd"/>
      <w:r w:rsidRPr="001F412B">
        <w:rPr>
          <w:bCs/>
          <w:iCs/>
          <w:sz w:val="24"/>
          <w:szCs w:val="24"/>
          <w:shd w:val="clear" w:color="auto" w:fill="FFFFFF"/>
        </w:rPr>
        <w:t xml:space="preserve">именяемых для лечения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бронхообструктивного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синдрома.  Ингаляционные и  системные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глюкокортикоиды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.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Бронходилататоры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(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метилксантины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адреномиметики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короткого и пролонгированного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дейсивия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>, М-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холинолитики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>)</w:t>
      </w:r>
      <w:proofErr w:type="gramStart"/>
      <w:r w:rsidRPr="001F412B">
        <w:rPr>
          <w:bCs/>
          <w:iCs/>
          <w:sz w:val="24"/>
          <w:szCs w:val="24"/>
          <w:shd w:val="clear" w:color="auto" w:fill="FFFFFF"/>
        </w:rPr>
        <w:t>.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Т</w:t>
      </w:r>
      <w:proofErr w:type="gramEnd"/>
      <w:r w:rsidRPr="001F412B">
        <w:rPr>
          <w:bCs/>
          <w:iCs/>
          <w:sz w:val="24"/>
          <w:szCs w:val="24"/>
          <w:shd w:val="clear" w:color="auto" w:fill="FFFFFF"/>
        </w:rPr>
        <w:t>аблетированные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и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ингалициооные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лекарственные формы. </w:t>
      </w:r>
    </w:p>
    <w:p w:rsidR="00EB1289" w:rsidRPr="001F412B" w:rsidRDefault="00EB1289" w:rsidP="00EB1289">
      <w:pPr>
        <w:tabs>
          <w:tab w:val="left" w:pos="1075"/>
        </w:tabs>
        <w:spacing w:after="275" w:line="360" w:lineRule="auto"/>
        <w:ind w:right="20" w:hanging="340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     </w:t>
      </w:r>
      <w:r>
        <w:rPr>
          <w:b/>
          <w:bCs/>
          <w:iCs/>
          <w:sz w:val="24"/>
          <w:szCs w:val="24"/>
          <w:shd w:val="clear" w:color="auto" w:fill="FFFFFF"/>
        </w:rPr>
        <w:t>Занятие №13</w:t>
      </w: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. Актуальные вопросы кардиологии с позиции доказательной медицины. </w:t>
      </w:r>
    </w:p>
    <w:p w:rsidR="00EB1289" w:rsidRPr="001F412B" w:rsidRDefault="00EB1289" w:rsidP="00EB1289">
      <w:pPr>
        <w:tabs>
          <w:tab w:val="left" w:pos="1075"/>
        </w:tabs>
        <w:spacing w:after="275" w:line="360" w:lineRule="auto"/>
        <w:ind w:right="20" w:hanging="340"/>
        <w:jc w:val="both"/>
        <w:rPr>
          <w:bCs/>
          <w:iCs/>
          <w:sz w:val="24"/>
          <w:szCs w:val="24"/>
          <w:shd w:val="clear" w:color="auto" w:fill="FFFFFF"/>
        </w:rPr>
      </w:pP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    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Антиангинальные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и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антигипертензивные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 (нитраты, бета-блокаторы, антагонисты кальция и </w:t>
      </w:r>
      <w:proofErr w:type="spellStart"/>
      <w:proofErr w:type="gramStart"/>
      <w:r w:rsidRPr="001F412B">
        <w:rPr>
          <w:bCs/>
          <w:iCs/>
          <w:sz w:val="24"/>
          <w:szCs w:val="24"/>
          <w:shd w:val="clear" w:color="auto" w:fill="FFFFFF"/>
        </w:rPr>
        <w:t>др</w:t>
      </w:r>
      <w:proofErr w:type="spellEnd"/>
      <w:proofErr w:type="gramEnd"/>
      <w:r w:rsidRPr="001F412B">
        <w:rPr>
          <w:bCs/>
          <w:iCs/>
          <w:sz w:val="24"/>
          <w:szCs w:val="24"/>
          <w:shd w:val="clear" w:color="auto" w:fill="FFFFFF"/>
        </w:rPr>
        <w:t xml:space="preserve">)  Доказательная база 6 классов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антигипертензивных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 препаратов (бета-блокаторы, диуретики, антагонисты кальция, ингибиторы АПФ, антагонисты рецепторов АГ1, агонисты 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имидазолиновых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 xml:space="preserve"> рецепторов, Альфа-1 –</w:t>
      </w:r>
      <w:proofErr w:type="spellStart"/>
      <w:r w:rsidRPr="001F412B">
        <w:rPr>
          <w:bCs/>
          <w:iCs/>
          <w:sz w:val="24"/>
          <w:szCs w:val="24"/>
          <w:shd w:val="clear" w:color="auto" w:fill="FFFFFF"/>
        </w:rPr>
        <w:t>адреноблокаторы</w:t>
      </w:r>
      <w:proofErr w:type="spellEnd"/>
      <w:r w:rsidRPr="001F412B">
        <w:rPr>
          <w:bCs/>
          <w:iCs/>
          <w:sz w:val="24"/>
          <w:szCs w:val="24"/>
          <w:shd w:val="clear" w:color="auto" w:fill="FFFFFF"/>
        </w:rPr>
        <w:t>..</w:t>
      </w:r>
    </w:p>
    <w:p w:rsidR="00EB1289" w:rsidRPr="001F412B" w:rsidRDefault="00EB1289" w:rsidP="00EB1289">
      <w:pPr>
        <w:tabs>
          <w:tab w:val="left" w:pos="1075"/>
        </w:tabs>
        <w:spacing w:after="275" w:line="360" w:lineRule="auto"/>
        <w:ind w:right="20" w:hanging="340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1F412B">
        <w:rPr>
          <w:b/>
          <w:bCs/>
          <w:iCs/>
          <w:sz w:val="24"/>
          <w:szCs w:val="24"/>
          <w:shd w:val="clear" w:color="auto" w:fill="FFFFFF"/>
        </w:rPr>
        <w:t xml:space="preserve">            Зачетное занятие.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1F412B">
        <w:rPr>
          <w:sz w:val="24"/>
          <w:szCs w:val="24"/>
        </w:rPr>
        <w:t xml:space="preserve">Требования к уровню освоения:  студент должен знать основные понятия и принципы доказательной медицины;  студент должен уметь применять  принципы ДМ для получения  и критического анализа результатов  клинических исследований для рационального выбора лекарственного средства  и последующего его применения. По результатам прохождения цикла студент готовит мультимедийную презентацию  и  докладывает ее во время занятия. </w:t>
      </w:r>
    </w:p>
    <w:p w:rsidR="00EB1289" w:rsidRPr="001F412B" w:rsidRDefault="00EB1289" w:rsidP="00EB128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tbl>
      <w:tblPr>
        <w:tblStyle w:val="a6"/>
        <w:tblW w:w="946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275"/>
        <w:gridCol w:w="543"/>
        <w:gridCol w:w="1013"/>
        <w:gridCol w:w="8"/>
        <w:gridCol w:w="36"/>
        <w:gridCol w:w="25"/>
        <w:gridCol w:w="57"/>
        <w:gridCol w:w="88"/>
        <w:gridCol w:w="29"/>
        <w:gridCol w:w="520"/>
        <w:gridCol w:w="104"/>
        <w:gridCol w:w="8"/>
        <w:gridCol w:w="9"/>
        <w:gridCol w:w="21"/>
        <w:gridCol w:w="14"/>
        <w:gridCol w:w="5712"/>
      </w:tblGrid>
      <w:tr w:rsidR="00EB1289" w:rsidTr="00A00122">
        <w:tc>
          <w:tcPr>
            <w:tcW w:w="9462" w:type="dxa"/>
            <w:gridSpan w:val="16"/>
          </w:tcPr>
          <w:p w:rsidR="00EB1289" w:rsidRPr="00CF4B16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187" w:type="dxa"/>
            <w:gridSpan w:val="15"/>
          </w:tcPr>
          <w:p w:rsidR="00EB1289" w:rsidRPr="00F12C2A" w:rsidRDefault="00EB1289" w:rsidP="00A00122">
            <w:pPr>
              <w:shd w:val="clear" w:color="auto" w:fill="FFFFFF"/>
              <w:spacing w:before="14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187" w:type="dxa"/>
            <w:gridSpan w:val="15"/>
          </w:tcPr>
          <w:p w:rsidR="00EB1289" w:rsidRPr="00561CDD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187" w:type="dxa"/>
            <w:gridSpan w:val="15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53" w:type="dxa"/>
            <w:gridSpan w:val="3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Pr="006B71CF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53" w:type="dxa"/>
            <w:gridSpan w:val="3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Pr="00473A4F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275" w:type="dxa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53" w:type="dxa"/>
            <w:gridSpan w:val="3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Pr="00473A4F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EB1289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833F37" w:rsidRDefault="00EB1289" w:rsidP="00A00122">
            <w:pPr>
              <w:shd w:val="clear" w:color="auto" w:fill="FFFFFF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E41C7C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rPr>
          <w:trHeight w:val="69"/>
        </w:trPr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12" w:type="dxa"/>
          </w:tcPr>
          <w:p w:rsidR="00EB1289" w:rsidRPr="00DD797D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12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12" w:type="dxa"/>
          </w:tcPr>
          <w:p w:rsidR="00EB1289" w:rsidRPr="008270F7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</w:tcPr>
          <w:p w:rsidR="00EB1289" w:rsidRPr="00B66668" w:rsidRDefault="00EB1289" w:rsidP="00A0012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046A6E" w:rsidRDefault="00EB1289" w:rsidP="00A00122">
            <w:pPr>
              <w:widowControl w:val="0"/>
              <w:autoSpaceDE w:val="0"/>
              <w:autoSpaceDN w:val="0"/>
              <w:adjustRightInd w:val="0"/>
              <w:ind w:right="-143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B6210F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CB2208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139" w:type="dxa"/>
            <w:gridSpan w:val="5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79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26" w:type="dxa"/>
            <w:gridSpan w:val="2"/>
          </w:tcPr>
          <w:p w:rsidR="00EB1289" w:rsidRPr="00CB2208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139" w:type="dxa"/>
            <w:gridSpan w:val="5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79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26" w:type="dxa"/>
            <w:gridSpan w:val="2"/>
          </w:tcPr>
          <w:p w:rsidR="00EB1289" w:rsidRPr="00CB2208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139" w:type="dxa"/>
            <w:gridSpan w:val="5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79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26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</w:tcPr>
          <w:p w:rsidR="00EB1289" w:rsidRPr="0003455E" w:rsidRDefault="00EB1289" w:rsidP="00A00122">
            <w:pPr>
              <w:shd w:val="clear" w:color="auto" w:fill="FFFFFF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405040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B6210F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BC7191" w:rsidRDefault="00EB1289" w:rsidP="00A00122">
            <w:pPr>
              <w:pStyle w:val="a7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67" w:type="dxa"/>
            <w:gridSpan w:val="8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56" w:type="dxa"/>
            <w:gridSpan w:val="4"/>
          </w:tcPr>
          <w:p w:rsidR="00EB1289" w:rsidRPr="00E21EF6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67" w:type="dxa"/>
            <w:gridSpan w:val="8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56" w:type="dxa"/>
            <w:gridSpan w:val="4"/>
          </w:tcPr>
          <w:p w:rsidR="00EB1289" w:rsidRPr="00323B5A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21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67" w:type="dxa"/>
            <w:gridSpan w:val="8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56" w:type="dxa"/>
            <w:gridSpan w:val="4"/>
          </w:tcPr>
          <w:p w:rsidR="00EB1289" w:rsidRPr="00277B76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</w:tcPr>
          <w:p w:rsidR="00EB1289" w:rsidRPr="00F31B93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shd w:val="clear" w:color="auto" w:fill="FFFFFF"/>
              <w:spacing w:before="14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BE7F82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9B770E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  <w:gridSpan w:val="3"/>
          </w:tcPr>
          <w:p w:rsidR="00EB1289" w:rsidRPr="00490DC3" w:rsidRDefault="00EB1289" w:rsidP="00A00122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Pr="00442F8E" w:rsidRDefault="00EB1289" w:rsidP="00A00122">
            <w:pPr>
              <w:pStyle w:val="a3"/>
              <w:ind w:left="0"/>
              <w:rPr>
                <w:rFonts w:eastAsia="Arial Unicode MS" w:cs="Arial Unicode MS"/>
                <w:spacing w:val="-4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  <w:gridSpan w:val="3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Default="00EB1289" w:rsidP="00A00122">
            <w:pPr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  <w:gridSpan w:val="3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64" w:type="dxa"/>
            <w:gridSpan w:val="5"/>
          </w:tcPr>
          <w:p w:rsidR="00EB1289" w:rsidRPr="00966FCA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  <w:tcBorders>
              <w:left w:val="nil"/>
              <w:right w:val="nil"/>
            </w:tcBorders>
          </w:tcPr>
          <w:p w:rsidR="00EB1289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</w:tcPr>
          <w:p w:rsidR="00EB1289" w:rsidRPr="00F31B93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shd w:val="clear" w:color="auto" w:fill="FFFFFF"/>
              <w:spacing w:before="14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6F0C28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82" w:type="dxa"/>
            <w:gridSpan w:val="4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47" w:type="dxa"/>
            <w:gridSpan w:val="3"/>
          </w:tcPr>
          <w:p w:rsidR="00EB1289" w:rsidRDefault="00EB1289" w:rsidP="00A00122">
            <w:pPr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82" w:type="dxa"/>
            <w:gridSpan w:val="4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47" w:type="dxa"/>
            <w:gridSpan w:val="3"/>
          </w:tcPr>
          <w:p w:rsidR="00EB1289" w:rsidRPr="00966FCA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9462" w:type="dxa"/>
            <w:gridSpan w:val="16"/>
          </w:tcPr>
          <w:p w:rsidR="00EB1289" w:rsidRPr="008B49D7" w:rsidRDefault="00EB1289" w:rsidP="00A00122">
            <w:pPr>
              <w:shd w:val="clear" w:color="auto" w:fill="FFFFFF"/>
              <w:jc w:val="both"/>
              <w:rPr>
                <w:rFonts w:eastAsia="Arial Unicode MS"/>
                <w:spacing w:val="-4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shd w:val="clear" w:color="auto" w:fill="FFFFFF"/>
              <w:spacing w:before="14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8B49D7" w:rsidRDefault="00EB1289" w:rsidP="00A00122">
            <w:pPr>
              <w:shd w:val="clear" w:color="auto" w:fill="FFFFFF"/>
              <w:spacing w:line="360" w:lineRule="auto"/>
              <w:jc w:val="both"/>
              <w:rPr>
                <w:rFonts w:eastAsia="Arial Unicode MS" w:cs="Arial Unicode MS"/>
                <w:spacing w:val="-4"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:rsidR="00EB1289" w:rsidRPr="00490DC3" w:rsidRDefault="00EB1289" w:rsidP="00A00122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868" w:type="dxa"/>
            <w:gridSpan w:val="6"/>
          </w:tcPr>
          <w:p w:rsidR="00EB1289" w:rsidRPr="005300FE" w:rsidRDefault="00EB1289" w:rsidP="00A00122">
            <w:pPr>
              <w:pStyle w:val="a3"/>
              <w:ind w:left="0"/>
              <w:rPr>
                <w:b/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868" w:type="dxa"/>
            <w:gridSpan w:val="6"/>
          </w:tcPr>
          <w:p w:rsidR="00EB1289" w:rsidRPr="00FD46A8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3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868" w:type="dxa"/>
            <w:gridSpan w:val="6"/>
          </w:tcPr>
          <w:p w:rsidR="00EB1289" w:rsidRPr="005300FE" w:rsidRDefault="00EB1289" w:rsidP="00A00122">
            <w:pPr>
              <w:pStyle w:val="a3"/>
              <w:ind w:left="0"/>
              <w:rPr>
                <w:sz w:val="24"/>
                <w:szCs w:val="24"/>
                <w:lang w:val="ky-KG"/>
              </w:rPr>
            </w:pPr>
          </w:p>
        </w:tc>
      </w:tr>
      <w:tr w:rsidR="00EB1289" w:rsidRPr="00185802" w:rsidTr="00A00122">
        <w:tc>
          <w:tcPr>
            <w:tcW w:w="9462" w:type="dxa"/>
            <w:gridSpan w:val="16"/>
          </w:tcPr>
          <w:p w:rsidR="00EB1289" w:rsidRPr="00185802" w:rsidRDefault="00EB1289" w:rsidP="00A00122">
            <w:pPr>
              <w:rPr>
                <w:sz w:val="24"/>
                <w:szCs w:val="24"/>
              </w:rPr>
            </w:pPr>
          </w:p>
        </w:tc>
      </w:tr>
      <w:tr w:rsidR="00EB1289" w:rsidRPr="007F2980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shd w:val="clear" w:color="auto" w:fill="FFFFFF"/>
              <w:spacing w:before="14"/>
              <w:ind w:right="-143"/>
              <w:jc w:val="both"/>
              <w:rPr>
                <w:sz w:val="24"/>
                <w:szCs w:val="24"/>
              </w:rPr>
            </w:pPr>
          </w:p>
        </w:tc>
      </w:tr>
      <w:tr w:rsidR="00EB1289" w:rsidRPr="007F2980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644" w:type="dxa"/>
            <w:gridSpan w:val="14"/>
          </w:tcPr>
          <w:p w:rsidR="00EB1289" w:rsidRPr="007F2980" w:rsidRDefault="00EB1289" w:rsidP="00A0012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1289" w:rsidRPr="008330DF" w:rsidTr="00A00122">
        <w:tc>
          <w:tcPr>
            <w:tcW w:w="1818" w:type="dxa"/>
            <w:gridSpan w:val="2"/>
          </w:tcPr>
          <w:p w:rsidR="00EB1289" w:rsidRPr="008330DF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8330DF">
              <w:rPr>
                <w:b/>
                <w:sz w:val="24"/>
                <w:szCs w:val="24"/>
              </w:rPr>
              <w:t>Цели темы</w:t>
            </w:r>
          </w:p>
        </w:tc>
        <w:tc>
          <w:tcPr>
            <w:tcW w:w="7644" w:type="dxa"/>
            <w:gridSpan w:val="14"/>
          </w:tcPr>
          <w:p w:rsidR="00EB1289" w:rsidRPr="008330DF" w:rsidRDefault="00EB1289" w:rsidP="00A0012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330DF">
              <w:rPr>
                <w:sz w:val="24"/>
                <w:szCs w:val="24"/>
              </w:rPr>
              <w:t>Сформировать у студентов</w:t>
            </w:r>
            <w:r>
              <w:rPr>
                <w:sz w:val="24"/>
                <w:szCs w:val="24"/>
              </w:rPr>
              <w:t xml:space="preserve"> мотивацию работать с формулярной системой по назначению лекарственных средств, а также </w:t>
            </w:r>
            <w:r w:rsidRPr="0003455E">
              <w:rPr>
                <w:sz w:val="24"/>
                <w:szCs w:val="24"/>
              </w:rPr>
              <w:t xml:space="preserve">Жизненно-необходимые  и важнейшие лекарственные средства. Особенности формуляров. </w:t>
            </w:r>
          </w:p>
        </w:tc>
      </w:tr>
      <w:tr w:rsidR="00EB1289" w:rsidRPr="00721C8E" w:rsidTr="00A00122">
        <w:trPr>
          <w:trHeight w:val="69"/>
        </w:trPr>
        <w:tc>
          <w:tcPr>
            <w:tcW w:w="1818" w:type="dxa"/>
            <w:gridSpan w:val="2"/>
            <w:vMerge w:val="restart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 темы</w:t>
            </w: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Лекц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712" w:type="dxa"/>
          </w:tcPr>
          <w:p w:rsidR="00EB1289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и понимает</w:t>
            </w:r>
            <w:r>
              <w:rPr>
                <w:rFonts w:ascii="Times New Roman" w:hAnsi="Times New Roman"/>
                <w:sz w:val="24"/>
                <w:szCs w:val="24"/>
              </w:rPr>
              <w:t>: Особенности формулярной системы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еречень также </w:t>
            </w:r>
            <w:r w:rsidRPr="0003455E">
              <w:rPr>
                <w:sz w:val="24"/>
                <w:szCs w:val="24"/>
              </w:rPr>
              <w:t xml:space="preserve">Жизненно-необходимые  и важнейшие лекарственные средства. </w:t>
            </w:r>
          </w:p>
          <w:p w:rsidR="00EB1289" w:rsidRPr="00721C8E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  <w:r w:rsidRPr="001F412B">
              <w:rPr>
                <w:b/>
                <w:sz w:val="24"/>
                <w:szCs w:val="24"/>
              </w:rPr>
              <w:t>Основные принципы разработки клинических руководств и рекомендаций</w:t>
            </w:r>
          </w:p>
        </w:tc>
      </w:tr>
      <w:tr w:rsidR="00EB1289" w:rsidTr="00A00122">
        <w:tc>
          <w:tcPr>
            <w:tcW w:w="1818" w:type="dxa"/>
            <w:gridSpan w:val="2"/>
            <w:vMerge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Сем.</w:t>
            </w: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4ч</w:t>
            </w:r>
          </w:p>
        </w:tc>
        <w:tc>
          <w:tcPr>
            <w:tcW w:w="5712" w:type="dxa"/>
          </w:tcPr>
          <w:p w:rsidR="00EB1289" w:rsidRPr="001F412B" w:rsidRDefault="00EB1289" w:rsidP="00A001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Умеет: работать со стандартами</w:t>
            </w:r>
            <w:r w:rsidRPr="001F412B">
              <w:rPr>
                <w:sz w:val="24"/>
                <w:szCs w:val="24"/>
              </w:rPr>
              <w:t xml:space="preserve"> ведения пациентов в клинической  практике </w:t>
            </w:r>
            <w:proofErr w:type="spellStart"/>
            <w:r w:rsidRPr="001F412B">
              <w:rPr>
                <w:sz w:val="24"/>
                <w:szCs w:val="24"/>
              </w:rPr>
              <w:t>врача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shd w:val="clear" w:color="auto" w:fill="FFFFFF"/>
              </w:rPr>
              <w:t>Х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арактеристиризовать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1F412B">
              <w:rPr>
                <w:sz w:val="24"/>
                <w:szCs w:val="24"/>
                <w:shd w:val="clear" w:color="auto" w:fill="FFFFFF"/>
              </w:rPr>
              <w:t xml:space="preserve"> современны</w:t>
            </w:r>
            <w:r>
              <w:rPr>
                <w:sz w:val="24"/>
                <w:szCs w:val="24"/>
                <w:shd w:val="clear" w:color="auto" w:fill="FFFFFF"/>
              </w:rPr>
              <w:t>е этапы</w:t>
            </w:r>
            <w:r w:rsidRPr="001F412B">
              <w:rPr>
                <w:sz w:val="24"/>
                <w:szCs w:val="24"/>
                <w:shd w:val="clear" w:color="auto" w:fill="FFFFFF"/>
              </w:rPr>
              <w:t xml:space="preserve"> в развитии стандартизации в здравоохранении.</w:t>
            </w:r>
            <w:r w:rsidRPr="001F412B">
              <w:rPr>
                <w:sz w:val="24"/>
                <w:szCs w:val="24"/>
                <w:shd w:val="clear" w:color="auto" w:fill="FFFFFF"/>
              </w:rPr>
              <w:tab/>
              <w:t xml:space="preserve"> </w:t>
            </w:r>
            <w:r w:rsidRPr="001F412B">
              <w:rPr>
                <w:sz w:val="24"/>
                <w:szCs w:val="24"/>
              </w:rPr>
              <w:t>Основания для рассмотрения возможности включения новых лека</w:t>
            </w:r>
            <w:proofErr w:type="gramStart"/>
            <w:r w:rsidRPr="001F412B">
              <w:rPr>
                <w:sz w:val="24"/>
                <w:szCs w:val="24"/>
              </w:rPr>
              <w:t>рств в ф</w:t>
            </w:r>
            <w:proofErr w:type="gramEnd"/>
            <w:r w:rsidRPr="001F412B">
              <w:rPr>
                <w:sz w:val="24"/>
                <w:szCs w:val="24"/>
              </w:rPr>
              <w:t>ормуляры государственных лечебных учреждений, и их использования в стандартах  лечения.</w:t>
            </w:r>
          </w:p>
          <w:p w:rsidR="00EB1289" w:rsidRDefault="00EB1289" w:rsidP="00A00122">
            <w:pPr>
              <w:pStyle w:val="a3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Владеет: навыками назначать</w:t>
            </w:r>
            <w:r w:rsidRPr="000345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</w:t>
            </w:r>
            <w:r w:rsidRPr="0003455E">
              <w:rPr>
                <w:sz w:val="24"/>
                <w:szCs w:val="24"/>
              </w:rPr>
              <w:t>изненно-</w:t>
            </w:r>
            <w:r w:rsidRPr="0003455E">
              <w:rPr>
                <w:sz w:val="24"/>
                <w:szCs w:val="24"/>
              </w:rPr>
              <w:lastRenderedPageBreak/>
              <w:t xml:space="preserve">необходимые  и важнейшие лекарственные средства. Особенности формуляров. </w:t>
            </w:r>
          </w:p>
        </w:tc>
      </w:tr>
      <w:tr w:rsidR="00EB1289" w:rsidRPr="00081258" w:rsidTr="00A00122">
        <w:tc>
          <w:tcPr>
            <w:tcW w:w="1818" w:type="dxa"/>
            <w:gridSpan w:val="2"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6" w:type="dxa"/>
            <w:gridSpan w:val="7"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676" w:type="dxa"/>
            <w:gridSpan w:val="6"/>
          </w:tcPr>
          <w:p w:rsidR="00EB1289" w:rsidRDefault="00EB1289" w:rsidP="00A00122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4ч</w:t>
            </w:r>
          </w:p>
        </w:tc>
        <w:tc>
          <w:tcPr>
            <w:tcW w:w="5712" w:type="dxa"/>
          </w:tcPr>
          <w:p w:rsidR="00EB1289" w:rsidRPr="001F412B" w:rsidRDefault="00EB1289" w:rsidP="00A001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Умеет: работать со стандартами</w:t>
            </w:r>
            <w:r w:rsidRPr="001F412B">
              <w:rPr>
                <w:sz w:val="24"/>
                <w:szCs w:val="24"/>
              </w:rPr>
              <w:t xml:space="preserve"> ведения пациентов в клинической  практике </w:t>
            </w:r>
            <w:proofErr w:type="spellStart"/>
            <w:r w:rsidRPr="001F412B">
              <w:rPr>
                <w:sz w:val="24"/>
                <w:szCs w:val="24"/>
              </w:rPr>
              <w:t>врача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shd w:val="clear" w:color="auto" w:fill="FFFFFF"/>
              </w:rPr>
              <w:t>Х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арактеристиризовать</w:t>
            </w:r>
            <w:proofErr w:type="spellEnd"/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1F412B">
              <w:rPr>
                <w:sz w:val="24"/>
                <w:szCs w:val="24"/>
                <w:shd w:val="clear" w:color="auto" w:fill="FFFFFF"/>
              </w:rPr>
              <w:t xml:space="preserve"> современны</w:t>
            </w:r>
            <w:r>
              <w:rPr>
                <w:sz w:val="24"/>
                <w:szCs w:val="24"/>
                <w:shd w:val="clear" w:color="auto" w:fill="FFFFFF"/>
              </w:rPr>
              <w:t>е этапы</w:t>
            </w:r>
            <w:r w:rsidRPr="001F412B">
              <w:rPr>
                <w:sz w:val="24"/>
                <w:szCs w:val="24"/>
                <w:shd w:val="clear" w:color="auto" w:fill="FFFFFF"/>
              </w:rPr>
              <w:t xml:space="preserve"> в развитии стандартизации в здравоохранении.</w:t>
            </w:r>
            <w:r w:rsidRPr="001F412B">
              <w:rPr>
                <w:sz w:val="24"/>
                <w:szCs w:val="24"/>
                <w:shd w:val="clear" w:color="auto" w:fill="FFFFFF"/>
              </w:rPr>
              <w:tab/>
              <w:t xml:space="preserve"> </w:t>
            </w:r>
            <w:r w:rsidRPr="001F412B">
              <w:rPr>
                <w:sz w:val="24"/>
                <w:szCs w:val="24"/>
              </w:rPr>
              <w:t>Основания для рассмотрения возможности включения новых лека</w:t>
            </w:r>
            <w:proofErr w:type="gramStart"/>
            <w:r w:rsidRPr="001F412B">
              <w:rPr>
                <w:sz w:val="24"/>
                <w:szCs w:val="24"/>
              </w:rPr>
              <w:t>рств в ф</w:t>
            </w:r>
            <w:proofErr w:type="gramEnd"/>
            <w:r w:rsidRPr="001F412B">
              <w:rPr>
                <w:sz w:val="24"/>
                <w:szCs w:val="24"/>
              </w:rPr>
              <w:t>ормуляры государственных лечебных учреждений, и их использования в стандартах  лечения.</w:t>
            </w:r>
          </w:p>
          <w:p w:rsidR="00EB1289" w:rsidRPr="00081258" w:rsidRDefault="00EB1289" w:rsidP="00A00122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Владеет: навыками назначать</w:t>
            </w:r>
            <w:r w:rsidRPr="000345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</w:t>
            </w:r>
            <w:r w:rsidRPr="0003455E">
              <w:rPr>
                <w:sz w:val="24"/>
                <w:szCs w:val="24"/>
              </w:rPr>
              <w:t>изненно-необходимые  и важнейшие лекарственные средства. Особенности формуляров.</w:t>
            </w:r>
          </w:p>
        </w:tc>
      </w:tr>
    </w:tbl>
    <w:p w:rsidR="00EB1289" w:rsidRDefault="00EB1289" w:rsidP="00EB1289">
      <w:pPr>
        <w:rPr>
          <w:sz w:val="36"/>
          <w:szCs w:val="36"/>
        </w:rPr>
      </w:pPr>
    </w:p>
    <w:p w:rsidR="00EB1289" w:rsidRPr="003D3CEC" w:rsidRDefault="00EB1289" w:rsidP="00EB1289">
      <w:pPr>
        <w:spacing w:after="240"/>
        <w:rPr>
          <w:rFonts w:eastAsia="Courier New"/>
          <w:b/>
          <w:sz w:val="24"/>
          <w:szCs w:val="24"/>
          <w:lang w:eastAsia="en-US"/>
        </w:rPr>
      </w:pPr>
      <w:r w:rsidRPr="001C5167">
        <w:rPr>
          <w:rFonts w:eastAsia="Courier New"/>
          <w:b/>
          <w:sz w:val="24"/>
          <w:szCs w:val="24"/>
          <w:lang w:eastAsia="en-US"/>
        </w:rPr>
        <w:t>11. Образовательные технол</w:t>
      </w:r>
      <w:r>
        <w:rPr>
          <w:rFonts w:eastAsia="Courier New"/>
          <w:b/>
          <w:sz w:val="24"/>
          <w:szCs w:val="24"/>
          <w:lang w:eastAsia="en-US"/>
        </w:rPr>
        <w:t>огии.</w:t>
      </w:r>
    </w:p>
    <w:p w:rsidR="00EB1289" w:rsidRPr="001C5167" w:rsidRDefault="00EB1289" w:rsidP="00EB1289">
      <w:pPr>
        <w:spacing w:after="200" w:line="276" w:lineRule="auto"/>
        <w:jc w:val="both"/>
        <w:outlineLvl w:val="0"/>
        <w:rPr>
          <w:rFonts w:eastAsia="Calibri"/>
          <w:b/>
          <w:sz w:val="24"/>
          <w:szCs w:val="24"/>
          <w:lang w:eastAsia="en-US"/>
        </w:rPr>
      </w:pPr>
      <w:r w:rsidRPr="001C5167">
        <w:rPr>
          <w:rFonts w:eastAsia="Calibri"/>
          <w:b/>
          <w:sz w:val="24"/>
          <w:szCs w:val="24"/>
          <w:lang w:eastAsia="en-US"/>
        </w:rPr>
        <w:t>Традиционные образовательные технологии:</w:t>
      </w:r>
    </w:p>
    <w:p w:rsidR="00EB1289" w:rsidRPr="001C5167" w:rsidRDefault="00EB1289" w:rsidP="00EB1289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Информационная лекция.</w:t>
      </w:r>
    </w:p>
    <w:p w:rsidR="00EB1289" w:rsidRPr="00333B17" w:rsidRDefault="00EB1289" w:rsidP="00EB1289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Клиническое практическое занятие.</w:t>
      </w:r>
    </w:p>
    <w:p w:rsidR="00EB1289" w:rsidRPr="001C5167" w:rsidRDefault="00EB1289" w:rsidP="00EB1289">
      <w:pPr>
        <w:spacing w:after="200" w:line="276" w:lineRule="auto"/>
        <w:jc w:val="both"/>
        <w:outlineLvl w:val="0"/>
        <w:rPr>
          <w:rFonts w:eastAsia="Calibri"/>
          <w:b/>
          <w:sz w:val="24"/>
          <w:szCs w:val="24"/>
          <w:lang w:eastAsia="en-US"/>
        </w:rPr>
      </w:pPr>
      <w:r w:rsidRPr="001C5167">
        <w:rPr>
          <w:rFonts w:eastAsia="Calibri"/>
          <w:b/>
          <w:sz w:val="24"/>
          <w:szCs w:val="24"/>
          <w:lang w:eastAsia="en-US"/>
        </w:rPr>
        <w:t>Технологии проблемного обучения:</w:t>
      </w:r>
    </w:p>
    <w:p w:rsidR="00EB1289" w:rsidRPr="001C5167" w:rsidRDefault="00EB1289" w:rsidP="00EB1289">
      <w:pPr>
        <w:numPr>
          <w:ilvl w:val="0"/>
          <w:numId w:val="10"/>
        </w:num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 xml:space="preserve">Практическое занятие на основе кейс-метода по теме </w:t>
      </w:r>
    </w:p>
    <w:p w:rsidR="00EB1289" w:rsidRPr="001C5167" w:rsidRDefault="00EB1289" w:rsidP="00EB1289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Решение проблемных ситуационных задач.</w:t>
      </w:r>
    </w:p>
    <w:p w:rsidR="00EB1289" w:rsidRPr="001C5167" w:rsidRDefault="00EB1289" w:rsidP="00EB1289">
      <w:p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</w:p>
    <w:p w:rsidR="00EB1289" w:rsidRPr="001C5167" w:rsidRDefault="00EB1289" w:rsidP="00EB1289">
      <w:p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/>
          <w:sz w:val="24"/>
          <w:szCs w:val="24"/>
          <w:lang w:eastAsia="en-US"/>
        </w:rPr>
        <w:t>Интерактивные технологии с использованием информационно-коммуникационных технологий:</w:t>
      </w:r>
    </w:p>
    <w:p w:rsidR="00EB1289" w:rsidRDefault="00EB1289" w:rsidP="00EB1289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t>Практическое занятие с медицинскими сайтами</w:t>
      </w:r>
    </w:p>
    <w:p w:rsidR="00EB1289" w:rsidRPr="001C5167" w:rsidRDefault="00EB1289" w:rsidP="00EB1289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Лекция-визуализация</w:t>
      </w:r>
    </w:p>
    <w:p w:rsidR="00EB1289" w:rsidRPr="00333B17" w:rsidRDefault="00EB1289" w:rsidP="00EB1289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Практическое занятие в форме презентации.</w:t>
      </w:r>
    </w:p>
    <w:p w:rsidR="00EB1289" w:rsidRPr="001C5167" w:rsidRDefault="00EB1289" w:rsidP="00EB1289">
      <w:pPr>
        <w:spacing w:after="200" w:line="276" w:lineRule="auto"/>
        <w:jc w:val="both"/>
        <w:outlineLvl w:val="0"/>
        <w:rPr>
          <w:rFonts w:eastAsia="Calibri"/>
          <w:b/>
          <w:sz w:val="24"/>
          <w:szCs w:val="24"/>
          <w:lang w:eastAsia="en-US"/>
        </w:rPr>
      </w:pPr>
      <w:r w:rsidRPr="001C5167">
        <w:rPr>
          <w:rFonts w:eastAsia="Calibri"/>
          <w:b/>
          <w:sz w:val="24"/>
          <w:szCs w:val="24"/>
          <w:lang w:eastAsia="en-US"/>
        </w:rPr>
        <w:t>Игровые технологии:</w:t>
      </w:r>
    </w:p>
    <w:p w:rsidR="00EB1289" w:rsidRPr="001C5167" w:rsidRDefault="00EB1289" w:rsidP="00EB1289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 xml:space="preserve">Ролевая игра «Пациент-врач» по теме </w:t>
      </w:r>
    </w:p>
    <w:p w:rsidR="00EB1289" w:rsidRPr="00333B17" w:rsidRDefault="00EB1289" w:rsidP="00EB1289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1C5167">
        <w:rPr>
          <w:rFonts w:eastAsia="Calibri"/>
          <w:bCs/>
          <w:sz w:val="24"/>
          <w:szCs w:val="24"/>
          <w:lang w:eastAsia="en-US"/>
        </w:rPr>
        <w:t>Деловая игра.</w:t>
      </w:r>
    </w:p>
    <w:p w:rsidR="00EB1289" w:rsidRDefault="00EB1289" w:rsidP="00EB1289">
      <w:pPr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1C5167">
        <w:rPr>
          <w:rFonts w:eastAsia="Calibri"/>
          <w:b/>
          <w:iCs/>
          <w:sz w:val="24"/>
          <w:szCs w:val="24"/>
          <w:lang w:eastAsia="en-US"/>
        </w:rPr>
        <w:t>12.  Учебно-методическое и информационное обеспечение дисциплины.</w:t>
      </w:r>
    </w:p>
    <w:p w:rsidR="00EB1289" w:rsidRPr="0007458F" w:rsidRDefault="00EB1289" w:rsidP="00EB1289">
      <w:pPr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EB1289" w:rsidRDefault="00EB1289" w:rsidP="00EB1289">
      <w:pPr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07458F">
        <w:rPr>
          <w:rFonts w:eastAsia="Calibri"/>
          <w:b/>
          <w:iCs/>
          <w:sz w:val="24"/>
          <w:szCs w:val="24"/>
          <w:lang w:eastAsia="en-US"/>
        </w:rPr>
        <w:t xml:space="preserve">Основная литература: </w:t>
      </w:r>
    </w:p>
    <w:p w:rsidR="00EB1289" w:rsidRPr="0007458F" w:rsidRDefault="00EB1289" w:rsidP="00EB1289">
      <w:pPr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07458F">
        <w:rPr>
          <w:rFonts w:eastAsia="Calibri"/>
          <w:iCs/>
          <w:sz w:val="24"/>
          <w:szCs w:val="24"/>
          <w:lang w:eastAsia="en-US"/>
        </w:rPr>
        <w:t>1.</w:t>
      </w:r>
      <w:r w:rsidRPr="0007458F">
        <w:rPr>
          <w:rFonts w:eastAsia="Calibri"/>
          <w:iCs/>
          <w:sz w:val="24"/>
          <w:szCs w:val="24"/>
          <w:lang w:eastAsia="en-US"/>
        </w:rPr>
        <w:tab/>
        <w:t>Клиническая фармакология.: учебник для вузов</w:t>
      </w:r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 xml:space="preserve"> / П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 xml:space="preserve">од ред. В.Г.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Кукеса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>.- М.: ГЭОТАР-Медиа, 2009. - 1056 с.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07458F">
        <w:rPr>
          <w:rFonts w:eastAsia="Calibri"/>
          <w:iCs/>
          <w:sz w:val="24"/>
          <w:szCs w:val="24"/>
          <w:lang w:eastAsia="en-US"/>
        </w:rPr>
        <w:t>2.</w:t>
      </w:r>
      <w:r w:rsidRPr="0007458F">
        <w:rPr>
          <w:rFonts w:eastAsia="Calibri"/>
          <w:iCs/>
          <w:sz w:val="24"/>
          <w:szCs w:val="24"/>
          <w:lang w:eastAsia="en-US"/>
        </w:rPr>
        <w:tab/>
        <w:t>Клиническая фармакология.: учебник для вузов</w:t>
      </w:r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 xml:space="preserve"> / П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 xml:space="preserve">од ред. В.Г.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Кукеса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>.- М.: ГЭОТАР-Медиа, 2013. - 1056 с.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07458F">
        <w:rPr>
          <w:rFonts w:eastAsia="Calibri"/>
          <w:iCs/>
          <w:sz w:val="24"/>
          <w:szCs w:val="24"/>
          <w:lang w:eastAsia="en-US"/>
        </w:rPr>
        <w:t>3.</w:t>
      </w:r>
      <w:r w:rsidRPr="0007458F">
        <w:rPr>
          <w:rFonts w:eastAsia="Calibri"/>
          <w:iCs/>
          <w:sz w:val="24"/>
          <w:szCs w:val="24"/>
          <w:lang w:eastAsia="en-US"/>
        </w:rPr>
        <w:tab/>
        <w:t>Петров В.И. Клиническая фармакология и фармакотерапия в реальной клинической практике: мастер-класс: учебник, М., Гэотар-Медиа.-2011.-880с.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07458F">
        <w:rPr>
          <w:rFonts w:eastAsia="Calibri"/>
          <w:iCs/>
          <w:sz w:val="24"/>
          <w:szCs w:val="24"/>
          <w:lang w:eastAsia="en-US"/>
        </w:rPr>
        <w:t>4.</w:t>
      </w:r>
      <w:r w:rsidRPr="0007458F">
        <w:rPr>
          <w:rFonts w:eastAsia="Calibri"/>
          <w:iCs/>
          <w:sz w:val="24"/>
          <w:szCs w:val="24"/>
          <w:lang w:eastAsia="en-US"/>
        </w:rPr>
        <w:tab/>
        <w:t xml:space="preserve">Белоусов Ю.Б., В.Г.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Кукес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, В.К.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Лепахин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, В.И. Петров. Клиническая фармакология. Национальное руководство. - ГЭОТАР-Медиа, 2012. 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07458F">
        <w:rPr>
          <w:rFonts w:eastAsia="Calibri"/>
          <w:iCs/>
          <w:sz w:val="24"/>
          <w:szCs w:val="24"/>
          <w:lang w:eastAsia="en-US"/>
        </w:rPr>
        <w:t>5.</w:t>
      </w:r>
      <w:r w:rsidRPr="0007458F">
        <w:rPr>
          <w:rFonts w:eastAsia="Calibri"/>
          <w:iCs/>
          <w:sz w:val="24"/>
          <w:szCs w:val="24"/>
          <w:lang w:eastAsia="en-US"/>
        </w:rPr>
        <w:tab/>
        <w:t>А.</w:t>
      </w:r>
      <w:r>
        <w:rPr>
          <w:rFonts w:eastAsia="Calibri"/>
          <w:iCs/>
          <w:sz w:val="24"/>
          <w:szCs w:val="24"/>
          <w:lang w:eastAsia="en-US"/>
        </w:rPr>
        <w:t xml:space="preserve">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Зурдинов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., Доказательная медицинская практика. </w:t>
      </w:r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>–Б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>ишкек-2011</w:t>
      </w:r>
    </w:p>
    <w:p w:rsidR="00EB1289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</w:p>
    <w:p w:rsidR="00EB1289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</w:p>
    <w:p w:rsidR="00EB1289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</w:p>
    <w:p w:rsidR="00EB1289" w:rsidRDefault="00EB1289" w:rsidP="00EB1289">
      <w:pPr>
        <w:spacing w:line="360" w:lineRule="auto"/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07458F">
        <w:rPr>
          <w:rFonts w:eastAsia="Calibri"/>
          <w:b/>
          <w:iCs/>
          <w:sz w:val="24"/>
          <w:szCs w:val="24"/>
          <w:lang w:eastAsia="en-US"/>
        </w:rPr>
        <w:t>Дополнительная литература: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6</w:t>
      </w:r>
      <w:r w:rsidRPr="0007458F">
        <w:rPr>
          <w:rFonts w:eastAsia="Calibri"/>
          <w:iCs/>
          <w:sz w:val="24"/>
          <w:szCs w:val="24"/>
          <w:lang w:eastAsia="en-US"/>
        </w:rPr>
        <w:t>.</w:t>
      </w:r>
      <w:r w:rsidRPr="0007458F">
        <w:rPr>
          <w:rFonts w:eastAsia="Calibri"/>
          <w:iCs/>
          <w:sz w:val="24"/>
          <w:szCs w:val="24"/>
          <w:lang w:eastAsia="en-US"/>
        </w:rPr>
        <w:tab/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Абрамченко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,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В.В.Фармакот</w:t>
      </w:r>
      <w:r>
        <w:rPr>
          <w:rFonts w:eastAsia="Calibri"/>
          <w:iCs/>
          <w:sz w:val="24"/>
          <w:szCs w:val="24"/>
          <w:lang w:eastAsia="en-US"/>
        </w:rPr>
        <w:t>ерапия</w:t>
      </w:r>
      <w:proofErr w:type="spellEnd"/>
      <w:r>
        <w:rPr>
          <w:rFonts w:eastAsia="Calibri"/>
          <w:iCs/>
          <w:sz w:val="24"/>
          <w:szCs w:val="24"/>
          <w:lang w:eastAsia="en-US"/>
        </w:rPr>
        <w:t xml:space="preserve"> беременности, родов и по</w:t>
      </w:r>
      <w:r w:rsidRPr="0007458F">
        <w:rPr>
          <w:rFonts w:eastAsia="Calibri"/>
          <w:iCs/>
          <w:sz w:val="24"/>
          <w:szCs w:val="24"/>
          <w:lang w:eastAsia="en-US"/>
        </w:rPr>
        <w:t>слеродового периода. Антагонисты кальция в акушерстве</w:t>
      </w:r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>.-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>СПб. : Сотис,2003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7</w:t>
      </w:r>
      <w:r w:rsidRPr="0007458F">
        <w:rPr>
          <w:rFonts w:eastAsia="Calibri"/>
          <w:iCs/>
          <w:sz w:val="24"/>
          <w:szCs w:val="24"/>
          <w:lang w:eastAsia="en-US"/>
        </w:rPr>
        <w:t>.</w:t>
      </w:r>
      <w:r w:rsidRPr="0007458F">
        <w:rPr>
          <w:rFonts w:eastAsia="Calibri"/>
          <w:iCs/>
          <w:sz w:val="24"/>
          <w:szCs w:val="24"/>
          <w:lang w:eastAsia="en-US"/>
        </w:rPr>
        <w:tab/>
        <w:t xml:space="preserve">Основные периодические издания: Клинические протоколы «Антибиотики </w:t>
      </w:r>
      <w:r>
        <w:rPr>
          <w:rFonts w:eastAsia="Calibri"/>
          <w:iCs/>
          <w:sz w:val="24"/>
          <w:szCs w:val="24"/>
          <w:lang w:eastAsia="en-US"/>
        </w:rPr>
        <w:t>и химиотера</w:t>
      </w:r>
      <w:r w:rsidRPr="0007458F">
        <w:rPr>
          <w:rFonts w:eastAsia="Calibri"/>
          <w:iCs/>
          <w:sz w:val="24"/>
          <w:szCs w:val="24"/>
          <w:lang w:eastAsia="en-US"/>
        </w:rPr>
        <w:t>пия», «Кардиология», «Клиническая медицина», «Клиническая микробиология и антимикробная химиотерапия» (КМАХ), «Клиническая фармакология и терапия», «Пульмонология», « «Терапевтический архив», «Урология», «Эксп</w:t>
      </w:r>
      <w:r>
        <w:rPr>
          <w:rFonts w:eastAsia="Calibri"/>
          <w:iCs/>
          <w:sz w:val="24"/>
          <w:szCs w:val="24"/>
          <w:lang w:eastAsia="en-US"/>
        </w:rPr>
        <w:t>ериментальная и клиническая фар</w:t>
      </w:r>
      <w:r w:rsidRPr="0007458F">
        <w:rPr>
          <w:rFonts w:eastAsia="Calibri"/>
          <w:iCs/>
          <w:sz w:val="24"/>
          <w:szCs w:val="24"/>
          <w:lang w:eastAsia="en-US"/>
        </w:rPr>
        <w:t>макология»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8</w:t>
      </w:r>
      <w:r w:rsidRPr="0007458F">
        <w:rPr>
          <w:rFonts w:eastAsia="Calibri"/>
          <w:iCs/>
          <w:sz w:val="24"/>
          <w:szCs w:val="24"/>
          <w:lang w:eastAsia="en-US"/>
        </w:rPr>
        <w:t>.</w:t>
      </w:r>
      <w:r w:rsidRPr="0007458F">
        <w:rPr>
          <w:rFonts w:eastAsia="Calibri"/>
          <w:iCs/>
          <w:sz w:val="24"/>
          <w:szCs w:val="24"/>
          <w:lang w:eastAsia="en-US"/>
        </w:rPr>
        <w:tab/>
        <w:t>Государственный реестр лекарственных средств./ Электронный ресурс: http:// grls.rosminzdrav.ru/</w:t>
      </w:r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9</w:t>
      </w:r>
      <w:r w:rsidRPr="0007458F">
        <w:rPr>
          <w:rFonts w:eastAsia="Calibri"/>
          <w:iCs/>
          <w:sz w:val="24"/>
          <w:szCs w:val="24"/>
          <w:lang w:eastAsia="en-US"/>
        </w:rPr>
        <w:t xml:space="preserve">. Национальные клинические рекомендации по кардиологии. / Электронный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ресурс:http</w:t>
      </w:r>
      <w:proofErr w:type="spellEnd"/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 xml:space="preserve"> :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>//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www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.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scardio</w:t>
      </w:r>
      <w:proofErr w:type="spellEnd"/>
      <w:r w:rsidRPr="0007458F">
        <w:rPr>
          <w:rFonts w:eastAsia="Calibri"/>
          <w:iCs/>
          <w:sz w:val="24"/>
          <w:szCs w:val="24"/>
          <w:lang w:eastAsia="en-US"/>
        </w:rPr>
        <w:t xml:space="preserve"> .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ru</w:t>
      </w:r>
      <w:proofErr w:type="spellEnd"/>
    </w:p>
    <w:p w:rsidR="00EB1289" w:rsidRPr="0007458F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10</w:t>
      </w:r>
      <w:r w:rsidRPr="0007458F">
        <w:rPr>
          <w:rFonts w:eastAsia="Calibri"/>
          <w:iCs/>
          <w:sz w:val="24"/>
          <w:szCs w:val="24"/>
          <w:lang w:eastAsia="en-US"/>
        </w:rPr>
        <w:t xml:space="preserve">. Регистр Лекарственных Средств КР. / Электронный </w:t>
      </w:r>
      <w:proofErr w:type="spellStart"/>
      <w:r w:rsidRPr="0007458F">
        <w:rPr>
          <w:rFonts w:eastAsia="Calibri"/>
          <w:iCs/>
          <w:sz w:val="24"/>
          <w:szCs w:val="24"/>
          <w:lang w:eastAsia="en-US"/>
        </w:rPr>
        <w:t>ресурс:http</w:t>
      </w:r>
      <w:proofErr w:type="spellEnd"/>
      <w:proofErr w:type="gramStart"/>
      <w:r w:rsidRPr="0007458F">
        <w:rPr>
          <w:rFonts w:eastAsia="Calibri"/>
          <w:iCs/>
          <w:sz w:val="24"/>
          <w:szCs w:val="24"/>
          <w:lang w:eastAsia="en-US"/>
        </w:rPr>
        <w:t xml:space="preserve"> :</w:t>
      </w:r>
      <w:proofErr w:type="gramEnd"/>
      <w:r w:rsidRPr="0007458F">
        <w:rPr>
          <w:rFonts w:eastAsia="Calibri"/>
          <w:iCs/>
          <w:sz w:val="24"/>
          <w:szCs w:val="24"/>
          <w:lang w:eastAsia="en-US"/>
        </w:rPr>
        <w:t>//www.rlsnet.</w:t>
      </w:r>
    </w:p>
    <w:p w:rsidR="00EB1289" w:rsidRPr="00B921FC" w:rsidRDefault="00EB1289" w:rsidP="00EB1289">
      <w:pPr>
        <w:spacing w:line="360" w:lineRule="auto"/>
        <w:jc w:val="both"/>
        <w:rPr>
          <w:rFonts w:eastAsia="Calibri"/>
          <w:iCs/>
          <w:sz w:val="24"/>
          <w:szCs w:val="24"/>
          <w:lang w:eastAsia="en-US"/>
        </w:rPr>
      </w:pPr>
      <w:r>
        <w:rPr>
          <w:rFonts w:eastAsia="Calibri"/>
          <w:iCs/>
          <w:sz w:val="24"/>
          <w:szCs w:val="24"/>
          <w:lang w:eastAsia="en-US"/>
        </w:rPr>
        <w:t>11</w:t>
      </w:r>
      <w:r w:rsidRPr="0007458F">
        <w:rPr>
          <w:rFonts w:eastAsia="Calibri"/>
          <w:iCs/>
          <w:sz w:val="24"/>
          <w:szCs w:val="24"/>
          <w:lang w:eastAsia="en-US"/>
        </w:rPr>
        <w:t>. Стандарты медицинской помощи. / Электронный ресурс: http://www.rspor.ru/index.php?mod1=standarts3</w:t>
      </w:r>
      <w:r w:rsidRPr="0007458F">
        <w:rPr>
          <w:rFonts w:eastAsia="Calibri"/>
          <w:iCs/>
          <w:sz w:val="24"/>
          <w:szCs w:val="24"/>
          <w:lang w:eastAsia="en-US"/>
        </w:rPr>
        <w:cr/>
      </w:r>
      <w:r w:rsidRPr="001C5167">
        <w:rPr>
          <w:rFonts w:eastAsia="Calibri"/>
          <w:b/>
          <w:iCs/>
          <w:sz w:val="24"/>
          <w:szCs w:val="24"/>
          <w:lang w:eastAsia="en-US"/>
        </w:rPr>
        <w:tab/>
      </w:r>
      <w:r w:rsidRPr="001C5167">
        <w:rPr>
          <w:rFonts w:eastAsia="Calibri"/>
          <w:b/>
          <w:iCs/>
          <w:sz w:val="24"/>
          <w:szCs w:val="24"/>
          <w:lang w:eastAsia="en-US"/>
        </w:rPr>
        <w:tab/>
      </w:r>
      <w:r w:rsidRPr="001C5167">
        <w:rPr>
          <w:rFonts w:eastAsia="Calibri"/>
          <w:b/>
          <w:iCs/>
          <w:sz w:val="24"/>
          <w:szCs w:val="24"/>
          <w:lang w:eastAsia="en-US"/>
        </w:rPr>
        <w:tab/>
      </w:r>
    </w:p>
    <w:p w:rsidR="00EB1289" w:rsidRPr="0030570B" w:rsidRDefault="00EB1289" w:rsidP="00EB1289">
      <w:pPr>
        <w:tabs>
          <w:tab w:val="right" w:pos="9354"/>
        </w:tabs>
        <w:ind w:left="720"/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5C7328">
        <w:rPr>
          <w:b/>
          <w:bCs/>
          <w:iCs/>
          <w:sz w:val="24"/>
          <w:szCs w:val="24"/>
          <w:shd w:val="clear" w:color="auto" w:fill="FFFFFF"/>
        </w:rPr>
        <w:t xml:space="preserve"> </w:t>
      </w:r>
      <w:r w:rsidRPr="0030570B">
        <w:rPr>
          <w:rFonts w:eastAsia="Calibri"/>
          <w:b/>
          <w:iCs/>
          <w:sz w:val="24"/>
          <w:szCs w:val="24"/>
          <w:lang w:eastAsia="en-US"/>
        </w:rPr>
        <w:t>13. Политика выставления баллов.</w:t>
      </w:r>
    </w:p>
    <w:p w:rsidR="00EB1289" w:rsidRPr="0030570B" w:rsidRDefault="00EB1289" w:rsidP="00EB1289">
      <w:pPr>
        <w:tabs>
          <w:tab w:val="right" w:pos="9354"/>
        </w:tabs>
        <w:ind w:left="720"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EB1289" w:rsidRPr="0030570B" w:rsidRDefault="00EB1289" w:rsidP="00EB1289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30570B">
        <w:rPr>
          <w:rFonts w:eastAsia="Calibri"/>
          <w:sz w:val="24"/>
          <w:szCs w:val="24"/>
          <w:lang w:eastAsia="en-US"/>
        </w:rPr>
        <w:t xml:space="preserve">      Студент может набирать баллы  по всем видам занятий.  </w:t>
      </w:r>
    </w:p>
    <w:p w:rsidR="00EB1289" w:rsidRPr="0030570B" w:rsidRDefault="00EB1289" w:rsidP="00EB1289">
      <w:pPr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30570B">
        <w:rPr>
          <w:rFonts w:eastAsia="Calibri"/>
          <w:b/>
          <w:bCs/>
          <w:sz w:val="24"/>
          <w:szCs w:val="24"/>
          <w:lang w:eastAsia="en-US"/>
        </w:rPr>
        <w:t>Модуль</w:t>
      </w:r>
      <w:proofErr w:type="gramStart"/>
      <w:r w:rsidRPr="0030570B">
        <w:rPr>
          <w:rFonts w:eastAsia="Calibri"/>
          <w:b/>
          <w:bCs/>
          <w:sz w:val="24"/>
          <w:szCs w:val="24"/>
          <w:lang w:eastAsia="en-US"/>
        </w:rPr>
        <w:t>1</w:t>
      </w:r>
      <w:proofErr w:type="gramEnd"/>
      <w:r w:rsidRPr="0030570B">
        <w:rPr>
          <w:rFonts w:eastAsia="Calibri"/>
          <w:b/>
          <w:bCs/>
          <w:sz w:val="24"/>
          <w:szCs w:val="24"/>
          <w:lang w:eastAsia="en-US"/>
        </w:rPr>
        <w:t>:</w:t>
      </w:r>
      <w:r w:rsidRPr="0030570B">
        <w:rPr>
          <w:rFonts w:eastAsia="Calibri"/>
          <w:bCs/>
          <w:sz w:val="24"/>
          <w:szCs w:val="24"/>
          <w:lang w:eastAsia="en-US"/>
        </w:rPr>
        <w:t xml:space="preserve"> активность  на  1 </w:t>
      </w:r>
      <w:proofErr w:type="spellStart"/>
      <w:r w:rsidRPr="0030570B">
        <w:rPr>
          <w:rFonts w:eastAsia="Calibri"/>
          <w:bCs/>
          <w:sz w:val="24"/>
          <w:szCs w:val="24"/>
          <w:lang w:eastAsia="en-US"/>
        </w:rPr>
        <w:t>лекц</w:t>
      </w:r>
      <w:proofErr w:type="spellEnd"/>
      <w:r w:rsidRPr="0030570B">
        <w:rPr>
          <w:rFonts w:eastAsia="Calibri"/>
          <w:bCs/>
          <w:sz w:val="24"/>
          <w:szCs w:val="24"/>
          <w:lang w:eastAsia="en-US"/>
        </w:rPr>
        <w:t xml:space="preserve">. – 0,7б,  на 1сем – 5б.  </w:t>
      </w:r>
    </w:p>
    <w:p w:rsidR="00EB1289" w:rsidRPr="0030570B" w:rsidRDefault="00EB1289" w:rsidP="00EB1289">
      <w:pPr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30570B">
        <w:rPr>
          <w:rFonts w:eastAsia="Calibri"/>
          <w:b/>
          <w:bCs/>
          <w:sz w:val="24"/>
          <w:szCs w:val="24"/>
          <w:lang w:eastAsia="en-US"/>
        </w:rPr>
        <w:t>Модуль</w:t>
      </w:r>
      <w:proofErr w:type="gramStart"/>
      <w:r w:rsidRPr="0030570B">
        <w:rPr>
          <w:rFonts w:eastAsia="Calibri"/>
          <w:b/>
          <w:bCs/>
          <w:sz w:val="24"/>
          <w:szCs w:val="24"/>
          <w:lang w:eastAsia="en-US"/>
        </w:rPr>
        <w:t>2</w:t>
      </w:r>
      <w:proofErr w:type="gramEnd"/>
      <w:r w:rsidRPr="0030570B">
        <w:rPr>
          <w:rFonts w:eastAsia="Calibri"/>
          <w:b/>
          <w:bCs/>
          <w:sz w:val="24"/>
          <w:szCs w:val="24"/>
          <w:lang w:eastAsia="en-US"/>
        </w:rPr>
        <w:t>:</w:t>
      </w:r>
      <w:r w:rsidRPr="0030570B">
        <w:rPr>
          <w:rFonts w:eastAsia="Calibri"/>
          <w:bCs/>
          <w:sz w:val="24"/>
          <w:szCs w:val="24"/>
          <w:lang w:eastAsia="en-US"/>
        </w:rPr>
        <w:t xml:space="preserve"> активность на 1 </w:t>
      </w:r>
      <w:proofErr w:type="spellStart"/>
      <w:r w:rsidRPr="0030570B">
        <w:rPr>
          <w:rFonts w:eastAsia="Calibri"/>
          <w:bCs/>
          <w:sz w:val="24"/>
          <w:szCs w:val="24"/>
          <w:lang w:eastAsia="en-US"/>
        </w:rPr>
        <w:t>лекц</w:t>
      </w:r>
      <w:proofErr w:type="spellEnd"/>
      <w:r w:rsidRPr="0030570B">
        <w:rPr>
          <w:rFonts w:eastAsia="Calibri"/>
          <w:bCs/>
          <w:sz w:val="24"/>
          <w:szCs w:val="24"/>
          <w:lang w:eastAsia="en-US"/>
        </w:rPr>
        <w:t xml:space="preserve">.- 1б, на 1сем.- 5б.  </w:t>
      </w:r>
    </w:p>
    <w:p w:rsidR="00EB1289" w:rsidRPr="0030570B" w:rsidRDefault="00EB1289" w:rsidP="00EB1289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30570B">
        <w:rPr>
          <w:rFonts w:eastAsia="Calibri"/>
          <w:b/>
          <w:bCs/>
          <w:sz w:val="24"/>
          <w:szCs w:val="24"/>
          <w:lang w:eastAsia="en-US"/>
        </w:rPr>
        <w:lastRenderedPageBreak/>
        <w:t>Рубежный контроль</w:t>
      </w:r>
      <w:r w:rsidRPr="0030570B">
        <w:rPr>
          <w:rFonts w:eastAsia="Calibri"/>
          <w:bCs/>
          <w:sz w:val="24"/>
          <w:szCs w:val="24"/>
          <w:lang w:eastAsia="en-US"/>
        </w:rPr>
        <w:t xml:space="preserve"> максимум 10б: наличие конспектов – 2б, тест или письменный ответ- 8б.    Выполнение СРС  - баллы отдельно  по  плану.</w:t>
      </w:r>
    </w:p>
    <w:p w:rsidR="00EB1289" w:rsidRPr="0030570B" w:rsidRDefault="00EB1289" w:rsidP="00EB1289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30570B">
        <w:rPr>
          <w:rFonts w:eastAsia="Calibri"/>
          <w:sz w:val="24"/>
          <w:szCs w:val="24"/>
          <w:lang w:eastAsia="en-US"/>
        </w:rPr>
        <w:t xml:space="preserve">         </w:t>
      </w:r>
      <w:r w:rsidRPr="0030570B">
        <w:rPr>
          <w:rFonts w:eastAsia="Calibri"/>
          <w:iCs/>
          <w:sz w:val="24"/>
          <w:szCs w:val="24"/>
          <w:lang w:eastAsia="en-US"/>
        </w:rPr>
        <w:t>Студент может набирать баллы  по всем видам занятий.  На лекциях  и семинарах – за активность,  посещаемость  и наличие конспектов.  На  р</w:t>
      </w:r>
      <w:r w:rsidRPr="0030570B">
        <w:rPr>
          <w:rFonts w:eastAsia="Calibri"/>
          <w:bCs/>
          <w:iCs/>
          <w:sz w:val="24"/>
          <w:szCs w:val="24"/>
          <w:lang w:eastAsia="en-US"/>
        </w:rPr>
        <w:t xml:space="preserve">убежном  контроле - максимум 10б:  за  тест или  письменный  ответ.  За выполнение СРС  - баллы отдельно  по  плану. </w:t>
      </w:r>
    </w:p>
    <w:p w:rsidR="00EB1289" w:rsidRPr="0030570B" w:rsidRDefault="00EB1289" w:rsidP="00EB1289">
      <w:pPr>
        <w:framePr w:w="9619" w:wrap="notBeside" w:vAnchor="text" w:hAnchor="page" w:x="1411" w:y="825"/>
        <w:widowControl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0570B">
        <w:rPr>
          <w:rFonts w:eastAsia="Calibri"/>
          <w:color w:val="000000"/>
          <w:sz w:val="24"/>
          <w:szCs w:val="24"/>
          <w:shd w:val="clear" w:color="auto" w:fill="FFFFFF"/>
          <w:lang w:eastAsia="en-US"/>
        </w:rPr>
        <w:t>Оценка знаний студентов осуществляется по 100 балльной системе следующим образом:</w:t>
      </w:r>
    </w:p>
    <w:p w:rsidR="00EB1289" w:rsidRPr="0030570B" w:rsidRDefault="00EB1289" w:rsidP="00EB1289">
      <w:pPr>
        <w:spacing w:after="120"/>
        <w:ind w:firstLine="709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Выставление оценок на экзаменах осуществляется на основе   принципов объективности, справедливости, всестороннего анализа качества знаний студентов, и 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bCs/>
          <w:iCs/>
          <w:color w:val="000000"/>
          <w:sz w:val="24"/>
          <w:szCs w:val="24"/>
          <w:lang w:eastAsia="en-US"/>
        </w:rPr>
      </w:pP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  <w:t xml:space="preserve">Оценивание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>- это завершающий этап учебной деятельности студента, направленный на определение успешности обучения.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  <w:t xml:space="preserve">Оценка по дисциплине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выставляется как сумма из оценок за модули, на которые структурирована учебная дисциплина (60 баллов), и из оценок в ходе итогового контроля - экзамена (40 баллов).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ab/>
        <w:t xml:space="preserve">Оценка за модуль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определяется как сумма оценок текущей учебной деятельности и оценки рубежного модульного контроля, выражающаяся по много балльной шкале (60 баллов).</w:t>
      </w:r>
    </w:p>
    <w:p w:rsidR="00EB1289" w:rsidRPr="0030570B" w:rsidRDefault="00EB1289" w:rsidP="00EB1289">
      <w:pPr>
        <w:widowControl w:val="0"/>
        <w:numPr>
          <w:ilvl w:val="0"/>
          <w:numId w:val="11"/>
        </w:numPr>
        <w:tabs>
          <w:tab w:val="left" w:pos="284"/>
          <w:tab w:val="left" w:pos="567"/>
          <w:tab w:val="left" w:pos="1114"/>
        </w:tabs>
        <w:spacing w:after="200" w:line="276" w:lineRule="auto"/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Оценивание модуля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Оценка за модуль определяется как сумма оценок текущей учебной деятельности (в баллах) и оценки рубежного модульного контроля (в баллах), которая выставляется при оценивании теоретических знаний и практических навыков. Максимальное количество баллов, которое студент может набрать при изучении каждого модуля, составляет 30 баллов, в том числе за текущую учебную деятельность - 20 баллов, по результатам рубежного контроля - 10 баллов.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А) Оценивание текущей учебной деятельности.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 xml:space="preserve">При оценивании усвоения каждой темы модуля студенту выставляются баллы за </w:t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 xml:space="preserve">посещаемость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и за сдачу </w:t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 xml:space="preserve">контрольных работ.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При этом учитываются все виды работ, предусмотренные методической разработкой для изучения темы.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Вес (цена в баллах) каждой контрольной работы в рамках одного модуля одинаковый, но может быть разным для разных модулей и определяется количеством практических занятий в модуле.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 xml:space="preserve">Основным отличием </w:t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 xml:space="preserve">контрольных работ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от текущих практических занятий является то, что на нем студент должен продемонстрировать умение синтезировать теоретические и практические знания, приобретенные в рамках одной контрольной работы (смыслового модуля). Во время контрольных работ рассматриваются контрольные вопросы, тесты и ситуационные задачи, предложенные в методических разработках для студентов, а также осуществляется закрепление и контроль практических навыков по темам смыслового модуля. 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lang w:eastAsia="en-US"/>
        </w:rPr>
        <w:t xml:space="preserve">Б) Рубежный контроль (коллоквиум) </w:t>
      </w:r>
      <w:r w:rsidRPr="0030570B">
        <w:rPr>
          <w:rFonts w:eastAsia="Calibri"/>
          <w:b/>
          <w:iCs/>
          <w:color w:val="000000"/>
          <w:sz w:val="24"/>
          <w:szCs w:val="24"/>
          <w:lang w:eastAsia="en-US"/>
        </w:rPr>
        <w:t>смысловых модулей проходит в два этапа:</w:t>
      </w:r>
    </w:p>
    <w:p w:rsidR="00EB1289" w:rsidRPr="0030570B" w:rsidRDefault="00EB1289" w:rsidP="00EB1289">
      <w:pPr>
        <w:widowControl w:val="0"/>
        <w:numPr>
          <w:ilvl w:val="0"/>
          <w:numId w:val="12"/>
        </w:numPr>
        <w:tabs>
          <w:tab w:val="left" w:pos="284"/>
          <w:tab w:val="left" w:pos="567"/>
          <w:tab w:val="left" w:pos="831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устное собеседование.</w:t>
      </w:r>
    </w:p>
    <w:p w:rsidR="00EB1289" w:rsidRPr="0030570B" w:rsidRDefault="00EB1289" w:rsidP="00EB1289">
      <w:pPr>
        <w:widowControl w:val="0"/>
        <w:numPr>
          <w:ilvl w:val="0"/>
          <w:numId w:val="12"/>
        </w:numPr>
        <w:tabs>
          <w:tab w:val="left" w:pos="284"/>
          <w:tab w:val="left" w:pos="567"/>
          <w:tab w:val="left" w:pos="841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письменный  тестовый контроль;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Для тестирования предлагаются 150-200 тестов по каждой теме, из которых преподаватель произвольно выбирает 70 тестов по 3-4 вариантам.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Устное собеседование проходит по материалам практического, лекционного и внеаудиторного курсов. Цена в баллах рубежного контроля такая же, как и цена текущего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lastRenderedPageBreak/>
        <w:t>практического занятия в рамках данного модуля дисциплины. Критерии оценок за рубежный контроль выставлены в приложении.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Студентам разрешено пересдавать только неудовлетворительные оценки, положительные оценки не пересдаются.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bCs/>
          <w:iCs/>
          <w:color w:val="000000"/>
          <w:sz w:val="24"/>
          <w:szCs w:val="24"/>
          <w:shd w:val="clear" w:color="auto" w:fill="FFFFFF"/>
          <w:lang w:eastAsia="en-US"/>
        </w:rPr>
        <w:t>Оценивание внеаудиторной работы студентов.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lang w:eastAsia="en-US"/>
        </w:rPr>
        <w:t xml:space="preserve">А) </w:t>
      </w:r>
      <w:r w:rsidRPr="0030570B">
        <w:rPr>
          <w:rFonts w:eastAsia="Calibri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Оценивание самостоятельной работы студентов.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Самостоятельная работа студентов, которая предусмотрена по теме наряду с аудиторной работой, оценивается во время текущего контроля на соответствующем практическом занятии.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Уровень усвоения тем, которые выносятся лишь на самостоятельную работу, оцениваются на рубежном контроле.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Б) Оценивание индивидуальной работы (задания) студента.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Студенты (по желанию) могут выбрать одно из индивидуальных заданий по теме модуля. Это может быть УИРС или НИРС в виде:</w:t>
      </w:r>
    </w:p>
    <w:p w:rsidR="00EB1289" w:rsidRPr="0030570B" w:rsidRDefault="00EB1289" w:rsidP="00EB1289">
      <w:pPr>
        <w:widowControl w:val="0"/>
        <w:numPr>
          <w:ilvl w:val="0"/>
          <w:numId w:val="13"/>
        </w:numPr>
        <w:tabs>
          <w:tab w:val="left" w:pos="284"/>
          <w:tab w:val="left" w:pos="567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подготовки обзора научной литературы (реферат);</w:t>
      </w:r>
    </w:p>
    <w:p w:rsidR="00EB1289" w:rsidRPr="0030570B" w:rsidRDefault="00EB1289" w:rsidP="00EB1289">
      <w:pPr>
        <w:widowControl w:val="0"/>
        <w:numPr>
          <w:ilvl w:val="0"/>
          <w:numId w:val="13"/>
        </w:numPr>
        <w:tabs>
          <w:tab w:val="left" w:pos="284"/>
          <w:tab w:val="left" w:pos="567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подготовки иллюстративного материала по рассматриваемым темам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            (мультимедийная презентация, набор таблиц, схем, рисунков и т.п.);</w:t>
      </w:r>
    </w:p>
    <w:p w:rsidR="00EB1289" w:rsidRPr="0030570B" w:rsidRDefault="00EB1289" w:rsidP="00EB1289">
      <w:pPr>
        <w:widowControl w:val="0"/>
        <w:numPr>
          <w:ilvl w:val="0"/>
          <w:numId w:val="13"/>
        </w:numPr>
        <w:tabs>
          <w:tab w:val="left" w:pos="284"/>
          <w:tab w:val="left" w:pos="567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проведения научного исследования в рамках студенческого научного кружка</w:t>
      </w:r>
    </w:p>
    <w:p w:rsidR="00EB1289" w:rsidRPr="0030570B" w:rsidRDefault="00EB1289" w:rsidP="00EB1289">
      <w:pPr>
        <w:widowControl w:val="0"/>
        <w:numPr>
          <w:ilvl w:val="0"/>
          <w:numId w:val="13"/>
        </w:numPr>
        <w:tabs>
          <w:tab w:val="left" w:pos="284"/>
          <w:tab w:val="left" w:pos="567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публикация научных сообщений, доклады на научных конференциях и др.;</w:t>
      </w:r>
    </w:p>
    <w:p w:rsidR="00EB1289" w:rsidRPr="0030570B" w:rsidRDefault="00EB1289" w:rsidP="00EB1289">
      <w:pPr>
        <w:widowControl w:val="0"/>
        <w:numPr>
          <w:ilvl w:val="0"/>
          <w:numId w:val="13"/>
        </w:numPr>
        <w:tabs>
          <w:tab w:val="left" w:pos="284"/>
          <w:tab w:val="left" w:pos="567"/>
        </w:tabs>
        <w:spacing w:after="200" w:line="276" w:lineRule="auto"/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>участие в олимпиадах.</w:t>
      </w:r>
    </w:p>
    <w:p w:rsidR="00EB1289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Баллы за индивидуальные задания начисляются студенту лишь при успешном их выполнении и защите (призовые места на соответствующих конкурсах). Количество баллов, которое начисляется за индивидуальную работу, прибавляется к сумме баллов, набранных студентом во время сдачи экзамена.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</w:p>
    <w:p w:rsidR="00EB1289" w:rsidRPr="0030570B" w:rsidRDefault="00EB1289" w:rsidP="00EB1289">
      <w:pPr>
        <w:widowControl w:val="0"/>
        <w:numPr>
          <w:ilvl w:val="0"/>
          <w:numId w:val="11"/>
        </w:numPr>
        <w:tabs>
          <w:tab w:val="left" w:pos="284"/>
          <w:tab w:val="left" w:pos="567"/>
          <w:tab w:val="left" w:pos="1085"/>
        </w:tabs>
        <w:spacing w:after="200" w:line="276" w:lineRule="auto"/>
        <w:jc w:val="both"/>
        <w:rPr>
          <w:rFonts w:eastAsia="Calibri"/>
          <w:b/>
          <w:iCs/>
          <w:sz w:val="24"/>
          <w:szCs w:val="24"/>
          <w:lang w:eastAsia="en-US"/>
        </w:rPr>
      </w:pPr>
      <w:r w:rsidRPr="0030570B">
        <w:rPr>
          <w:rFonts w:eastAsia="Calibri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Итоговый контроль - экзамен.</w:t>
      </w: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 xml:space="preserve">Итоговый контроль осуществляется по завершению изучения всех тем учебной дисциплины. К итоговому контролю допускаются студенты, которые посетили все предусмотренные учебной программой аудиторные учебные занятия (практические занятия, лекции) и при изучении модуля набрали сумму баллов, </w:t>
      </w:r>
      <w:r w:rsidRPr="0030570B">
        <w:rPr>
          <w:rFonts w:eastAsia="Calibri"/>
          <w:bCs/>
          <w:iCs/>
          <w:color w:val="000000"/>
          <w:sz w:val="24"/>
          <w:szCs w:val="24"/>
          <w:lang w:eastAsia="en-US"/>
        </w:rPr>
        <w:t xml:space="preserve">не меньшую минимального количества </w:t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(см. бюллетень </w:t>
      </w:r>
      <w:proofErr w:type="spellStart"/>
      <w:r w:rsidRPr="0030570B">
        <w:rPr>
          <w:rFonts w:eastAsia="Calibri"/>
          <w:iCs/>
          <w:color w:val="000000"/>
          <w:sz w:val="24"/>
          <w:szCs w:val="24"/>
          <w:lang w:eastAsia="en-US"/>
        </w:rPr>
        <w:t>ОшГУ</w:t>
      </w:r>
      <w:proofErr w:type="spellEnd"/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 №19.).</w:t>
      </w:r>
    </w:p>
    <w:p w:rsidR="00EB1289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</w:r>
      <w:r w:rsidRPr="0030570B">
        <w:rPr>
          <w:rFonts w:eastAsia="Calibri"/>
          <w:iCs/>
          <w:color w:val="000000"/>
          <w:sz w:val="24"/>
          <w:szCs w:val="24"/>
          <w:lang w:eastAsia="en-US"/>
        </w:rPr>
        <w:tab/>
        <w:t>Студенту, который по уважительной причине имел пропуски учебных занятий (практические занятия, лекции), разрешается ликвидировать академическую задолженность в течение 2-х следующих за пропуском недель. Для студентов, которые пропустили учебные занятия без уважительных причин, решение об их отработке принимается в индивидуальном порядке деканатом факультета, а также начисляется штрафные баллы (-1 балл за 1 пропуск занятий или лекций).</w:t>
      </w:r>
    </w:p>
    <w:p w:rsidR="00EB1289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</w:p>
    <w:p w:rsidR="00EB1289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</w:p>
    <w:p w:rsidR="00EB1289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color w:val="000000"/>
          <w:sz w:val="24"/>
          <w:szCs w:val="24"/>
          <w:lang w:eastAsia="en-US"/>
        </w:rPr>
      </w:pPr>
    </w:p>
    <w:p w:rsidR="00EB1289" w:rsidRPr="0030570B" w:rsidRDefault="00EB1289" w:rsidP="00EB1289">
      <w:pPr>
        <w:tabs>
          <w:tab w:val="left" w:pos="284"/>
          <w:tab w:val="left" w:pos="567"/>
        </w:tabs>
        <w:jc w:val="both"/>
        <w:rPr>
          <w:rFonts w:eastAsia="Calibri"/>
          <w:iCs/>
          <w:sz w:val="24"/>
          <w:szCs w:val="24"/>
          <w:lang w:eastAsia="en-US"/>
        </w:rPr>
      </w:pPr>
      <w:r w:rsidRPr="0030570B">
        <w:rPr>
          <w:rFonts w:eastAsia="Calibri"/>
          <w:iCs/>
          <w:color w:val="000000"/>
          <w:sz w:val="24"/>
          <w:szCs w:val="24"/>
          <w:lang w:eastAsia="en-US"/>
        </w:rPr>
        <w:t xml:space="preserve"> </w:t>
      </w:r>
    </w:p>
    <w:p w:rsidR="00EB1289" w:rsidRDefault="00EB1289" w:rsidP="00EB1289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EB1289" w:rsidRPr="00E578EB" w:rsidRDefault="00EB1289" w:rsidP="00EB1289">
      <w:pPr>
        <w:jc w:val="center"/>
        <w:rPr>
          <w:b/>
          <w:sz w:val="24"/>
          <w:szCs w:val="24"/>
        </w:rPr>
      </w:pPr>
      <w:r w:rsidRPr="00E578EB">
        <w:rPr>
          <w:b/>
          <w:sz w:val="24"/>
          <w:szCs w:val="24"/>
        </w:rPr>
        <w:t>11. Политика выставления баллов.</w:t>
      </w:r>
    </w:p>
    <w:p w:rsidR="00EB1289" w:rsidRDefault="00EB1289" w:rsidP="00EB1289">
      <w:pPr>
        <w:spacing w:line="276" w:lineRule="auto"/>
        <w:ind w:firstLine="708"/>
        <w:jc w:val="both"/>
        <w:rPr>
          <w:sz w:val="24"/>
          <w:szCs w:val="24"/>
        </w:rPr>
      </w:pPr>
      <w:r w:rsidRPr="00E578EB">
        <w:rPr>
          <w:sz w:val="24"/>
          <w:szCs w:val="24"/>
        </w:rPr>
        <w:t>Студент может набирать баллы  по всем видам занятий</w:t>
      </w:r>
      <w:r>
        <w:rPr>
          <w:sz w:val="24"/>
          <w:szCs w:val="24"/>
        </w:rPr>
        <w:t>.</w:t>
      </w:r>
    </w:p>
    <w:p w:rsidR="00EB1289" w:rsidRDefault="00EB1289" w:rsidP="00EB1289">
      <w:pPr>
        <w:spacing w:line="276" w:lineRule="auto"/>
        <w:ind w:firstLine="708"/>
        <w:jc w:val="both"/>
        <w:rPr>
          <w:bCs/>
          <w:sz w:val="24"/>
          <w:szCs w:val="24"/>
        </w:rPr>
      </w:pPr>
      <w:r w:rsidRPr="00E578EB">
        <w:rPr>
          <w:b/>
          <w:bCs/>
          <w:sz w:val="24"/>
          <w:szCs w:val="24"/>
        </w:rPr>
        <w:t>Модуль</w:t>
      </w:r>
      <w:r>
        <w:rPr>
          <w:b/>
          <w:bCs/>
          <w:sz w:val="24"/>
          <w:szCs w:val="24"/>
        </w:rPr>
        <w:t xml:space="preserve"> </w:t>
      </w:r>
      <w:r w:rsidRPr="00E578EB">
        <w:rPr>
          <w:b/>
          <w:bCs/>
          <w:sz w:val="24"/>
          <w:szCs w:val="24"/>
        </w:rPr>
        <w:t>1:</w:t>
      </w:r>
      <w:r w:rsidRPr="00E578EB">
        <w:rPr>
          <w:bCs/>
          <w:sz w:val="24"/>
          <w:szCs w:val="24"/>
        </w:rPr>
        <w:t xml:space="preserve"> на  </w:t>
      </w:r>
      <w:r>
        <w:rPr>
          <w:bCs/>
          <w:sz w:val="24"/>
          <w:szCs w:val="24"/>
        </w:rPr>
        <w:t>одной</w:t>
      </w:r>
      <w:r w:rsidRPr="00E578EB">
        <w:rPr>
          <w:bCs/>
          <w:sz w:val="24"/>
          <w:szCs w:val="24"/>
        </w:rPr>
        <w:t xml:space="preserve"> лекц</w:t>
      </w:r>
      <w:r>
        <w:rPr>
          <w:bCs/>
          <w:sz w:val="24"/>
          <w:szCs w:val="24"/>
        </w:rPr>
        <w:t>ии</w:t>
      </w:r>
      <w:r w:rsidRPr="00E578E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студент может набрать до</w:t>
      </w:r>
      <w:r w:rsidRPr="00E578EB">
        <w:rPr>
          <w:bCs/>
          <w:sz w:val="24"/>
          <w:szCs w:val="24"/>
        </w:rPr>
        <w:t xml:space="preserve"> 0,7</w:t>
      </w:r>
      <w:r>
        <w:rPr>
          <w:bCs/>
          <w:sz w:val="24"/>
          <w:szCs w:val="24"/>
        </w:rPr>
        <w:t xml:space="preserve">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>аллов (максимум на 7 лекциях до 5 баллов)</w:t>
      </w:r>
      <w:r w:rsidRPr="00E578EB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на </w:t>
      </w:r>
      <w:r w:rsidRPr="00E578EB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-ом практическом занятии</w:t>
      </w:r>
      <w:r w:rsidRPr="00E578EB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 xml:space="preserve">до </w:t>
      </w:r>
      <w:r w:rsidRPr="00E578EB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,4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 xml:space="preserve">аллов (максимум на 7 </w:t>
      </w:r>
      <w:r>
        <w:rPr>
          <w:bCs/>
          <w:sz w:val="24"/>
          <w:szCs w:val="24"/>
        </w:rPr>
        <w:lastRenderedPageBreak/>
        <w:t>занятиях до 10 баллов)</w:t>
      </w:r>
      <w:r w:rsidRPr="00E578EB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на 1-ой СРС – до 0,7 баллов (максимум на 7 занятиях до 5 баллов) и на РК</w:t>
      </w:r>
      <w:proofErr w:type="gramStart"/>
      <w:r>
        <w:rPr>
          <w:bCs/>
          <w:sz w:val="24"/>
          <w:szCs w:val="24"/>
        </w:rPr>
        <w:t>1</w:t>
      </w:r>
      <w:proofErr w:type="gramEnd"/>
      <w:r>
        <w:rPr>
          <w:bCs/>
          <w:sz w:val="24"/>
          <w:szCs w:val="24"/>
        </w:rPr>
        <w:t xml:space="preserve"> - до </w:t>
      </w:r>
      <w:r w:rsidRPr="00E578EB">
        <w:rPr>
          <w:bCs/>
          <w:sz w:val="24"/>
          <w:szCs w:val="24"/>
        </w:rPr>
        <w:t>10</w:t>
      </w:r>
      <w:r>
        <w:rPr>
          <w:bCs/>
          <w:sz w:val="24"/>
          <w:szCs w:val="24"/>
        </w:rPr>
        <w:t xml:space="preserve">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 xml:space="preserve">аллов, </w:t>
      </w:r>
      <w:r w:rsidRPr="00617A55">
        <w:rPr>
          <w:b/>
          <w:bCs/>
          <w:i/>
          <w:sz w:val="24"/>
          <w:szCs w:val="24"/>
        </w:rPr>
        <w:t xml:space="preserve">итого по модулю 1 </w:t>
      </w:r>
      <w:r>
        <w:rPr>
          <w:b/>
          <w:bCs/>
          <w:i/>
          <w:sz w:val="24"/>
          <w:szCs w:val="24"/>
        </w:rPr>
        <w:t xml:space="preserve">студент </w:t>
      </w:r>
      <w:r w:rsidRPr="00617A55">
        <w:rPr>
          <w:b/>
          <w:bCs/>
          <w:i/>
          <w:sz w:val="24"/>
          <w:szCs w:val="24"/>
        </w:rPr>
        <w:t>может набрать до 30 баллов</w:t>
      </w:r>
      <w:r>
        <w:rPr>
          <w:bCs/>
          <w:sz w:val="24"/>
          <w:szCs w:val="24"/>
        </w:rPr>
        <w:t>.</w:t>
      </w:r>
    </w:p>
    <w:p w:rsidR="00EB1289" w:rsidRPr="00617A55" w:rsidRDefault="00EB1289" w:rsidP="00EB1289">
      <w:pPr>
        <w:spacing w:line="276" w:lineRule="auto"/>
        <w:ind w:firstLine="708"/>
        <w:jc w:val="both"/>
        <w:rPr>
          <w:bCs/>
          <w:sz w:val="24"/>
          <w:szCs w:val="24"/>
        </w:rPr>
      </w:pPr>
      <w:r w:rsidRPr="00E578EB">
        <w:rPr>
          <w:b/>
          <w:bCs/>
          <w:sz w:val="24"/>
          <w:szCs w:val="24"/>
        </w:rPr>
        <w:t>Модуль</w:t>
      </w:r>
      <w:r>
        <w:rPr>
          <w:b/>
          <w:bCs/>
          <w:sz w:val="24"/>
          <w:szCs w:val="24"/>
        </w:rPr>
        <w:t xml:space="preserve"> 2</w:t>
      </w:r>
      <w:r w:rsidRPr="00E578EB">
        <w:rPr>
          <w:b/>
          <w:bCs/>
          <w:sz w:val="24"/>
          <w:szCs w:val="24"/>
        </w:rPr>
        <w:t>:</w:t>
      </w:r>
      <w:r w:rsidRPr="00E578EB">
        <w:rPr>
          <w:bCs/>
          <w:sz w:val="24"/>
          <w:szCs w:val="24"/>
        </w:rPr>
        <w:t xml:space="preserve"> на  </w:t>
      </w:r>
      <w:r>
        <w:rPr>
          <w:bCs/>
          <w:sz w:val="24"/>
          <w:szCs w:val="24"/>
        </w:rPr>
        <w:t>одной</w:t>
      </w:r>
      <w:r w:rsidRPr="00E578EB">
        <w:rPr>
          <w:bCs/>
          <w:sz w:val="24"/>
          <w:szCs w:val="24"/>
        </w:rPr>
        <w:t xml:space="preserve"> лекц</w:t>
      </w:r>
      <w:r>
        <w:rPr>
          <w:bCs/>
          <w:sz w:val="24"/>
          <w:szCs w:val="24"/>
        </w:rPr>
        <w:t>ии</w:t>
      </w:r>
      <w:r w:rsidRPr="00E578E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студент может набрать до</w:t>
      </w:r>
      <w:r w:rsidRPr="00E578EB">
        <w:rPr>
          <w:bCs/>
          <w:sz w:val="24"/>
          <w:szCs w:val="24"/>
        </w:rPr>
        <w:t xml:space="preserve"> 0,</w:t>
      </w:r>
      <w:r>
        <w:rPr>
          <w:bCs/>
          <w:sz w:val="24"/>
          <w:szCs w:val="24"/>
        </w:rPr>
        <w:t xml:space="preserve">6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>аллов (максимум на 8 лекциях до 5 баллов)</w:t>
      </w:r>
      <w:r w:rsidRPr="00E578EB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на </w:t>
      </w:r>
      <w:r w:rsidRPr="00E578EB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-ом практическом занятии</w:t>
      </w:r>
      <w:r w:rsidRPr="00E578EB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</w:rPr>
        <w:t xml:space="preserve">до </w:t>
      </w:r>
      <w:r w:rsidRPr="00E578EB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,2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>аллов (максимум на 8 занятиях до 10 баллов)</w:t>
      </w:r>
      <w:r w:rsidRPr="00E578EB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на 1-ой СРС – до 0,6 баллов (максимум на 8 занятиях до 5 баллов) и на РК</w:t>
      </w:r>
      <w:proofErr w:type="gramStart"/>
      <w:r>
        <w:rPr>
          <w:bCs/>
          <w:sz w:val="24"/>
          <w:szCs w:val="24"/>
        </w:rPr>
        <w:t>2</w:t>
      </w:r>
      <w:proofErr w:type="gramEnd"/>
      <w:r>
        <w:rPr>
          <w:bCs/>
          <w:sz w:val="24"/>
          <w:szCs w:val="24"/>
        </w:rPr>
        <w:t xml:space="preserve"> - до </w:t>
      </w:r>
      <w:r w:rsidRPr="00E578EB">
        <w:rPr>
          <w:bCs/>
          <w:sz w:val="24"/>
          <w:szCs w:val="24"/>
        </w:rPr>
        <w:t>10</w:t>
      </w:r>
      <w:r>
        <w:rPr>
          <w:bCs/>
          <w:sz w:val="24"/>
          <w:szCs w:val="24"/>
        </w:rPr>
        <w:t xml:space="preserve"> </w:t>
      </w:r>
      <w:r w:rsidRPr="00E578EB">
        <w:rPr>
          <w:bCs/>
          <w:sz w:val="24"/>
          <w:szCs w:val="24"/>
        </w:rPr>
        <w:t>б</w:t>
      </w:r>
      <w:r>
        <w:rPr>
          <w:bCs/>
          <w:sz w:val="24"/>
          <w:szCs w:val="24"/>
        </w:rPr>
        <w:t xml:space="preserve">аллов, </w:t>
      </w:r>
      <w:r w:rsidRPr="00617A55">
        <w:rPr>
          <w:b/>
          <w:bCs/>
          <w:i/>
          <w:sz w:val="24"/>
          <w:szCs w:val="24"/>
        </w:rPr>
        <w:t xml:space="preserve">итого по модулю </w:t>
      </w:r>
      <w:r>
        <w:rPr>
          <w:b/>
          <w:bCs/>
          <w:i/>
          <w:sz w:val="24"/>
          <w:szCs w:val="24"/>
        </w:rPr>
        <w:t>2</w:t>
      </w:r>
      <w:r w:rsidRPr="00617A55">
        <w:rPr>
          <w:b/>
          <w:bCs/>
          <w:i/>
          <w:sz w:val="24"/>
          <w:szCs w:val="24"/>
        </w:rPr>
        <w:t xml:space="preserve"> </w:t>
      </w:r>
      <w:r>
        <w:rPr>
          <w:b/>
          <w:bCs/>
          <w:i/>
          <w:sz w:val="24"/>
          <w:szCs w:val="24"/>
        </w:rPr>
        <w:t xml:space="preserve">студент </w:t>
      </w:r>
      <w:r w:rsidRPr="00617A55">
        <w:rPr>
          <w:b/>
          <w:bCs/>
          <w:i/>
          <w:sz w:val="24"/>
          <w:szCs w:val="24"/>
        </w:rPr>
        <w:t>может набрать до 30 баллов</w:t>
      </w:r>
      <w:r>
        <w:rPr>
          <w:bCs/>
          <w:sz w:val="24"/>
          <w:szCs w:val="24"/>
        </w:rPr>
        <w:t>.</w:t>
      </w:r>
    </w:p>
    <w:p w:rsidR="00EB1289" w:rsidRPr="00E578EB" w:rsidRDefault="00EB1289" w:rsidP="00EB1289">
      <w:pPr>
        <w:spacing w:line="276" w:lineRule="auto"/>
        <w:jc w:val="both"/>
        <w:rPr>
          <w:sz w:val="24"/>
          <w:szCs w:val="24"/>
        </w:rPr>
      </w:pPr>
      <w:r w:rsidRPr="00E578EB">
        <w:rPr>
          <w:sz w:val="24"/>
          <w:szCs w:val="24"/>
        </w:rPr>
        <w:t xml:space="preserve">      </w:t>
      </w: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EB1289" w:rsidRDefault="00EB1289" w:rsidP="00EB1289">
      <w:pPr>
        <w:rPr>
          <w:sz w:val="36"/>
          <w:szCs w:val="36"/>
        </w:rPr>
      </w:pPr>
    </w:p>
    <w:p w:rsidR="00081FE4" w:rsidRDefault="00081FE4"/>
    <w:sectPr w:rsidR="0008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35FC704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2262C5B"/>
    <w:multiLevelType w:val="hybridMultilevel"/>
    <w:tmpl w:val="BDFC211A"/>
    <w:lvl w:ilvl="0" w:tplc="1BF00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472C1E"/>
    <w:multiLevelType w:val="hybridMultilevel"/>
    <w:tmpl w:val="4A841E98"/>
    <w:lvl w:ilvl="0" w:tplc="4948CC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8442F"/>
    <w:multiLevelType w:val="hybridMultilevel"/>
    <w:tmpl w:val="8B12C0AC"/>
    <w:lvl w:ilvl="0" w:tplc="250805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98550B"/>
    <w:multiLevelType w:val="hybridMultilevel"/>
    <w:tmpl w:val="93189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43FA8"/>
    <w:multiLevelType w:val="hybridMultilevel"/>
    <w:tmpl w:val="A3882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43F80"/>
    <w:multiLevelType w:val="hybridMultilevel"/>
    <w:tmpl w:val="A9DA9440"/>
    <w:lvl w:ilvl="0" w:tplc="4948CC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E22AEC"/>
    <w:multiLevelType w:val="hybridMultilevel"/>
    <w:tmpl w:val="CFEAC276"/>
    <w:lvl w:ilvl="0" w:tplc="4948CC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3A1363"/>
    <w:multiLevelType w:val="hybridMultilevel"/>
    <w:tmpl w:val="ABC4E846"/>
    <w:lvl w:ilvl="0" w:tplc="E3A2741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5A2F4F"/>
    <w:multiLevelType w:val="hybridMultilevel"/>
    <w:tmpl w:val="27E837B4"/>
    <w:lvl w:ilvl="0" w:tplc="4948CC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042627"/>
    <w:multiLevelType w:val="hybridMultilevel"/>
    <w:tmpl w:val="59A48568"/>
    <w:lvl w:ilvl="0" w:tplc="5E2877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6E2957"/>
    <w:multiLevelType w:val="hybridMultilevel"/>
    <w:tmpl w:val="3530DC5A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>
      <w:start w:val="1"/>
      <w:numFmt w:val="lowerLetter"/>
      <w:lvlText w:val="%2."/>
      <w:lvlJc w:val="left"/>
      <w:pPr>
        <w:ind w:left="1940" w:hanging="360"/>
      </w:pPr>
    </w:lvl>
    <w:lvl w:ilvl="2" w:tplc="0419001B">
      <w:start w:val="1"/>
      <w:numFmt w:val="lowerRoman"/>
      <w:lvlText w:val="%3."/>
      <w:lvlJc w:val="right"/>
      <w:pPr>
        <w:ind w:left="2660" w:hanging="180"/>
      </w:pPr>
    </w:lvl>
    <w:lvl w:ilvl="3" w:tplc="0419000F">
      <w:start w:val="1"/>
      <w:numFmt w:val="decimal"/>
      <w:lvlText w:val="%4."/>
      <w:lvlJc w:val="left"/>
      <w:pPr>
        <w:ind w:left="3380" w:hanging="360"/>
      </w:pPr>
    </w:lvl>
    <w:lvl w:ilvl="4" w:tplc="04190019">
      <w:start w:val="1"/>
      <w:numFmt w:val="lowerLetter"/>
      <w:lvlText w:val="%5."/>
      <w:lvlJc w:val="left"/>
      <w:pPr>
        <w:ind w:left="4100" w:hanging="360"/>
      </w:pPr>
    </w:lvl>
    <w:lvl w:ilvl="5" w:tplc="0419001B">
      <w:start w:val="1"/>
      <w:numFmt w:val="lowerRoman"/>
      <w:lvlText w:val="%6."/>
      <w:lvlJc w:val="right"/>
      <w:pPr>
        <w:ind w:left="4820" w:hanging="180"/>
      </w:pPr>
    </w:lvl>
    <w:lvl w:ilvl="6" w:tplc="0419000F">
      <w:start w:val="1"/>
      <w:numFmt w:val="decimal"/>
      <w:lvlText w:val="%7."/>
      <w:lvlJc w:val="left"/>
      <w:pPr>
        <w:ind w:left="5540" w:hanging="360"/>
      </w:pPr>
    </w:lvl>
    <w:lvl w:ilvl="7" w:tplc="04190019">
      <w:start w:val="1"/>
      <w:numFmt w:val="lowerLetter"/>
      <w:lvlText w:val="%8."/>
      <w:lvlJc w:val="left"/>
      <w:pPr>
        <w:ind w:left="6260" w:hanging="360"/>
      </w:pPr>
    </w:lvl>
    <w:lvl w:ilvl="8" w:tplc="0419001B">
      <w:start w:val="1"/>
      <w:numFmt w:val="lowerRoman"/>
      <w:lvlText w:val="%9."/>
      <w:lvlJc w:val="right"/>
      <w:pPr>
        <w:ind w:left="6980" w:hanging="180"/>
      </w:pPr>
    </w:lvl>
  </w:abstractNum>
  <w:abstractNum w:abstractNumId="12">
    <w:nsid w:val="789A7D35"/>
    <w:multiLevelType w:val="hybridMultilevel"/>
    <w:tmpl w:val="45264C60"/>
    <w:lvl w:ilvl="0" w:tplc="1BF00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89"/>
    <w:rsid w:val="00081FE4"/>
    <w:rsid w:val="00EB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28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128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2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28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128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2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1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128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1289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3">
    <w:name w:val="List Paragraph"/>
    <w:basedOn w:val="a"/>
    <w:uiPriority w:val="34"/>
    <w:qFormat/>
    <w:rsid w:val="00EB12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No Spacing"/>
    <w:link w:val="a5"/>
    <w:uiPriority w:val="1"/>
    <w:qFormat/>
    <w:rsid w:val="00EB1289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EB12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rsid w:val="00EB1289"/>
    <w:pPr>
      <w:spacing w:after="120" w:line="276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a8">
    <w:name w:val="Основной текст с отступом Знак"/>
    <w:basedOn w:val="a0"/>
    <w:link w:val="a7"/>
    <w:uiPriority w:val="99"/>
    <w:rsid w:val="00EB1289"/>
    <w:rPr>
      <w:rFonts w:ascii="Calibri" w:eastAsia="Calibri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EB1289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B128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EB128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B128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EB1289"/>
    <w:rPr>
      <w:rFonts w:eastAsiaTheme="minorEastAsia"/>
      <w:lang w:eastAsia="ru-RU"/>
    </w:rPr>
  </w:style>
  <w:style w:type="paragraph" w:styleId="21">
    <w:name w:val="Body Text Indent 2"/>
    <w:basedOn w:val="a"/>
    <w:link w:val="22"/>
    <w:rsid w:val="00EB1289"/>
    <w:pPr>
      <w:spacing w:after="120" w:line="480" w:lineRule="auto"/>
      <w:ind w:left="283"/>
    </w:pPr>
    <w:rPr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B12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d">
    <w:name w:val="Hyperlink"/>
    <w:basedOn w:val="a0"/>
    <w:uiPriority w:val="99"/>
    <w:semiHidden/>
    <w:unhideWhenUsed/>
    <w:rsid w:val="00EB1289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EB1289"/>
    <w:pPr>
      <w:spacing w:before="100" w:beforeAutospacing="1" w:after="100" w:afterAutospacing="1"/>
    </w:pPr>
    <w:rPr>
      <w:sz w:val="24"/>
      <w:szCs w:val="24"/>
    </w:rPr>
  </w:style>
  <w:style w:type="character" w:customStyle="1" w:styleId="noprint">
    <w:name w:val="noprint"/>
    <w:basedOn w:val="a0"/>
    <w:rsid w:val="00EB1289"/>
  </w:style>
  <w:style w:type="character" w:styleId="af">
    <w:name w:val="Strong"/>
    <w:basedOn w:val="a0"/>
    <w:uiPriority w:val="22"/>
    <w:qFormat/>
    <w:rsid w:val="00EB1289"/>
    <w:rPr>
      <w:b/>
      <w:bCs/>
    </w:rPr>
  </w:style>
  <w:style w:type="character" w:customStyle="1" w:styleId="apple-converted-space">
    <w:name w:val="apple-converted-space"/>
    <w:basedOn w:val="a0"/>
    <w:rsid w:val="00EB1289"/>
  </w:style>
  <w:style w:type="paragraph" w:styleId="af0">
    <w:name w:val="Balloon Text"/>
    <w:basedOn w:val="a"/>
    <w:link w:val="af1"/>
    <w:uiPriority w:val="99"/>
    <w:semiHidden/>
    <w:unhideWhenUsed/>
    <w:rsid w:val="00EB1289"/>
    <w:rPr>
      <w:rFonts w:ascii="Tahoma" w:eastAsiaTheme="minorEastAsi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B128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w-headline">
    <w:name w:val="mw-headline"/>
    <w:basedOn w:val="a0"/>
    <w:rsid w:val="00EB1289"/>
  </w:style>
  <w:style w:type="character" w:customStyle="1" w:styleId="mw-editsection">
    <w:name w:val="mw-editsection"/>
    <w:basedOn w:val="a0"/>
    <w:rsid w:val="00EB1289"/>
  </w:style>
  <w:style w:type="character" w:customStyle="1" w:styleId="mw-editsection-bracket">
    <w:name w:val="mw-editsection-bracket"/>
    <w:basedOn w:val="a0"/>
    <w:rsid w:val="00EB1289"/>
  </w:style>
  <w:style w:type="character" w:customStyle="1" w:styleId="mw-editsection-divider">
    <w:name w:val="mw-editsection-divider"/>
    <w:basedOn w:val="a0"/>
    <w:rsid w:val="00EB1289"/>
  </w:style>
  <w:style w:type="character" w:customStyle="1" w:styleId="toctoggle">
    <w:name w:val="toctoggle"/>
    <w:basedOn w:val="a0"/>
    <w:rsid w:val="00EB1289"/>
  </w:style>
  <w:style w:type="character" w:customStyle="1" w:styleId="copyright-span">
    <w:name w:val="copyright-span"/>
    <w:basedOn w:val="a0"/>
    <w:rsid w:val="00EB1289"/>
  </w:style>
  <w:style w:type="paragraph" w:styleId="af2">
    <w:name w:val="Body Text"/>
    <w:basedOn w:val="a"/>
    <w:link w:val="af3"/>
    <w:uiPriority w:val="99"/>
    <w:semiHidden/>
    <w:unhideWhenUsed/>
    <w:rsid w:val="00EB1289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B1289"/>
    <w:rPr>
      <w:rFonts w:eastAsiaTheme="minorEastAsia"/>
      <w:lang w:eastAsia="ru-RU"/>
    </w:rPr>
  </w:style>
  <w:style w:type="character" w:styleId="af4">
    <w:name w:val="annotation reference"/>
    <w:basedOn w:val="a0"/>
    <w:uiPriority w:val="99"/>
    <w:semiHidden/>
    <w:unhideWhenUsed/>
    <w:rsid w:val="00EB128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B128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B12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B128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B1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28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128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12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128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128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2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1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128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1289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3">
    <w:name w:val="List Paragraph"/>
    <w:basedOn w:val="a"/>
    <w:uiPriority w:val="34"/>
    <w:qFormat/>
    <w:rsid w:val="00EB12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No Spacing"/>
    <w:link w:val="a5"/>
    <w:uiPriority w:val="1"/>
    <w:qFormat/>
    <w:rsid w:val="00EB1289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EB12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rsid w:val="00EB1289"/>
    <w:pPr>
      <w:spacing w:after="120" w:line="276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a8">
    <w:name w:val="Основной текст с отступом Знак"/>
    <w:basedOn w:val="a0"/>
    <w:link w:val="a7"/>
    <w:uiPriority w:val="99"/>
    <w:rsid w:val="00EB1289"/>
    <w:rPr>
      <w:rFonts w:ascii="Calibri" w:eastAsia="Calibri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EB1289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EB128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EB128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B128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EB1289"/>
    <w:rPr>
      <w:rFonts w:eastAsiaTheme="minorEastAsia"/>
      <w:lang w:eastAsia="ru-RU"/>
    </w:rPr>
  </w:style>
  <w:style w:type="paragraph" w:styleId="21">
    <w:name w:val="Body Text Indent 2"/>
    <w:basedOn w:val="a"/>
    <w:link w:val="22"/>
    <w:rsid w:val="00EB1289"/>
    <w:pPr>
      <w:spacing w:after="120" w:line="480" w:lineRule="auto"/>
      <w:ind w:left="283"/>
    </w:pPr>
    <w:rPr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B12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d">
    <w:name w:val="Hyperlink"/>
    <w:basedOn w:val="a0"/>
    <w:uiPriority w:val="99"/>
    <w:semiHidden/>
    <w:unhideWhenUsed/>
    <w:rsid w:val="00EB1289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EB1289"/>
    <w:pPr>
      <w:spacing w:before="100" w:beforeAutospacing="1" w:after="100" w:afterAutospacing="1"/>
    </w:pPr>
    <w:rPr>
      <w:sz w:val="24"/>
      <w:szCs w:val="24"/>
    </w:rPr>
  </w:style>
  <w:style w:type="character" w:customStyle="1" w:styleId="noprint">
    <w:name w:val="noprint"/>
    <w:basedOn w:val="a0"/>
    <w:rsid w:val="00EB1289"/>
  </w:style>
  <w:style w:type="character" w:styleId="af">
    <w:name w:val="Strong"/>
    <w:basedOn w:val="a0"/>
    <w:uiPriority w:val="22"/>
    <w:qFormat/>
    <w:rsid w:val="00EB1289"/>
    <w:rPr>
      <w:b/>
      <w:bCs/>
    </w:rPr>
  </w:style>
  <w:style w:type="character" w:customStyle="1" w:styleId="apple-converted-space">
    <w:name w:val="apple-converted-space"/>
    <w:basedOn w:val="a0"/>
    <w:rsid w:val="00EB1289"/>
  </w:style>
  <w:style w:type="paragraph" w:styleId="af0">
    <w:name w:val="Balloon Text"/>
    <w:basedOn w:val="a"/>
    <w:link w:val="af1"/>
    <w:uiPriority w:val="99"/>
    <w:semiHidden/>
    <w:unhideWhenUsed/>
    <w:rsid w:val="00EB1289"/>
    <w:rPr>
      <w:rFonts w:ascii="Tahoma" w:eastAsiaTheme="minorEastAsi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B128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mw-headline">
    <w:name w:val="mw-headline"/>
    <w:basedOn w:val="a0"/>
    <w:rsid w:val="00EB1289"/>
  </w:style>
  <w:style w:type="character" w:customStyle="1" w:styleId="mw-editsection">
    <w:name w:val="mw-editsection"/>
    <w:basedOn w:val="a0"/>
    <w:rsid w:val="00EB1289"/>
  </w:style>
  <w:style w:type="character" w:customStyle="1" w:styleId="mw-editsection-bracket">
    <w:name w:val="mw-editsection-bracket"/>
    <w:basedOn w:val="a0"/>
    <w:rsid w:val="00EB1289"/>
  </w:style>
  <w:style w:type="character" w:customStyle="1" w:styleId="mw-editsection-divider">
    <w:name w:val="mw-editsection-divider"/>
    <w:basedOn w:val="a0"/>
    <w:rsid w:val="00EB1289"/>
  </w:style>
  <w:style w:type="character" w:customStyle="1" w:styleId="toctoggle">
    <w:name w:val="toctoggle"/>
    <w:basedOn w:val="a0"/>
    <w:rsid w:val="00EB1289"/>
  </w:style>
  <w:style w:type="character" w:customStyle="1" w:styleId="copyright-span">
    <w:name w:val="copyright-span"/>
    <w:basedOn w:val="a0"/>
    <w:rsid w:val="00EB1289"/>
  </w:style>
  <w:style w:type="paragraph" w:styleId="af2">
    <w:name w:val="Body Text"/>
    <w:basedOn w:val="a"/>
    <w:link w:val="af3"/>
    <w:uiPriority w:val="99"/>
    <w:semiHidden/>
    <w:unhideWhenUsed/>
    <w:rsid w:val="00EB1289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B1289"/>
    <w:rPr>
      <w:rFonts w:eastAsiaTheme="minorEastAsia"/>
      <w:lang w:eastAsia="ru-RU"/>
    </w:rPr>
  </w:style>
  <w:style w:type="character" w:styleId="af4">
    <w:name w:val="annotation reference"/>
    <w:basedOn w:val="a0"/>
    <w:uiPriority w:val="99"/>
    <w:semiHidden/>
    <w:unhideWhenUsed/>
    <w:rsid w:val="00EB128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B128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B12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B128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B12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3987</Words>
  <Characters>22728</Characters>
  <Application>Microsoft Office Word</Application>
  <DocSecurity>0</DocSecurity>
  <Lines>189</Lines>
  <Paragraphs>53</Paragraphs>
  <ScaleCrop>false</ScaleCrop>
  <Company/>
  <LinksUpToDate>false</LinksUpToDate>
  <CharactersWithSpaces>26662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2021-03-19T08:05:00Z</dcterms:created>
  <dcterms:modified xsi:type="dcterms:W3CDTF">2021-03-19T08:07:00Z</dcterms:modified>
</cp:coreProperties>
</file>