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 xml:space="preserve">  МИНИСТЕРСТВО ОБРАЗОВАНИЯ И НАУКИ КЫРГЫЗСКОЙ РЕСПУБЛИКИ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 xml:space="preserve">                           ОШСКИЙ ГОСУДАРСТВЕННЫЙ УНИВЕРСИТЕТ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  <w:lang w:val="ky-KG"/>
        </w:rPr>
      </w:pPr>
    </w:p>
    <w:p>
      <w:pPr>
        <w:spacing w:line="240" w:lineRule="auto"/>
        <w:jc w:val="center"/>
        <w:outlineLvl w:val="0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>МЕДИЦИНСКИЙ ФАКУЛЬТЕТ</w:t>
      </w:r>
    </w:p>
    <w:p>
      <w:pPr>
        <w:spacing w:line="240" w:lineRule="auto"/>
        <w:jc w:val="center"/>
        <w:outlineLvl w:val="0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КАФЕДРА «ПЕДИАТРИЯ – 1» </w:t>
      </w:r>
    </w:p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 xml:space="preserve">                            </w:t>
      </w:r>
    </w:p>
    <w:p>
      <w:pPr>
        <w:spacing w:line="240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Calibri" w:hAnsi="Calibri" w:eastAsia="Calibri" w:cs="Times New Roman"/>
          <w:iCs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>«Утверждено»                                                                             «Согласовано»</w:t>
      </w:r>
    </w:p>
    <w:p>
      <w:pPr>
        <w:spacing w:line="240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декан   мед. факультета                                                            Председатель УМС факультета    _______ к.м.н., доцент Исмаилов А.А.                                  _______ ст.преп. Турсунбаева А.</w:t>
      </w:r>
    </w:p>
    <w:p>
      <w:pPr>
        <w:spacing w:line="240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от «_____» _______ 20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en-US"/>
        </w:rPr>
        <w:t>21</w:t>
      </w:r>
      <w:r>
        <w:rPr>
          <w:rFonts w:ascii="Times New Roman" w:hAnsi="Times New Roman" w:eastAsia="Calibri" w:cs="Times New Roman"/>
          <w:iCs/>
          <w:sz w:val="24"/>
          <w:szCs w:val="24"/>
        </w:rPr>
        <w:t>г.                                                      от «____» ______ 20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en-US"/>
        </w:rPr>
        <w:t>21</w:t>
      </w:r>
      <w:r>
        <w:rPr>
          <w:rFonts w:ascii="Times New Roman" w:hAnsi="Times New Roman" w:eastAsia="Calibri" w:cs="Times New Roman"/>
          <w:iCs/>
          <w:sz w:val="24"/>
          <w:szCs w:val="24"/>
        </w:rPr>
        <w:t>г.</w:t>
      </w:r>
    </w:p>
    <w:p>
      <w:pPr>
        <w:spacing w:after="0" w:line="240" w:lineRule="auto"/>
        <w:ind w:left="368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</w:t>
      </w:r>
    </w:p>
    <w:p>
      <w:pPr>
        <w:spacing w:after="0" w:line="240" w:lineRule="auto"/>
        <w:ind w:left="3686" w:right="-5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кафедры</w:t>
      </w:r>
    </w:p>
    <w:p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Педиатрия № 1</w:t>
      </w:r>
    </w:p>
    <w:p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Прот. №___от ______20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21</w:t>
      </w:r>
      <w:r>
        <w:rPr>
          <w:rFonts w:ascii="Times New Roman" w:hAnsi="Times New Roman"/>
          <w:bCs/>
          <w:sz w:val="24"/>
          <w:szCs w:val="24"/>
        </w:rPr>
        <w:t>г.</w:t>
      </w:r>
    </w:p>
    <w:p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Зав. каф. Нуруева З.А._______</w:t>
      </w:r>
    </w:p>
    <w:p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</w:p>
    <w:p>
      <w:pPr>
        <w:spacing w:line="288" w:lineRule="auto"/>
        <w:jc w:val="center"/>
        <w:rPr>
          <w:rFonts w:ascii="Times New Roman" w:hAnsi="Times New Roman" w:eastAsia="Calibri" w:cs="Times New Roman"/>
          <w:bCs/>
          <w:iCs/>
          <w:sz w:val="36"/>
          <w:szCs w:val="36"/>
        </w:rPr>
      </w:pPr>
      <w:r>
        <w:rPr>
          <w:rFonts w:ascii="Times New Roman" w:hAnsi="Times New Roman" w:eastAsia="Calibri" w:cs="Times New Roman"/>
          <w:bCs/>
          <w:iCs/>
          <w:sz w:val="36"/>
          <w:szCs w:val="36"/>
        </w:rPr>
        <w:t>РАБОЧАЯ ПРОГРАММА</w:t>
      </w:r>
    </w:p>
    <w:p>
      <w:pPr>
        <w:spacing w:after="0" w:line="288" w:lineRule="auto"/>
        <w:jc w:val="center"/>
        <w:rPr>
          <w:rFonts w:ascii="Times New Roman" w:hAnsi="Times New Roman" w:eastAsia="Calibri" w:cs="Times New Roman"/>
          <w:i/>
          <w:iCs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по дисциплине </w:t>
      </w:r>
      <w:r>
        <w:rPr>
          <w:rFonts w:ascii="Times New Roman" w:hAnsi="Times New Roman" w:eastAsia="Calibri" w:cs="Times New Roman"/>
          <w:i/>
          <w:iCs/>
          <w:sz w:val="28"/>
          <w:szCs w:val="28"/>
        </w:rPr>
        <w:t>«Функциональная диагностика»</w:t>
      </w: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 для студентов </w:t>
      </w:r>
      <w:r>
        <w:rPr>
          <w:rFonts w:hint="default" w:ascii="Times New Roman" w:hAnsi="Times New Roman" w:eastAsia="Calibri" w:cs="Times New Roman"/>
          <w:bCs/>
          <w:iCs/>
          <w:sz w:val="28"/>
          <w:szCs w:val="28"/>
          <w:lang w:val="en-US"/>
        </w:rPr>
        <w:t>6</w:t>
      </w: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 курса, обучающихся по направлению: </w:t>
      </w:r>
      <w:r>
        <w:rPr>
          <w:rFonts w:ascii="Times New Roman" w:hAnsi="Times New Roman" w:eastAsia="Calibri" w:cs="Times New Roman"/>
          <w:i/>
          <w:iCs/>
          <w:sz w:val="28"/>
          <w:szCs w:val="28"/>
        </w:rPr>
        <w:t>(560002) - «Педиатрия»</w:t>
      </w:r>
    </w:p>
    <w:p>
      <w:pPr>
        <w:spacing w:after="0" w:line="240" w:lineRule="auto"/>
        <w:rPr>
          <w:rFonts w:ascii="Times New Roman" w:hAnsi="Times New Roman" w:eastAsia="Calibri" w:cs="Times New Roman"/>
          <w:i/>
          <w:iCs/>
          <w:sz w:val="24"/>
          <w:szCs w:val="24"/>
        </w:rPr>
      </w:pPr>
    </w:p>
    <w:p>
      <w:pPr>
        <w:spacing w:after="0" w:line="288" w:lineRule="auto"/>
        <w:rPr>
          <w:rFonts w:ascii="Times New Roman" w:hAnsi="Times New Roman" w:eastAsia="Calibri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Сетка часов по учебному плану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  <w:lang w:val="ky-KG"/>
        </w:rPr>
        <w:t xml:space="preserve"> </w:t>
      </w:r>
    </w:p>
    <w:tbl>
      <w:tblPr>
        <w:tblStyle w:val="3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18"/>
        <w:gridCol w:w="1018"/>
        <w:gridCol w:w="1066"/>
        <w:gridCol w:w="1348"/>
        <w:gridCol w:w="76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дисциплины –Госпитальная педиатрия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Ауд. Зан.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Отчет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ность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  <w:p>
            <w:pPr>
              <w:spacing w:after="0" w:line="288" w:lineRule="auto"/>
              <w:jc w:val="center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Лекция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ФД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18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27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45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VIII семестр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     45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18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27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экзамен</w:t>
            </w:r>
          </w:p>
        </w:tc>
      </w:tr>
    </w:tbl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                           </w:t>
      </w:r>
    </w:p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after="0" w:line="288" w:lineRule="auto"/>
        <w:jc w:val="both"/>
        <w:rPr>
          <w:rFonts w:ascii="Times New Roman" w:hAnsi="Times New Roman" w:eastAsia="Calibri" w:cs="Times New Roman"/>
          <w:iCs/>
          <w:sz w:val="24"/>
          <w:szCs w:val="24"/>
          <w:lang w:val="ky-KG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>Рабочая программа составлена на основании ООП</w:t>
      </w:r>
      <w:r>
        <w:rPr>
          <w:rFonts w:ascii="Times New Roman" w:hAnsi="Times New Roman" w:eastAsia="Calibri" w:cs="Times New Roman"/>
          <w:iCs/>
          <w:sz w:val="24"/>
          <w:szCs w:val="24"/>
        </w:rPr>
        <w:t>, утвержденной Ученым Советом   МФ ОшГУ протокол №</w:t>
      </w:r>
      <w:r>
        <w:rPr>
          <w:rFonts w:ascii="Times New Roman" w:hAnsi="Times New Roman" w:eastAsia="Calibri" w:cs="Times New Roman"/>
          <w:iCs/>
          <w:sz w:val="24"/>
          <w:szCs w:val="24"/>
          <w:lang w:val="ky-KG"/>
        </w:rPr>
        <w:t xml:space="preserve">   от ____ 20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en-US"/>
        </w:rPr>
        <w:t>21</w:t>
      </w:r>
      <w:r>
        <w:rPr>
          <w:rFonts w:ascii="Times New Roman" w:hAnsi="Times New Roman" w:eastAsia="Calibri" w:cs="Times New Roman"/>
          <w:iCs/>
          <w:sz w:val="24"/>
          <w:szCs w:val="24"/>
          <w:lang w:val="ky-KG"/>
        </w:rPr>
        <w:t xml:space="preserve"> г.</w:t>
      </w:r>
    </w:p>
    <w:p>
      <w:pPr>
        <w:spacing w:after="0" w:line="288" w:lineRule="auto"/>
        <w:jc w:val="both"/>
        <w:rPr>
          <w:rFonts w:ascii="Times New Roman" w:hAnsi="Times New Roman" w:eastAsia="Calibri" w:cs="Times New Roman"/>
          <w:iCs/>
          <w:sz w:val="24"/>
          <w:szCs w:val="24"/>
          <w:lang w:val="ky-KG"/>
        </w:rPr>
      </w:pPr>
    </w:p>
    <w:p>
      <w:pPr>
        <w:spacing w:after="0" w:line="288" w:lineRule="auto"/>
        <w:jc w:val="both"/>
        <w:rPr>
          <w:rFonts w:ascii="Times New Roman" w:hAnsi="Times New Roman" w:eastAsia="Calibri" w:cs="Times New Roman"/>
          <w:iCs/>
          <w:sz w:val="24"/>
          <w:szCs w:val="24"/>
          <w:lang w:val="ky-KG"/>
        </w:rPr>
      </w:pPr>
    </w:p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Составил</w:t>
      </w:r>
      <w:r>
        <w:rPr>
          <w:rFonts w:hint="default" w:ascii="Times New Roman" w:hAnsi="Times New Roman" w:eastAsia="Calibri" w:cs="Times New Roman"/>
          <w:b/>
          <w:bCs/>
          <w:iCs/>
          <w:sz w:val="24"/>
          <w:szCs w:val="24"/>
          <w:lang w:val="ru-RU"/>
        </w:rPr>
        <w:t>а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: к.м.н., доцент Шерматова У.Б</w:t>
      </w:r>
    </w:p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         </w:t>
      </w:r>
    </w:p>
    <w:p>
      <w:pPr>
        <w:spacing w:after="0" w:line="288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after="0" w:line="288" w:lineRule="auto"/>
        <w:jc w:val="center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>г.Ош-20</w:t>
      </w:r>
      <w:r>
        <w:rPr>
          <w:rFonts w:hint="default" w:ascii="Times New Roman" w:hAnsi="Times New Roman" w:eastAsia="Calibri" w:cs="Times New Roman"/>
          <w:bCs/>
          <w:iCs/>
          <w:sz w:val="24"/>
          <w:szCs w:val="24"/>
          <w:lang w:val="en-US"/>
        </w:rPr>
        <w:t>21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г.</w:t>
      </w:r>
    </w:p>
    <w:p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Карта накопления баллов по дисциплине «Детские болезни-3»      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91"/>
        <w:gridCol w:w="552"/>
        <w:gridCol w:w="522"/>
        <w:gridCol w:w="491"/>
        <w:gridCol w:w="552"/>
        <w:gridCol w:w="522"/>
        <w:gridCol w:w="573"/>
        <w:gridCol w:w="491"/>
        <w:gridCol w:w="552"/>
        <w:gridCol w:w="522"/>
        <w:gridCol w:w="491"/>
        <w:gridCol w:w="552"/>
        <w:gridCol w:w="522"/>
        <w:gridCol w:w="573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dxa"/>
            <w:gridSpan w:val="7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Модуль 1 (30б)   </w:t>
            </w:r>
          </w:p>
        </w:tc>
        <w:tc>
          <w:tcPr>
            <w:tcW w:w="3305" w:type="dxa"/>
            <w:gridSpan w:val="7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Модуль 2 (30 б.)  </w:t>
            </w:r>
          </w:p>
        </w:tc>
        <w:tc>
          <w:tcPr>
            <w:tcW w:w="7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контр.             (40б).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ТК1 </w:t>
            </w:r>
          </w:p>
        </w:tc>
        <w:tc>
          <w:tcPr>
            <w:tcW w:w="1365" w:type="dxa"/>
            <w:gridSpan w:val="3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ТК2 </w:t>
            </w:r>
          </w:p>
        </w:tc>
        <w:tc>
          <w:tcPr>
            <w:tcW w:w="54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РК-1</w:t>
            </w:r>
          </w:p>
        </w:tc>
        <w:tc>
          <w:tcPr>
            <w:tcW w:w="1398" w:type="dxa"/>
            <w:gridSpan w:val="3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ТК1 </w:t>
            </w:r>
          </w:p>
        </w:tc>
        <w:tc>
          <w:tcPr>
            <w:tcW w:w="1361" w:type="dxa"/>
            <w:gridSpan w:val="3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ТК2 </w:t>
            </w:r>
          </w:p>
        </w:tc>
        <w:tc>
          <w:tcPr>
            <w:tcW w:w="54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РК-2</w:t>
            </w:r>
          </w:p>
        </w:tc>
        <w:tc>
          <w:tcPr>
            <w:tcW w:w="73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срс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  <w:tc>
          <w:tcPr>
            <w:tcW w:w="1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1-2</w:t>
            </w:r>
          </w:p>
        </w:tc>
        <w:tc>
          <w:tcPr>
            <w:tcW w:w="136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3-4</w:t>
            </w:r>
          </w:p>
        </w:tc>
        <w:tc>
          <w:tcPr>
            <w:tcW w:w="5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5-7</w:t>
            </w:r>
          </w:p>
        </w:tc>
        <w:tc>
          <w:tcPr>
            <w:tcW w:w="136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8-9</w:t>
            </w: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>
      <w:pPr>
        <w:spacing w:before="240" w:after="0" w:line="288" w:lineRule="auto"/>
        <w:jc w:val="center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Пояснительная записка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>Ди</w:t>
      </w:r>
      <w:r>
        <w:rPr>
          <w:rFonts w:ascii="Times New Roman" w:hAnsi="Times New Roman" w:eastAsia="Calibri" w:cs="Times New Roman"/>
          <w:iCs/>
          <w:sz w:val="24"/>
          <w:szCs w:val="24"/>
        </w:rPr>
        <w:t>сциплина: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Функциональная диагностика»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Специальность: 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Педиатрия»</w:t>
      </w:r>
    </w:p>
    <w:p>
      <w:pPr>
        <w:spacing w:before="240" w:after="0" w:line="288" w:lineRule="auto"/>
        <w:rPr>
          <w:rFonts w:hint="default" w:ascii="Times New Roman" w:hAnsi="Times New Roman" w:eastAsia="Calibri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Общая </w:t>
      </w:r>
      <w:r>
        <w:rPr>
          <w:rFonts w:ascii="Times New Roman" w:hAnsi="Times New Roman" w:eastAsia="Calibri" w:cs="Times New Roman"/>
          <w:iCs/>
          <w:sz w:val="24"/>
          <w:szCs w:val="24"/>
          <w:lang w:val="ru-RU"/>
        </w:rPr>
        <w:t>трудоёмкость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изучения дисциплины составляет: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/>
          <w:iCs/>
          <w:sz w:val="24"/>
          <w:szCs w:val="24"/>
          <w:lang w:val="en-US"/>
        </w:rPr>
        <w:t xml:space="preserve">3 </w:t>
      </w:r>
      <w:r>
        <w:rPr>
          <w:rFonts w:hint="default" w:ascii="Times New Roman" w:hAnsi="Times New Roman" w:eastAsia="Calibri" w:cs="Times New Roman"/>
          <w:b/>
          <w:iCs/>
          <w:sz w:val="24"/>
          <w:szCs w:val="24"/>
          <w:lang w:val="ru-RU"/>
        </w:rPr>
        <w:t>кредита (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90часов</w:t>
      </w:r>
      <w:r>
        <w:rPr>
          <w:rFonts w:hint="default" w:ascii="Times New Roman" w:hAnsi="Times New Roman" w:eastAsia="Calibri" w:cs="Times New Roman"/>
          <w:b/>
          <w:iCs/>
          <w:sz w:val="24"/>
          <w:szCs w:val="24"/>
          <w:lang w:val="ru-RU"/>
        </w:rPr>
        <w:t>).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         Программа разработана на основании с государственным образовательным стандартом высшего профессионального образования (полное высшее профессиональное образование) </w:t>
      </w:r>
      <w:r>
        <w:rPr>
          <w:rFonts w:ascii="Times New Roman" w:hAnsi="Times New Roman" w:eastAsia="Calibri" w:cs="Times New Roman"/>
          <w:iCs/>
          <w:sz w:val="24"/>
          <w:szCs w:val="24"/>
          <w:lang w:val="ru-RU"/>
        </w:rPr>
        <w:t>утверждённым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 К. Ахунбаева, в 2015 году.                                                     Настоящая программа для студентов 4-курса по специальности «Функциальная диагностика» составлена с учетом квалификационной характеристики врача общей практики (ВОП), которая предусматривает определенный объем знаний по лабораторно-функциональной диагностике часто встречающихся заболеваний детского возраста.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На курсе «Функциональная диагностика у детей» студенты углубленно изучают и расширяют свои знания, полученные на предыдущих курсах.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>2. Цель:</w:t>
      </w:r>
      <w:r>
        <w:rPr>
          <w:rFonts w:ascii="Times New Roman" w:hAnsi="Times New Roman" w:eastAsia="Calibri" w:cs="Times New Roman"/>
          <w:iCs/>
        </w:rPr>
        <w:t xml:space="preserve"> Научить студентов методам и нормам   лабораторной и функциональной диагностики, заложить им основы лучевой и ультразвуковой диагностики, владеть навыками интерпретации клинических, биохимических, бактериологических и иммунологических лабораторных анализов. Сформировать у них базовые знания, применяемые в постановке синдромальной диагностики в патологий детского организма.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Задачи учебной программы: 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</w:rPr>
        <w:t>1.Привить студентам знания по овладению навыками по интерпретации клинических, биохимических, бактериологических и иммунологических лабораторных анализов.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2.Обучить студентов методам диагностики и интерпретации лучевой и ультразвуковой исследований.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3.Сформировать у них базовые знания лабораторной и функциональной диагностики, семиотике и по синдромальной   диагностике при патологии детского возраста.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4.Обучить студентов к правилам  интерпретации рентгенографии грудной клетки и брюшной полости.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5.Заложить основы УЗИ диагностики внутренних органов.</w:t>
      </w:r>
    </w:p>
    <w:p>
      <w:pPr>
        <w:spacing w:before="240" w:after="0" w:line="288" w:lineRule="auto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6.Обучить студентов владеть техникой работы аппарата ЭКГ, и интерпретации их результатов.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</w:t>
      </w:r>
      <w:r>
        <w:rPr>
          <w:rFonts w:ascii="Times New Roman" w:hAnsi="Times New Roman" w:eastAsia="Calibri" w:cs="Times New Roman"/>
          <w:b/>
          <w:iCs/>
          <w:sz w:val="24"/>
          <w:szCs w:val="24"/>
          <w:lang w:val="en-US"/>
        </w:rPr>
        <w:t>C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тудент должен знать: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-Нормы показателей клинических, биохимических и бактериологических анализов    крови и мочи.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-Виды клинических и биохимических анализов. Методы проведения и интерпретации клинических анализов крови, мочи и кала.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Классификаций микроорганизмов и методы их исследования.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Методов лучевой и ультразвуковой диагностики. Методов описания рентгенографии органов грудной клетки в норме и при различных патологиях. Семиотику и посиндромальную диагностику патологий органов дыхания.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Характер стула, мочи и мокроты при различных заболеваниях.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Методы описания УЗИ паренхиматозных органов.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Студент должен уметь: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Владеть современными лабораторно-инструментальными методами диагностики при различных заболеваниях детского возраста, описывая их.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-Интерпретировать рентгенографию грудной клетки и брюшной полости в норме и при патологиях;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Интерпретировать результаты лучевой, ультразвуковой диагностики.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       ВЛАДЕТЬ: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 Методами описании рентгенографии органов грудной клетки в норме и патологии.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Интерпретацией данных рентген снимков органов брюшной полости.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Определение периферического венозного пульса.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Интерпретацией основных показателей ЭКГ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Определение времени капиллярного кровенаполнения.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Интерпретацией лабораторных показателей исследования функции печени, почек, ЖП и др.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 Интерпретацией клинических, биохимических и бактериологических лабораторных показателей.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Таким образом, без должных знаний данного предмета, невозможно выпустить врача общей практики и клинициста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>
      <w:pPr>
        <w:tabs>
          <w:tab w:val="left" w:pos="426"/>
        </w:tabs>
        <w:spacing w:after="0" w:line="288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Функциональная диагностика»  </w:t>
      </w:r>
    </w:p>
    <w:p>
      <w:pPr>
        <w:ind w:firstLine="708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В процессе освоения дисциплины   студент достигнет следующих результатов обучения (РО) и будет обладать соответствующими компетенциями: </w:t>
      </w:r>
    </w:p>
    <w:tbl>
      <w:tblPr>
        <w:tblStyle w:val="3"/>
        <w:tblW w:w="96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295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РО д</w:t>
            </w:r>
          </w:p>
          <w:p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РО-10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</w:t>
            </w:r>
          </w:p>
        </w:tc>
        <w:tc>
          <w:tcPr>
            <w:tcW w:w="3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теоретическими и практическими знаниями семиотики их поражения, объективного, лабораторно-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инструментального методов исследований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ПК- 2 </w:t>
            </w:r>
          </w:p>
          <w:p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311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 </w:t>
            </w:r>
          </w:p>
          <w:p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3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2 -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Умеет диагностировать заболевание, патологические и неотложные состояния у детей, подростков, на основе владения пропедевтическими и лабораторно-инструментальными методами исследования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ПК-12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заболевании </w:t>
            </w:r>
          </w:p>
          <w:p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3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ПК-14 </w:t>
            </w:r>
          </w:p>
          <w:p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способен выполнять основные лечебные мероприятия при наиболее часто встречающихся заболеваниях и состояниях у взрослого населения и детей различного возраста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0" w:type="dxa"/>
          <w:trHeight w:val="312" w:hRule="atLeast"/>
        </w:trPr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426"/>
        </w:tabs>
        <w:spacing w:after="0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tabs>
          <w:tab w:val="left" w:pos="426"/>
        </w:tabs>
        <w:spacing w:after="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ab/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4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. Место курса в   структуре ООП   ВПО</w:t>
      </w:r>
    </w:p>
    <w:p>
      <w:pPr>
        <w:tabs>
          <w:tab w:val="left" w:pos="426"/>
        </w:tabs>
        <w:spacing w:after="0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ab/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Для изучения дисциплины «Функциональная диагностика» необходимы знания, умения и навыки, формируемые предшествующими дисциплинами и практиками 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>(пререквизит),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определяющими готовность к последующему обучению. Эти знания логически и содержательно-методически формируются на базе изучения предшествующих дисциплин, таких как физика, биология, биохимия, органическая и неорганическая химия, микробиология и детские болезни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>-1;2.</w:t>
      </w:r>
    </w:p>
    <w:p>
      <w:pPr>
        <w:tabs>
          <w:tab w:val="left" w:pos="426"/>
        </w:tabs>
        <w:spacing w:after="0"/>
        <w:jc w:val="both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Постреквизиты: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Знания, умения и навыки, формируемые при изучении дисциплины «Функциональная диагностика», в последующем необходимы при изучении дисциплин: поликлиническая педиатрия, детские болезни-3;4, неонатология, гематология, эндокринология, детская инфекция и детская хирургия. 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eastAsia="Calibri" w:cs="Times New Roman"/>
          <w:bCs/>
          <w:iCs/>
        </w:rPr>
      </w:pPr>
      <w:r>
        <w:rPr>
          <w:rFonts w:ascii="Times New Roman" w:hAnsi="Times New Roman" w:eastAsia="Calibri" w:cs="Times New Roman"/>
          <w:bCs/>
          <w:iCs/>
        </w:rPr>
        <w:t>Курс относится к дисциплинам вузовского компонента, утвержден Ученым советом медицинского факультета ОшГУ Протокол №__ от ______2016г.</w:t>
      </w:r>
    </w:p>
    <w:p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/>
          <w:iCs/>
        </w:rPr>
        <w:t>Утверждается на заседании кафедры, затем на методсовете медицинского факультета, методсовет   ходатайствует на Ученый совет факультета.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</w:p>
    <w:p>
      <w:pPr>
        <w:spacing w:before="240" w:line="240" w:lineRule="auto"/>
        <w:ind w:firstLine="708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5.Карта компетенций дисциплины 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hAnsi="Times New Roman" w:eastAsia="Calibri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</w:t>
      </w:r>
      <w:r>
        <w:rPr>
          <w:rFonts w:ascii="Times New Roman" w:hAnsi="Times New Roman" w:eastAsia="Calibri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</w:t>
      </w:r>
    </w:p>
    <w:tbl>
      <w:tblPr>
        <w:tblStyle w:val="3"/>
        <w:tblW w:w="89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822"/>
        <w:gridCol w:w="710"/>
        <w:gridCol w:w="567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ПК-2</w:t>
            </w:r>
          </w:p>
          <w:p>
            <w:pPr>
              <w:spacing w:line="240" w:lineRule="auto"/>
              <w:ind w:left="113" w:right="113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88" w:lineRule="auto"/>
              <w:ind w:left="113" w:right="113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88" w:lineRule="auto"/>
              <w:ind w:left="113" w:right="113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88" w:lineRule="auto"/>
              <w:ind w:left="113" w:right="113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ПК-14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23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Кол-во</w:t>
            </w:r>
          </w:p>
          <w:p>
            <w:pPr>
              <w:spacing w:after="0" w:line="240" w:lineRule="auto"/>
              <w:ind w:left="-123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комп.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 – Каковского) Семиотика поражения и основные синдромы поражения МВС.</w:t>
            </w:r>
          </w:p>
          <w:p>
            <w:pPr>
              <w:spacing w:after="0" w:line="240" w:lineRule="auto"/>
              <w:contextualSpacing/>
              <w:outlineLvl w:val="7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глисты).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А, В, С, Д. РНК и ДНК вирусы.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Модуль-2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outlineLvl w:val="7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Всего 18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</w:tbl>
    <w:p>
      <w:pPr>
        <w:spacing w:before="240" w:line="240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before="240" w:line="240" w:lineRule="auto"/>
        <w:ind w:firstLine="708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sz w:val="24"/>
          <w:szCs w:val="24"/>
        </w:rPr>
        <w:t>6.Технологическая карта дисциплины «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hAnsi="Times New Roman" w:eastAsia="Calibri" w:cs="Times New Roman"/>
          <w:iCs/>
          <w:sz w:val="24"/>
          <w:szCs w:val="24"/>
          <w:lang w:val="ky-KG"/>
        </w:rPr>
        <w:t xml:space="preserve">     </w:t>
      </w:r>
    </w:p>
    <w:tbl>
      <w:tblPr>
        <w:tblStyle w:val="9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694"/>
        <w:gridCol w:w="738"/>
        <w:gridCol w:w="681"/>
        <w:gridCol w:w="687"/>
        <w:gridCol w:w="921"/>
        <w:gridCol w:w="12"/>
        <w:gridCol w:w="915"/>
        <w:gridCol w:w="21"/>
        <w:gridCol w:w="1143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  <w:vMerge w:val="restart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800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Аудиторных</w:t>
            </w:r>
          </w:p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368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92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26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16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92" w:type="dxa"/>
            <w:vMerge w:val="restart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чассы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68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чассы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1869" w:type="dxa"/>
            <w:gridSpan w:val="4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5812" w:type="dxa"/>
            <w:gridSpan w:val="9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                                                            40</w:t>
            </w: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8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Всего балов</w:t>
            </w:r>
          </w:p>
        </w:tc>
        <w:tc>
          <w:tcPr>
            <w:tcW w:w="694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3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2" w:type="dxa"/>
            <w:vMerge w:val="restart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100б.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48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694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vMerge w:val="continue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86" w:type="dxa"/>
            <w:vMerge w:val="continue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36" w:type="dxa"/>
            <w:gridSpan w:val="2"/>
            <w:vMerge w:val="continue"/>
            <w:shd w:val="clear" w:color="auto" w:fill="DBE5F1" w:themeFill="accent1" w:themeFillTint="33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>
            <w:pPr>
              <w:spacing w:before="240"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90ч.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before="240" w:after="0" w:line="240" w:lineRule="auto"/>
        <w:ind w:firstLine="708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7. Карта накопления баллов</w:t>
      </w:r>
      <w:r>
        <w:rPr>
          <w:rFonts w:hint="default" w:ascii="Times New Roman" w:hAnsi="Times New Roman" w:eastAsia="Calibri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iCs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iCs/>
          <w:sz w:val="24"/>
          <w:szCs w:val="24"/>
        </w:rPr>
        <w:t>семестр</w:t>
      </w:r>
      <w:r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 xml:space="preserve"> по дисциплине «Функциональная диагностика»       </w:t>
      </w:r>
    </w:p>
    <w:p>
      <w:pPr>
        <w:spacing w:after="0" w:line="288" w:lineRule="auto"/>
        <w:jc w:val="center"/>
        <w:rPr>
          <w:rFonts w:ascii="Times New Roman" w:hAnsi="Times New Roman" w:eastAsia="Calibri" w:cs="Times New Roman"/>
          <w:bCs/>
          <w:iCs/>
          <w:sz w:val="24"/>
          <w:szCs w:val="24"/>
        </w:rPr>
      </w:pPr>
    </w:p>
    <w:p>
      <w:pPr>
        <w:spacing w:after="0" w:line="288" w:lineRule="auto"/>
        <w:jc w:val="center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>Карта накопления балов семестр в разрезе тем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</w:p>
    <w:tbl>
      <w:tblPr>
        <w:tblStyle w:val="3"/>
        <w:tblW w:w="949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622"/>
        <w:gridCol w:w="642"/>
        <w:gridCol w:w="746"/>
        <w:gridCol w:w="1134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Аудиторных часов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88" w:lineRule="auto"/>
              <w:ind w:left="113" w:right="113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СРС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Лек.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Практ.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(ФД)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педиатрии.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, задачи и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труктура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предмета ФД.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 – Каковского) Семиотика поражения и основные синдромы поражения МВС.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45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>8. Тематический план распределения часов по видам занятий.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                                            9.1. Лекции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tbl>
      <w:tblPr>
        <w:tblStyle w:val="3"/>
        <w:tblW w:w="10238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67"/>
        <w:gridCol w:w="4079"/>
        <w:gridCol w:w="599"/>
        <w:gridCol w:w="567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Лек-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№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-во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Бал-лы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Исп.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обр.зов-техн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45" w:type="dxa"/>
            <w:gridSpan w:val="4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диагностике.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Основные задачи ФД.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диагностики.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Роль ФД в педиатрии.</w:t>
            </w:r>
          </w:p>
          <w:p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Что изучает предмет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задачи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исследования относятся к клиническим анализам?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ЛБ,ЛД,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2.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Адиса– Каковского) Семиотика поражения и основные синдромы поражения МВС.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 интерпретации.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Копрология.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мочи по Нечипоренко, Зимницкого и Адисса – Каковского</w:t>
            </w: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>
            <w:pPr>
              <w:spacing w:after="0" w:line="240" w:lineRule="auto"/>
              <w:ind w:left="317"/>
              <w:rPr>
                <w:rFonts w:ascii="Times New Roman" w:hAnsi="Times New Roman" w:eastAsia="Times New Roman" w:cs="Calibr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Нечипоренко?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Адисса-Каковского?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Земницского?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 изменяются эти анализы при различной патологии?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3.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 биохимических анализах крови.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Печеночные тесты.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Азотемические показатели.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Ревматесты.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Техника сбора анализов.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Расскажите азотемических показателей крови и их нормы?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4.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Понятие о бактериологических анализах крови, мочи, кала и др. биологических жидкостей.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Кровь на стерильность, интерпретация.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Определение и техника взятия бак. посева с определением чувствительности к АБ, мазок из зева и из влагалища, соскобы на я/г.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Дайте определение понятия бактериологических исследований биологических жидкостей?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Показании к бактериологическим исследованием мочи и кала?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взятия соскоба из ануса?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Понятие об анализе кал на я/г?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6,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5.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Вирусология –как наука.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Методы исследования вирусов.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(маркеры вирусного гепатита) и других серологических исследований.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РНК и ДНК вирусов.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Назовите методы исследовании вирусов?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исследовании знаете?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6.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показатели нормы иммунного статуса?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определения иммунологических анализов крови?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отклонение иммунного статуса известны, перечислите?</w:t>
            </w:r>
          </w:p>
          <w:p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46" w:type="dxa"/>
            <w:gridSpan w:val="3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Тема 7.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Определение рентгенографии.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показании и противопоказании к РГ?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317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8-я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Тема 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детей?</w:t>
            </w:r>
          </w:p>
          <w:p>
            <w:pPr>
              <w:pStyle w:val="10"/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Тема 9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Методика расшифровки ЭКГ. ЧСС. Отведении, сегменты, зубцы и интервалы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Нормальные показатели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показании к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Перечислите отведении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Расскажите методики проведении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>ЛВЗ,МШ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10-я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лекц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6ч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                                 8.2.  Семинарские занятия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   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7"/>
        <w:gridCol w:w="4079"/>
        <w:gridCol w:w="567"/>
        <w:gridCol w:w="567"/>
        <w:gridCol w:w="709"/>
        <w:gridCol w:w="88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Лек-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№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-во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Бал-лы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Лит-ра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Исп.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обр.зов-техн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15" w:type="dxa"/>
            <w:gridSpan w:val="4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158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семинарских занятий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диагностики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Основные задачи ФД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</w:t>
            </w: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Роль ФД в педиатрии</w:t>
            </w:r>
          </w:p>
          <w:p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Что изучает предмет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задачи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ФД?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исследовании относятся к клиническим анализам?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СБ, СК, Пр.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2.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Нечипоренко, Зимницкого и Адиса– Каковского) Семиотика поражения и основные синдромы поражения МВС.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крови)интерпретации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Капралогия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мочи по Нечипоренко, Зимницкого и Адиса – Каковского</w:t>
            </w: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Нечипоренко?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Аддиса-Каковского?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методы сбора и нормальные показатели анализа мочи по Земницского?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 изменяются эти анализы при различной патологии</w:t>
            </w:r>
            <w:r>
              <w:rPr>
                <w:rFonts w:ascii="Times New Roman" w:hAnsi="Times New Roman" w:eastAsia="Times New Roman" w:cs="Calibri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СД,</w:t>
            </w: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СМШ ИА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3.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биохимических анализов крови.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Печеночные тесты.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Азотемические показатели.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Ревматесты.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Техника сбора анализов.</w:t>
            </w:r>
          </w:p>
          <w:p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Расскажите азотемических показателей крови и их нормы?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СПК</w:t>
            </w: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МШ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4.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Понятие бактериологических анализов крови, мочи, кала и др. биологических жидкостей.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Кровь на стерильность, интерпретации.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Определение и техника взятие бак посев с определением чувствительности к АБ, мазок из зева и из влагалища, соскобы на я/г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АБП назначаемые при Грамм «- » и «+»инфекциях.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Дайте определение понятию бактериологических исследований биологических жидкостей?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Показании к бактериологическим исследованием мочи и кала?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технику взятия соскоба из зева?</w:t>
            </w:r>
          </w:p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классификацию глистов?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6,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СК, ПСЗ</w:t>
            </w: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5.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План семинарских занятии</w:t>
            </w: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:  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Вирусология –как наука.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Методы исследование вирусов.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и других серологических исследований.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РНК и ДНК вирусов.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Назовите методы исследовании вирусов?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Какие серологические методы исследовании знаете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 xml:space="preserve">?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jc w:val="center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ПСЗ, МШ,ИА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6.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План семинарских занятии:  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показателей нормы иммунного статуса?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методов определение иммунологических анализов крови?</w:t>
            </w:r>
          </w:p>
          <w:p>
            <w:pPr>
              <w:pStyle w:val="1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Какие отклонение от нормы иммунного статуса известны, перечислите?</w:t>
            </w:r>
          </w:p>
          <w:p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ind w:left="-9" w:hanging="99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line="288" w:lineRule="auto"/>
              <w:ind w:left="-9" w:hanging="99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3,33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ИА,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Пр.</w:t>
            </w:r>
            <w:r>
              <w:rPr>
                <w:rFonts w:ascii="Calibri" w:hAnsi="Calibri"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27ч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МШ, СК, Т, УО.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48" w:type="dxa"/>
            <w:gridSpan w:val="3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Тема 7.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Определение рентгенографии.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показании и противопоказании к РГ?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317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СКСт,</w:t>
            </w:r>
            <w:r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  <w:t xml:space="preserve"> МШ</w:t>
            </w:r>
            <w:r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  <w:t>ИРС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8-я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Тема 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>
            <w:pPr>
              <w:pStyle w:val="1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?</w:t>
            </w:r>
          </w:p>
          <w:p>
            <w:pPr>
              <w:pStyle w:val="10"/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kern w:val="3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СКССМГ</w:t>
            </w:r>
          </w:p>
          <w:p>
            <w:pPr>
              <w:spacing w:line="240" w:lineRule="auto"/>
              <w:rPr>
                <w:rFonts w:ascii="Calibri" w:hAnsi="Calibri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</w:t>
            </w:r>
            <w:r>
              <w:rPr>
                <w:rFonts w:ascii="Calibri" w:hAnsi="Calibri" w:eastAsia="Calibri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ИИД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Тема 9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План семинарских занятии:  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Методика расшифровки ЭКГ. ЧСС. Отведении, сегменты, зубцы и интервалы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Нормальные показатели ЭКГ.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>
            <w:pPr>
              <w:pStyle w:val="1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Calibri"/>
                <w:i/>
                <w:sz w:val="24"/>
                <w:szCs w:val="24"/>
              </w:rPr>
              <w:t>Назовите показании к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Перечислите отведении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Расскажите методики проведении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  <w:t>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СКС</w:t>
            </w:r>
            <w:r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  <w:t>, СМШ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kern w:val="3"/>
                <w:sz w:val="24"/>
                <w:szCs w:val="24"/>
              </w:rPr>
              <w:t>ИИД.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10-я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лекц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27ч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СК,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Т, УО.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0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>8.3.  Самостоятельная  работа  студентов (СРС)</w:t>
      </w:r>
    </w:p>
    <w:tbl>
      <w:tblPr>
        <w:tblStyle w:val="3"/>
        <w:tblpPr w:leftFromText="180" w:rightFromText="180" w:vertAnchor="text" w:horzAnchor="margin" w:tblpXSpec="center" w:tblpY="13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560"/>
        <w:gridCol w:w="2781"/>
        <w:gridCol w:w="567"/>
        <w:gridCol w:w="850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Задания на СРС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Бал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Лит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 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Срок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сда-чи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32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1.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задачи и методы организации функциональной диагностики в педиатрии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Составьте презентацию по теме.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2.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Клинические анализы у детей (ОАК, РАК, ОАМ и капрология). Анализ мочи по Нечепоренко, Зимницкого и Адисса – Каковского. Трех стаканная проба.) Семиотика поражения и основные синдромы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патологию анализов крови и мочи.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3.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Биохимические анализы у детей (Печеночные тесты, азотемические показатели, ревматесты, белок и белковые фракции и Электролиты крови). Семиотика поражения и основные синдромы.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4.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бакпосев с определением чувствительности к АБ, мазок из зева и из влагалища, соскобы на яйца глистов). 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1, 3, 4, 9, 11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5.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2, 4, 11, 17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6.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6-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278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before="240" w:line="288" w:lineRule="auto"/>
              <w:ind w:left="-108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8.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Интерпретируйте рентген снимка органов грудной клетки.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Рентген снимки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9.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Интерпретируйте УЗИ внутренних органов и головного мозга.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Тест 15 шт (для раздачи).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Тема 10.</w:t>
            </w:r>
          </w:p>
          <w:p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Расшифровать ЭКГ снимка.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Тест 15 шт (для раздачи).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Calibri" w:hAnsi="Calibri" w:eastAsia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-я 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 xml:space="preserve"> 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нед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90ч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iCs/>
          <w:sz w:val="24"/>
          <w:szCs w:val="24"/>
        </w:rPr>
        <w:t xml:space="preserve">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Политика выставления баллов.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>
        <w:rPr>
          <w:rFonts w:ascii="Times New Roman" w:hAnsi="Times New Roman"/>
          <w:bCs/>
          <w:i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27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5"/>
          <w:b w:val="0"/>
          <w:bCs w:val="0"/>
          <w:i w:val="0"/>
          <w:iCs w:val="0"/>
          <w:color w:val="000000"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  <w:r>
        <w:rPr>
          <w:rStyle w:val="26"/>
          <w:rFonts w:ascii="Times New Roman" w:hAnsi="Times New Roman"/>
          <w:color w:val="000000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>
      <w:pPr>
        <w:pStyle w:val="7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662"/>
        <w:gridCol w:w="2044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266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Оценивание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Оценка по дисциплине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Оценка за модуль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11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0"/>
          <w:rFonts w:ascii="Times New Roman" w:hAnsi="Times New Roman"/>
          <w:b/>
          <w:bCs/>
          <w:i/>
          <w:color w:val="000000"/>
          <w:sz w:val="24"/>
          <w:szCs w:val="24"/>
        </w:rPr>
        <w:t>Оценивание модуля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0"/>
          <w:rFonts w:ascii="Times New Roman" w:hAnsi="Times New Roman"/>
          <w:b/>
          <w:bCs/>
          <w:i/>
          <w:color w:val="000000"/>
          <w:sz w:val="24"/>
          <w:szCs w:val="24"/>
        </w:rPr>
        <w:t>А) Оценивание текущей учебной деятельности.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При оценивании усвоения каждой темы модуля студенту выставляются баллы за </w:t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посещаемость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и за сдачу </w:t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работ.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Style w:val="25"/>
          <w:b w:val="0"/>
          <w:bCs w:val="0"/>
          <w:i w:val="0"/>
          <w:iCs/>
          <w:color w:val="00000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Основным отличием </w:t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Style w:val="25"/>
          <w:b w:val="0"/>
          <w:bCs w:val="0"/>
          <w:i w:val="0"/>
          <w:iCs/>
          <w:color w:val="000000"/>
          <w:sz w:val="24"/>
          <w:szCs w:val="24"/>
        </w:rPr>
      </w:pP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19"/>
          <w:rFonts w:ascii="Times New Roman" w:hAnsi="Times New Roman"/>
          <w:i w:val="0"/>
          <w:color w:val="000000"/>
          <w:sz w:val="24"/>
          <w:szCs w:val="24"/>
        </w:rPr>
        <w:t xml:space="preserve">Б) Рубежный контроль (коллоквиум) </w:t>
      </w:r>
      <w:r>
        <w:rPr>
          <w:rStyle w:val="25"/>
          <w:bCs w:val="0"/>
          <w:i w:val="0"/>
          <w:iCs/>
          <w:color w:val="000000"/>
          <w:sz w:val="24"/>
          <w:szCs w:val="24"/>
        </w:rPr>
        <w:t>смысловых модулей проходит в два этапа:</w:t>
      </w:r>
    </w:p>
    <w:p>
      <w:pPr>
        <w:pStyle w:val="7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3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устное собеседование.</w:t>
      </w:r>
    </w:p>
    <w:p>
      <w:pPr>
        <w:pStyle w:val="7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4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письменный или компьютерный тестовый контроль;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20"/>
          <w:rFonts w:ascii="Times New Roman" w:hAnsi="Times New Roman"/>
          <w:bCs/>
          <w:i/>
          <w:color w:val="000000"/>
          <w:sz w:val="24"/>
          <w:szCs w:val="24"/>
        </w:rPr>
        <w:t>Оценивание внеаудиторной работы студентов.</w:t>
      </w:r>
    </w:p>
    <w:p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2"/>
          <w:b/>
          <w:bCs/>
          <w:i/>
          <w:color w:val="000000"/>
          <w:sz w:val="24"/>
          <w:szCs w:val="24"/>
        </w:rPr>
        <w:t xml:space="preserve">А) </w:t>
      </w:r>
      <w:r>
        <w:rPr>
          <w:rStyle w:val="20"/>
          <w:rFonts w:ascii="Times New Roman" w:hAnsi="Times New Roman"/>
          <w:b/>
          <w:bCs/>
          <w:i/>
          <w:color w:val="000000"/>
          <w:sz w:val="24"/>
          <w:szCs w:val="24"/>
        </w:rPr>
        <w:t>Оценивание самостоятельной работы студентов.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0"/>
          <w:rFonts w:ascii="Times New Roman" w:hAnsi="Times New Roman"/>
          <w:b/>
          <w:bCs/>
          <w:i/>
          <w:color w:val="000000"/>
          <w:sz w:val="24"/>
          <w:szCs w:val="24"/>
        </w:rPr>
        <w:t>Б) Оценивание индивидуальной работы (задания) студента.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>
      <w:pPr>
        <w:pStyle w:val="7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подготовки обзора научной литературы (реферат);</w:t>
      </w:r>
    </w:p>
    <w:p>
      <w:pPr>
        <w:pStyle w:val="7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подготовки иллюстративного материала по рассматриваемым темам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>
      <w:pPr>
        <w:pStyle w:val="7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проведения научного исследования в рамках студенческого научного кружка</w:t>
      </w:r>
    </w:p>
    <w:p>
      <w:pPr>
        <w:pStyle w:val="7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публикация научных сообщений, доклады на научных конференциях и др.;</w:t>
      </w:r>
    </w:p>
    <w:p>
      <w:pPr>
        <w:pStyle w:val="7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участие в олимпиадах.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0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0"/>
          <w:rFonts w:ascii="Times New Roman" w:hAnsi="Times New Roman"/>
          <w:b/>
          <w:bCs/>
          <w:i/>
          <w:color w:val="000000"/>
          <w:sz w:val="24"/>
          <w:szCs w:val="24"/>
        </w:rPr>
        <w:t>Итоговый контроль - экзамен.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>
        <w:rPr>
          <w:rStyle w:val="19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не меньшую минимального количества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(см. бюллетень ОшГУ №19.).</w:t>
      </w:r>
    </w:p>
    <w:p>
      <w:pPr>
        <w:pStyle w:val="7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ab/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>
      <w:pPr>
        <w:pStyle w:val="2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23"/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Политика курса:</w:t>
      </w:r>
    </w:p>
    <w:p>
      <w:pPr>
        <w:pStyle w:val="7"/>
        <w:spacing w:after="0" w:line="240" w:lineRule="auto"/>
        <w:ind w:right="260"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  <w:lang w:val="en-US"/>
        </w:rPr>
        <w:t>AVN</w:t>
      </w:r>
      <w:r>
        <w:rPr>
          <w:rStyle w:val="25"/>
          <w:b w:val="0"/>
          <w:bCs w:val="0"/>
          <w:i w:val="0"/>
          <w:iCs/>
          <w:color w:val="000000"/>
          <w:sz w:val="24"/>
          <w:szCs w:val="24"/>
        </w:rPr>
        <w:t>.</w:t>
      </w:r>
    </w:p>
    <w:p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Политика курса.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>
      <w:pPr>
        <w:pStyle w:val="15"/>
        <w:ind w:firstLine="284"/>
        <w:jc w:val="both"/>
        <w:rPr>
          <w:rStyle w:val="4"/>
          <w:rFonts w:ascii="Times New Roman" w:hAnsi="Times New Roman" w:eastAsia="Calibri"/>
          <w:b w:val="0"/>
          <w:i/>
          <w:iCs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Требования:</w:t>
      </w:r>
    </w:p>
    <w:p>
      <w:pPr>
        <w:pStyle w:val="15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Обязательное посещение занятий;</w:t>
      </w:r>
    </w:p>
    <w:p>
      <w:pPr>
        <w:pStyle w:val="15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Активность во время лекционных и семинарских занятий;</w:t>
      </w:r>
    </w:p>
    <w:p>
      <w:pPr>
        <w:pStyle w:val="15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Подготовка к занятиям, к выполнению домашнего задания и СРС.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Недопустимо:     </w:t>
      </w:r>
    </w:p>
    <w:p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Опоздание и уход с занятий;</w:t>
      </w:r>
    </w:p>
    <w:p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Пользование сотовыми телефонами во время занятий;</w:t>
      </w:r>
    </w:p>
    <w:p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Обман и плагиат.</w:t>
      </w:r>
    </w:p>
    <w:p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Несвоевременная сдача заданий.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Перечень вопросов и заданий, тесты (в разрезе модулей) 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Модуль 1.</w:t>
      </w:r>
    </w:p>
    <w:p>
      <w:pPr>
        <w:pStyle w:val="10"/>
        <w:spacing w:after="60" w:line="240" w:lineRule="auto"/>
        <w:ind w:left="360"/>
        <w:outlineLvl w:val="1"/>
        <w:rPr>
          <w:rFonts w:ascii="Cambria" w:hAnsi="Cambria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Тесты: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  К общеклиническим исследованием,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ОАК, ОАМ и кал на яйца гельминтов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Биохимические анализы, капрология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г) Бактериологические анализы, ПЦР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  К биохимическим исследованием,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Кровь на азотемические показатели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ОАК, ОАМ и кал на яйца гельминтов              </w:t>
      </w:r>
    </w:p>
    <w:p>
      <w:pPr>
        <w:tabs>
          <w:tab w:val="left" w:pos="5190"/>
          <w:tab w:val="left" w:pos="753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Бактериологические анализы, ПЦР</w:t>
      </w:r>
    </w:p>
    <w:p>
      <w:pPr>
        <w:tabs>
          <w:tab w:val="left" w:pos="543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543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     К азотемическим показателям,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Остаточный азот, мочевина и креатинин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Фибриноген, холестерин и трасаминазы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Калий, кальций, магний и натрий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  К электролитным показателям,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Калий, кальций, магний и натрий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Фибриноген, холестерин и трасаминазы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  К печеночным тестам,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Билирубин и его фракции, трасаминазы и тимоловая проба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Фибриноген, холестерин и ревматесты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6.    К ревмотестам, относятся: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СРБ, АСЛ-О, АСЛ-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АСК и АСГ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Билирубин и его фракции, трасаминазы и тимоловая проба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Остаточный азот, мочевина и креатинин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7. Для инфекции мочевой системы характерно: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Бактериурия, лейкоцитурия и лейкоцитоз.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Высокая протеинурия, гиперфибриноген- и липидемия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Макрогематурия, АГ и минимальная протеинурия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Артериальная    гипотензия, микрогематурия     </w:t>
      </w:r>
    </w:p>
    <w:p>
      <w:pPr>
        <w:tabs>
          <w:tab w:val="left" w:pos="52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tabs>
          <w:tab w:val="left" w:pos="52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8. Уровень эритроцитов в крови у детей 12 месяцев, в норме (х10 ¹²/л):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а) 3,5-4,5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6,8-7,4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2,7-3,5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4,5-6,2  </w:t>
      </w:r>
    </w:p>
    <w:p>
      <w:pPr>
        <w:tabs>
          <w:tab w:val="left" w:pos="571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9. Уровень лейкоцитов в крови у новорожденных детей, в норме(х10 ᶢ/л):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20-30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6-8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8-12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4-6  </w:t>
      </w:r>
    </w:p>
    <w:p>
      <w:pPr>
        <w:tabs>
          <w:tab w:val="left" w:pos="411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10.  Первый лимфоцитарно-нейтрофильный перекресток происходить на какие сутки жизни: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4-5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8-9             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2-3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6-8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11. Второй лимфоцитарно-нейтрофильный перекресток происходить на какой лет жизни: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4-5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8-9             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2-3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6-8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12. Уровень тромбоцитов в крови у новорожденных детей в норме (х10 ᶢ/л):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а) 180-380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126-150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в) 320-580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г) 410-680  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13. В картине периферической крови при бронхиальной астме после приступа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наблюдается:</w:t>
      </w:r>
    </w:p>
    <w:p>
      <w:pPr>
        <w:tabs>
          <w:tab w:val="left" w:pos="385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а) эозинофилия        </w:t>
      </w:r>
    </w:p>
    <w:p>
      <w:pPr>
        <w:tabs>
          <w:tab w:val="left" w:pos="385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б) тромбоцитопения       </w:t>
      </w:r>
    </w:p>
    <w:p>
      <w:pPr>
        <w:tabs>
          <w:tab w:val="left" w:pos="385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в) эозинопения      </w:t>
      </w:r>
    </w:p>
    <w:p>
      <w:pPr>
        <w:tabs>
          <w:tab w:val="left" w:pos="385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г) лимфопения</w:t>
      </w:r>
    </w:p>
    <w:p>
      <w:pPr>
        <w:tabs>
          <w:tab w:val="left" w:pos="385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14.При пневмонии в ОАК,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Лейкоцитоз со сдвигом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лейкоцитарной формулы в лево и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ускорение СОЭ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Эозинофилиоз со сдвигом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лейкоцитарной формулы в лево и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замедление СОЭ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Лимфоцитоз со сдвигом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лимфоцитарной формулы в лево и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с нормальной СОЭ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Тромбоцитоз, со сдвигом лейкоцитарной формулы в лево и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СОЭ не определяется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15. При анализе мочи по Нечипоренко, берем: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а) Среднюю порцию утренней мочи, в объеме - 1 мл</w:t>
      </w:r>
    </w:p>
    <w:p>
      <w:pPr>
        <w:tabs>
          <w:tab w:val="left" w:pos="1635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б) 1000 мл, перемешенной суточной мочи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в) 8 порций суточной мочи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г) 3х стаканную порцию мочи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16.Глюкоза 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ахар в крови)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в норме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(ммоль\л)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3,33-5,55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22,3-33,3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 5,55-5,85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 6,66-6,77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17.Креатинин  в крови в норме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(ммоль\л)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35-110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3,33-5,55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3,5-8,3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18. Общий белок в крови в норме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(г\л)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65-85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3,33-5,55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19.Калий (К+) в крови в норме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(ммоль\л)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3,5-5,5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65-85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20.Натрий- электролит, содержащийся преимущественно во внеклеточной жидкости, и в меньшем количестве - внутри клеток. Он отвечает за работу: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а) нервной и мышечной ткани, пищеварительных ферментов, кровяное давление и                    водного обмена.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б) железистых тканей, проводниковой системе сердца и в углеводном обмене.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в) дыхательной системы, жировом обмене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сердечно сосудистой системы и белковом обмене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21. Железо в сыворотке крови в норме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(мкмоль\л)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8,95 - 30,43 у женщин, а у мужчин -  11,64 - 30,43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 56-77 у женщин, а у мужчин -  64 - 130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в)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65-85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,3 у женщин, а у мужчин -  110,6 - 130,4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 35-110 у женщин, а у мужчин -  100 - 110,4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22. С-реактивный белок (СРБ) в сыворотке крови в норме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(мг\л)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а) 0-5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б) 6-8    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в)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12-16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г) 35-110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23.Повышение ревматоидного фактора — признак серьезных заболеваний в организме человека: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ревматоидный артрит и др. системные заболевании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острой пневмонии и ХОЗЛ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 пиелонефрита и МКБ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 гайморита и ОРВИ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24. При аутоиммунных заболеваниях, аутоантитела к иммуноглобулинам класса G — IgG, нападающий на собственные для организма иммуноглобулины класса G — IgG, изменившие свое состояние под влиянием вирусов или других негативных воздействий становится: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а) ревматоидный фактор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б) резус фактор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в) релизинг фактор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г) реактивный фактор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25. К Грамм –положительным бактериям относиться: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Стафилококки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Кишечная палочка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Гемофильная палочка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Сальмонеллы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26. К Грамм –отрицательным бактериям относиться: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Кишечная палочка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Стафилококки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Стрептококки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Пневмококки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27. Поскольку вирусы являются абсолютными па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разитами, они не способны размножаться где бы то ни было, за исключением клеток организма-хозяина: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) In vitro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) In vivo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28. На какой цвет окрашиваются Грамположительные бактерии: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в красный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в желтый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в оранжевый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29. На какой цвет окрашиваются Грамотрицательные бактерии, так как они обесцвечиваются в спирте и их дополнительно окрашивают фуксином: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в красный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 окрашиваются в фиолетовый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в) в желтый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 в оранжевый цвет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30. Кокки (от греч. coccus— зерно, ягода) различаются между собой в зависимости от расположения клеток после их деления. Групповые кокки- как виноградные грозди, называются: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а) стафилококками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б) стрептококками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в) диплококками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микрококками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31.  Причины повышения плотности мочи (&gt;1,030 г/л). кроме: </w:t>
      </w:r>
    </w:p>
    <w:p>
      <w:pPr>
        <w:spacing w:before="115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а) Не сахарном диабете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б) </w:t>
      </w:r>
      <w:r>
        <w:fldChar w:fldCharType="begin"/>
      </w:r>
      <w:r>
        <w:instrText xml:space="preserve"> HYPERLINK "http://www.polismed.com/subject-sakharnyjj-diabet.html"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Сахарный диабет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в) </w:t>
      </w:r>
      <w:r>
        <w:fldChar w:fldCharType="begin"/>
      </w:r>
      <w:r>
        <w:instrText xml:space="preserve"> HYPERLINK "http://www.polismed.com/articles-ostryjj-glomerulonefrit-01.html"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Гломерулонефрит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нефротический синдром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Обезвоживание- обильная потеря жидкости (рвота, диарея, обильное потение)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32. Причины выявления кетоновых тел в моче, кроме: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</w:t>
      </w:r>
      <w:r>
        <w:fldChar w:fldCharType="begin"/>
      </w:r>
      <w:r>
        <w:instrText xml:space="preserve"> HYPERLINK "http://www.polismed.com/articles-nesakharnyjj-diabet-prichiny-simptomy-diagnostika.html"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Несахарный диабет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 Сахарный диабет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в) Ацетемическая рвота у детей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 Длительное голодание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33. Дневной диурез-560 мл., ночной диурез -500мл.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2"/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7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Уд. вес.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2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Ваша интерпретация к анализу: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Никтурия, гипоизостенурия.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Поллакиурия, гиперстенурия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Олигоурия, без нарушения функции почек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Анурия с гипостенурией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Дневной диурез-560 мл., ночной диурез -500мл.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2"/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7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2" w:type="dxa"/>
          </w:tcPr>
          <w:p>
            <w:pPr>
              <w:spacing w:after="0" w:line="240" w:lineRule="auto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Уд. вес.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2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>
            <w:pPr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Как по автору называется данный анализ мочи: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Проба Земницского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Адиса-Каковского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Нечипоренко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Филатова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35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 Собираем суточную мочу в одну посуду, измеряем общую количества мочи, перемешивая их определяем в литре суточной мочи- количество форменных элементов (эритроцитов, лейкоцитов), цилиндров, а иногда объем суточного белка. О каком анализе мочи по автору идет речь: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Адиса-Каковского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Проба Земницского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Нечипоренко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Филатова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36. В 1 мл. мочи: лейкоцитов-8000, эритроцитов-900, бактерии-40000 и циллиндров-400. Для какой патологии характерно, данный анализ: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Пиелонефриту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Гломерулонефриту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ОПН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МКБ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37. В 1 мл. мочи: лейкоцитов-2000, эритроцитов-10000 (разрушенные), бактерии-4000 и циллиндров-900. Для какой патологии характерно, данный анализ: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нефритическому синдрому гломерулонефрита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мочевому синдрому пиелонефрита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мочекаменной болезни в период приступа</w:t>
      </w:r>
    </w:p>
    <w:p>
      <w:pPr>
        <w:shd w:val="clear" w:color="auto" w:fill="FFFFFF"/>
        <w:tabs>
          <w:tab w:val="left" w:pos="532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несахарному диабету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38. Нормальный уровень общего билирубина в крови: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20 мкмол/л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4 мкмол/л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50 мкмоль/л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60 мкмоль/л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379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39.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О нарушении концентрационной функции почек судят по:</w:t>
      </w:r>
    </w:p>
    <w:p>
      <w:pPr>
        <w:tabs>
          <w:tab w:val="left" w:pos="41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пробе Зимницкого                           </w:t>
      </w:r>
    </w:p>
    <w:p>
      <w:pPr>
        <w:tabs>
          <w:tab w:val="left" w:pos="41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общему анализу мочи</w:t>
      </w:r>
    </w:p>
    <w:p>
      <w:pPr>
        <w:tabs>
          <w:tab w:val="left" w:pos="37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Адиса- Каковскому +суточн. белок                 </w:t>
      </w:r>
    </w:p>
    <w:p>
      <w:pPr>
        <w:tabs>
          <w:tab w:val="left" w:pos="37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Нечипоренко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5085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Определение клеток “совиный глаз” в крови слюне, в моче, в ликворе </w:t>
      </w:r>
    </w:p>
    <w:p>
      <w:pPr>
        <w:tabs>
          <w:tab w:val="left" w:pos="5085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характерно для:</w:t>
      </w:r>
    </w:p>
    <w:p>
      <w:pPr>
        <w:tabs>
          <w:tab w:val="left" w:pos="5085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ВУИ – ЦМВ                              б) ВУИ – краснуха     </w:t>
      </w:r>
    </w:p>
    <w:p>
      <w:pPr>
        <w:tabs>
          <w:tab w:val="left" w:pos="5085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ВУИ – герпес                            г) ВУИ – токсоплазмоз</w:t>
      </w:r>
    </w:p>
    <w:p>
      <w:pPr>
        <w:tabs>
          <w:tab w:val="left" w:pos="5085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У здорового новорожденного в возрасте 2-х дней может быть все, кроме: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а) гемоглобин 100 г/ л                                 б) билирубин 52 мкмоль/л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нагрубание молочных желез                  г) общая гиперемия кожи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42. В ОАМ: Цвет- в виде мясных помоев, Уд. вес-1025, Эритроцитов-сплошь. з.,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Интерпретируйте анализ мочи: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а)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макрогематурия, цилиндрурия,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протеинурия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лейкоцитурия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бактериурия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в) билирубинурия, желчные пигменты имеются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г)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без патологии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соответствует возрастным нормам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43. В ОАМ: Цвет- мутный, Уд. вес-1009, Эритроцитов-14 в п. з. (свежие),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-22-30 в п. з., циллиндров-1 в п. з., Белок-0, Бактерий сплошь, желчных пигментов нет. Какому диагнозу характерно данный анализ: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а) цистит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гломерулонефрит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в) гепатит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г)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пиелонефрит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44. В ОАМ: Цвет- в виде мясных помоев, Уд. вес-1025, Эритроцитов-сплошь. з.,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Какому диагнозу характерно данный анализ: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гломерулонефрит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цистит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гепатит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пиелонефрит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45. Стул –обильный, жидкий, водянистый, желто-зеленной окраски с непереваренными прожилками пищи, характерно для какого синдрома: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а) энтеритный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б)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желудочный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в) колитный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г) гепатита</w:t>
      </w:r>
    </w:p>
    <w:p>
      <w:pPr>
        <w:tabs>
          <w:tab w:val="left" w:pos="519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1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46. Содержание Ig G – составляет основную массу сывороточных </w:t>
      </w:r>
    </w:p>
    <w:p>
      <w:pPr>
        <w:spacing w:after="0" w:line="21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 иммуноглобулинов 70-80%, в 1 литре крови содержится: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а) 6-16 г/л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б) 3-6 г/л</w:t>
      </w:r>
    </w:p>
    <w:p>
      <w:pPr>
        <w:spacing w:after="0" w:line="21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в) 1-400 мг/л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г) 17-35г/л</w:t>
      </w:r>
    </w:p>
    <w:p>
      <w:pPr>
        <w:spacing w:after="0" w:line="21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47. Наличие желчных пигментов в моче характерно, кроме: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а) Пиелонефрита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б) </w:t>
      </w:r>
      <w:r>
        <w:fldChar w:fldCharType="begin"/>
      </w:r>
      <w:r>
        <w:instrText xml:space="preserve"> HYPERLINK "http://www.polismed.com/subject-gepatit.html"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Гепатит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в) </w:t>
      </w:r>
      <w:r>
        <w:fldChar w:fldCharType="begin"/>
      </w:r>
      <w:r>
        <w:instrText xml:space="preserve"> HYPERLINK "http://www.polismed.com/subject-gepatit.html"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Цирроз печени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г) Печеночной недостаточностью</w:t>
      </w:r>
    </w:p>
    <w:p>
      <w:pPr>
        <w:spacing w:after="0" w:line="216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tabs>
          <w:tab w:val="left" w:pos="3435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Гематурия чаще встречается при:</w:t>
      </w:r>
    </w:p>
    <w:p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а) ХГН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в) катаральном цистите</w:t>
      </w:r>
    </w:p>
    <w:p>
      <w:pPr>
        <w:tabs>
          <w:tab w:val="left" w:pos="372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хроническом пиелонефрите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удвоенной почке</w:t>
      </w:r>
    </w:p>
    <w:p>
      <w:pPr>
        <w:tabs>
          <w:tab w:val="left" w:pos="372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Для нефротического синдрома не характерно:</w:t>
      </w:r>
    </w:p>
    <w:p>
      <w:pPr>
        <w:tabs>
          <w:tab w:val="left" w:pos="40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а) макрогематурия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гипо и диспротеинемия</w:t>
      </w:r>
    </w:p>
    <w:p>
      <w:pPr>
        <w:tabs>
          <w:tab w:val="left" w:pos="40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б) гиперлипидемия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гиперфибриногенемия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ревматизме положительны: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а) повышение титра антистрептококковых антител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б) реакция Райта-Хедельсона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в) реакция Вассермана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г) реакция Видаля</w:t>
      </w:r>
    </w:p>
    <w:p>
      <w:pPr>
        <w:tabs>
          <w:tab w:val="left" w:pos="25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Основным этиологическим фактором в развитии язвенной болезнь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в настоящее время   считается: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а) Геликобактерия -Пилори               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б) Стафилококки               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в) Стрептококки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г) Кишечная палочка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Возбудителями внебольничной пневмонии у детей является: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пневмококки    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б) стафилококки 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в) грамм (-) флора    </w:t>
      </w:r>
    </w:p>
    <w:p>
      <w:pPr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г) грибки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19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51. К центральной иммунной системе относятся, кроме: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кожные покровы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тимус, 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костный мозг, 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лимфоциты и лейкоциты 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52. К периферической иммунной системе относятся, кроме: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тимус,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кожные покровы, аденоиды, аппендикс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селезенка, миндалины, ЖКТ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лимфатические узлы, лимфатические фолликулы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19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53. Где созревают Т-лимфоциты:</w:t>
      </w:r>
    </w:p>
    <w:p>
      <w:pPr>
        <w:spacing w:after="0" w:line="19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тимус 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кожные покровы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в) костный мозг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г) селезенка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192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54. Где созревают В-лимфоциты: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а) костный мозг                       в) тимус</w:t>
      </w:r>
    </w:p>
    <w:p>
      <w:pPr>
        <w:spacing w:after="0" w:line="19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б) кожные покровы                 г) селезенка</w:t>
      </w:r>
    </w:p>
    <w:p>
      <w:pPr>
        <w:spacing w:after="0" w:line="192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55.   Виды Т-лимфоцитов, кроме:</w:t>
      </w:r>
      <w:r>
        <w:rPr>
          <w:rFonts w:ascii="Calibri" w:hAnsi="Cambria" w:eastAsia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а) информаторы, несущие информацию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б) супрессоры, подавляющие развитие иммунного ответа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в) киллеры, осуществляющие прямое разрушение клеток, 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несущих на себе антигены.</w:t>
      </w:r>
    </w:p>
    <w:p>
      <w:pPr>
        <w:spacing w:after="0" w:line="19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г) хелперы, способствующие развитию иммунного ответа</w:t>
      </w:r>
    </w:p>
    <w:p>
      <w:pPr>
        <w:spacing w:after="0" w:line="19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</w:t>
      </w:r>
    </w:p>
    <w:p>
      <w:pPr>
        <w:spacing w:after="0" w:line="192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56.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Диагностическими методами исследовании при гельминтозах являлись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а)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Rq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 органов брюшной полости       б) кал на я/г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в) общий анализ крови                            г) ИФА – определении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AT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глистов     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57. Наличие специфического -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Ig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G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в крови может наблюдаться при: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хроническом процессе или при носительстве инфекции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остром процессе или при манифестации инфекции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не, о чем не информирует, неинформативна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58. Наличие ПЦР в крови может наблюдаться при: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наличии инфекции или его манифестации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при носительстве инфекции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не, о чем не информирует, неинформативна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59. Мелена новорожденных является симптомом: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а) сепсиса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ГБН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геморрагической болезни новорожденных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тяжелой асфиксии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60. Наличие черного –дегтеобразного стула наблюдается при кровотечениях из: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а) ротовой полости, пищевода и желудка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тонкого и тощего кишечников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в) толстого и прямого кишечников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г) гепато-леональной системы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2-модуль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 При бронхиальной астме рентгенологически обнаруживается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повышенная прозрачность легких             б) очаг затемнения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расширение корней легких                     г) тотальное затемнение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2.При пневмонии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очаг затемнения или инфильтрации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снижение пневмотизации легких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  При ателектазах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снижение пневмотизации легких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 При обструктивном бронхите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снижение пневмотизации легких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 При деструктивной пневмонии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округлые или бесформенные элементы с уровнем или без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уровня жидкости в легких, осложненные ЭП.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снижение пневмотизации легких с деформацией грудной клетки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с их деформацией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очаг затемнения или инфильтрации без осложнений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6.  При эмфиземе легких,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снижение пневмотизации легких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7. При эхинококке легких, рентгенологически обнаруживается: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округлое образование с цистами</w:t>
      </w:r>
    </w:p>
    <w:p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8.Для атрезии двенадцатиперстной кишки новорожденного ребенка при   рентгенографическом исследовании характерно наличие: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а) двойного пузыря в брюшной полости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б) расширения петель тонкой и толстой кишки.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в) асцита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г) наличия множественных кишечных пузырьков</w:t>
      </w:r>
    </w:p>
    <w:p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9. Дилатация чашечно-лоханочной системы, увеличение размеров почек, может быть односторонним или  2х сторонним, с деформацией и  утолщением стенок ЧЛС при УЗИ , характерно для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а) Хронического пиелонефрита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б) Хронического гломерулонефрита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в) Мочекаменной болезни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г) Гидронефрозу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10. Утолщение паренхимы почек, сужение просвета ЧЛС, характерно для:</w:t>
      </w:r>
    </w:p>
    <w:p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а) Хронического пиелонефрита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б) Хронического гломерулонефрита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в) Мочекаменной болезни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г) Гидронефрозу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11 Назовите эхографическую особенность кист почечного синуса: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полость таких кист гипоэхогенна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за ними не определяется дорсальное усиление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имеют форму дилатированной чашечки, лоханки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в полости кист определяется внутренняя эхоструктура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12.Эхографическим признаком абсцесса почки является: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Округлое образование с толстой ровной стенкой, в полости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определяется взвесь, "с уровнем жидкости"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 солидная структура с наличием тонкой капсулы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в) симптом "выделяющихся пирамидок"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гиперэхогенное образование, с четкой границей и однородной структурой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13.Наиболее достоверным ультразвуковым признаком аденомы печени (из перечисленных) является: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а) неровность, бугристость и нечеткость контуров.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б) большие размеры образования.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в) небольшие размеры образования.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наличие гипоэхогенной зоны.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14.Ультразвуковым признаком портальной гипертензии не является: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увеличение желчного пузыря.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расширение внепеченочной части воротной вены более 14 мм в диаметре.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расширение селезеночной вены более 6 мм в диаметре.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 выявление порто-кавальных анастомозов.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31F20"/>
          <w:sz w:val="24"/>
          <w:szCs w:val="24"/>
          <w:lang w:eastAsia="ru-RU"/>
        </w:rPr>
        <w:t>15.При УЗИ гепатобилиарной зоны обнаружен диффузное утолщение стенок желчного пузыря более 3 мм и его деформации, уплотнение и/или слоистость стенок этого органа, уменьшение объема полости желчного пузыря (сморщенный пузырь), «негомогенную» полость. При наличии дискинезии признаков воспаления нет, но пузырь будет сильно растянут и плохо или очень быстро опорожняется, характерно для: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а) Хронического холецистита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б) Хронического холангита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в) Водянки желчного пузыря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г) Дискинезии ЖП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16.  Характерная эхографическая картина водянки желчного пузыря может иметь   следующие признаки: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нормальные размеры желчного пузыря, однослойная тонкая стенка,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однородная эхонегативная полость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 нормальные размеры желчного пузыря, неоднородная гиперэхогенная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стенка, полость часто с эхогенной взвесью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в) различные размеры желчного пузыря, утолщенная неоднородная стенка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повышенной эхогенности, полость эхонегативная или с эхогенной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взвесью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г) различные размеры желчного пузыря, неравномерно утолщенная,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слоисто-неоднородная стенка смешанной эхогенности (с гипо-, изо-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гиперэхогенными участками), однородная или с эхогенной взвесью полость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17.Характерная эхографическая картина хронического холецистита в стадии обострения может иметь следующие признаки: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а) различные размеры желчного пузыря, неравномерно утолщенная,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неоднородная, иногда слоистая - с гипоэхогенными участками - стенка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умеренно и значительно повышенной эхогенности, однородная или с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признаками застоя желчи полость значительно увеличенные размеры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желчного пузыря, стенка иногда тонкая, повышенной эхогенности, иногда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утолщенная, полость с эхогенной желчью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нормальные или увеличенные размеры желчного пузыря, неоднородная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тонкая гиперэхогенная стенка, полость часто с эхогенной взвесью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нормальные размеры желчного пузыря, однослойная тонкая стенка,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однородная эхонегативная полость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т) различные размеры желчного пузыря, утолщенная неоднородная стенка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повышенной эхогенности, полость эхонегативная или с эхогенной взвесью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18. Выявленное при ультразвуковом исследовании утолщение стенки желчного пузыря, является: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признаком воспалительных изменений желчного пузыря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проявлением неправильной подготовки больного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признаком поражения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признаком системных поражений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19Дивертикул мочевого пузыря это: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а) мешковидное выпячивание стенки мочеточника в полость мочевого пузыря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б) мешотчатое выпячивание стенки мочевого пузыря с образованием полости,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связанной с полостью мочевого пузыря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в) полиповидное разрастание в области устья мочеточника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г) расширение урахуса</w:t>
      </w: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20. Самая частая опухоль почки у детей-это: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опухоль Вильямса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гипернефроидный рак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злокачественная лимфома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нейробластома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284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21. Эхосигналы гомогенны по размеру и равномерно распределены по всей печени. Портальные сосуды прослеживаются по периферии печени; эхоструктура их стенок более выражена, чем эхоструктура окружающей их паренхимы печени, звукопроводимость печени полностью сохранена; сагиттальный размер составляет 9–12 см; печень эластичная и имеет ровный, четкий контур, характерно для: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нормальная УЗИ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острого гепатита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22. Эхографическая картина весьма неспецифична. Обычно определяется увеличение печени за счет одной или обеих долей, закругление ее краев. Эхоструктура часто нормальная или слабоэхогенная, характерно для: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 острого гепатита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23.Эхоструктура печени становится «пестрой» и наблюдается чередование участков слабой и высокой эхогенности. В некоторых случаях, можно обнаружить увеличение селезенки и расширение селезеночной и портальной вены, характерно для: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хронического гепатита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24.В конечной стадии заболевания при преобладании атрофических процессов размеры органа уменьшаются. Характерно значительное закругление нижнего края печени и неровность ее контуров. При атрофической стадии количество и размер эхосигналов снижаются. Наконец, важными признаками является снижение эластичности и звукопроводимости печени. Эхоструктура печени существенно усиливается за счет появления более частых и крупных эхосигналов, что связано со значительной перестройкой архитектоники печени, характерной для: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Цирроза печени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нормальная УЗИ печени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г) хронического гепатита</w:t>
      </w:r>
    </w:p>
    <w:p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before="240"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25.  Характерным эхографическим признаком тубарного абсцесса является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>
      <w:pPr>
        <w:spacing w:before="240"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а) округлое однокамерное жидкостное образование.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б) стенки образования плотные.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в) Контуры не ровные, местами нечеткие, тяжистые за счет спаек.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г) Бесформенное образование. содержимое неоднородное – взвесь,   </w:t>
      </w:r>
    </w:p>
    <w:p>
      <w:pPr>
        <w:spacing w:before="240"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образующая.</w:t>
      </w:r>
    </w:p>
    <w:p>
      <w:pPr>
        <w:spacing w:before="240"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26.  Степень дилатации чашечно-лоханочной системы при УЗИ не соответствует выраженности обструкции: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а). при уменьшении фильтрации в пораженной почке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б). при обструкции маленьким конкрементом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в). при атрофии мышечного слоя стенки чашечно-лоханочной системы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г). при наличии стриктуры мочеточника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27. Основным ультразвуковым критерием внутриутробной гибели плода является: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  отсутствие сердечной деятельности плода.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отсутствие двигательной активности плода.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в). отсутствие дыхательной активности плода.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г). изменение структур мозга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6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28.Укажите основные эхографические критерии анэнцефалии: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а). отсутствие полушарий мозга и костей свода черепа;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б). выраженное уменьшение   бипариетального   и 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лобно-  затылочного размеров головки;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в). отсутствие срединной структуры, боковых желудочков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и полости прозрачной перегородки;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г). отсутствие костей лицевого черепа.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29.  Основным   эхографическим   критерием внутренней   гидроцефалии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 является: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расширение боковых и третьего желудочков;    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расширение субарахноидального пространства;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   в) кистозное образование в задней черепной ямке;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 г) отсутствие срединной структуры мозга.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30. Для проведения УЗИ детей используются секторные датчики с частотой сканирования: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а) 3,5-5-7,5 МГц.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б) 8,0 МГц.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в) 7,5 МГц.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г) 1,5-2,5 МГц.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31. Кисты поджелудочной железы чаще характеризуются следующими признаками: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а) наличием капсулы, эффектом псевдоусиления, правильной округлой формой,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однородностью структуры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б) отсутствием капсулы, эффекта псевдоусиления, неправильной формой,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неоднородной структурой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в) неоднородной структурой, четко выраженной капсулой, неправильной формой,      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наличием внутренних перегородок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г) отсутствием капсулы, неправильной формой, эффектом псевдо усиления</w:t>
      </w:r>
    </w:p>
    <w:p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разнообразным внутренним содержимым</w:t>
      </w: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32.Рентгенологическая картина простого бронхита: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Усиление легочного рисунка с расширением корней легких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б) Расширение межреберных промежутков с пролабированием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легочной ткани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в) Локальное затемнение или инфильтративные тени с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Диффузные гомогенные тени затемнения, напоминающие форму целой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одной или двух долей легких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Рентгенологическая картина крупозной или долевой пневмонии: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Диффузные гомогенные тени затемнения, напоминающие форму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целой одной или двух долей легких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б) Расширение межреберных промежутков с пролабированием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легочной ткани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в) Локальное затемнение или инфильтративные тени с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г) Усиление легочного рисунка с расширением корней легкого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д) Гомогенный треугольный тень затемнения, верхушкой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которой направлена к корню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34.Рентгенологическая картина при остром бронхите: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усиление легочного рисунка       б) прикорневое затемнение     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в) локальное затемнение                 г) без изменений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35.Рентгенологическая картина бронхиолита: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а) Повышение пневмотизации легких с диффузными облаковидными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периферическими затемнениями легких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б) Расширение межреберных промежутков с пролабированием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легочной ткани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Локальное затемнение или инфильтративные тени с                                     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размытостью сердечной тени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целой одной или двух долей легких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Рентгенологическая картина деструктивной пневмонии: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а) Округлые тени затемнения с капсулой и уровнем или без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уровня жидкости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Расширение межреберных промежутков с пролабированием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легочной ткани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Гомогенный треугольный тень затемнения, верхушкой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которой направлена к корню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37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.Рентгенологическая картина сегментарной пневмонии: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а) Гомогенный треугольный тень затемнения, верхушкой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которой направлена к корню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Расширение межреберных промежутков с пролабированием  легочной ткани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Усиление легочного рисунка с расширением корней легких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38. Рентгенологическая картина острой пневмонии: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а) локальное затемнение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б) усиление легочного рисунка      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повышенная пневмотизация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Рентгенологическая картина обстуктивного бронхита: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а) повышенная пневмотизация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б) усиление легочного рисунка      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 локальное затемнение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40.Особенности ЭКГ у новорожденного: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правограмма                          б) левограмма          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укорочение р                          г) высокий зубец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зубе</w:t>
      </w:r>
    </w:p>
    <w:p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12.Литература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hd w:val="clear" w:color="auto" w:fill="FFFFFF"/>
        <w:ind w:left="62" w:right="2" w:firstLine="8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Основная литература: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 Клиническая лабораторная диагностика Данов В.В.,Меньшиков В.В-Национальное руководство Том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Москва,2012г.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Данилова Л.А-анализы крови и мочи. год издание;2003 г.</w:t>
      </w:r>
    </w:p>
    <w:p>
      <w:pPr>
        <w:pStyle w:val="13"/>
        <w:widowControl w:val="0"/>
        <w:numPr>
          <w:ilvl w:val="0"/>
          <w:numId w:val="23"/>
        </w:numPr>
        <w:shd w:val="clear" w:color="auto" w:fill="FFFFFF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Лабораторная и инструментальная диагностика заболеваний внутренних органов.Ройтберг Г.Е., Струтынский А.В. 2013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Детские болезни. Под ред. Л.А, Исаевой. М., Мед., 1986.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Правила чтения биохимического анализа .Руководство для врача.Рослый И.М.,Водоложская М.Г.2010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>
        <w:rPr>
          <w:rFonts w:ascii="Times New Roman" w:hAnsi="Times New Roman"/>
          <w:i/>
          <w:sz w:val="24"/>
          <w:szCs w:val="24"/>
        </w:rPr>
        <w:t>P. 1362 – 136.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Учебное пособие по ЭПУ, 2008г. </w:t>
      </w:r>
      <w:r>
        <w:rPr>
          <w:rFonts w:ascii="Times New Roman" w:hAnsi="Times New Roman"/>
          <w:i/>
          <w:sz w:val="24"/>
          <w:szCs w:val="24"/>
          <w:lang w:val="en-US"/>
        </w:rPr>
        <w:t>HarringtonK, KurdiW, AquilinaJ, etal, 2000, HofmeyrGJ, KulierR, 2006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Cochrane Database of Systematic Reviews 2008, Issue 4. Crowther CA, Harding JE. Repeat doses of prenatal corticosteroids for women at risk of preterm birth for preventing neonatal respiratory disease. </w:t>
      </w:r>
      <w:r>
        <w:rPr>
          <w:rFonts w:ascii="Times New Roman" w:hAnsi="Times New Roman"/>
          <w:i/>
          <w:sz w:val="24"/>
          <w:szCs w:val="24"/>
        </w:rPr>
        <w:t>Cochrane Database of Systematic Reviews 2007, Issue 3.</w:t>
      </w:r>
    </w:p>
    <w:p>
      <w:pPr>
        <w:pStyle w:val="14"/>
        <w:numPr>
          <w:ilvl w:val="0"/>
          <w:numId w:val="23"/>
        </w:numPr>
        <w:spacing w:after="120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eastAsia="Calibri" w:cs="Times New Roman"/>
          <w:i/>
          <w:shd w:val="clear" w:color="auto" w:fill="FFFFFF"/>
          <w:lang w:eastAsia="en-US"/>
        </w:rPr>
        <w:t>Клиническая лабораторная аналитика.Меньшиков В.В 1999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Биохимические нормы в педиатрии.Сырометников Д.Б 1996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Функциональная диагностика В,Б. Симоненко ,А.В.Цоколов,А.Я.Фисун 2011г.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УЗИ внутренних органов .Борсуков А.В,Лемешко З.А.2007г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УЗИ диагностика том 2.ГЭОТАР-медиа под.ред.Г.Е.Труфанова,Д.О.Иванова ,В.В.Рязанова 2017 180стр.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Спирометрия .Руководство ГЭОТАР медиа Струков Л.В,Дроздов Д.В.,Лукин О.Ф 20179 стр.96.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ЭКГ Практика врача.Д,Ж.Хэмтон;пер.с англ.2017 г.стр 400.</w:t>
      </w:r>
    </w:p>
    <w:p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Рентген,Вильгельм Конрад//Энциклопедический словарь Брокгауза и Ефрона:в 86т(82т и 4 доп.).-СПб.,1890-1907.т.с.589-590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461"/>
        <w:rPr>
          <w:rFonts w:ascii="Times New Roman" w:hAnsi="Times New Roman"/>
          <w:i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Дополнительная литература: 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1.Электрокардиография.Мед.пресс.информ.Мурашко В.В,Струтынский А.В.2017 стр.360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 чем говорят анализы.Рудницкий Л.В.год издание-2008г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3.Мазурин А.В.,Воронцов И.М М12.Пропедевтика детских болезней .-М-Москва 1985-432с.,ИЛ.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4.Мухин Н.А.,Тараева И.Е.М-92 Диагностика и лечение болезней почек.-М:Медицина 2005-240.,ил.</w:t>
      </w:r>
    </w:p>
    <w:p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5.Анализы полный справочник Ингерлейб М.Б год издание 2011г. </w:t>
      </w:r>
    </w:p>
    <w:p>
      <w:pPr>
        <w:shd w:val="clear" w:color="auto" w:fill="FFFFFF"/>
        <w:spacing w:after="0" w:line="240" w:lineRule="auto"/>
        <w:textAlignment w:val="top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rPr>
          <w:b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12.Список сокращения слов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ЛБ-лекция беседа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ЛД-лекция дискуссия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ЛК- лекция консультация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ЛВЗ-лекция визуализация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ЛКС-лекция с разбором конкретных ситуаций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ЛП- лекция провокация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ЛПК- лекция пресс конференция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МШ-метод мозгового штурма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С-собеседование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РИ-ролевая игра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Р-реферат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Пр-презентация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СБ-семинар беседа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СД-семинар диспут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СПК-семинар пресс конференции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 семинар коллоквиум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СКС-семинар круглый стол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Т-тесты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УО-устный опрос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дискуссии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ДБ-демонстрация больного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ИА-интерпретация анализов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ИРС-интерпретация рентгеновских снимков</w:t>
      </w:r>
    </w:p>
    <w:p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ИИД-интерпретация инструментальных данных </w:t>
      </w:r>
    </w:p>
    <w:p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92E4A"/>
    <w:multiLevelType w:val="multilevel"/>
    <w:tmpl w:val="02592E4A"/>
    <w:lvl w:ilvl="0" w:tentative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97" w:hanging="360"/>
      </w:pPr>
    </w:lvl>
    <w:lvl w:ilvl="2" w:tentative="0">
      <w:start w:val="1"/>
      <w:numFmt w:val="lowerRoman"/>
      <w:lvlText w:val="%3."/>
      <w:lvlJc w:val="right"/>
      <w:pPr>
        <w:ind w:left="2117" w:hanging="180"/>
      </w:pPr>
    </w:lvl>
    <w:lvl w:ilvl="3" w:tentative="0">
      <w:start w:val="1"/>
      <w:numFmt w:val="decimal"/>
      <w:lvlText w:val="%4."/>
      <w:lvlJc w:val="left"/>
      <w:pPr>
        <w:ind w:left="2837" w:hanging="360"/>
      </w:pPr>
    </w:lvl>
    <w:lvl w:ilvl="4" w:tentative="0">
      <w:start w:val="1"/>
      <w:numFmt w:val="lowerLetter"/>
      <w:lvlText w:val="%5."/>
      <w:lvlJc w:val="left"/>
      <w:pPr>
        <w:ind w:left="3557" w:hanging="360"/>
      </w:pPr>
    </w:lvl>
    <w:lvl w:ilvl="5" w:tentative="0">
      <w:start w:val="1"/>
      <w:numFmt w:val="lowerRoman"/>
      <w:lvlText w:val="%6."/>
      <w:lvlJc w:val="right"/>
      <w:pPr>
        <w:ind w:left="4277" w:hanging="180"/>
      </w:pPr>
    </w:lvl>
    <w:lvl w:ilvl="6" w:tentative="0">
      <w:start w:val="1"/>
      <w:numFmt w:val="decimal"/>
      <w:lvlText w:val="%7."/>
      <w:lvlJc w:val="left"/>
      <w:pPr>
        <w:ind w:left="4997" w:hanging="360"/>
      </w:pPr>
    </w:lvl>
    <w:lvl w:ilvl="7" w:tentative="0">
      <w:start w:val="1"/>
      <w:numFmt w:val="lowerLetter"/>
      <w:lvlText w:val="%8."/>
      <w:lvlJc w:val="left"/>
      <w:pPr>
        <w:ind w:left="5717" w:hanging="360"/>
      </w:pPr>
    </w:lvl>
    <w:lvl w:ilvl="8" w:tentative="0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C1C3183"/>
    <w:multiLevelType w:val="multilevel"/>
    <w:tmpl w:val="0C1C318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0C61"/>
    <w:multiLevelType w:val="multilevel"/>
    <w:tmpl w:val="11150C6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7E4"/>
    <w:multiLevelType w:val="multilevel"/>
    <w:tmpl w:val="145F27E4"/>
    <w:lvl w:ilvl="0" w:tentative="0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74" w:hanging="360"/>
      </w:pPr>
    </w:lvl>
    <w:lvl w:ilvl="2" w:tentative="0">
      <w:start w:val="1"/>
      <w:numFmt w:val="lowerRoman"/>
      <w:lvlText w:val="%3."/>
      <w:lvlJc w:val="right"/>
      <w:pPr>
        <w:ind w:left="2194" w:hanging="180"/>
      </w:pPr>
    </w:lvl>
    <w:lvl w:ilvl="3" w:tentative="0">
      <w:start w:val="1"/>
      <w:numFmt w:val="decimal"/>
      <w:lvlText w:val="%4."/>
      <w:lvlJc w:val="left"/>
      <w:pPr>
        <w:ind w:left="2914" w:hanging="360"/>
      </w:pPr>
    </w:lvl>
    <w:lvl w:ilvl="4" w:tentative="0">
      <w:start w:val="1"/>
      <w:numFmt w:val="lowerLetter"/>
      <w:lvlText w:val="%5."/>
      <w:lvlJc w:val="left"/>
      <w:pPr>
        <w:ind w:left="3634" w:hanging="360"/>
      </w:pPr>
    </w:lvl>
    <w:lvl w:ilvl="5" w:tentative="0">
      <w:start w:val="1"/>
      <w:numFmt w:val="lowerRoman"/>
      <w:lvlText w:val="%6."/>
      <w:lvlJc w:val="right"/>
      <w:pPr>
        <w:ind w:left="4354" w:hanging="180"/>
      </w:pPr>
    </w:lvl>
    <w:lvl w:ilvl="6" w:tentative="0">
      <w:start w:val="1"/>
      <w:numFmt w:val="decimal"/>
      <w:lvlText w:val="%7."/>
      <w:lvlJc w:val="left"/>
      <w:pPr>
        <w:ind w:left="5074" w:hanging="360"/>
      </w:pPr>
    </w:lvl>
    <w:lvl w:ilvl="7" w:tentative="0">
      <w:start w:val="1"/>
      <w:numFmt w:val="lowerLetter"/>
      <w:lvlText w:val="%8."/>
      <w:lvlJc w:val="left"/>
      <w:pPr>
        <w:ind w:left="5794" w:hanging="360"/>
      </w:pPr>
    </w:lvl>
    <w:lvl w:ilvl="8" w:tentative="0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B8A286E"/>
    <w:multiLevelType w:val="multilevel"/>
    <w:tmpl w:val="1B8A286E"/>
    <w:lvl w:ilvl="0" w:tentative="0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651" w:hanging="360"/>
      </w:pPr>
    </w:lvl>
    <w:lvl w:ilvl="2" w:tentative="0">
      <w:start w:val="1"/>
      <w:numFmt w:val="lowerRoman"/>
      <w:lvlText w:val="%3."/>
      <w:lvlJc w:val="right"/>
      <w:pPr>
        <w:ind w:left="2371" w:hanging="180"/>
      </w:pPr>
    </w:lvl>
    <w:lvl w:ilvl="3" w:tentative="0">
      <w:start w:val="1"/>
      <w:numFmt w:val="decimal"/>
      <w:lvlText w:val="%4."/>
      <w:lvlJc w:val="left"/>
      <w:pPr>
        <w:ind w:left="3091" w:hanging="360"/>
      </w:pPr>
    </w:lvl>
    <w:lvl w:ilvl="4" w:tentative="0">
      <w:start w:val="1"/>
      <w:numFmt w:val="lowerLetter"/>
      <w:lvlText w:val="%5."/>
      <w:lvlJc w:val="left"/>
      <w:pPr>
        <w:ind w:left="3811" w:hanging="360"/>
      </w:pPr>
    </w:lvl>
    <w:lvl w:ilvl="5" w:tentative="0">
      <w:start w:val="1"/>
      <w:numFmt w:val="lowerRoman"/>
      <w:lvlText w:val="%6."/>
      <w:lvlJc w:val="right"/>
      <w:pPr>
        <w:ind w:left="4531" w:hanging="180"/>
      </w:pPr>
    </w:lvl>
    <w:lvl w:ilvl="6" w:tentative="0">
      <w:start w:val="1"/>
      <w:numFmt w:val="decimal"/>
      <w:lvlText w:val="%7."/>
      <w:lvlJc w:val="left"/>
      <w:pPr>
        <w:ind w:left="5251" w:hanging="360"/>
      </w:pPr>
    </w:lvl>
    <w:lvl w:ilvl="7" w:tentative="0">
      <w:start w:val="1"/>
      <w:numFmt w:val="lowerLetter"/>
      <w:lvlText w:val="%8."/>
      <w:lvlJc w:val="left"/>
      <w:pPr>
        <w:ind w:left="5971" w:hanging="360"/>
      </w:pPr>
    </w:lvl>
    <w:lvl w:ilvl="8" w:tentative="0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228621E1"/>
    <w:multiLevelType w:val="multilevel"/>
    <w:tmpl w:val="228621E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50B"/>
    <w:multiLevelType w:val="multilevel"/>
    <w:tmpl w:val="229855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1920"/>
    <w:multiLevelType w:val="multilevel"/>
    <w:tmpl w:val="294919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3090"/>
    <w:multiLevelType w:val="multilevel"/>
    <w:tmpl w:val="317C30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9B7"/>
    <w:multiLevelType w:val="multilevel"/>
    <w:tmpl w:val="40DA39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84B"/>
    <w:multiLevelType w:val="multilevel"/>
    <w:tmpl w:val="4C73284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9384E"/>
    <w:multiLevelType w:val="multilevel"/>
    <w:tmpl w:val="4D3938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420B"/>
    <w:multiLevelType w:val="multilevel"/>
    <w:tmpl w:val="4D6842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4313"/>
    <w:multiLevelType w:val="singleLevel"/>
    <w:tmpl w:val="5F0A43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</w:abstractNum>
  <w:abstractNum w:abstractNumId="15">
    <w:nsid w:val="6070702D"/>
    <w:multiLevelType w:val="multilevel"/>
    <w:tmpl w:val="6070702D"/>
    <w:lvl w:ilvl="0" w:tentative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97" w:hanging="360"/>
      </w:pPr>
    </w:lvl>
    <w:lvl w:ilvl="2" w:tentative="0">
      <w:start w:val="1"/>
      <w:numFmt w:val="lowerRoman"/>
      <w:lvlText w:val="%3."/>
      <w:lvlJc w:val="right"/>
      <w:pPr>
        <w:ind w:left="2117" w:hanging="180"/>
      </w:pPr>
    </w:lvl>
    <w:lvl w:ilvl="3" w:tentative="0">
      <w:start w:val="1"/>
      <w:numFmt w:val="decimal"/>
      <w:lvlText w:val="%4."/>
      <w:lvlJc w:val="left"/>
      <w:pPr>
        <w:ind w:left="2837" w:hanging="360"/>
      </w:pPr>
    </w:lvl>
    <w:lvl w:ilvl="4" w:tentative="0">
      <w:start w:val="1"/>
      <w:numFmt w:val="lowerLetter"/>
      <w:lvlText w:val="%5."/>
      <w:lvlJc w:val="left"/>
      <w:pPr>
        <w:ind w:left="3557" w:hanging="360"/>
      </w:pPr>
    </w:lvl>
    <w:lvl w:ilvl="5" w:tentative="0">
      <w:start w:val="1"/>
      <w:numFmt w:val="lowerRoman"/>
      <w:lvlText w:val="%6."/>
      <w:lvlJc w:val="right"/>
      <w:pPr>
        <w:ind w:left="4277" w:hanging="180"/>
      </w:pPr>
    </w:lvl>
    <w:lvl w:ilvl="6" w:tentative="0">
      <w:start w:val="1"/>
      <w:numFmt w:val="decimal"/>
      <w:lvlText w:val="%7."/>
      <w:lvlJc w:val="left"/>
      <w:pPr>
        <w:ind w:left="4997" w:hanging="360"/>
      </w:pPr>
    </w:lvl>
    <w:lvl w:ilvl="7" w:tentative="0">
      <w:start w:val="1"/>
      <w:numFmt w:val="lowerLetter"/>
      <w:lvlText w:val="%8."/>
      <w:lvlJc w:val="left"/>
      <w:pPr>
        <w:ind w:left="5717" w:hanging="360"/>
      </w:pPr>
    </w:lvl>
    <w:lvl w:ilvl="8" w:tentative="0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1F831BB"/>
    <w:multiLevelType w:val="multilevel"/>
    <w:tmpl w:val="61F831BB"/>
    <w:lvl w:ilvl="0" w:tentative="0">
      <w:start w:val="1"/>
      <w:numFmt w:val="decimal"/>
      <w:lvlText w:val="%1."/>
      <w:lvlJc w:val="left"/>
      <w:pPr>
        <w:ind w:left="861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581" w:hanging="360"/>
      </w:pPr>
    </w:lvl>
    <w:lvl w:ilvl="2" w:tentative="0">
      <w:start w:val="1"/>
      <w:numFmt w:val="lowerRoman"/>
      <w:lvlText w:val="%3."/>
      <w:lvlJc w:val="right"/>
      <w:pPr>
        <w:ind w:left="2301" w:hanging="180"/>
      </w:pPr>
    </w:lvl>
    <w:lvl w:ilvl="3" w:tentative="0">
      <w:start w:val="1"/>
      <w:numFmt w:val="decimal"/>
      <w:lvlText w:val="%4."/>
      <w:lvlJc w:val="left"/>
      <w:pPr>
        <w:ind w:left="3021" w:hanging="360"/>
      </w:pPr>
    </w:lvl>
    <w:lvl w:ilvl="4" w:tentative="0">
      <w:start w:val="1"/>
      <w:numFmt w:val="lowerLetter"/>
      <w:lvlText w:val="%5."/>
      <w:lvlJc w:val="left"/>
      <w:pPr>
        <w:ind w:left="3741" w:hanging="360"/>
      </w:pPr>
    </w:lvl>
    <w:lvl w:ilvl="5" w:tentative="0">
      <w:start w:val="1"/>
      <w:numFmt w:val="lowerRoman"/>
      <w:lvlText w:val="%6."/>
      <w:lvlJc w:val="right"/>
      <w:pPr>
        <w:ind w:left="4461" w:hanging="180"/>
      </w:pPr>
    </w:lvl>
    <w:lvl w:ilvl="6" w:tentative="0">
      <w:start w:val="1"/>
      <w:numFmt w:val="decimal"/>
      <w:lvlText w:val="%7."/>
      <w:lvlJc w:val="left"/>
      <w:pPr>
        <w:ind w:left="5181" w:hanging="360"/>
      </w:pPr>
    </w:lvl>
    <w:lvl w:ilvl="7" w:tentative="0">
      <w:start w:val="1"/>
      <w:numFmt w:val="lowerLetter"/>
      <w:lvlText w:val="%8."/>
      <w:lvlJc w:val="left"/>
      <w:pPr>
        <w:ind w:left="5901" w:hanging="360"/>
      </w:pPr>
    </w:lvl>
    <w:lvl w:ilvl="8" w:tentative="0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661A3DE7"/>
    <w:multiLevelType w:val="multilevel"/>
    <w:tmpl w:val="661A3DE7"/>
    <w:lvl w:ilvl="0" w:tentative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4" w:hanging="360"/>
      </w:pPr>
    </w:lvl>
    <w:lvl w:ilvl="2" w:tentative="0">
      <w:start w:val="1"/>
      <w:numFmt w:val="lowerRoman"/>
      <w:lvlText w:val="%3."/>
      <w:lvlJc w:val="right"/>
      <w:pPr>
        <w:ind w:left="1834" w:hanging="180"/>
      </w:pPr>
    </w:lvl>
    <w:lvl w:ilvl="3" w:tentative="0">
      <w:start w:val="1"/>
      <w:numFmt w:val="decimal"/>
      <w:lvlText w:val="%4."/>
      <w:lvlJc w:val="left"/>
      <w:pPr>
        <w:ind w:left="2554" w:hanging="360"/>
      </w:pPr>
    </w:lvl>
    <w:lvl w:ilvl="4" w:tentative="0">
      <w:start w:val="1"/>
      <w:numFmt w:val="lowerLetter"/>
      <w:lvlText w:val="%5."/>
      <w:lvlJc w:val="left"/>
      <w:pPr>
        <w:ind w:left="3274" w:hanging="360"/>
      </w:pPr>
    </w:lvl>
    <w:lvl w:ilvl="5" w:tentative="0">
      <w:start w:val="1"/>
      <w:numFmt w:val="lowerRoman"/>
      <w:lvlText w:val="%6."/>
      <w:lvlJc w:val="right"/>
      <w:pPr>
        <w:ind w:left="3994" w:hanging="180"/>
      </w:pPr>
    </w:lvl>
    <w:lvl w:ilvl="6" w:tentative="0">
      <w:start w:val="1"/>
      <w:numFmt w:val="decimal"/>
      <w:lvlText w:val="%7."/>
      <w:lvlJc w:val="left"/>
      <w:pPr>
        <w:ind w:left="4714" w:hanging="360"/>
      </w:pPr>
    </w:lvl>
    <w:lvl w:ilvl="7" w:tentative="0">
      <w:start w:val="1"/>
      <w:numFmt w:val="lowerLetter"/>
      <w:lvlText w:val="%8."/>
      <w:lvlJc w:val="left"/>
      <w:pPr>
        <w:ind w:left="5434" w:hanging="360"/>
      </w:pPr>
    </w:lvl>
    <w:lvl w:ilvl="8" w:tentative="0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D9B1EE5"/>
    <w:multiLevelType w:val="multilevel"/>
    <w:tmpl w:val="6D9B1EE5"/>
    <w:lvl w:ilvl="0" w:tentative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793C"/>
    <w:multiLevelType w:val="multilevel"/>
    <w:tmpl w:val="71B2793C"/>
    <w:lvl w:ilvl="0" w:tentative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957"/>
    <w:multiLevelType w:val="multilevel"/>
    <w:tmpl w:val="726E2957"/>
    <w:lvl w:ilvl="0" w:tentative="0">
      <w:start w:val="1"/>
      <w:numFmt w:val="decimal"/>
      <w:lvlText w:val="%1."/>
      <w:lvlJc w:val="left"/>
      <w:pPr>
        <w:ind w:left="1220" w:hanging="360"/>
      </w:pPr>
    </w:lvl>
    <w:lvl w:ilvl="1" w:tentative="0">
      <w:start w:val="1"/>
      <w:numFmt w:val="lowerLetter"/>
      <w:lvlText w:val="%2."/>
      <w:lvlJc w:val="left"/>
      <w:pPr>
        <w:ind w:left="1940" w:hanging="360"/>
      </w:pPr>
    </w:lvl>
    <w:lvl w:ilvl="2" w:tentative="0">
      <w:start w:val="1"/>
      <w:numFmt w:val="lowerRoman"/>
      <w:lvlText w:val="%3."/>
      <w:lvlJc w:val="right"/>
      <w:pPr>
        <w:ind w:left="2660" w:hanging="180"/>
      </w:pPr>
    </w:lvl>
    <w:lvl w:ilvl="3" w:tentative="0">
      <w:start w:val="1"/>
      <w:numFmt w:val="decimal"/>
      <w:lvlText w:val="%4."/>
      <w:lvlJc w:val="left"/>
      <w:pPr>
        <w:ind w:left="3380" w:hanging="360"/>
      </w:pPr>
    </w:lvl>
    <w:lvl w:ilvl="4" w:tentative="0">
      <w:start w:val="1"/>
      <w:numFmt w:val="lowerLetter"/>
      <w:lvlText w:val="%5."/>
      <w:lvlJc w:val="left"/>
      <w:pPr>
        <w:ind w:left="4100" w:hanging="360"/>
      </w:pPr>
    </w:lvl>
    <w:lvl w:ilvl="5" w:tentative="0">
      <w:start w:val="1"/>
      <w:numFmt w:val="lowerRoman"/>
      <w:lvlText w:val="%6."/>
      <w:lvlJc w:val="right"/>
      <w:pPr>
        <w:ind w:left="4820" w:hanging="180"/>
      </w:pPr>
    </w:lvl>
    <w:lvl w:ilvl="6" w:tentative="0">
      <w:start w:val="1"/>
      <w:numFmt w:val="decimal"/>
      <w:lvlText w:val="%7."/>
      <w:lvlJc w:val="left"/>
      <w:pPr>
        <w:ind w:left="5540" w:hanging="360"/>
      </w:pPr>
    </w:lvl>
    <w:lvl w:ilvl="7" w:tentative="0">
      <w:start w:val="1"/>
      <w:numFmt w:val="lowerLetter"/>
      <w:lvlText w:val="%8."/>
      <w:lvlJc w:val="left"/>
      <w:pPr>
        <w:ind w:left="6260" w:hanging="360"/>
      </w:pPr>
    </w:lvl>
    <w:lvl w:ilvl="8" w:tentative="0">
      <w:start w:val="1"/>
      <w:numFmt w:val="lowerRoman"/>
      <w:lvlText w:val="%9."/>
      <w:lvlJc w:val="right"/>
      <w:pPr>
        <w:ind w:left="6980" w:hanging="180"/>
      </w:pPr>
    </w:lvl>
  </w:abstractNum>
  <w:abstractNum w:abstractNumId="21">
    <w:nsid w:val="777B059C"/>
    <w:multiLevelType w:val="multilevel"/>
    <w:tmpl w:val="777B05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4A33"/>
    <w:multiLevelType w:val="multilevel"/>
    <w:tmpl w:val="7C824A3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C5E6B"/>
    <w:multiLevelType w:val="multilevel"/>
    <w:tmpl w:val="7FEC5E6B"/>
    <w:lvl w:ilvl="0" w:tentative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97" w:hanging="360"/>
      </w:pPr>
    </w:lvl>
    <w:lvl w:ilvl="2" w:tentative="0">
      <w:start w:val="1"/>
      <w:numFmt w:val="lowerRoman"/>
      <w:lvlText w:val="%3."/>
      <w:lvlJc w:val="right"/>
      <w:pPr>
        <w:ind w:left="2117" w:hanging="180"/>
      </w:pPr>
    </w:lvl>
    <w:lvl w:ilvl="3" w:tentative="0">
      <w:start w:val="1"/>
      <w:numFmt w:val="decimal"/>
      <w:lvlText w:val="%4."/>
      <w:lvlJc w:val="left"/>
      <w:pPr>
        <w:ind w:left="2837" w:hanging="360"/>
      </w:pPr>
    </w:lvl>
    <w:lvl w:ilvl="4" w:tentative="0">
      <w:start w:val="1"/>
      <w:numFmt w:val="lowerLetter"/>
      <w:lvlText w:val="%5."/>
      <w:lvlJc w:val="left"/>
      <w:pPr>
        <w:ind w:left="3557" w:hanging="360"/>
      </w:pPr>
    </w:lvl>
    <w:lvl w:ilvl="5" w:tentative="0">
      <w:start w:val="1"/>
      <w:numFmt w:val="lowerRoman"/>
      <w:lvlText w:val="%6."/>
      <w:lvlJc w:val="right"/>
      <w:pPr>
        <w:ind w:left="4277" w:hanging="180"/>
      </w:pPr>
    </w:lvl>
    <w:lvl w:ilvl="6" w:tentative="0">
      <w:start w:val="1"/>
      <w:numFmt w:val="decimal"/>
      <w:lvlText w:val="%7."/>
      <w:lvlJc w:val="left"/>
      <w:pPr>
        <w:ind w:left="4997" w:hanging="360"/>
      </w:pPr>
    </w:lvl>
    <w:lvl w:ilvl="7" w:tentative="0">
      <w:start w:val="1"/>
      <w:numFmt w:val="lowerLetter"/>
      <w:lvlText w:val="%8."/>
      <w:lvlJc w:val="left"/>
      <w:pPr>
        <w:ind w:left="5717" w:hanging="360"/>
      </w:pPr>
    </w:lvl>
    <w:lvl w:ilvl="8" w:tentative="0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3"/>
  </w:num>
  <w:num w:numId="5">
    <w:abstractNumId w:val="17"/>
  </w:num>
  <w:num w:numId="6">
    <w:abstractNumId w:val="22"/>
  </w:num>
  <w:num w:numId="7">
    <w:abstractNumId w:val="13"/>
  </w:num>
  <w:num w:numId="8">
    <w:abstractNumId w:val="6"/>
  </w:num>
  <w:num w:numId="9">
    <w:abstractNumId w:val="19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7"/>
  </w:num>
  <w:num w:numId="21">
    <w:abstractNumId w:val="16"/>
  </w:num>
  <w:num w:numId="22">
    <w:abstractNumId w:val="18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1"/>
    <w:rsid w:val="00063755"/>
    <w:rsid w:val="00085FE7"/>
    <w:rsid w:val="00157F34"/>
    <w:rsid w:val="00164618"/>
    <w:rsid w:val="001A3857"/>
    <w:rsid w:val="001D0003"/>
    <w:rsid w:val="001D0AA3"/>
    <w:rsid w:val="00226D02"/>
    <w:rsid w:val="00232838"/>
    <w:rsid w:val="00243EB3"/>
    <w:rsid w:val="002678CC"/>
    <w:rsid w:val="002830F8"/>
    <w:rsid w:val="00320EC9"/>
    <w:rsid w:val="00357383"/>
    <w:rsid w:val="003E0DE6"/>
    <w:rsid w:val="003F281E"/>
    <w:rsid w:val="00432310"/>
    <w:rsid w:val="004B304B"/>
    <w:rsid w:val="004D5697"/>
    <w:rsid w:val="004F3665"/>
    <w:rsid w:val="00525C81"/>
    <w:rsid w:val="00570D8C"/>
    <w:rsid w:val="005B4FD1"/>
    <w:rsid w:val="005E02BB"/>
    <w:rsid w:val="00603454"/>
    <w:rsid w:val="006848EE"/>
    <w:rsid w:val="0069307F"/>
    <w:rsid w:val="006B458B"/>
    <w:rsid w:val="006D33A9"/>
    <w:rsid w:val="00745BFD"/>
    <w:rsid w:val="00775E14"/>
    <w:rsid w:val="00795F0F"/>
    <w:rsid w:val="007D5BB1"/>
    <w:rsid w:val="00817D19"/>
    <w:rsid w:val="00827E50"/>
    <w:rsid w:val="00831E6A"/>
    <w:rsid w:val="008B7E3B"/>
    <w:rsid w:val="008D5994"/>
    <w:rsid w:val="00961EF0"/>
    <w:rsid w:val="0096775D"/>
    <w:rsid w:val="009A1172"/>
    <w:rsid w:val="009A38A9"/>
    <w:rsid w:val="00A32694"/>
    <w:rsid w:val="00A53F82"/>
    <w:rsid w:val="00A9773B"/>
    <w:rsid w:val="00AD0E2A"/>
    <w:rsid w:val="00B45C46"/>
    <w:rsid w:val="00B72132"/>
    <w:rsid w:val="00BC1447"/>
    <w:rsid w:val="00BF4D4A"/>
    <w:rsid w:val="00C262F1"/>
    <w:rsid w:val="00C34A41"/>
    <w:rsid w:val="00C61CF3"/>
    <w:rsid w:val="00CC0740"/>
    <w:rsid w:val="00CD7F50"/>
    <w:rsid w:val="00CE6783"/>
    <w:rsid w:val="00D05812"/>
    <w:rsid w:val="00D41AEF"/>
    <w:rsid w:val="00D72ECF"/>
    <w:rsid w:val="00D92BB9"/>
    <w:rsid w:val="00DB4928"/>
    <w:rsid w:val="00DC6F55"/>
    <w:rsid w:val="00E3392E"/>
    <w:rsid w:val="00E8393A"/>
    <w:rsid w:val="00E91883"/>
    <w:rsid w:val="00E9223A"/>
    <w:rsid w:val="00EC39E7"/>
    <w:rsid w:val="00EF5998"/>
    <w:rsid w:val="00F17683"/>
    <w:rsid w:val="00F22EE4"/>
    <w:rsid w:val="00F646D7"/>
    <w:rsid w:val="00F928E2"/>
    <w:rsid w:val="053A02A3"/>
    <w:rsid w:val="1F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99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5">
    <w:name w:val="Hyperlink"/>
    <w:basedOn w:val="2"/>
    <w:unhideWhenUsed/>
    <w:qFormat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ody Text"/>
    <w:basedOn w:val="1"/>
    <w:link w:val="18"/>
    <w:semiHidden/>
    <w:unhideWhenUsed/>
    <w:qFormat/>
    <w:uiPriority w:val="99"/>
    <w:pPr>
      <w:spacing w:after="120" w:line="288" w:lineRule="auto"/>
    </w:pPr>
    <w:rPr>
      <w:rFonts w:ascii="Calibri" w:hAnsi="Calibri" w:eastAsia="Calibri" w:cs="Times New Roman"/>
      <w:i/>
      <w:iCs/>
      <w:sz w:val="20"/>
      <w:szCs w:val="20"/>
      <w:lang w:val="zh-CN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link w:val="17"/>
    <w:qFormat/>
    <w:uiPriority w:val="34"/>
    <w:pPr>
      <w:ind w:left="720"/>
      <w:contextualSpacing/>
    </w:pPr>
  </w:style>
  <w:style w:type="character" w:customStyle="1" w:styleId="11">
    <w:name w:val="apple-converted-space"/>
    <w:basedOn w:val="2"/>
    <w:uiPriority w:val="0"/>
  </w:style>
  <w:style w:type="table" w:customStyle="1" w:styleId="12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"/>
    <w:uiPriority w:val="0"/>
    <w:pPr>
      <w:autoSpaceDE w:val="0"/>
      <w:autoSpaceDN w:val="0"/>
      <w:spacing w:after="0" w:line="240" w:lineRule="auto"/>
      <w:ind w:left="720"/>
      <w:contextualSpacing/>
    </w:pPr>
    <w:rPr>
      <w:rFonts w:ascii="Calibri" w:hAnsi="Calibri" w:eastAsia="Times New Roman" w:cs="Times New Roman"/>
      <w:sz w:val="20"/>
      <w:szCs w:val="20"/>
      <w:lang w:eastAsia="ru-RU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styleId="15">
    <w:name w:val="No Spacing"/>
    <w:basedOn w:val="1"/>
    <w:link w:val="16"/>
    <w:qFormat/>
    <w:uiPriority w:val="99"/>
    <w:pPr>
      <w:spacing w:after="0" w:line="240" w:lineRule="auto"/>
    </w:pPr>
    <w:rPr>
      <w:rFonts w:ascii="Calibri" w:hAnsi="Calibri" w:eastAsia="Calibri" w:cs="Times New Roman"/>
      <w:i/>
      <w:iCs/>
      <w:sz w:val="20"/>
      <w:szCs w:val="20"/>
      <w:lang w:val="zh-CN" w:eastAsia="zh-CN"/>
    </w:rPr>
  </w:style>
  <w:style w:type="character" w:customStyle="1" w:styleId="16">
    <w:name w:val="Без интервала Знак"/>
    <w:link w:val="15"/>
    <w:uiPriority w:val="99"/>
    <w:rPr>
      <w:rFonts w:ascii="Calibri" w:hAnsi="Calibri" w:eastAsia="Calibri" w:cs="Times New Roman"/>
      <w:i/>
      <w:iCs/>
      <w:sz w:val="20"/>
      <w:szCs w:val="20"/>
      <w:lang w:val="zh-CN" w:eastAsia="zh-CN"/>
    </w:rPr>
  </w:style>
  <w:style w:type="character" w:customStyle="1" w:styleId="17">
    <w:name w:val="Абзац списка Знак"/>
    <w:link w:val="10"/>
    <w:locked/>
    <w:uiPriority w:val="34"/>
  </w:style>
  <w:style w:type="character" w:customStyle="1" w:styleId="18">
    <w:name w:val="Основной текст Знак"/>
    <w:basedOn w:val="2"/>
    <w:link w:val="7"/>
    <w:semiHidden/>
    <w:uiPriority w:val="99"/>
    <w:rPr>
      <w:rFonts w:ascii="Calibri" w:hAnsi="Calibri" w:eastAsia="Calibri" w:cs="Times New Roman"/>
      <w:i/>
      <w:iCs/>
      <w:sz w:val="20"/>
      <w:szCs w:val="20"/>
      <w:lang w:val="zh-CN"/>
    </w:rPr>
  </w:style>
  <w:style w:type="character" w:customStyle="1" w:styleId="19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qFormat/>
    <w:uiPriority w:val="9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1"/>
    <w:link w:val="20"/>
    <w:qFormat/>
    <w:uiPriority w:val="99"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2">
    <w:name w:val="Основной текст (2) + Не полужирный1"/>
    <w:qFormat/>
    <w:uiPriority w:val="9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3">
    <w:name w:val="Основной текст (3)_"/>
    <w:link w:val="24"/>
    <w:locked/>
    <w:uiPriority w:val="99"/>
    <w:rPr>
      <w:b/>
      <w:bCs/>
      <w:i/>
      <w:iCs/>
      <w:shd w:val="clear" w:color="auto" w:fill="FFFFFF"/>
    </w:rPr>
  </w:style>
  <w:style w:type="paragraph" w:customStyle="1" w:styleId="24">
    <w:name w:val="Основной текст (3)"/>
    <w:basedOn w:val="1"/>
    <w:link w:val="2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5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6">
    <w:name w:val="Подпись к таблице (2)_"/>
    <w:link w:val="27"/>
    <w:locked/>
    <w:uiPriority w:val="99"/>
    <w:rPr>
      <w:shd w:val="clear" w:color="auto" w:fill="FFFFFF"/>
    </w:rPr>
  </w:style>
  <w:style w:type="paragraph" w:customStyle="1" w:styleId="27">
    <w:name w:val="Подпись к таблице (2)"/>
    <w:basedOn w:val="1"/>
    <w:link w:val="26"/>
    <w:qFormat/>
    <w:uiPriority w:val="99"/>
    <w:pPr>
      <w:widowControl w:val="0"/>
      <w:shd w:val="clear" w:color="auto" w:fill="FFFFFF"/>
      <w:spacing w:after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555AC-1394-4AFC-89FA-670D81B4BC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9950</Words>
  <Characters>56718</Characters>
  <Lines>472</Lines>
  <Paragraphs>133</Paragraphs>
  <TotalTime>639</TotalTime>
  <ScaleCrop>false</ScaleCrop>
  <LinksUpToDate>false</LinksUpToDate>
  <CharactersWithSpaces>66535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2017-06-22T09:09:00Z</dcterms:created>
  <dc:creator>User</dc:creator>
  <cp:lastModifiedBy>Администратор</cp:lastModifiedBy>
  <dcterms:modified xsi:type="dcterms:W3CDTF">2021-02-01T11:17:43Z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