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8C" w:rsidRPr="001A1C30" w:rsidRDefault="00796F8C" w:rsidP="00796F8C">
      <w:pPr>
        <w:spacing w:after="0" w:line="240" w:lineRule="auto"/>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Умурзакова  Г.И., Абдугулова Г.С.</w:t>
      </w:r>
      <w:r w:rsidR="008B0355" w:rsidRPr="001A1C30">
        <w:rPr>
          <w:rFonts w:ascii="Times New Roman" w:hAnsi="Times New Roman" w:cs="Times New Roman"/>
          <w:sz w:val="24"/>
          <w:szCs w:val="24"/>
          <w:lang w:val="ky-KG"/>
        </w:rPr>
        <w:t>,</w:t>
      </w:r>
      <w:r w:rsidR="00773AFB">
        <w:rPr>
          <w:rFonts w:ascii="Times New Roman" w:hAnsi="Times New Roman" w:cs="Times New Roman"/>
          <w:sz w:val="24"/>
          <w:szCs w:val="24"/>
          <w:lang w:val="ky-KG"/>
        </w:rPr>
        <w:t xml:space="preserve"> Сеитов Т.С., Орозова Ч.Т.,</w:t>
      </w:r>
      <w:r w:rsidR="008B0355" w:rsidRPr="001A1C30">
        <w:rPr>
          <w:rFonts w:ascii="Times New Roman" w:hAnsi="Times New Roman" w:cs="Times New Roman"/>
          <w:sz w:val="24"/>
          <w:szCs w:val="24"/>
          <w:lang w:val="ky-KG"/>
        </w:rPr>
        <w:t xml:space="preserve"> Абарнаа Р.</w:t>
      </w:r>
    </w:p>
    <w:p w:rsidR="00796F8C" w:rsidRPr="001A1C30" w:rsidRDefault="00796F8C" w:rsidP="002D2916">
      <w:pPr>
        <w:jc w:val="center"/>
        <w:rPr>
          <w:rFonts w:ascii="Times New Roman" w:hAnsi="Times New Roman" w:cs="Times New Roman"/>
          <w:b/>
          <w:sz w:val="24"/>
          <w:szCs w:val="24"/>
          <w:lang w:val="ky-KG"/>
        </w:rPr>
      </w:pPr>
    </w:p>
    <w:p w:rsidR="00ED2716" w:rsidRPr="001A1C30" w:rsidRDefault="002D2916" w:rsidP="00FA67B7">
      <w:pPr>
        <w:spacing w:after="0"/>
        <w:jc w:val="center"/>
        <w:rPr>
          <w:rFonts w:ascii="Times New Roman" w:hAnsi="Times New Roman" w:cs="Times New Roman"/>
          <w:sz w:val="24"/>
          <w:szCs w:val="24"/>
        </w:rPr>
      </w:pPr>
      <w:r w:rsidRPr="001A1C30">
        <w:rPr>
          <w:rFonts w:ascii="Times New Roman" w:hAnsi="Times New Roman" w:cs="Times New Roman"/>
          <w:sz w:val="24"/>
          <w:szCs w:val="24"/>
        </w:rPr>
        <w:t xml:space="preserve">Эффективность применения приложений </w:t>
      </w:r>
      <w:proofErr w:type="spellStart"/>
      <w:proofErr w:type="gramStart"/>
      <w:r w:rsidRPr="001A1C30">
        <w:rPr>
          <w:rFonts w:ascii="Times New Roman" w:hAnsi="Times New Roman" w:cs="Times New Roman"/>
          <w:sz w:val="24"/>
          <w:szCs w:val="24"/>
        </w:rPr>
        <w:t>Ме</w:t>
      </w:r>
      <w:proofErr w:type="gramEnd"/>
      <w:r w:rsidRPr="001A1C30">
        <w:rPr>
          <w:rFonts w:ascii="Times New Roman" w:hAnsi="Times New Roman" w:cs="Times New Roman"/>
          <w:sz w:val="24"/>
          <w:szCs w:val="24"/>
          <w:lang w:val="en-US"/>
        </w:rPr>
        <w:t>ntimeter</w:t>
      </w:r>
      <w:proofErr w:type="spellEnd"/>
      <w:r w:rsidRPr="001A1C30">
        <w:rPr>
          <w:rFonts w:ascii="Times New Roman" w:hAnsi="Times New Roman" w:cs="Times New Roman"/>
          <w:sz w:val="24"/>
          <w:szCs w:val="24"/>
        </w:rPr>
        <w:t xml:space="preserve"> и </w:t>
      </w:r>
      <w:proofErr w:type="spellStart"/>
      <w:r w:rsidRPr="001A1C30">
        <w:rPr>
          <w:rFonts w:ascii="Times New Roman" w:hAnsi="Times New Roman" w:cs="Times New Roman"/>
          <w:sz w:val="24"/>
          <w:szCs w:val="24"/>
          <w:lang w:val="en-US"/>
        </w:rPr>
        <w:t>Kahoot</w:t>
      </w:r>
      <w:proofErr w:type="spellEnd"/>
      <w:r w:rsidRPr="001A1C30">
        <w:rPr>
          <w:rFonts w:ascii="Times New Roman" w:hAnsi="Times New Roman" w:cs="Times New Roman"/>
          <w:sz w:val="24"/>
          <w:szCs w:val="24"/>
        </w:rPr>
        <w:t xml:space="preserve"> в </w:t>
      </w:r>
      <w:r w:rsidR="00927DF3" w:rsidRPr="001A1C30">
        <w:rPr>
          <w:rFonts w:ascii="Times New Roman" w:hAnsi="Times New Roman" w:cs="Times New Roman"/>
          <w:sz w:val="24"/>
          <w:szCs w:val="24"/>
          <w:lang w:val="ky-KG"/>
        </w:rPr>
        <w:t>e-learning</w:t>
      </w:r>
      <w:r w:rsidR="00927DF3" w:rsidRPr="001A1C30">
        <w:rPr>
          <w:rFonts w:ascii="Times New Roman" w:hAnsi="Times New Roman" w:cs="Times New Roman"/>
          <w:sz w:val="24"/>
          <w:szCs w:val="24"/>
        </w:rPr>
        <w:t xml:space="preserve"> </w:t>
      </w:r>
      <w:r w:rsidRPr="001A1C30">
        <w:rPr>
          <w:rFonts w:ascii="Times New Roman" w:hAnsi="Times New Roman" w:cs="Times New Roman"/>
          <w:sz w:val="24"/>
          <w:szCs w:val="24"/>
        </w:rPr>
        <w:t>для студентов медицинских вузов</w:t>
      </w:r>
    </w:p>
    <w:p w:rsidR="00CE5937" w:rsidRPr="001A1C30" w:rsidRDefault="00796F8C" w:rsidP="009D4250">
      <w:pPr>
        <w:spacing w:after="0"/>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 xml:space="preserve">Ошский Государственный Университет, </w:t>
      </w:r>
    </w:p>
    <w:p w:rsidR="00CE5937" w:rsidRPr="001A1C30" w:rsidRDefault="00796F8C" w:rsidP="009D4250">
      <w:pPr>
        <w:spacing w:after="0"/>
        <w:jc w:val="center"/>
        <w:rPr>
          <w:rFonts w:ascii="Times New Roman" w:hAnsi="Times New Roman" w:cs="Times New Roman"/>
          <w:sz w:val="24"/>
          <w:szCs w:val="24"/>
        </w:rPr>
      </w:pPr>
      <w:r w:rsidRPr="001A1C30">
        <w:rPr>
          <w:rFonts w:ascii="Times New Roman" w:hAnsi="Times New Roman" w:cs="Times New Roman"/>
          <w:sz w:val="24"/>
          <w:szCs w:val="24"/>
          <w:lang w:val="ky-KG"/>
        </w:rPr>
        <w:t>Международный Медицинский Факультет</w:t>
      </w:r>
      <w:r w:rsidR="006D12C9" w:rsidRPr="001A1C30">
        <w:rPr>
          <w:rFonts w:ascii="Times New Roman" w:hAnsi="Times New Roman" w:cs="Times New Roman"/>
          <w:sz w:val="24"/>
          <w:szCs w:val="24"/>
        </w:rPr>
        <w:t xml:space="preserve">, </w:t>
      </w:r>
    </w:p>
    <w:p w:rsidR="00796F8C" w:rsidRPr="001A1C30" w:rsidRDefault="00796F8C" w:rsidP="009D4250">
      <w:pPr>
        <w:spacing w:after="0"/>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Ош, Кыргызстан</w:t>
      </w:r>
    </w:p>
    <w:p w:rsidR="00ED2716" w:rsidRPr="001A1C30" w:rsidRDefault="00ED2716" w:rsidP="00FA67B7">
      <w:pPr>
        <w:spacing w:after="0" w:line="240" w:lineRule="auto"/>
        <w:jc w:val="right"/>
        <w:rPr>
          <w:rFonts w:ascii="Times New Roman" w:hAnsi="Times New Roman" w:cs="Times New Roman"/>
          <w:i/>
          <w:sz w:val="24"/>
          <w:szCs w:val="24"/>
          <w:lang w:val="ky-KG"/>
        </w:rPr>
      </w:pPr>
    </w:p>
    <w:p w:rsidR="00CE5937" w:rsidRPr="001A1C30" w:rsidRDefault="00796F8C" w:rsidP="006E675D">
      <w:pPr>
        <w:ind w:firstLine="284"/>
        <w:jc w:val="both"/>
        <w:rPr>
          <w:rFonts w:ascii="Times New Roman" w:hAnsi="Times New Roman" w:cs="Times New Roman"/>
          <w:sz w:val="24"/>
          <w:szCs w:val="24"/>
        </w:rPr>
      </w:pPr>
      <w:r w:rsidRPr="001A1C30">
        <w:rPr>
          <w:rFonts w:ascii="Times New Roman" w:hAnsi="Times New Roman" w:cs="Times New Roman"/>
          <w:b/>
          <w:sz w:val="24"/>
          <w:szCs w:val="24"/>
          <w:lang w:val="ky-KG"/>
        </w:rPr>
        <w:t>Резюме</w:t>
      </w:r>
      <w:r w:rsidR="009368FC" w:rsidRPr="001A1C30">
        <w:rPr>
          <w:rFonts w:ascii="Times New Roman" w:hAnsi="Times New Roman" w:cs="Times New Roman"/>
          <w:b/>
          <w:sz w:val="24"/>
          <w:szCs w:val="24"/>
        </w:rPr>
        <w:t>.</w:t>
      </w:r>
      <w:r w:rsidR="009368FC" w:rsidRPr="001A1C30">
        <w:rPr>
          <w:rFonts w:ascii="Times New Roman" w:hAnsi="Times New Roman" w:cs="Times New Roman"/>
          <w:sz w:val="24"/>
          <w:szCs w:val="24"/>
        </w:rPr>
        <w:t xml:space="preserve"> В эпоху </w:t>
      </w:r>
      <w:r w:rsidR="006D12C9" w:rsidRPr="001A1C30">
        <w:rPr>
          <w:rFonts w:ascii="Times New Roman" w:hAnsi="Times New Roman" w:cs="Times New Roman"/>
          <w:sz w:val="24"/>
          <w:szCs w:val="24"/>
        </w:rPr>
        <w:t>цифровизации</w:t>
      </w:r>
      <w:r w:rsidR="009368FC" w:rsidRPr="001A1C30">
        <w:rPr>
          <w:rFonts w:ascii="Times New Roman" w:hAnsi="Times New Roman" w:cs="Times New Roman"/>
          <w:sz w:val="24"/>
          <w:szCs w:val="24"/>
        </w:rPr>
        <w:t xml:space="preserve">, когда </w:t>
      </w:r>
      <w:r w:rsidR="00740E93" w:rsidRPr="001A1C30">
        <w:rPr>
          <w:rFonts w:ascii="Times New Roman" w:hAnsi="Times New Roman" w:cs="Times New Roman"/>
          <w:sz w:val="24"/>
          <w:szCs w:val="24"/>
        </w:rPr>
        <w:t xml:space="preserve">информационные </w:t>
      </w:r>
      <w:r w:rsidR="009368FC" w:rsidRPr="001A1C30">
        <w:rPr>
          <w:rFonts w:ascii="Times New Roman" w:hAnsi="Times New Roman" w:cs="Times New Roman"/>
          <w:sz w:val="24"/>
          <w:szCs w:val="24"/>
        </w:rPr>
        <w:t>технологии развиваются</w:t>
      </w:r>
      <w:r w:rsidR="00740E93" w:rsidRPr="001A1C30">
        <w:rPr>
          <w:rFonts w:ascii="Times New Roman" w:hAnsi="Times New Roman" w:cs="Times New Roman"/>
          <w:sz w:val="24"/>
          <w:szCs w:val="24"/>
        </w:rPr>
        <w:t xml:space="preserve"> в быстром темпе</w:t>
      </w:r>
      <w:r w:rsidR="009368FC" w:rsidRPr="001A1C30">
        <w:rPr>
          <w:rFonts w:ascii="Times New Roman" w:hAnsi="Times New Roman" w:cs="Times New Roman"/>
          <w:sz w:val="24"/>
          <w:szCs w:val="24"/>
        </w:rPr>
        <w:t xml:space="preserve">, </w:t>
      </w:r>
      <w:r w:rsidR="00740E93" w:rsidRPr="001A1C30">
        <w:rPr>
          <w:rFonts w:ascii="Times New Roman" w:hAnsi="Times New Roman" w:cs="Times New Roman"/>
          <w:sz w:val="24"/>
          <w:szCs w:val="24"/>
        </w:rPr>
        <w:t>возникает</w:t>
      </w:r>
      <w:r w:rsidR="009368FC" w:rsidRPr="001A1C30">
        <w:rPr>
          <w:rFonts w:ascii="Times New Roman" w:hAnsi="Times New Roman" w:cs="Times New Roman"/>
          <w:sz w:val="24"/>
          <w:szCs w:val="24"/>
        </w:rPr>
        <w:t xml:space="preserve"> потребность в </w:t>
      </w:r>
      <w:r w:rsidR="006D12C9" w:rsidRPr="001A1C30">
        <w:rPr>
          <w:rFonts w:ascii="Times New Roman" w:hAnsi="Times New Roman" w:cs="Times New Roman"/>
          <w:sz w:val="24"/>
          <w:szCs w:val="24"/>
        </w:rPr>
        <w:t xml:space="preserve">использовании в учебном процессе </w:t>
      </w:r>
      <w:r w:rsidR="00740E93" w:rsidRPr="001A1C30">
        <w:rPr>
          <w:rFonts w:ascii="Times New Roman" w:hAnsi="Times New Roman" w:cs="Times New Roman"/>
          <w:sz w:val="24"/>
          <w:szCs w:val="24"/>
        </w:rPr>
        <w:t>информационных систем, приложений и игровых сред</w:t>
      </w:r>
      <w:r w:rsidR="009368FC" w:rsidRPr="001A1C30">
        <w:rPr>
          <w:rFonts w:ascii="Times New Roman" w:hAnsi="Times New Roman" w:cs="Times New Roman"/>
          <w:sz w:val="24"/>
          <w:szCs w:val="24"/>
        </w:rPr>
        <w:t xml:space="preserve"> электронного обучения, </w:t>
      </w:r>
      <w:r w:rsidR="00740E93" w:rsidRPr="001A1C30">
        <w:rPr>
          <w:rFonts w:ascii="Times New Roman" w:hAnsi="Times New Roman" w:cs="Times New Roman"/>
          <w:sz w:val="24"/>
          <w:szCs w:val="24"/>
        </w:rPr>
        <w:t xml:space="preserve">обеспечивающих мгновенную обратную связь от учащихся. </w:t>
      </w:r>
    </w:p>
    <w:p w:rsidR="004D68C2" w:rsidRDefault="00272837" w:rsidP="00102AB1">
      <w:pPr>
        <w:ind w:firstLine="708"/>
        <w:jc w:val="both"/>
        <w:rPr>
          <w:rFonts w:ascii="Times New Roman" w:hAnsi="Times New Roman" w:cs="Times New Roman"/>
          <w:sz w:val="24"/>
          <w:szCs w:val="24"/>
        </w:rPr>
      </w:pPr>
      <w:r w:rsidRPr="001A1C30">
        <w:rPr>
          <w:rFonts w:ascii="Times New Roman" w:hAnsi="Times New Roman" w:cs="Times New Roman"/>
          <w:sz w:val="24"/>
          <w:szCs w:val="24"/>
        </w:rPr>
        <w:t xml:space="preserve">В данном исследовании использовались приложения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и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интерактивные и игровые инструменты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w:t>
      </w:r>
      <w:r w:rsidR="009368FC" w:rsidRPr="001A1C30">
        <w:rPr>
          <w:rFonts w:ascii="Times New Roman" w:hAnsi="Times New Roman" w:cs="Times New Roman"/>
          <w:sz w:val="24"/>
          <w:szCs w:val="24"/>
        </w:rPr>
        <w:t xml:space="preserve">Инструменты интерактивного </w:t>
      </w:r>
      <w:proofErr w:type="spellStart"/>
      <w:r w:rsidR="009368FC" w:rsidRPr="001A1C30">
        <w:rPr>
          <w:rFonts w:ascii="Times New Roman" w:hAnsi="Times New Roman" w:cs="Times New Roman"/>
          <w:sz w:val="24"/>
          <w:szCs w:val="24"/>
        </w:rPr>
        <w:t>Web</w:t>
      </w:r>
      <w:proofErr w:type="spellEnd"/>
      <w:r w:rsidR="009368FC" w:rsidRPr="001A1C30">
        <w:rPr>
          <w:rFonts w:ascii="Times New Roman" w:hAnsi="Times New Roman" w:cs="Times New Roman"/>
          <w:sz w:val="24"/>
          <w:szCs w:val="24"/>
        </w:rPr>
        <w:t xml:space="preserve"> 2.0 </w:t>
      </w:r>
      <w:r w:rsidRPr="001A1C30">
        <w:rPr>
          <w:rFonts w:ascii="Times New Roman" w:hAnsi="Times New Roman" w:cs="Times New Roman"/>
          <w:sz w:val="24"/>
          <w:szCs w:val="24"/>
        </w:rPr>
        <w:t xml:space="preserve">также </w:t>
      </w:r>
      <w:r w:rsidR="009368FC" w:rsidRPr="001A1C30">
        <w:rPr>
          <w:rFonts w:ascii="Times New Roman" w:hAnsi="Times New Roman" w:cs="Times New Roman"/>
          <w:sz w:val="24"/>
          <w:szCs w:val="24"/>
        </w:rPr>
        <w:t xml:space="preserve">могут использоваться для разработки сред электронного обучения. Было исследовано влияние приложений </w:t>
      </w:r>
      <w:proofErr w:type="spellStart"/>
      <w:r w:rsidR="009368FC" w:rsidRPr="001A1C30">
        <w:rPr>
          <w:rFonts w:ascii="Times New Roman" w:hAnsi="Times New Roman" w:cs="Times New Roman"/>
          <w:sz w:val="24"/>
          <w:szCs w:val="24"/>
        </w:rPr>
        <w:t>Kahoot</w:t>
      </w:r>
      <w:proofErr w:type="spellEnd"/>
      <w:r w:rsidR="009368FC" w:rsidRPr="001A1C30">
        <w:rPr>
          <w:rFonts w:ascii="Times New Roman" w:hAnsi="Times New Roman" w:cs="Times New Roman"/>
          <w:sz w:val="24"/>
          <w:szCs w:val="24"/>
        </w:rPr>
        <w:t xml:space="preserve"> и </w:t>
      </w:r>
      <w:proofErr w:type="spellStart"/>
      <w:r w:rsidR="009368FC" w:rsidRPr="001A1C30">
        <w:rPr>
          <w:rFonts w:ascii="Times New Roman" w:hAnsi="Times New Roman" w:cs="Times New Roman"/>
          <w:sz w:val="24"/>
          <w:szCs w:val="24"/>
        </w:rPr>
        <w:t>Mentimeter</w:t>
      </w:r>
      <w:proofErr w:type="spellEnd"/>
      <w:r w:rsidR="009368FC" w:rsidRPr="001A1C30">
        <w:rPr>
          <w:rFonts w:ascii="Times New Roman" w:hAnsi="Times New Roman" w:cs="Times New Roman"/>
          <w:sz w:val="24"/>
          <w:szCs w:val="24"/>
        </w:rPr>
        <w:t xml:space="preserve"> на электронное обучение. </w:t>
      </w:r>
    </w:p>
    <w:p w:rsidR="002F19AB" w:rsidRPr="001A1C30" w:rsidRDefault="00272837" w:rsidP="00102AB1">
      <w:pPr>
        <w:ind w:firstLine="708"/>
        <w:jc w:val="both"/>
        <w:rPr>
          <w:rFonts w:ascii="Times New Roman" w:hAnsi="Times New Roman" w:cs="Times New Roman"/>
          <w:sz w:val="24"/>
          <w:szCs w:val="24"/>
        </w:rPr>
      </w:pPr>
      <w:r w:rsidRPr="001A1C30">
        <w:rPr>
          <w:rFonts w:ascii="Times New Roman" w:hAnsi="Times New Roman" w:cs="Times New Roman"/>
          <w:sz w:val="24"/>
          <w:szCs w:val="24"/>
        </w:rPr>
        <w:t>Данное</w:t>
      </w:r>
      <w:r w:rsidR="009368FC" w:rsidRPr="001A1C30">
        <w:rPr>
          <w:rFonts w:ascii="Times New Roman" w:hAnsi="Times New Roman" w:cs="Times New Roman"/>
          <w:sz w:val="24"/>
          <w:szCs w:val="24"/>
        </w:rPr>
        <w:t xml:space="preserve"> исследование проводилось в Международном Медицинском Факультете </w:t>
      </w:r>
      <w:proofErr w:type="spellStart"/>
      <w:r w:rsidR="009368FC" w:rsidRPr="001A1C30">
        <w:rPr>
          <w:rFonts w:ascii="Times New Roman" w:hAnsi="Times New Roman" w:cs="Times New Roman"/>
          <w:sz w:val="24"/>
          <w:szCs w:val="24"/>
        </w:rPr>
        <w:t>Ошского</w:t>
      </w:r>
      <w:proofErr w:type="spellEnd"/>
      <w:r w:rsidR="009368FC" w:rsidRPr="001A1C30">
        <w:rPr>
          <w:rFonts w:ascii="Times New Roman" w:hAnsi="Times New Roman" w:cs="Times New Roman"/>
          <w:sz w:val="24"/>
          <w:szCs w:val="24"/>
        </w:rPr>
        <w:t xml:space="preserve"> Государственного Университета. </w:t>
      </w:r>
      <w:r w:rsidRPr="001A1C30">
        <w:rPr>
          <w:rFonts w:ascii="Times New Roman" w:hAnsi="Times New Roman" w:cs="Times New Roman"/>
          <w:sz w:val="24"/>
          <w:szCs w:val="24"/>
        </w:rPr>
        <w:t>Эксперимент</w:t>
      </w:r>
      <w:r w:rsidR="009368FC" w:rsidRPr="001A1C30">
        <w:rPr>
          <w:rFonts w:ascii="Times New Roman" w:hAnsi="Times New Roman" w:cs="Times New Roman"/>
          <w:sz w:val="24"/>
          <w:szCs w:val="24"/>
        </w:rPr>
        <w:t xml:space="preserve"> проводился со студентами, обучающимися по специальности «Лечебное дело». </w:t>
      </w:r>
      <w:r w:rsidRPr="001A1C30">
        <w:rPr>
          <w:rFonts w:ascii="Times New Roman" w:hAnsi="Times New Roman" w:cs="Times New Roman"/>
          <w:sz w:val="24"/>
          <w:szCs w:val="24"/>
        </w:rPr>
        <w:t>Исследовательская работа проводила</w:t>
      </w:r>
      <w:r w:rsidR="009368FC" w:rsidRPr="001A1C30">
        <w:rPr>
          <w:rFonts w:ascii="Times New Roman" w:hAnsi="Times New Roman" w:cs="Times New Roman"/>
          <w:sz w:val="24"/>
          <w:szCs w:val="24"/>
        </w:rPr>
        <w:t>с</w:t>
      </w:r>
      <w:r w:rsidR="002F19AB" w:rsidRPr="001A1C30">
        <w:rPr>
          <w:rFonts w:ascii="Times New Roman" w:hAnsi="Times New Roman" w:cs="Times New Roman"/>
          <w:sz w:val="24"/>
          <w:szCs w:val="24"/>
        </w:rPr>
        <w:t xml:space="preserve">ь с 60 студентами 2-го курса </w:t>
      </w:r>
      <w:r w:rsidR="009368FC" w:rsidRPr="001A1C30">
        <w:rPr>
          <w:rFonts w:ascii="Times New Roman" w:hAnsi="Times New Roman" w:cs="Times New Roman"/>
          <w:sz w:val="24"/>
          <w:szCs w:val="24"/>
        </w:rPr>
        <w:t>в экспериментальной груп</w:t>
      </w:r>
      <w:r w:rsidR="002F19AB" w:rsidRPr="001A1C30">
        <w:rPr>
          <w:rFonts w:ascii="Times New Roman" w:hAnsi="Times New Roman" w:cs="Times New Roman"/>
          <w:sz w:val="24"/>
          <w:szCs w:val="24"/>
        </w:rPr>
        <w:t>пе и 56</w:t>
      </w:r>
      <w:r w:rsidRPr="001A1C30">
        <w:rPr>
          <w:rFonts w:ascii="Times New Roman" w:hAnsi="Times New Roman" w:cs="Times New Roman"/>
          <w:sz w:val="24"/>
          <w:szCs w:val="24"/>
        </w:rPr>
        <w:t xml:space="preserve">студентами </w:t>
      </w:r>
      <w:r w:rsidR="009368FC" w:rsidRPr="001A1C30">
        <w:rPr>
          <w:rFonts w:ascii="Times New Roman" w:hAnsi="Times New Roman" w:cs="Times New Roman"/>
          <w:sz w:val="24"/>
          <w:szCs w:val="24"/>
        </w:rPr>
        <w:t>в контрольной группе. Шкала отношения к электронному обучению применялась</w:t>
      </w:r>
      <w:r w:rsidR="00661E67" w:rsidRPr="001A1C30">
        <w:rPr>
          <w:rFonts w:ascii="Times New Roman" w:hAnsi="Times New Roman" w:cs="Times New Roman"/>
          <w:sz w:val="24"/>
          <w:szCs w:val="24"/>
        </w:rPr>
        <w:t xml:space="preserve"> </w:t>
      </w:r>
      <w:r w:rsidRPr="001A1C30">
        <w:rPr>
          <w:rFonts w:ascii="Times New Roman" w:hAnsi="Times New Roman" w:cs="Times New Roman"/>
          <w:sz w:val="24"/>
          <w:szCs w:val="24"/>
        </w:rPr>
        <w:t xml:space="preserve"> </w:t>
      </w:r>
      <w:r w:rsidR="002F19AB" w:rsidRPr="001A1C30">
        <w:rPr>
          <w:rFonts w:ascii="Times New Roman" w:hAnsi="Times New Roman" w:cs="Times New Roman"/>
          <w:sz w:val="24"/>
          <w:szCs w:val="24"/>
        </w:rPr>
        <w:t>студентам в экспериментальной группе.</w:t>
      </w:r>
      <w:r w:rsidR="009368FC" w:rsidRPr="001A1C30">
        <w:rPr>
          <w:rFonts w:ascii="Times New Roman" w:hAnsi="Times New Roman" w:cs="Times New Roman"/>
          <w:sz w:val="24"/>
          <w:szCs w:val="24"/>
        </w:rPr>
        <w:t xml:space="preserve"> К контрольной группе применили традиционные методы</w:t>
      </w:r>
      <w:r w:rsidRPr="001A1C30">
        <w:rPr>
          <w:rFonts w:ascii="Times New Roman" w:hAnsi="Times New Roman" w:cs="Times New Roman"/>
          <w:sz w:val="24"/>
          <w:szCs w:val="24"/>
        </w:rPr>
        <w:t xml:space="preserve"> и приемы обучения</w:t>
      </w:r>
      <w:r w:rsidR="009368FC" w:rsidRPr="001A1C30">
        <w:rPr>
          <w:rFonts w:ascii="Times New Roman" w:hAnsi="Times New Roman" w:cs="Times New Roman"/>
          <w:sz w:val="24"/>
          <w:szCs w:val="24"/>
        </w:rPr>
        <w:t>. В экспериментальной группе использовались функци</w:t>
      </w:r>
      <w:r w:rsidRPr="001A1C30">
        <w:rPr>
          <w:rFonts w:ascii="Times New Roman" w:hAnsi="Times New Roman" w:cs="Times New Roman"/>
          <w:sz w:val="24"/>
          <w:szCs w:val="24"/>
        </w:rPr>
        <w:t>и</w:t>
      </w:r>
      <w:r w:rsidR="009368FC" w:rsidRPr="001A1C30">
        <w:rPr>
          <w:rFonts w:ascii="Times New Roman" w:hAnsi="Times New Roman" w:cs="Times New Roman"/>
          <w:sz w:val="24"/>
          <w:szCs w:val="24"/>
        </w:rPr>
        <w:t xml:space="preserve"> оценки </w:t>
      </w:r>
      <w:proofErr w:type="spellStart"/>
      <w:r w:rsidR="009368FC" w:rsidRPr="001A1C30">
        <w:rPr>
          <w:rFonts w:ascii="Times New Roman" w:hAnsi="Times New Roman" w:cs="Times New Roman"/>
          <w:sz w:val="24"/>
          <w:szCs w:val="24"/>
        </w:rPr>
        <w:t>Kahoot</w:t>
      </w:r>
      <w:proofErr w:type="spellEnd"/>
      <w:r w:rsidR="009368FC" w:rsidRPr="001A1C30">
        <w:rPr>
          <w:rFonts w:ascii="Times New Roman" w:hAnsi="Times New Roman" w:cs="Times New Roman"/>
          <w:sz w:val="24"/>
          <w:szCs w:val="24"/>
        </w:rPr>
        <w:t xml:space="preserve"> и функци</w:t>
      </w:r>
      <w:r w:rsidRPr="001A1C30">
        <w:rPr>
          <w:rFonts w:ascii="Times New Roman" w:hAnsi="Times New Roman" w:cs="Times New Roman"/>
          <w:sz w:val="24"/>
          <w:szCs w:val="24"/>
        </w:rPr>
        <w:t>и</w:t>
      </w:r>
      <w:r w:rsidR="009368FC" w:rsidRPr="001A1C30">
        <w:rPr>
          <w:rFonts w:ascii="Times New Roman" w:hAnsi="Times New Roman" w:cs="Times New Roman"/>
          <w:sz w:val="24"/>
          <w:szCs w:val="24"/>
        </w:rPr>
        <w:t xml:space="preserve"> облака слов программы </w:t>
      </w:r>
      <w:proofErr w:type="spellStart"/>
      <w:r w:rsidR="009368FC" w:rsidRPr="001A1C30">
        <w:rPr>
          <w:rFonts w:ascii="Times New Roman" w:hAnsi="Times New Roman" w:cs="Times New Roman"/>
          <w:sz w:val="24"/>
          <w:szCs w:val="24"/>
        </w:rPr>
        <w:t>Mentimeter</w:t>
      </w:r>
      <w:proofErr w:type="spellEnd"/>
      <w:r w:rsidR="009368FC" w:rsidRPr="001A1C30">
        <w:rPr>
          <w:rFonts w:ascii="Times New Roman" w:hAnsi="Times New Roman" w:cs="Times New Roman"/>
          <w:sz w:val="24"/>
          <w:szCs w:val="24"/>
        </w:rPr>
        <w:t xml:space="preserve">. </w:t>
      </w:r>
    </w:p>
    <w:p w:rsidR="009368FC" w:rsidRPr="001A1C30" w:rsidRDefault="009368FC" w:rsidP="009368FC">
      <w:pPr>
        <w:rPr>
          <w:rFonts w:ascii="Times New Roman" w:hAnsi="Times New Roman" w:cs="Times New Roman"/>
          <w:sz w:val="24"/>
          <w:szCs w:val="24"/>
          <w:lang w:val="ky-KG"/>
        </w:rPr>
      </w:pPr>
      <w:r w:rsidRPr="001A1C30">
        <w:rPr>
          <w:rFonts w:ascii="Times New Roman" w:hAnsi="Times New Roman" w:cs="Times New Roman"/>
          <w:b/>
          <w:sz w:val="24"/>
          <w:szCs w:val="24"/>
        </w:rPr>
        <w:t>Ключевые слова:</w:t>
      </w:r>
      <w:r w:rsidR="00661E67" w:rsidRPr="001A1C30">
        <w:rPr>
          <w:rFonts w:ascii="Times New Roman" w:hAnsi="Times New Roman" w:cs="Times New Roman"/>
          <w:b/>
          <w:sz w:val="24"/>
          <w:szCs w:val="24"/>
        </w:rPr>
        <w:t xml:space="preserve"> </w:t>
      </w:r>
      <w:proofErr w:type="spellStart"/>
      <w:r w:rsidR="009D4250" w:rsidRPr="001A1C30">
        <w:rPr>
          <w:rFonts w:ascii="Times New Roman" w:hAnsi="Times New Roman" w:cs="Times New Roman"/>
          <w:sz w:val="24"/>
          <w:szCs w:val="24"/>
        </w:rPr>
        <w:t>цифровизация</w:t>
      </w:r>
      <w:proofErr w:type="spellEnd"/>
      <w:r w:rsidR="009D4250" w:rsidRPr="001A1C30">
        <w:rPr>
          <w:rFonts w:ascii="Times New Roman" w:hAnsi="Times New Roman" w:cs="Times New Roman"/>
          <w:sz w:val="24"/>
          <w:szCs w:val="24"/>
        </w:rPr>
        <w:t xml:space="preserve">, </w:t>
      </w:r>
      <w:r w:rsidR="00927DF3" w:rsidRPr="001A1C30">
        <w:rPr>
          <w:rFonts w:ascii="Times New Roman" w:hAnsi="Times New Roman" w:cs="Times New Roman"/>
          <w:sz w:val="24"/>
          <w:szCs w:val="24"/>
          <w:lang w:val="ky-KG"/>
        </w:rPr>
        <w:t>e-learning</w:t>
      </w:r>
      <w:r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обучение, технология обучения.</w:t>
      </w:r>
    </w:p>
    <w:p w:rsidR="00796F8C" w:rsidRPr="001A1C30" w:rsidRDefault="00796F8C" w:rsidP="00FA67B7">
      <w:pPr>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Umurzakova G.I., Abdugulova G.S.</w:t>
      </w:r>
      <w:r w:rsidR="008B0355" w:rsidRPr="001A1C30">
        <w:rPr>
          <w:rFonts w:ascii="Times New Roman" w:hAnsi="Times New Roman" w:cs="Times New Roman"/>
          <w:sz w:val="24"/>
          <w:szCs w:val="24"/>
          <w:lang w:val="ky-KG"/>
        </w:rPr>
        <w:t xml:space="preserve">, </w:t>
      </w:r>
      <w:r w:rsidR="00EF19D5" w:rsidRPr="00EF19D5">
        <w:rPr>
          <w:rFonts w:ascii="Times New Roman" w:hAnsi="Times New Roman" w:cs="Times New Roman"/>
          <w:sz w:val="24"/>
          <w:szCs w:val="24"/>
          <w:lang w:val="ky-KG"/>
        </w:rPr>
        <w:t>Seitov T.S., Orozova Ch.T.,</w:t>
      </w:r>
      <w:r w:rsidR="00EF19D5" w:rsidRPr="00102AB1">
        <w:rPr>
          <w:rFonts w:ascii="Times New Roman" w:hAnsi="Times New Roman" w:cs="Times New Roman"/>
          <w:sz w:val="24"/>
          <w:szCs w:val="24"/>
          <w:lang w:val="ky-KG"/>
        </w:rPr>
        <w:t xml:space="preserve"> </w:t>
      </w:r>
      <w:r w:rsidR="008B0355" w:rsidRPr="001A1C30">
        <w:rPr>
          <w:rFonts w:ascii="Times New Roman" w:hAnsi="Times New Roman" w:cs="Times New Roman"/>
          <w:sz w:val="24"/>
          <w:szCs w:val="24"/>
          <w:lang w:val="ky-KG"/>
        </w:rPr>
        <w:t>Abarnaa R.</w:t>
      </w:r>
    </w:p>
    <w:p w:rsidR="00796F8C" w:rsidRPr="001A1C30" w:rsidRDefault="00796F8C" w:rsidP="00FA67B7">
      <w:pPr>
        <w:spacing w:after="0" w:line="240" w:lineRule="auto"/>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Effectiveness of using the applications Mentimeter and Kahoot in e-learning for medical students</w:t>
      </w:r>
    </w:p>
    <w:p w:rsidR="00796F8C" w:rsidRPr="001A1C30" w:rsidRDefault="00796F8C" w:rsidP="00FA67B7">
      <w:pPr>
        <w:spacing w:after="0" w:line="240" w:lineRule="auto"/>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Osh State University, International Medical Faculty</w:t>
      </w:r>
    </w:p>
    <w:p w:rsidR="00796F8C" w:rsidRPr="001A1C30" w:rsidRDefault="00796F8C" w:rsidP="00FA67B7">
      <w:pPr>
        <w:spacing w:after="0" w:line="240" w:lineRule="auto"/>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Osh, Kyrgyzstan</w:t>
      </w:r>
    </w:p>
    <w:p w:rsidR="00796F8C" w:rsidRPr="001A1C30" w:rsidRDefault="00FA67B7" w:rsidP="00661E67">
      <w:pPr>
        <w:spacing w:after="0"/>
        <w:ind w:firstLine="708"/>
        <w:jc w:val="both"/>
        <w:rPr>
          <w:rFonts w:ascii="Times New Roman" w:hAnsi="Times New Roman" w:cs="Times New Roman"/>
          <w:sz w:val="24"/>
          <w:szCs w:val="24"/>
          <w:lang w:val="en-US"/>
        </w:rPr>
      </w:pPr>
      <w:r w:rsidRPr="001A1C30">
        <w:rPr>
          <w:rFonts w:ascii="Times New Roman" w:hAnsi="Times New Roman" w:cs="Times New Roman"/>
          <w:b/>
          <w:sz w:val="24"/>
          <w:szCs w:val="24"/>
          <w:lang w:val="en-US"/>
        </w:rPr>
        <w:t>Resume</w:t>
      </w:r>
      <w:r w:rsidR="00796F8C" w:rsidRPr="001A1C30">
        <w:rPr>
          <w:rFonts w:ascii="Times New Roman" w:hAnsi="Times New Roman" w:cs="Times New Roman"/>
          <w:b/>
          <w:sz w:val="24"/>
          <w:szCs w:val="24"/>
          <w:lang w:val="ky-KG"/>
        </w:rPr>
        <w:t>.</w:t>
      </w:r>
      <w:r w:rsidR="00796F8C" w:rsidRPr="001A1C30">
        <w:rPr>
          <w:rFonts w:ascii="Times New Roman" w:hAnsi="Times New Roman" w:cs="Times New Roman"/>
          <w:sz w:val="24"/>
          <w:szCs w:val="24"/>
          <w:lang w:val="ky-KG"/>
        </w:rPr>
        <w:t xml:space="preserve"> </w:t>
      </w:r>
      <w:r w:rsidR="00661E67" w:rsidRPr="001A1C30">
        <w:rPr>
          <w:rFonts w:ascii="Times New Roman" w:hAnsi="Times New Roman" w:cs="Times New Roman"/>
          <w:sz w:val="24"/>
          <w:szCs w:val="24"/>
          <w:lang w:val="ky-KG"/>
        </w:rPr>
        <w:t xml:space="preserve">In the era of digitalization, when information technologies are developing at a rapid pace, there is a need to use information systems, applications and e-learning gaming environments in the educational process that provide instant feedback from students. Such systems and applications will certainly be appreciated by students as they allow real-time communication and are very accessible not only on PCs, but also on mobile devices. This study used the Kahoot and Mentimeter applications, Web 2.0 interactive and gaming tools. Interactive Web 2.0 tools can also be used to develop e-learning environments. The impact of Kahoot and Mentimeter apps on e-learning was investigated. This study was conducted at the International Medical Faculty of Osh State University. The experiment was carried out with students studying in the specialty "General Medicine". The research work was carried out with 60 2nd year students in the experimental group and 56 students in the control group. The scale of attitudes towards e-learning was applied to students in the experimental group. Traditional teaching methods and techniques were applied to the </w:t>
      </w:r>
      <w:r w:rsidR="00661E67" w:rsidRPr="001A1C30">
        <w:rPr>
          <w:rFonts w:ascii="Times New Roman" w:hAnsi="Times New Roman" w:cs="Times New Roman"/>
          <w:sz w:val="24"/>
          <w:szCs w:val="24"/>
          <w:lang w:val="ky-KG"/>
        </w:rPr>
        <w:lastRenderedPageBreak/>
        <w:t>control group. The experimental group used the Kahoot scoring function and the Mentimeter word cloud function.</w:t>
      </w:r>
    </w:p>
    <w:p w:rsidR="00661E67" w:rsidRPr="001A1C30" w:rsidRDefault="00661E67" w:rsidP="00661E67">
      <w:pPr>
        <w:spacing w:after="0"/>
        <w:ind w:firstLine="708"/>
        <w:jc w:val="both"/>
        <w:rPr>
          <w:rFonts w:ascii="Times New Roman" w:hAnsi="Times New Roman" w:cs="Times New Roman"/>
          <w:b/>
          <w:sz w:val="24"/>
          <w:szCs w:val="24"/>
          <w:lang w:val="en-US"/>
        </w:rPr>
      </w:pPr>
    </w:p>
    <w:p w:rsidR="00FA67B7" w:rsidRPr="00C13B87" w:rsidRDefault="00796F8C" w:rsidP="00C13B87">
      <w:pPr>
        <w:jc w:val="both"/>
        <w:rPr>
          <w:rFonts w:ascii="Times New Roman" w:hAnsi="Times New Roman" w:cs="Times New Roman"/>
          <w:sz w:val="24"/>
          <w:szCs w:val="24"/>
          <w:lang w:val="ky-KG"/>
        </w:rPr>
      </w:pPr>
      <w:r w:rsidRPr="001A1C30">
        <w:rPr>
          <w:rFonts w:ascii="Times New Roman" w:hAnsi="Times New Roman" w:cs="Times New Roman"/>
          <w:b/>
          <w:sz w:val="24"/>
          <w:szCs w:val="24"/>
          <w:lang w:val="ky-KG"/>
        </w:rPr>
        <w:t xml:space="preserve">Keywords: </w:t>
      </w:r>
      <w:r w:rsidRPr="001A1C30">
        <w:rPr>
          <w:rFonts w:ascii="Times New Roman" w:hAnsi="Times New Roman" w:cs="Times New Roman"/>
          <w:sz w:val="24"/>
          <w:szCs w:val="24"/>
          <w:lang w:val="ky-KG"/>
        </w:rPr>
        <w:t xml:space="preserve">e-learning, </w:t>
      </w:r>
      <w:r w:rsidR="006536FF" w:rsidRPr="001A1C30">
        <w:rPr>
          <w:rFonts w:ascii="Times New Roman" w:hAnsi="Times New Roman" w:cs="Times New Roman"/>
          <w:sz w:val="24"/>
          <w:szCs w:val="24"/>
          <w:lang w:val="ky-KG"/>
        </w:rPr>
        <w:t xml:space="preserve">digitalization, </w:t>
      </w:r>
      <w:r w:rsidRPr="001A1C30">
        <w:rPr>
          <w:rFonts w:ascii="Times New Roman" w:hAnsi="Times New Roman" w:cs="Times New Roman"/>
          <w:sz w:val="24"/>
          <w:szCs w:val="24"/>
          <w:lang w:val="ky-KG"/>
        </w:rPr>
        <w:t>Mentimeter, Kahoot, learning, learning technology</w:t>
      </w:r>
    </w:p>
    <w:p w:rsidR="00102AB1" w:rsidRDefault="002F19AB" w:rsidP="004475CD">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b/>
          <w:sz w:val="24"/>
          <w:szCs w:val="24"/>
        </w:rPr>
        <w:t>Введение.</w:t>
      </w:r>
      <w:r w:rsidRPr="001A1C30">
        <w:rPr>
          <w:rFonts w:ascii="Times New Roman" w:hAnsi="Times New Roman" w:cs="Times New Roman"/>
          <w:sz w:val="24"/>
          <w:szCs w:val="24"/>
        </w:rPr>
        <w:t xml:space="preserve"> Новое поколение растет в эпоху </w:t>
      </w:r>
      <w:r w:rsidR="006536FF" w:rsidRPr="001A1C30">
        <w:rPr>
          <w:rFonts w:ascii="Times New Roman" w:hAnsi="Times New Roman" w:cs="Times New Roman"/>
          <w:sz w:val="24"/>
          <w:szCs w:val="24"/>
        </w:rPr>
        <w:t>цифровизации</w:t>
      </w:r>
      <w:r w:rsidRPr="001A1C30">
        <w:rPr>
          <w:rFonts w:ascii="Times New Roman" w:hAnsi="Times New Roman" w:cs="Times New Roman"/>
          <w:sz w:val="24"/>
          <w:szCs w:val="24"/>
        </w:rPr>
        <w:t>, когда технологии являются неотъемлемой частью жизни</w:t>
      </w:r>
      <w:proofErr w:type="gramStart"/>
      <w:r w:rsidR="004D68C2">
        <w:rPr>
          <w:rFonts w:ascii="Times New Roman" w:hAnsi="Times New Roman" w:cs="Times New Roman"/>
          <w:sz w:val="24"/>
          <w:szCs w:val="24"/>
        </w:rPr>
        <w:t>.</w:t>
      </w:r>
      <w:proofErr w:type="gramEnd"/>
      <w:r w:rsidRPr="001A1C30">
        <w:rPr>
          <w:rFonts w:ascii="Times New Roman" w:hAnsi="Times New Roman" w:cs="Times New Roman"/>
          <w:sz w:val="24"/>
          <w:szCs w:val="24"/>
        </w:rPr>
        <w:t xml:space="preserve"> </w:t>
      </w:r>
      <w:r w:rsidR="004475CD" w:rsidRPr="001A1C30">
        <w:rPr>
          <w:rFonts w:ascii="Times New Roman" w:hAnsi="Times New Roman" w:cs="Times New Roman"/>
          <w:sz w:val="24"/>
          <w:szCs w:val="24"/>
        </w:rPr>
        <w:t>Нецелесообразно</w:t>
      </w:r>
      <w:r w:rsidRPr="001A1C30">
        <w:rPr>
          <w:rFonts w:ascii="Times New Roman" w:hAnsi="Times New Roman" w:cs="Times New Roman"/>
          <w:sz w:val="24"/>
          <w:szCs w:val="24"/>
        </w:rPr>
        <w:t xml:space="preserve"> обучать молодое поколение, окруженное технологиями, в стороне от </w:t>
      </w:r>
      <w:r w:rsidR="004475CD" w:rsidRPr="001A1C30">
        <w:rPr>
          <w:rFonts w:ascii="Times New Roman" w:hAnsi="Times New Roman" w:cs="Times New Roman"/>
          <w:sz w:val="24"/>
          <w:szCs w:val="24"/>
        </w:rPr>
        <w:t xml:space="preserve">современных </w:t>
      </w:r>
      <w:r w:rsidRPr="001A1C30">
        <w:rPr>
          <w:rFonts w:ascii="Times New Roman" w:hAnsi="Times New Roman" w:cs="Times New Roman"/>
          <w:sz w:val="24"/>
          <w:szCs w:val="24"/>
        </w:rPr>
        <w:t>технологий в традиционных классах, используя традици</w:t>
      </w:r>
      <w:r w:rsidR="00A01ACF" w:rsidRPr="001A1C30">
        <w:rPr>
          <w:rFonts w:ascii="Times New Roman" w:hAnsi="Times New Roman" w:cs="Times New Roman"/>
          <w:sz w:val="24"/>
          <w:szCs w:val="24"/>
        </w:rPr>
        <w:t xml:space="preserve">онные методы </w:t>
      </w:r>
      <w:r w:rsidR="00FD0696">
        <w:rPr>
          <w:rFonts w:ascii="Times New Roman" w:hAnsi="Times New Roman" w:cs="Times New Roman"/>
          <w:sz w:val="24"/>
          <w:szCs w:val="24"/>
        </w:rPr>
        <w:t>[1</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Это преобразование положило начало тенденции от традиционного обучения к э</w:t>
      </w:r>
      <w:r w:rsidR="004D68C2">
        <w:rPr>
          <w:rFonts w:ascii="Times New Roman" w:hAnsi="Times New Roman" w:cs="Times New Roman"/>
          <w:sz w:val="24"/>
          <w:szCs w:val="24"/>
        </w:rPr>
        <w:t xml:space="preserve">лектронному обучению. </w:t>
      </w:r>
      <w:r w:rsidRPr="001A1C30">
        <w:rPr>
          <w:rFonts w:ascii="Times New Roman" w:hAnsi="Times New Roman" w:cs="Times New Roman"/>
          <w:sz w:val="24"/>
          <w:szCs w:val="24"/>
        </w:rPr>
        <w:t xml:space="preserve">Равенство возможностей обеспечивалось в образовании посредством электронного обучения, и </w:t>
      </w:r>
      <w:r w:rsidR="004475CD" w:rsidRPr="001A1C30">
        <w:rPr>
          <w:rFonts w:ascii="Times New Roman" w:hAnsi="Times New Roman" w:cs="Times New Roman"/>
          <w:sz w:val="24"/>
          <w:szCs w:val="24"/>
        </w:rPr>
        <w:t>современному поколению</w:t>
      </w:r>
      <w:r w:rsidRPr="001A1C30">
        <w:rPr>
          <w:rFonts w:ascii="Times New Roman" w:hAnsi="Times New Roman" w:cs="Times New Roman"/>
          <w:sz w:val="24"/>
          <w:szCs w:val="24"/>
        </w:rPr>
        <w:t xml:space="preserve"> была предоставлена ​​возможность учиться независимо от вре</w:t>
      </w:r>
      <w:r w:rsidR="00A01ACF" w:rsidRPr="001A1C30">
        <w:rPr>
          <w:rFonts w:ascii="Times New Roman" w:hAnsi="Times New Roman" w:cs="Times New Roman"/>
          <w:sz w:val="24"/>
          <w:szCs w:val="24"/>
        </w:rPr>
        <w:t xml:space="preserve">мени и места </w:t>
      </w:r>
      <w:r w:rsidR="00FD0696">
        <w:rPr>
          <w:rFonts w:ascii="Times New Roman" w:hAnsi="Times New Roman" w:cs="Times New Roman"/>
          <w:sz w:val="24"/>
          <w:szCs w:val="24"/>
        </w:rPr>
        <w:t>[4</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xml:space="preserve">; </w:t>
      </w:r>
    </w:p>
    <w:p w:rsidR="00102AB1" w:rsidRDefault="002F19AB" w:rsidP="004475CD">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sz w:val="24"/>
          <w:szCs w:val="24"/>
        </w:rPr>
        <w:t>Электронное обучение может быть достигнуто в различных учебных средах, с инструкторами или без них, на разных уровнях обучения, с использованием различных технологий, различных методов и техник обучения, специальных учебных планов, различных философских и стратегических подходов</w:t>
      </w:r>
      <w:r w:rsidR="00FD0696">
        <w:rPr>
          <w:rFonts w:ascii="Times New Roman" w:hAnsi="Times New Roman" w:cs="Times New Roman"/>
          <w:sz w:val="24"/>
          <w:szCs w:val="24"/>
        </w:rPr>
        <w:t xml:space="preserve"> [3</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xml:space="preserve">. Веб-среды, в </w:t>
      </w:r>
      <w:proofErr w:type="gramStart"/>
      <w:r w:rsidRPr="001A1C30">
        <w:rPr>
          <w:rFonts w:ascii="Times New Roman" w:hAnsi="Times New Roman" w:cs="Times New Roman"/>
          <w:sz w:val="24"/>
          <w:szCs w:val="24"/>
        </w:rPr>
        <w:t>которых</w:t>
      </w:r>
      <w:proofErr w:type="gramEnd"/>
      <w:r w:rsidRPr="001A1C30">
        <w:rPr>
          <w:rFonts w:ascii="Times New Roman" w:hAnsi="Times New Roman" w:cs="Times New Roman"/>
          <w:sz w:val="24"/>
          <w:szCs w:val="24"/>
        </w:rPr>
        <w:t xml:space="preserve"> изначально была получена информация, начали превращаться в платформу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где контент создавался, распространялся, реорганизовывался и передавался. Это преобразование было описано как концепция электронного обучения 2.0. С развитием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электронное обучение набирает обороты и позволяет Интернету превратиться из активного вещания в интерактивное активное вещание</w:t>
      </w:r>
      <w:r w:rsidR="00FD0696">
        <w:rPr>
          <w:rFonts w:ascii="Times New Roman" w:hAnsi="Times New Roman" w:cs="Times New Roman"/>
          <w:sz w:val="24"/>
          <w:szCs w:val="24"/>
        </w:rPr>
        <w:t xml:space="preserve"> [5</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xml:space="preserve">. </w:t>
      </w:r>
      <w:bookmarkStart w:id="0" w:name="_GoBack"/>
      <w:bookmarkEnd w:id="0"/>
      <w:proofErr w:type="spellStart"/>
      <w:r w:rsidRPr="000B717C">
        <w:rPr>
          <w:rFonts w:ascii="Times New Roman" w:hAnsi="Times New Roman" w:cs="Times New Roman"/>
          <w:sz w:val="24"/>
          <w:szCs w:val="24"/>
        </w:rPr>
        <w:t>Гульбахар</w:t>
      </w:r>
      <w:proofErr w:type="spellEnd"/>
      <w:r w:rsidRPr="000B717C">
        <w:rPr>
          <w:rFonts w:ascii="Times New Roman" w:hAnsi="Times New Roman" w:cs="Times New Roman"/>
          <w:sz w:val="24"/>
          <w:szCs w:val="24"/>
        </w:rPr>
        <w:t xml:space="preserve"> (2012) описывает</w:t>
      </w:r>
      <w:r w:rsidRPr="001A1C30">
        <w:rPr>
          <w:rFonts w:ascii="Times New Roman" w:hAnsi="Times New Roman" w:cs="Times New Roman"/>
          <w:sz w:val="24"/>
          <w:szCs w:val="24"/>
        </w:rPr>
        <w:t xml:space="preserve"> электронное обучение как проведение обучающих мероприятий с использованием электронных средств массовой информации или передачу знаний и навыков с помощью электронных технологий. </w:t>
      </w:r>
      <w:proofErr w:type="gramStart"/>
      <w:r w:rsidRPr="001A1C30">
        <w:rPr>
          <w:rFonts w:ascii="Times New Roman" w:hAnsi="Times New Roman" w:cs="Times New Roman"/>
          <w:sz w:val="24"/>
          <w:szCs w:val="24"/>
        </w:rPr>
        <w:t xml:space="preserve">Инструменты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которые описываются как услуги второго поколения, играют важную роль в создании интерактивной среды электронного обучения, которая является одним из современных учебных инструментов, которые можно использовать в о</w:t>
      </w:r>
      <w:r w:rsidR="00A01ACF" w:rsidRPr="001A1C30">
        <w:rPr>
          <w:rFonts w:ascii="Times New Roman" w:hAnsi="Times New Roman" w:cs="Times New Roman"/>
          <w:sz w:val="24"/>
          <w:szCs w:val="24"/>
        </w:rPr>
        <w:t xml:space="preserve">бразовательной среде в 21 веке </w:t>
      </w:r>
      <w:r w:rsidR="00FD0696">
        <w:rPr>
          <w:rFonts w:ascii="Times New Roman" w:hAnsi="Times New Roman" w:cs="Times New Roman"/>
          <w:sz w:val="24"/>
          <w:szCs w:val="24"/>
        </w:rPr>
        <w:t>[2</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xml:space="preserve">. </w:t>
      </w:r>
      <w:proofErr w:type="gramEnd"/>
    </w:p>
    <w:p w:rsidR="002F19AB" w:rsidRPr="001A1C30" w:rsidRDefault="002F19AB" w:rsidP="004475CD">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sz w:val="24"/>
          <w:szCs w:val="24"/>
        </w:rPr>
        <w:t>Новое поколение, родившееся после 2000-х годов и описываемое как цифровое поколение, растет вместе с технологиями, и есть различия в когнитивной деятельности</w:t>
      </w:r>
      <w:r w:rsidR="00A01ACF" w:rsidRPr="001A1C30">
        <w:rPr>
          <w:rFonts w:ascii="Times New Roman" w:hAnsi="Times New Roman" w:cs="Times New Roman"/>
          <w:sz w:val="24"/>
          <w:szCs w:val="24"/>
        </w:rPr>
        <w:t xml:space="preserve"> [</w:t>
      </w:r>
      <w:r w:rsidR="00FD0696">
        <w:rPr>
          <w:rFonts w:ascii="Times New Roman" w:hAnsi="Times New Roman" w:cs="Times New Roman"/>
          <w:sz w:val="24"/>
          <w:szCs w:val="24"/>
        </w:rPr>
        <w:t>6</w:t>
      </w:r>
      <w:r w:rsidR="00A01ACF" w:rsidRPr="001A1C30">
        <w:rPr>
          <w:rFonts w:ascii="Times New Roman" w:hAnsi="Times New Roman" w:cs="Times New Roman"/>
          <w:sz w:val="24"/>
          <w:szCs w:val="24"/>
        </w:rPr>
        <w:t>]</w:t>
      </w:r>
      <w:r w:rsidRPr="001A1C30">
        <w:rPr>
          <w:rFonts w:ascii="Times New Roman" w:hAnsi="Times New Roman" w:cs="Times New Roman"/>
          <w:sz w:val="24"/>
          <w:szCs w:val="24"/>
        </w:rPr>
        <w:t xml:space="preserve">. Этому поколению необходимо создать среду обучения, основанную на технологиях, увлекательную и мотивирующую. Современные учащиеся, а именно </w:t>
      </w:r>
      <w:proofErr w:type="spellStart"/>
      <w:r w:rsidRPr="001A1C30">
        <w:rPr>
          <w:rFonts w:ascii="Times New Roman" w:hAnsi="Times New Roman" w:cs="Times New Roman"/>
          <w:sz w:val="24"/>
          <w:szCs w:val="24"/>
        </w:rPr>
        <w:t>Digital</w:t>
      </w:r>
      <w:proofErr w:type="spellEnd"/>
      <w:r w:rsidR="00A01ACF"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Native</w:t>
      </w:r>
      <w:proofErr w:type="spellEnd"/>
      <w:r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Net</w:t>
      </w:r>
      <w:proofErr w:type="spellEnd"/>
      <w:r w:rsidR="00A01ACF"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Generation</w:t>
      </w:r>
      <w:proofErr w:type="spellEnd"/>
      <w:r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App</w:t>
      </w:r>
      <w:proofErr w:type="spellEnd"/>
      <w:r w:rsidR="00A01ACF"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Generation</w:t>
      </w:r>
      <w:proofErr w:type="spellEnd"/>
      <w:r w:rsidRPr="001A1C30">
        <w:rPr>
          <w:rFonts w:ascii="Times New Roman" w:hAnsi="Times New Roman" w:cs="Times New Roman"/>
          <w:sz w:val="24"/>
          <w:szCs w:val="24"/>
        </w:rPr>
        <w:t>, нуждаются в активной, совместной и технологичной среде обучения</w:t>
      </w:r>
      <w:proofErr w:type="gramStart"/>
      <w:r w:rsidR="0078479E">
        <w:rPr>
          <w:rFonts w:ascii="Times New Roman" w:hAnsi="Times New Roman" w:cs="Times New Roman"/>
          <w:sz w:val="24"/>
          <w:szCs w:val="24"/>
        </w:rPr>
        <w:t xml:space="preserve"> .</w:t>
      </w:r>
      <w:proofErr w:type="gramEnd"/>
    </w:p>
    <w:p w:rsidR="00102AB1" w:rsidRDefault="002F19AB" w:rsidP="006536FF">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Сегодня, с развитием мобильных технологий и повсеместным распространением </w:t>
      </w:r>
      <w:proofErr w:type="spellStart"/>
      <w:r w:rsidRPr="001A1C30">
        <w:rPr>
          <w:rFonts w:ascii="Times New Roman" w:hAnsi="Times New Roman" w:cs="Times New Roman"/>
          <w:sz w:val="24"/>
          <w:szCs w:val="24"/>
        </w:rPr>
        <w:t>интернет-соединений</w:t>
      </w:r>
      <w:proofErr w:type="spellEnd"/>
      <w:r w:rsidRPr="001A1C30">
        <w:rPr>
          <w:rFonts w:ascii="Times New Roman" w:hAnsi="Times New Roman" w:cs="Times New Roman"/>
          <w:sz w:val="24"/>
          <w:szCs w:val="24"/>
        </w:rPr>
        <w:t xml:space="preserve">, среда электронного обучения трансформируется в сторону мобильных технологий. Инструменты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на основе игр могут использоваться учащимися для </w:t>
      </w:r>
      <w:r w:rsidRPr="001A1C30">
        <w:rPr>
          <w:rFonts w:ascii="Times New Roman" w:hAnsi="Times New Roman" w:cs="Times New Roman"/>
          <w:sz w:val="24"/>
          <w:szCs w:val="24"/>
        </w:rPr>
        <w:lastRenderedPageBreak/>
        <w:t xml:space="preserve">использования среды электронного обучения, повышения их осведомленности и привлечения внимания. Функция создания облака слов в программе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которая увеличивает посещаемость урок</w:t>
      </w:r>
      <w:r w:rsidR="0078479E">
        <w:rPr>
          <w:rFonts w:ascii="Times New Roman" w:hAnsi="Times New Roman" w:cs="Times New Roman"/>
          <w:sz w:val="24"/>
          <w:szCs w:val="24"/>
        </w:rPr>
        <w:t>а и делает урок более приятным</w:t>
      </w:r>
      <w:r w:rsidRPr="001A1C30">
        <w:rPr>
          <w:rFonts w:ascii="Times New Roman" w:hAnsi="Times New Roman" w:cs="Times New Roman"/>
          <w:sz w:val="24"/>
          <w:szCs w:val="24"/>
        </w:rPr>
        <w:t xml:space="preserve">, может применяться в конце урока или в начале следующего урока. </w:t>
      </w:r>
    </w:p>
    <w:p w:rsidR="002F19AB" w:rsidRPr="001A1C30" w:rsidRDefault="002F19AB" w:rsidP="006536FF">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Эта практика может помочь понять, остаются ли ключевые слова в памяти учащихся или какая фраза чаще всего остается в их памяти. Кроме того, с помощью игрового приложения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для оценки учебной среды можно гарантировать, что интерес и мотивация студентов к курсу будут поддерживаться на высоком уровне за счет создания захватывающей конкурентной среды для студентов.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с другой стороны, выявляет постоянство содержания курса в уме и создает концептуальные карты. Когда эти два инструмента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используются вместе, в то время как мотивация студентов возрастает, концепции могут быть более устойчивыми в уме. У них также может развиться положительное отношение к электронному обучению. Влияет ли это исследование на отношение </w:t>
      </w:r>
      <w:r w:rsidR="002A17E3" w:rsidRPr="001A1C30">
        <w:rPr>
          <w:rFonts w:ascii="Times New Roman" w:hAnsi="Times New Roman" w:cs="Times New Roman"/>
          <w:sz w:val="24"/>
          <w:szCs w:val="24"/>
        </w:rPr>
        <w:t xml:space="preserve">студентов </w:t>
      </w:r>
      <w:r w:rsidRPr="001A1C30">
        <w:rPr>
          <w:rFonts w:ascii="Times New Roman" w:hAnsi="Times New Roman" w:cs="Times New Roman"/>
          <w:sz w:val="24"/>
          <w:szCs w:val="24"/>
        </w:rPr>
        <w:t xml:space="preserve">к электронному обучению при использовании этих двух приложений? </w:t>
      </w:r>
      <w:r w:rsidR="0096483F" w:rsidRPr="001A1C30">
        <w:rPr>
          <w:rFonts w:ascii="Times New Roman" w:hAnsi="Times New Roman" w:cs="Times New Roman"/>
          <w:sz w:val="24"/>
          <w:szCs w:val="24"/>
        </w:rPr>
        <w:t>Данный вопрос был поставлен в ходе исследования</w:t>
      </w:r>
      <w:r w:rsidRPr="001A1C30">
        <w:rPr>
          <w:rFonts w:ascii="Times New Roman" w:hAnsi="Times New Roman" w:cs="Times New Roman"/>
          <w:sz w:val="24"/>
          <w:szCs w:val="24"/>
        </w:rPr>
        <w:t>.</w:t>
      </w:r>
    </w:p>
    <w:p w:rsidR="002D2916" w:rsidRDefault="00CE5937" w:rsidP="006536FF">
      <w:pPr>
        <w:pStyle w:val="a3"/>
        <w:spacing w:after="0" w:line="360" w:lineRule="auto"/>
        <w:ind w:left="0" w:firstLine="567"/>
        <w:jc w:val="both"/>
        <w:rPr>
          <w:rFonts w:ascii="Times New Roman" w:hAnsi="Times New Roman" w:cs="Times New Roman"/>
          <w:sz w:val="24"/>
          <w:szCs w:val="24"/>
          <w:lang w:val="ky-KG"/>
        </w:rPr>
      </w:pPr>
      <w:r w:rsidRPr="001A1C30">
        <w:rPr>
          <w:rFonts w:ascii="Times New Roman" w:hAnsi="Times New Roman" w:cs="Times New Roman"/>
          <w:b/>
          <w:sz w:val="24"/>
          <w:szCs w:val="24"/>
          <w:lang w:val="ky-KG"/>
        </w:rPr>
        <w:t>Цель</w:t>
      </w:r>
      <w:r w:rsidR="002D2916" w:rsidRPr="001A1C30">
        <w:rPr>
          <w:rFonts w:ascii="Times New Roman" w:hAnsi="Times New Roman" w:cs="Times New Roman"/>
          <w:b/>
          <w:sz w:val="24"/>
          <w:szCs w:val="24"/>
          <w:lang w:val="ky-KG"/>
        </w:rPr>
        <w:t xml:space="preserve"> исследования</w:t>
      </w:r>
      <w:r w:rsidRPr="001A1C30">
        <w:rPr>
          <w:rFonts w:ascii="Times New Roman" w:hAnsi="Times New Roman" w:cs="Times New Roman"/>
          <w:sz w:val="24"/>
          <w:szCs w:val="24"/>
          <w:lang w:val="ky-KG"/>
        </w:rPr>
        <w:t>: Сравнительный а</w:t>
      </w:r>
      <w:r w:rsidR="002D2916" w:rsidRPr="001A1C30">
        <w:rPr>
          <w:rFonts w:ascii="Times New Roman" w:hAnsi="Times New Roman" w:cs="Times New Roman"/>
          <w:sz w:val="24"/>
          <w:szCs w:val="24"/>
          <w:lang w:val="ky-KG"/>
        </w:rPr>
        <w:t>нализ эффективности применения приложений</w:t>
      </w:r>
      <w:r w:rsidR="00C13B87">
        <w:rPr>
          <w:rFonts w:ascii="Times New Roman" w:hAnsi="Times New Roman" w:cs="Times New Roman"/>
          <w:sz w:val="24"/>
          <w:szCs w:val="24"/>
          <w:lang w:val="ky-KG"/>
        </w:rPr>
        <w:t xml:space="preserve"> </w:t>
      </w:r>
      <w:proofErr w:type="spellStart"/>
      <w:r w:rsidR="002D2916" w:rsidRPr="001A1C30">
        <w:rPr>
          <w:rFonts w:ascii="Times New Roman" w:hAnsi="Times New Roman" w:cs="Times New Roman"/>
          <w:sz w:val="24"/>
          <w:szCs w:val="24"/>
        </w:rPr>
        <w:t>Ме</w:t>
      </w:r>
      <w:r w:rsidR="002D2916" w:rsidRPr="001A1C30">
        <w:rPr>
          <w:rFonts w:ascii="Times New Roman" w:hAnsi="Times New Roman" w:cs="Times New Roman"/>
          <w:sz w:val="24"/>
          <w:szCs w:val="24"/>
          <w:lang w:val="en-US"/>
        </w:rPr>
        <w:t>ntimeter</w:t>
      </w:r>
      <w:proofErr w:type="spellEnd"/>
      <w:r w:rsidR="002D2916" w:rsidRPr="001A1C30">
        <w:rPr>
          <w:rFonts w:ascii="Times New Roman" w:hAnsi="Times New Roman" w:cs="Times New Roman"/>
          <w:sz w:val="24"/>
          <w:szCs w:val="24"/>
        </w:rPr>
        <w:t xml:space="preserve"> и </w:t>
      </w:r>
      <w:proofErr w:type="spellStart"/>
      <w:r w:rsidR="002D2916" w:rsidRPr="001A1C30">
        <w:rPr>
          <w:rFonts w:ascii="Times New Roman" w:hAnsi="Times New Roman" w:cs="Times New Roman"/>
          <w:sz w:val="24"/>
          <w:szCs w:val="24"/>
          <w:lang w:val="en-US"/>
        </w:rPr>
        <w:t>Kahoot</w:t>
      </w:r>
      <w:proofErr w:type="spellEnd"/>
      <w:r w:rsidR="002D2916" w:rsidRPr="001A1C30">
        <w:rPr>
          <w:rFonts w:ascii="Times New Roman" w:hAnsi="Times New Roman" w:cs="Times New Roman"/>
          <w:sz w:val="24"/>
          <w:szCs w:val="24"/>
        </w:rPr>
        <w:t xml:space="preserve"> в</w:t>
      </w:r>
      <w:r w:rsidR="002D2916" w:rsidRPr="001A1C30">
        <w:rPr>
          <w:rFonts w:ascii="Times New Roman" w:hAnsi="Times New Roman" w:cs="Times New Roman"/>
          <w:sz w:val="24"/>
          <w:szCs w:val="24"/>
          <w:lang w:val="ky-KG"/>
        </w:rPr>
        <w:t xml:space="preserve"> </w:t>
      </w:r>
      <w:r w:rsidR="0096655A">
        <w:rPr>
          <w:rFonts w:ascii="Times New Roman" w:hAnsi="Times New Roman" w:cs="Times New Roman"/>
          <w:sz w:val="24"/>
          <w:szCs w:val="24"/>
          <w:lang w:val="ky-KG"/>
        </w:rPr>
        <w:t xml:space="preserve">электроном </w:t>
      </w:r>
      <w:r w:rsidR="002D2916" w:rsidRPr="001A1C30">
        <w:rPr>
          <w:rFonts w:ascii="Times New Roman" w:hAnsi="Times New Roman" w:cs="Times New Roman"/>
          <w:sz w:val="24"/>
          <w:szCs w:val="24"/>
          <w:lang w:val="ky-KG"/>
        </w:rPr>
        <w:t>учебном процессе.</w:t>
      </w:r>
    </w:p>
    <w:p w:rsidR="00FD0696" w:rsidRDefault="00FD0696" w:rsidP="006536FF">
      <w:pPr>
        <w:pStyle w:val="a3"/>
        <w:spacing w:after="0" w:line="360" w:lineRule="auto"/>
        <w:ind w:left="0" w:firstLine="567"/>
        <w:jc w:val="both"/>
        <w:rPr>
          <w:rFonts w:ascii="Times New Roman" w:hAnsi="Times New Roman" w:cs="Times New Roman"/>
          <w:sz w:val="24"/>
          <w:szCs w:val="24"/>
          <w:lang w:val="en-US"/>
        </w:rPr>
      </w:pPr>
      <w:r w:rsidRPr="00FD0696">
        <w:rPr>
          <w:rFonts w:ascii="Times New Roman" w:hAnsi="Times New Roman" w:cs="Times New Roman"/>
          <w:b/>
          <w:sz w:val="24"/>
          <w:szCs w:val="24"/>
          <w:lang w:val="ky-KG"/>
        </w:rPr>
        <w:t>Задачи исследования:</w:t>
      </w:r>
      <w:r w:rsidRPr="00FD0696">
        <w:rPr>
          <w:rFonts w:ascii="Times New Roman" w:hAnsi="Times New Roman" w:cs="Times New Roman"/>
          <w:sz w:val="24"/>
          <w:szCs w:val="24"/>
          <w:lang w:val="ky-KG"/>
        </w:rPr>
        <w:t xml:space="preserve"> </w:t>
      </w:r>
    </w:p>
    <w:p w:rsidR="00FD0696" w:rsidRPr="00FD0696" w:rsidRDefault="00FD0696" w:rsidP="00FD0696">
      <w:pPr>
        <w:pStyle w:val="a3"/>
        <w:numPr>
          <w:ilvl w:val="0"/>
          <w:numId w:val="4"/>
        </w:numPr>
        <w:spacing w:after="0" w:line="360" w:lineRule="auto"/>
        <w:jc w:val="both"/>
        <w:rPr>
          <w:rFonts w:ascii="Times New Roman" w:hAnsi="Times New Roman" w:cs="Times New Roman"/>
          <w:sz w:val="24"/>
          <w:szCs w:val="24"/>
        </w:rPr>
      </w:pPr>
      <w:r w:rsidRPr="00FD0696">
        <w:rPr>
          <w:rFonts w:ascii="Times New Roman" w:hAnsi="Times New Roman" w:cs="Times New Roman"/>
          <w:sz w:val="24"/>
          <w:szCs w:val="24"/>
          <w:lang w:val="ky-KG"/>
        </w:rPr>
        <w:t>Сравнить эффективность</w:t>
      </w:r>
      <w:r>
        <w:rPr>
          <w:rFonts w:ascii="Times New Roman" w:hAnsi="Times New Roman" w:cs="Times New Roman"/>
          <w:b/>
          <w:sz w:val="24"/>
          <w:szCs w:val="24"/>
          <w:lang w:val="ky-KG"/>
        </w:rPr>
        <w:t xml:space="preserve"> </w:t>
      </w:r>
      <w:proofErr w:type="spellStart"/>
      <w:r w:rsidRPr="001A1C30">
        <w:rPr>
          <w:rFonts w:ascii="Times New Roman" w:hAnsi="Times New Roman" w:cs="Times New Roman"/>
          <w:sz w:val="24"/>
          <w:szCs w:val="24"/>
        </w:rPr>
        <w:t>Ме</w:t>
      </w:r>
      <w:r w:rsidRPr="001A1C30">
        <w:rPr>
          <w:rFonts w:ascii="Times New Roman" w:hAnsi="Times New Roman" w:cs="Times New Roman"/>
          <w:sz w:val="24"/>
          <w:szCs w:val="24"/>
          <w:lang w:val="en-US"/>
        </w:rPr>
        <w:t>ntimeter</w:t>
      </w:r>
      <w:proofErr w:type="spellEnd"/>
      <w:r w:rsidRPr="001A1C30">
        <w:rPr>
          <w:rFonts w:ascii="Times New Roman" w:hAnsi="Times New Roman" w:cs="Times New Roman"/>
          <w:sz w:val="24"/>
          <w:szCs w:val="24"/>
        </w:rPr>
        <w:t xml:space="preserve"> и </w:t>
      </w:r>
      <w:proofErr w:type="spellStart"/>
      <w:r w:rsidRPr="001A1C30">
        <w:rPr>
          <w:rFonts w:ascii="Times New Roman" w:hAnsi="Times New Roman" w:cs="Times New Roman"/>
          <w:sz w:val="24"/>
          <w:szCs w:val="24"/>
          <w:lang w:val="en-US"/>
        </w:rPr>
        <w:t>Kahoot</w:t>
      </w:r>
      <w:proofErr w:type="spellEnd"/>
      <w:r>
        <w:rPr>
          <w:rFonts w:ascii="Times New Roman" w:hAnsi="Times New Roman" w:cs="Times New Roman"/>
          <w:sz w:val="24"/>
          <w:szCs w:val="24"/>
        </w:rPr>
        <w:t xml:space="preserve"> с </w:t>
      </w:r>
      <w:r>
        <w:rPr>
          <w:rFonts w:ascii="Times New Roman" w:hAnsi="Times New Roman" w:cs="Times New Roman"/>
          <w:sz w:val="24"/>
          <w:szCs w:val="24"/>
          <w:lang w:val="en-US"/>
        </w:rPr>
        <w:t>Power</w:t>
      </w:r>
      <w:r w:rsidRPr="00FD0696">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FD0696">
        <w:rPr>
          <w:rFonts w:ascii="Times New Roman" w:hAnsi="Times New Roman" w:cs="Times New Roman"/>
          <w:sz w:val="24"/>
          <w:szCs w:val="24"/>
        </w:rPr>
        <w:t>.</w:t>
      </w:r>
    </w:p>
    <w:p w:rsidR="00FD0696" w:rsidRPr="009349D7" w:rsidRDefault="00FD0696" w:rsidP="00FD0696">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y-KG"/>
        </w:rPr>
        <w:t>Провести предтест</w:t>
      </w:r>
      <w:r w:rsidR="003344AA">
        <w:rPr>
          <w:rFonts w:ascii="Times New Roman" w:hAnsi="Times New Roman" w:cs="Times New Roman"/>
          <w:sz w:val="24"/>
          <w:szCs w:val="24"/>
          <w:lang w:val="ky-KG"/>
        </w:rPr>
        <w:t>ный</w:t>
      </w:r>
      <w:r w:rsidR="00E351AD">
        <w:rPr>
          <w:rFonts w:ascii="Times New Roman" w:hAnsi="Times New Roman" w:cs="Times New Roman"/>
          <w:sz w:val="24"/>
          <w:szCs w:val="24"/>
          <w:lang w:val="ky-KG"/>
        </w:rPr>
        <w:t xml:space="preserve"> и постте</w:t>
      </w:r>
      <w:r>
        <w:rPr>
          <w:rFonts w:ascii="Times New Roman" w:hAnsi="Times New Roman" w:cs="Times New Roman"/>
          <w:sz w:val="24"/>
          <w:szCs w:val="24"/>
          <w:lang w:val="ky-KG"/>
        </w:rPr>
        <w:t>ст</w:t>
      </w:r>
      <w:r w:rsidR="003344AA">
        <w:rPr>
          <w:rFonts w:ascii="Times New Roman" w:hAnsi="Times New Roman" w:cs="Times New Roman"/>
          <w:sz w:val="24"/>
          <w:szCs w:val="24"/>
          <w:lang w:val="ky-KG"/>
        </w:rPr>
        <w:t>ный анализ.</w:t>
      </w:r>
    </w:p>
    <w:p w:rsidR="009349D7" w:rsidRPr="00FD0696" w:rsidRDefault="0096655A" w:rsidP="00FD0696">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y-KG"/>
        </w:rPr>
        <w:t>Внедрить результаты работы в учебный</w:t>
      </w:r>
      <w:r w:rsidR="009349D7">
        <w:rPr>
          <w:rFonts w:ascii="Times New Roman" w:hAnsi="Times New Roman" w:cs="Times New Roman"/>
          <w:sz w:val="24"/>
          <w:szCs w:val="24"/>
          <w:lang w:val="ky-KG"/>
        </w:rPr>
        <w:t xml:space="preserve"> процесс.</w:t>
      </w:r>
    </w:p>
    <w:p w:rsidR="00FD0696" w:rsidRPr="00FD0696" w:rsidRDefault="00FD0696" w:rsidP="006536FF">
      <w:pPr>
        <w:pStyle w:val="a3"/>
        <w:spacing w:after="0" w:line="360" w:lineRule="auto"/>
        <w:ind w:left="0" w:firstLine="567"/>
        <w:jc w:val="both"/>
        <w:rPr>
          <w:rFonts w:ascii="Times New Roman" w:hAnsi="Times New Roman" w:cs="Times New Roman"/>
          <w:sz w:val="24"/>
          <w:szCs w:val="24"/>
        </w:rPr>
      </w:pPr>
    </w:p>
    <w:p w:rsidR="001A0D0B" w:rsidRPr="001A1C30" w:rsidRDefault="002A17E3" w:rsidP="006536FF">
      <w:pPr>
        <w:spacing w:after="0" w:line="360" w:lineRule="auto"/>
        <w:ind w:firstLine="567"/>
        <w:jc w:val="both"/>
        <w:rPr>
          <w:rFonts w:ascii="Times New Roman" w:hAnsi="Times New Roman" w:cs="Times New Roman"/>
          <w:sz w:val="24"/>
          <w:szCs w:val="24"/>
        </w:rPr>
      </w:pPr>
      <w:r w:rsidRPr="001A1C30">
        <w:rPr>
          <w:rFonts w:ascii="Times New Roman" w:hAnsi="Times New Roman" w:cs="Times New Roman"/>
          <w:b/>
          <w:sz w:val="24"/>
          <w:szCs w:val="24"/>
        </w:rPr>
        <w:t>М</w:t>
      </w:r>
      <w:r w:rsidR="00796F8C" w:rsidRPr="001A1C30">
        <w:rPr>
          <w:rFonts w:ascii="Times New Roman" w:hAnsi="Times New Roman" w:cs="Times New Roman"/>
          <w:b/>
          <w:sz w:val="24"/>
          <w:szCs w:val="24"/>
          <w:lang w:val="ky-KG"/>
        </w:rPr>
        <w:t xml:space="preserve">атериалы и методы </w:t>
      </w:r>
      <w:r w:rsidRPr="001A1C30">
        <w:rPr>
          <w:rFonts w:ascii="Times New Roman" w:hAnsi="Times New Roman" w:cs="Times New Roman"/>
          <w:b/>
          <w:sz w:val="24"/>
          <w:szCs w:val="24"/>
        </w:rPr>
        <w:t>исследования</w:t>
      </w:r>
      <w:r w:rsidRPr="001A1C30">
        <w:rPr>
          <w:rFonts w:ascii="Times New Roman" w:hAnsi="Times New Roman" w:cs="Times New Roman"/>
          <w:sz w:val="24"/>
          <w:szCs w:val="24"/>
        </w:rPr>
        <w:t xml:space="preserve">. </w:t>
      </w:r>
      <w:r w:rsidR="00AE4348" w:rsidRPr="001A1C30">
        <w:rPr>
          <w:rFonts w:ascii="Times New Roman" w:hAnsi="Times New Roman" w:cs="Times New Roman"/>
          <w:sz w:val="24"/>
          <w:szCs w:val="24"/>
        </w:rPr>
        <w:t xml:space="preserve">Это исследование в области обучения и оценивания. </w:t>
      </w:r>
      <w:r w:rsidRPr="001A1C30">
        <w:rPr>
          <w:rFonts w:ascii="Times New Roman" w:hAnsi="Times New Roman" w:cs="Times New Roman"/>
          <w:sz w:val="24"/>
          <w:szCs w:val="24"/>
        </w:rPr>
        <w:t>В исследовании использовалась экспериментальная модель с контрольной г</w:t>
      </w:r>
      <w:r w:rsidR="00F21BEB" w:rsidRPr="001A1C30">
        <w:rPr>
          <w:rFonts w:ascii="Times New Roman" w:hAnsi="Times New Roman" w:cs="Times New Roman"/>
          <w:sz w:val="24"/>
          <w:szCs w:val="24"/>
        </w:rPr>
        <w:t>руппой до и после тестирования</w:t>
      </w:r>
      <w:r w:rsidRPr="001A1C30">
        <w:rPr>
          <w:rFonts w:ascii="Times New Roman" w:hAnsi="Times New Roman" w:cs="Times New Roman"/>
          <w:sz w:val="24"/>
          <w:szCs w:val="24"/>
        </w:rPr>
        <w:t xml:space="preserve">. </w:t>
      </w:r>
      <w:r w:rsidR="00A04FB5" w:rsidRPr="001A1C30">
        <w:rPr>
          <w:rFonts w:ascii="Times New Roman" w:hAnsi="Times New Roman" w:cs="Times New Roman"/>
          <w:sz w:val="24"/>
          <w:szCs w:val="24"/>
        </w:rPr>
        <w:t>И</w:t>
      </w:r>
      <w:r w:rsidR="00A762C4" w:rsidRPr="001A1C30">
        <w:rPr>
          <w:rFonts w:ascii="Times New Roman" w:hAnsi="Times New Roman" w:cs="Times New Roman"/>
          <w:sz w:val="24"/>
          <w:szCs w:val="24"/>
        </w:rPr>
        <w:t>сследование проводилось со студентами, сгруппированные в двух отдельных аудиториях, состоят из экспериментальной группы (N = 60) и контрольной группы (N = 56). Эти студенты входят в эквивалентные группы, так как им были выставлены оценки на университетских экзаменах. Использовалась простая случайная выборка, поскольку возможности распределения студентов, обучающихся в этих аудиториях, в обе группы (эксперимент-контроль) имеют равную вероятность</w:t>
      </w:r>
    </w:p>
    <w:p w:rsidR="001A0D0B" w:rsidRPr="001A1C30" w:rsidRDefault="001A0D0B" w:rsidP="001A0D0B">
      <w:pPr>
        <w:pStyle w:val="a3"/>
        <w:spacing w:after="0" w:line="360" w:lineRule="auto"/>
        <w:ind w:left="142" w:hanging="142"/>
        <w:jc w:val="center"/>
        <w:rPr>
          <w:rFonts w:ascii="Times New Roman" w:hAnsi="Times New Roman" w:cs="Times New Roman"/>
          <w:b/>
          <w:i/>
          <w:sz w:val="24"/>
          <w:szCs w:val="24"/>
        </w:rPr>
      </w:pPr>
      <w:r w:rsidRPr="001A1C30">
        <w:rPr>
          <w:rFonts w:ascii="Times New Roman" w:hAnsi="Times New Roman" w:cs="Times New Roman"/>
          <w:b/>
          <w:i/>
          <w:sz w:val="24"/>
          <w:szCs w:val="24"/>
        </w:rPr>
        <w:t>Таблица 1. Экспериментальный процесс</w:t>
      </w:r>
    </w:p>
    <w:tbl>
      <w:tblPr>
        <w:tblStyle w:val="a4"/>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20"/>
        <w:gridCol w:w="3048"/>
      </w:tblGrid>
      <w:tr w:rsidR="001A0D0B" w:rsidRPr="001A1C30" w:rsidTr="009447FA">
        <w:trPr>
          <w:trHeight w:val="413"/>
          <w:jc w:val="center"/>
        </w:trPr>
        <w:tc>
          <w:tcPr>
            <w:tcW w:w="2376" w:type="dxa"/>
            <w:vAlign w:val="center"/>
          </w:tcPr>
          <w:p w:rsidR="001A0D0B" w:rsidRPr="001A1C30" w:rsidRDefault="001A0D0B" w:rsidP="009447FA">
            <w:pPr>
              <w:jc w:val="center"/>
              <w:rPr>
                <w:rFonts w:ascii="Times New Roman" w:hAnsi="Times New Roman" w:cs="Times New Roman"/>
                <w:b/>
                <w:sz w:val="24"/>
                <w:szCs w:val="24"/>
                <w:lang w:val="ky-KG"/>
              </w:rPr>
            </w:pPr>
            <w:r w:rsidRPr="001A1C30">
              <w:rPr>
                <w:rFonts w:ascii="Times New Roman" w:hAnsi="Times New Roman" w:cs="Times New Roman"/>
                <w:b/>
                <w:sz w:val="24"/>
                <w:szCs w:val="24"/>
                <w:lang w:val="ky-KG"/>
              </w:rPr>
              <w:t>Группы</w:t>
            </w:r>
          </w:p>
        </w:tc>
        <w:tc>
          <w:tcPr>
            <w:tcW w:w="3720" w:type="dxa"/>
            <w:vAlign w:val="center"/>
          </w:tcPr>
          <w:p w:rsidR="001A0D0B" w:rsidRPr="001A1C30" w:rsidRDefault="001A0D0B" w:rsidP="009447FA">
            <w:pPr>
              <w:jc w:val="center"/>
              <w:rPr>
                <w:rFonts w:ascii="Times New Roman" w:hAnsi="Times New Roman" w:cs="Times New Roman"/>
                <w:b/>
                <w:bCs/>
                <w:sz w:val="24"/>
                <w:szCs w:val="24"/>
                <w:lang w:val="ky-KG"/>
              </w:rPr>
            </w:pPr>
            <w:r w:rsidRPr="001A1C30">
              <w:rPr>
                <w:rFonts w:ascii="Times New Roman" w:hAnsi="Times New Roman" w:cs="Times New Roman"/>
                <w:b/>
                <w:bCs/>
                <w:sz w:val="24"/>
                <w:szCs w:val="24"/>
                <w:lang w:val="ky-KG"/>
              </w:rPr>
              <w:t>Экспериментальная группа</w:t>
            </w:r>
          </w:p>
        </w:tc>
        <w:tc>
          <w:tcPr>
            <w:tcW w:w="3048" w:type="dxa"/>
            <w:vAlign w:val="center"/>
          </w:tcPr>
          <w:p w:rsidR="001A0D0B" w:rsidRPr="001A1C30" w:rsidRDefault="001A0D0B" w:rsidP="009447FA">
            <w:pPr>
              <w:jc w:val="center"/>
              <w:rPr>
                <w:rFonts w:ascii="Times New Roman" w:hAnsi="Times New Roman" w:cs="Times New Roman"/>
                <w:b/>
                <w:bCs/>
                <w:sz w:val="24"/>
                <w:szCs w:val="24"/>
                <w:lang w:val="ky-KG"/>
              </w:rPr>
            </w:pPr>
            <w:r w:rsidRPr="001A1C30">
              <w:rPr>
                <w:rFonts w:ascii="Times New Roman" w:hAnsi="Times New Roman" w:cs="Times New Roman"/>
                <w:b/>
                <w:bCs/>
                <w:sz w:val="24"/>
                <w:szCs w:val="24"/>
                <w:lang w:val="ky-KG"/>
              </w:rPr>
              <w:t>Контрольная группа</w:t>
            </w:r>
          </w:p>
        </w:tc>
      </w:tr>
      <w:tr w:rsidR="001A0D0B" w:rsidRPr="001A1C30" w:rsidTr="009447FA">
        <w:trPr>
          <w:trHeight w:val="739"/>
          <w:jc w:val="center"/>
        </w:trPr>
        <w:tc>
          <w:tcPr>
            <w:tcW w:w="2376" w:type="dxa"/>
            <w:vAlign w:val="center"/>
          </w:tcPr>
          <w:p w:rsidR="001A0D0B" w:rsidRPr="001A1C30" w:rsidRDefault="001A0D0B" w:rsidP="009447FA">
            <w:pPr>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Количество участников</w:t>
            </w:r>
          </w:p>
        </w:tc>
        <w:tc>
          <w:tcPr>
            <w:tcW w:w="3720" w:type="dxa"/>
            <w:vAlign w:val="center"/>
          </w:tcPr>
          <w:p w:rsidR="001A0D0B" w:rsidRPr="001A1C30" w:rsidRDefault="001A0D0B" w:rsidP="009447FA">
            <w:pPr>
              <w:jc w:val="center"/>
              <w:rPr>
                <w:rFonts w:ascii="Times New Roman" w:hAnsi="Times New Roman" w:cs="Times New Roman"/>
                <w:sz w:val="24"/>
                <w:szCs w:val="24"/>
              </w:rPr>
            </w:pPr>
            <w:r w:rsidRPr="001A1C30">
              <w:rPr>
                <w:rFonts w:ascii="Times New Roman" w:hAnsi="Times New Roman" w:cs="Times New Roman"/>
                <w:sz w:val="24"/>
                <w:szCs w:val="24"/>
              </w:rPr>
              <w:t>60</w:t>
            </w:r>
          </w:p>
        </w:tc>
        <w:tc>
          <w:tcPr>
            <w:tcW w:w="3048" w:type="dxa"/>
            <w:vAlign w:val="center"/>
          </w:tcPr>
          <w:p w:rsidR="001A0D0B" w:rsidRPr="001A1C30" w:rsidRDefault="001A0D0B" w:rsidP="009447FA">
            <w:pPr>
              <w:jc w:val="center"/>
              <w:rPr>
                <w:rFonts w:ascii="Times New Roman" w:hAnsi="Times New Roman" w:cs="Times New Roman"/>
                <w:sz w:val="24"/>
                <w:szCs w:val="24"/>
              </w:rPr>
            </w:pPr>
            <w:r w:rsidRPr="001A1C30">
              <w:rPr>
                <w:rFonts w:ascii="Times New Roman" w:hAnsi="Times New Roman" w:cs="Times New Roman"/>
                <w:sz w:val="24"/>
                <w:szCs w:val="24"/>
              </w:rPr>
              <w:t>56</w:t>
            </w:r>
          </w:p>
        </w:tc>
      </w:tr>
      <w:tr w:rsidR="001A0D0B" w:rsidRPr="001A1C30" w:rsidTr="00C13B87">
        <w:trPr>
          <w:trHeight w:val="631"/>
          <w:jc w:val="center"/>
        </w:trPr>
        <w:tc>
          <w:tcPr>
            <w:tcW w:w="2376" w:type="dxa"/>
            <w:vAlign w:val="center"/>
          </w:tcPr>
          <w:p w:rsidR="001A0D0B" w:rsidRPr="001A1C30" w:rsidRDefault="001A0D0B" w:rsidP="009447FA">
            <w:pPr>
              <w:jc w:val="center"/>
              <w:rPr>
                <w:rFonts w:ascii="Times New Roman" w:hAnsi="Times New Roman" w:cs="Times New Roman"/>
                <w:sz w:val="24"/>
                <w:szCs w:val="24"/>
              </w:rPr>
            </w:pPr>
            <w:r w:rsidRPr="001A1C30">
              <w:rPr>
                <w:rFonts w:ascii="Times New Roman" w:hAnsi="Times New Roman" w:cs="Times New Roman"/>
                <w:sz w:val="24"/>
                <w:szCs w:val="24"/>
              </w:rPr>
              <w:lastRenderedPageBreak/>
              <w:t>Выполнение</w:t>
            </w:r>
          </w:p>
          <w:p w:rsidR="001A0D0B" w:rsidRPr="00C13B87" w:rsidRDefault="001A0D0B" w:rsidP="00C13B87">
            <w:pPr>
              <w:jc w:val="center"/>
              <w:rPr>
                <w:rFonts w:ascii="Times New Roman" w:hAnsi="Times New Roman" w:cs="Times New Roman"/>
                <w:sz w:val="24"/>
                <w:szCs w:val="24"/>
                <w:lang w:val="ky-KG"/>
              </w:rPr>
            </w:pPr>
          </w:p>
        </w:tc>
        <w:tc>
          <w:tcPr>
            <w:tcW w:w="3720" w:type="dxa"/>
            <w:vAlign w:val="center"/>
          </w:tcPr>
          <w:p w:rsidR="001A0D0B" w:rsidRPr="001A1C30" w:rsidRDefault="00C13B87" w:rsidP="00C13B87">
            <w:pPr>
              <w:rPr>
                <w:rFonts w:ascii="Times New Roman" w:hAnsi="Times New Roman" w:cs="Times New Roman"/>
                <w:sz w:val="24"/>
                <w:szCs w:val="24"/>
              </w:rPr>
            </w:pPr>
            <w:r>
              <w:rPr>
                <w:rFonts w:ascii="Times New Roman" w:hAnsi="Times New Roman" w:cs="Times New Roman"/>
                <w:sz w:val="24"/>
                <w:szCs w:val="24"/>
                <w:lang w:val="ky-KG"/>
              </w:rPr>
              <w:t xml:space="preserve">           </w:t>
            </w:r>
            <w:proofErr w:type="spellStart"/>
            <w:r w:rsidR="001A0D0B" w:rsidRPr="001A1C30">
              <w:rPr>
                <w:rFonts w:ascii="Times New Roman" w:hAnsi="Times New Roman" w:cs="Times New Roman"/>
                <w:sz w:val="24"/>
                <w:szCs w:val="24"/>
              </w:rPr>
              <w:t>Kahoot</w:t>
            </w:r>
            <w:proofErr w:type="spellEnd"/>
            <w:r w:rsidR="001A0D0B" w:rsidRPr="001A1C30">
              <w:rPr>
                <w:rFonts w:ascii="Times New Roman" w:hAnsi="Times New Roman" w:cs="Times New Roman"/>
                <w:sz w:val="24"/>
                <w:szCs w:val="24"/>
              </w:rPr>
              <w:t xml:space="preserve"> </w:t>
            </w:r>
            <w:r w:rsidR="001A0D0B" w:rsidRPr="001A1C30">
              <w:rPr>
                <w:rFonts w:ascii="Times New Roman" w:hAnsi="Times New Roman" w:cs="Times New Roman"/>
                <w:sz w:val="24"/>
                <w:szCs w:val="24"/>
                <w:lang w:val="ky-KG"/>
              </w:rPr>
              <w:t xml:space="preserve">и </w:t>
            </w:r>
            <w:proofErr w:type="spellStart"/>
            <w:r w:rsidR="001A0D0B" w:rsidRPr="001A1C30">
              <w:rPr>
                <w:rFonts w:ascii="Times New Roman" w:hAnsi="Times New Roman" w:cs="Times New Roman"/>
                <w:sz w:val="24"/>
                <w:szCs w:val="24"/>
              </w:rPr>
              <w:t>Mentimeter</w:t>
            </w:r>
            <w:proofErr w:type="spellEnd"/>
          </w:p>
        </w:tc>
        <w:tc>
          <w:tcPr>
            <w:tcW w:w="3048" w:type="dxa"/>
            <w:vAlign w:val="center"/>
          </w:tcPr>
          <w:p w:rsidR="001A0D0B" w:rsidRPr="001A1C30" w:rsidRDefault="001A0D0B" w:rsidP="009447FA">
            <w:pPr>
              <w:jc w:val="center"/>
              <w:rPr>
                <w:rFonts w:ascii="Times New Roman" w:hAnsi="Times New Roman" w:cs="Times New Roman"/>
                <w:sz w:val="24"/>
                <w:szCs w:val="24"/>
              </w:rPr>
            </w:pPr>
            <w:r w:rsidRPr="001A1C30">
              <w:rPr>
                <w:rFonts w:ascii="Times New Roman" w:hAnsi="Times New Roman" w:cs="Times New Roman"/>
                <w:sz w:val="24"/>
                <w:szCs w:val="24"/>
              </w:rPr>
              <w:t>Традиционный метод (</w:t>
            </w:r>
            <w:proofErr w:type="spellStart"/>
            <w:r w:rsidRPr="001A1C30">
              <w:rPr>
                <w:rFonts w:ascii="Times New Roman" w:hAnsi="Times New Roman" w:cs="Times New Roman"/>
                <w:sz w:val="24"/>
                <w:szCs w:val="24"/>
              </w:rPr>
              <w:t>Power</w:t>
            </w:r>
            <w:proofErr w:type="spellEnd"/>
            <w:r w:rsidRPr="001A1C30">
              <w:rPr>
                <w:rFonts w:ascii="Times New Roman" w:hAnsi="Times New Roman" w:cs="Times New Roman"/>
                <w:sz w:val="24"/>
                <w:szCs w:val="24"/>
              </w:rPr>
              <w:t xml:space="preserve"> </w:t>
            </w:r>
            <w:proofErr w:type="spellStart"/>
            <w:r w:rsidRPr="001A1C30">
              <w:rPr>
                <w:rFonts w:ascii="Times New Roman" w:hAnsi="Times New Roman" w:cs="Times New Roman"/>
                <w:sz w:val="24"/>
                <w:szCs w:val="24"/>
              </w:rPr>
              <w:t>point</w:t>
            </w:r>
            <w:proofErr w:type="spellEnd"/>
            <w:r w:rsidRPr="001A1C30">
              <w:rPr>
                <w:rFonts w:ascii="Times New Roman" w:hAnsi="Times New Roman" w:cs="Times New Roman"/>
                <w:sz w:val="24"/>
                <w:szCs w:val="24"/>
              </w:rPr>
              <w:t>)</w:t>
            </w:r>
          </w:p>
        </w:tc>
      </w:tr>
      <w:tr w:rsidR="001A0D0B" w:rsidRPr="001A1C30" w:rsidTr="009447FA">
        <w:trPr>
          <w:trHeight w:val="370"/>
          <w:jc w:val="center"/>
        </w:trPr>
        <w:tc>
          <w:tcPr>
            <w:tcW w:w="2376" w:type="dxa"/>
            <w:vAlign w:val="center"/>
          </w:tcPr>
          <w:p w:rsidR="001A0D0B" w:rsidRPr="001A1C30" w:rsidRDefault="001A0D0B" w:rsidP="009447FA">
            <w:pPr>
              <w:jc w:val="center"/>
              <w:rPr>
                <w:rFonts w:ascii="Times New Roman" w:hAnsi="Times New Roman" w:cs="Times New Roman"/>
                <w:sz w:val="24"/>
                <w:szCs w:val="24"/>
                <w:lang w:val="ky-KG"/>
              </w:rPr>
            </w:pPr>
            <w:r w:rsidRPr="001A1C30">
              <w:rPr>
                <w:rFonts w:ascii="Times New Roman" w:hAnsi="Times New Roman" w:cs="Times New Roman"/>
                <w:sz w:val="24"/>
                <w:szCs w:val="24"/>
                <w:lang w:val="ky-KG"/>
              </w:rPr>
              <w:t>Курс</w:t>
            </w:r>
          </w:p>
        </w:tc>
        <w:tc>
          <w:tcPr>
            <w:tcW w:w="3720" w:type="dxa"/>
            <w:vAlign w:val="center"/>
          </w:tcPr>
          <w:p w:rsidR="001A0D0B" w:rsidRPr="001A1C30" w:rsidRDefault="001A0D0B" w:rsidP="009447FA">
            <w:pPr>
              <w:jc w:val="center"/>
              <w:rPr>
                <w:rFonts w:ascii="Times New Roman" w:hAnsi="Times New Roman" w:cs="Times New Roman"/>
                <w:sz w:val="24"/>
                <w:szCs w:val="24"/>
                <w:lang w:val="ky-KG"/>
              </w:rPr>
            </w:pPr>
            <w:r w:rsidRPr="001A1C30">
              <w:rPr>
                <w:rFonts w:ascii="Times New Roman" w:hAnsi="Times New Roman" w:cs="Times New Roman"/>
                <w:sz w:val="24"/>
                <w:szCs w:val="24"/>
              </w:rPr>
              <w:t>2</w:t>
            </w:r>
          </w:p>
        </w:tc>
        <w:tc>
          <w:tcPr>
            <w:tcW w:w="3048" w:type="dxa"/>
            <w:vAlign w:val="center"/>
          </w:tcPr>
          <w:p w:rsidR="001A0D0B" w:rsidRPr="001A1C30" w:rsidRDefault="001A0D0B" w:rsidP="009447FA">
            <w:pPr>
              <w:jc w:val="center"/>
              <w:rPr>
                <w:rFonts w:ascii="Times New Roman" w:hAnsi="Times New Roman" w:cs="Times New Roman"/>
                <w:sz w:val="24"/>
                <w:szCs w:val="24"/>
              </w:rPr>
            </w:pPr>
            <w:r w:rsidRPr="001A1C30">
              <w:rPr>
                <w:rFonts w:ascii="Times New Roman" w:hAnsi="Times New Roman" w:cs="Times New Roman"/>
                <w:sz w:val="24"/>
                <w:szCs w:val="24"/>
              </w:rPr>
              <w:t>2</w:t>
            </w:r>
          </w:p>
        </w:tc>
      </w:tr>
      <w:tr w:rsidR="001A0D0B" w:rsidRPr="001A1C30" w:rsidTr="00C13B87">
        <w:trPr>
          <w:trHeight w:val="603"/>
          <w:jc w:val="center"/>
        </w:trPr>
        <w:tc>
          <w:tcPr>
            <w:tcW w:w="2376" w:type="dxa"/>
            <w:vAlign w:val="center"/>
          </w:tcPr>
          <w:p w:rsidR="001A0D0B" w:rsidRPr="001A1C30" w:rsidRDefault="001A0D0B" w:rsidP="009447FA">
            <w:pPr>
              <w:jc w:val="center"/>
              <w:rPr>
                <w:rFonts w:ascii="Times New Roman" w:hAnsi="Times New Roman" w:cs="Times New Roman"/>
                <w:sz w:val="24"/>
                <w:szCs w:val="24"/>
              </w:rPr>
            </w:pPr>
            <w:proofErr w:type="spellStart"/>
            <w:r w:rsidRPr="001A1C30">
              <w:rPr>
                <w:rFonts w:ascii="Times New Roman" w:hAnsi="Times New Roman" w:cs="Times New Roman"/>
                <w:sz w:val="24"/>
                <w:szCs w:val="24"/>
              </w:rPr>
              <w:t>Pre-test</w:t>
            </w:r>
            <w:proofErr w:type="spellEnd"/>
          </w:p>
        </w:tc>
        <w:tc>
          <w:tcPr>
            <w:tcW w:w="3720" w:type="dxa"/>
            <w:vAlign w:val="center"/>
          </w:tcPr>
          <w:p w:rsidR="001A0D0B" w:rsidRPr="001A1C30" w:rsidRDefault="001A0D0B" w:rsidP="009447FA">
            <w:pPr>
              <w:jc w:val="both"/>
              <w:rPr>
                <w:rFonts w:ascii="Times New Roman" w:hAnsi="Times New Roman" w:cs="Times New Roman"/>
                <w:sz w:val="24"/>
                <w:szCs w:val="24"/>
              </w:rPr>
            </w:pPr>
            <w:r w:rsidRPr="001A1C30">
              <w:rPr>
                <w:rFonts w:ascii="Times New Roman" w:hAnsi="Times New Roman" w:cs="Times New Roman"/>
                <w:sz w:val="24"/>
                <w:szCs w:val="24"/>
              </w:rPr>
              <w:t>Отношение к шкале электронного обучения</w:t>
            </w:r>
          </w:p>
        </w:tc>
        <w:tc>
          <w:tcPr>
            <w:tcW w:w="3048" w:type="dxa"/>
            <w:vAlign w:val="center"/>
          </w:tcPr>
          <w:p w:rsidR="001A0D0B" w:rsidRPr="001A1C30" w:rsidRDefault="001A0D0B" w:rsidP="009447FA">
            <w:pPr>
              <w:jc w:val="both"/>
              <w:rPr>
                <w:rFonts w:ascii="Times New Roman" w:hAnsi="Times New Roman" w:cs="Times New Roman"/>
                <w:sz w:val="24"/>
                <w:szCs w:val="24"/>
              </w:rPr>
            </w:pPr>
            <w:r w:rsidRPr="001A1C30">
              <w:rPr>
                <w:rFonts w:ascii="Times New Roman" w:hAnsi="Times New Roman" w:cs="Times New Roman"/>
                <w:sz w:val="24"/>
                <w:szCs w:val="24"/>
              </w:rPr>
              <w:t>Отношение к шкале электронного обучения</w:t>
            </w:r>
          </w:p>
        </w:tc>
      </w:tr>
      <w:tr w:rsidR="001A0D0B" w:rsidRPr="001A1C30" w:rsidTr="009447FA">
        <w:trPr>
          <w:trHeight w:val="787"/>
          <w:jc w:val="center"/>
        </w:trPr>
        <w:tc>
          <w:tcPr>
            <w:tcW w:w="2376" w:type="dxa"/>
            <w:vAlign w:val="center"/>
          </w:tcPr>
          <w:p w:rsidR="001A0D0B" w:rsidRPr="001A1C30" w:rsidRDefault="001A0D0B" w:rsidP="009447FA">
            <w:pPr>
              <w:jc w:val="center"/>
              <w:rPr>
                <w:rFonts w:ascii="Times New Roman" w:hAnsi="Times New Roman" w:cs="Times New Roman"/>
                <w:sz w:val="24"/>
                <w:szCs w:val="24"/>
              </w:rPr>
            </w:pPr>
            <w:proofErr w:type="spellStart"/>
            <w:r w:rsidRPr="001A1C30">
              <w:rPr>
                <w:rFonts w:ascii="Times New Roman" w:hAnsi="Times New Roman" w:cs="Times New Roman"/>
                <w:sz w:val="24"/>
                <w:szCs w:val="24"/>
              </w:rPr>
              <w:t>Post-test</w:t>
            </w:r>
            <w:proofErr w:type="spellEnd"/>
          </w:p>
        </w:tc>
        <w:tc>
          <w:tcPr>
            <w:tcW w:w="3720" w:type="dxa"/>
            <w:vAlign w:val="center"/>
          </w:tcPr>
          <w:p w:rsidR="001A0D0B" w:rsidRPr="001A1C30" w:rsidRDefault="001A0D0B" w:rsidP="009447FA">
            <w:pPr>
              <w:jc w:val="both"/>
              <w:rPr>
                <w:rFonts w:ascii="Times New Roman" w:hAnsi="Times New Roman" w:cs="Times New Roman"/>
                <w:sz w:val="24"/>
                <w:szCs w:val="24"/>
              </w:rPr>
            </w:pPr>
            <w:r w:rsidRPr="001A1C30">
              <w:rPr>
                <w:rFonts w:ascii="Times New Roman" w:hAnsi="Times New Roman" w:cs="Times New Roman"/>
                <w:sz w:val="24"/>
                <w:szCs w:val="24"/>
              </w:rPr>
              <w:t>Отношение к шкале электронного обучения</w:t>
            </w:r>
          </w:p>
        </w:tc>
        <w:tc>
          <w:tcPr>
            <w:tcW w:w="3048" w:type="dxa"/>
            <w:vAlign w:val="center"/>
          </w:tcPr>
          <w:p w:rsidR="001A0D0B" w:rsidRPr="001A1C30" w:rsidRDefault="001A0D0B" w:rsidP="009447FA">
            <w:pPr>
              <w:jc w:val="both"/>
              <w:rPr>
                <w:rFonts w:ascii="Times New Roman" w:hAnsi="Times New Roman" w:cs="Times New Roman"/>
                <w:sz w:val="24"/>
                <w:szCs w:val="24"/>
              </w:rPr>
            </w:pPr>
            <w:r w:rsidRPr="001A1C30">
              <w:rPr>
                <w:rFonts w:ascii="Times New Roman" w:hAnsi="Times New Roman" w:cs="Times New Roman"/>
                <w:sz w:val="24"/>
                <w:szCs w:val="24"/>
              </w:rPr>
              <w:t>Отношение к шкале электронного обучения</w:t>
            </w:r>
          </w:p>
        </w:tc>
      </w:tr>
    </w:tbl>
    <w:p w:rsidR="001A0D0B" w:rsidRPr="001A1C30" w:rsidRDefault="001A0D0B" w:rsidP="00331097">
      <w:pPr>
        <w:spacing w:after="0" w:line="360" w:lineRule="auto"/>
        <w:jc w:val="both"/>
        <w:rPr>
          <w:rFonts w:ascii="Times New Roman" w:hAnsi="Times New Roman" w:cs="Times New Roman"/>
          <w:sz w:val="24"/>
          <w:szCs w:val="24"/>
        </w:rPr>
      </w:pPr>
    </w:p>
    <w:p w:rsidR="002A17E3" w:rsidRPr="001A1C30" w:rsidRDefault="002A17E3" w:rsidP="006536FF">
      <w:pPr>
        <w:spacing w:after="0" w:line="360" w:lineRule="auto"/>
        <w:ind w:firstLine="567"/>
        <w:jc w:val="both"/>
        <w:rPr>
          <w:rFonts w:ascii="Times New Roman" w:hAnsi="Times New Roman" w:cs="Times New Roman"/>
          <w:sz w:val="24"/>
          <w:szCs w:val="24"/>
        </w:rPr>
      </w:pPr>
      <w:r w:rsidRPr="001A1C30">
        <w:rPr>
          <w:rFonts w:ascii="Times New Roman" w:hAnsi="Times New Roman" w:cs="Times New Roman"/>
          <w:sz w:val="24"/>
          <w:szCs w:val="24"/>
        </w:rPr>
        <w:t>Был использован один из полуэкспериментальных типов дизайна, такой как «</w:t>
      </w:r>
      <w:proofErr w:type="spellStart"/>
      <w:r w:rsidRPr="001A1C30">
        <w:rPr>
          <w:rFonts w:ascii="Times New Roman" w:hAnsi="Times New Roman" w:cs="Times New Roman"/>
          <w:sz w:val="24"/>
          <w:szCs w:val="24"/>
        </w:rPr>
        <w:t>Посттестовый</w:t>
      </w:r>
      <w:proofErr w:type="spellEnd"/>
      <w:r w:rsidRPr="001A1C30">
        <w:rPr>
          <w:rFonts w:ascii="Times New Roman" w:hAnsi="Times New Roman" w:cs="Times New Roman"/>
          <w:sz w:val="24"/>
          <w:szCs w:val="24"/>
        </w:rPr>
        <w:t xml:space="preserve"> план </w:t>
      </w:r>
      <w:proofErr w:type="spellStart"/>
      <w:r w:rsidRPr="001A1C30">
        <w:rPr>
          <w:rFonts w:ascii="Times New Roman" w:hAnsi="Times New Roman" w:cs="Times New Roman"/>
          <w:sz w:val="24"/>
          <w:szCs w:val="24"/>
        </w:rPr>
        <w:t>рандо</w:t>
      </w:r>
      <w:r w:rsidR="00331097" w:rsidRPr="001A1C30">
        <w:rPr>
          <w:rFonts w:ascii="Times New Roman" w:hAnsi="Times New Roman" w:cs="Times New Roman"/>
          <w:sz w:val="24"/>
          <w:szCs w:val="24"/>
        </w:rPr>
        <w:t>мизированных</w:t>
      </w:r>
      <w:proofErr w:type="spellEnd"/>
      <w:r w:rsidR="00331097" w:rsidRPr="001A1C30">
        <w:rPr>
          <w:rFonts w:ascii="Times New Roman" w:hAnsi="Times New Roman" w:cs="Times New Roman"/>
          <w:sz w:val="24"/>
          <w:szCs w:val="24"/>
        </w:rPr>
        <w:t xml:space="preserve"> контрольных групп»,</w:t>
      </w:r>
      <w:r w:rsidRPr="001A1C30">
        <w:rPr>
          <w:rFonts w:ascii="Times New Roman" w:hAnsi="Times New Roman" w:cs="Times New Roman"/>
          <w:sz w:val="24"/>
          <w:szCs w:val="24"/>
        </w:rPr>
        <w:t xml:space="preserve"> после инструктажа в эти</w:t>
      </w:r>
      <w:r w:rsidR="00E4034B" w:rsidRPr="001A1C30">
        <w:rPr>
          <w:rFonts w:ascii="Times New Roman" w:hAnsi="Times New Roman" w:cs="Times New Roman"/>
          <w:sz w:val="24"/>
          <w:szCs w:val="24"/>
        </w:rPr>
        <w:t>х группах</w:t>
      </w:r>
      <w:r w:rsidR="00331097" w:rsidRPr="001A1C30">
        <w:rPr>
          <w:rFonts w:ascii="Times New Roman" w:hAnsi="Times New Roman" w:cs="Times New Roman"/>
          <w:sz w:val="24"/>
          <w:szCs w:val="24"/>
        </w:rPr>
        <w:t xml:space="preserve"> и после применения методов </w:t>
      </w:r>
      <w:r w:rsidRPr="001A1C30">
        <w:rPr>
          <w:rFonts w:ascii="Times New Roman" w:hAnsi="Times New Roman" w:cs="Times New Roman"/>
          <w:sz w:val="24"/>
          <w:szCs w:val="24"/>
        </w:rPr>
        <w:t xml:space="preserve"> было проведено </w:t>
      </w:r>
      <w:proofErr w:type="spellStart"/>
      <w:r w:rsidRPr="001A1C30">
        <w:rPr>
          <w:rFonts w:ascii="Times New Roman" w:hAnsi="Times New Roman" w:cs="Times New Roman"/>
          <w:sz w:val="24"/>
          <w:szCs w:val="24"/>
        </w:rPr>
        <w:t>посттестирование</w:t>
      </w:r>
      <w:proofErr w:type="spellEnd"/>
      <w:r w:rsidRPr="001A1C30">
        <w:rPr>
          <w:rFonts w:ascii="Times New Roman" w:hAnsi="Times New Roman" w:cs="Times New Roman"/>
          <w:sz w:val="24"/>
          <w:szCs w:val="24"/>
        </w:rPr>
        <w:t>.</w:t>
      </w:r>
      <w:r w:rsidR="00E4034B" w:rsidRPr="001A1C30">
        <w:rPr>
          <w:rFonts w:ascii="Times New Roman" w:hAnsi="Times New Roman" w:cs="Times New Roman"/>
          <w:sz w:val="24"/>
          <w:szCs w:val="24"/>
        </w:rPr>
        <w:t xml:space="preserve"> </w:t>
      </w:r>
    </w:p>
    <w:p w:rsidR="0096655A" w:rsidRDefault="00A04FB5" w:rsidP="00887BEB">
      <w:pPr>
        <w:pStyle w:val="a3"/>
        <w:spacing w:after="0" w:line="360" w:lineRule="auto"/>
        <w:ind w:left="0"/>
        <w:jc w:val="both"/>
        <w:rPr>
          <w:rFonts w:ascii="Times New Roman" w:hAnsi="Times New Roman" w:cs="Times New Roman"/>
          <w:sz w:val="24"/>
          <w:szCs w:val="24"/>
        </w:rPr>
      </w:pPr>
      <w:r w:rsidRPr="001A1C30">
        <w:rPr>
          <w:rFonts w:ascii="Times New Roman" w:hAnsi="Times New Roman" w:cs="Times New Roman"/>
          <w:b/>
          <w:sz w:val="24"/>
          <w:szCs w:val="24"/>
        </w:rPr>
        <w:t xml:space="preserve">         </w:t>
      </w:r>
      <w:r w:rsidR="00493F31" w:rsidRPr="001A1C30">
        <w:rPr>
          <w:rFonts w:ascii="Times New Roman" w:hAnsi="Times New Roman" w:cs="Times New Roman"/>
          <w:sz w:val="24"/>
          <w:szCs w:val="24"/>
        </w:rPr>
        <w:t xml:space="preserve">Приложения </w:t>
      </w:r>
      <w:proofErr w:type="spellStart"/>
      <w:r w:rsidR="00493F31" w:rsidRPr="001A1C30">
        <w:rPr>
          <w:rFonts w:ascii="Times New Roman" w:hAnsi="Times New Roman" w:cs="Times New Roman"/>
          <w:sz w:val="24"/>
          <w:szCs w:val="24"/>
        </w:rPr>
        <w:t>Kahoot</w:t>
      </w:r>
      <w:proofErr w:type="spellEnd"/>
      <w:r w:rsidR="00493F31" w:rsidRPr="001A1C30">
        <w:rPr>
          <w:rFonts w:ascii="Times New Roman" w:hAnsi="Times New Roman" w:cs="Times New Roman"/>
          <w:sz w:val="24"/>
          <w:szCs w:val="24"/>
        </w:rPr>
        <w:t xml:space="preserve"> и </w:t>
      </w:r>
      <w:proofErr w:type="spellStart"/>
      <w:r w:rsidR="00493F31" w:rsidRPr="001A1C30">
        <w:rPr>
          <w:rFonts w:ascii="Times New Roman" w:hAnsi="Times New Roman" w:cs="Times New Roman"/>
          <w:sz w:val="24"/>
          <w:szCs w:val="24"/>
        </w:rPr>
        <w:t>Mentimeter</w:t>
      </w:r>
      <w:proofErr w:type="spellEnd"/>
      <w:r w:rsidR="00493F31" w:rsidRPr="001A1C30">
        <w:rPr>
          <w:rFonts w:ascii="Times New Roman" w:hAnsi="Times New Roman" w:cs="Times New Roman"/>
          <w:sz w:val="24"/>
          <w:szCs w:val="24"/>
        </w:rPr>
        <w:t xml:space="preserve"> проводились в двух отдельных </w:t>
      </w:r>
      <w:r w:rsidR="00B35318">
        <w:rPr>
          <w:rFonts w:ascii="Times New Roman" w:hAnsi="Times New Roman" w:cs="Times New Roman"/>
          <w:sz w:val="24"/>
          <w:szCs w:val="24"/>
        </w:rPr>
        <w:t xml:space="preserve">учебных </w:t>
      </w:r>
      <w:proofErr w:type="spellStart"/>
      <w:r w:rsidR="00B35318">
        <w:rPr>
          <w:rFonts w:ascii="Times New Roman" w:hAnsi="Times New Roman" w:cs="Times New Roman"/>
          <w:sz w:val="24"/>
          <w:szCs w:val="24"/>
        </w:rPr>
        <w:t>аудитори</w:t>
      </w:r>
      <w:proofErr w:type="spellEnd"/>
      <w:r w:rsidR="00B35318">
        <w:rPr>
          <w:rFonts w:ascii="Times New Roman" w:hAnsi="Times New Roman" w:cs="Times New Roman"/>
          <w:sz w:val="24"/>
          <w:szCs w:val="24"/>
          <w:lang w:val="ky-KG"/>
        </w:rPr>
        <w:t>ях</w:t>
      </w:r>
      <w:r w:rsidR="00493F31" w:rsidRPr="001A1C30">
        <w:rPr>
          <w:rFonts w:ascii="Times New Roman" w:hAnsi="Times New Roman" w:cs="Times New Roman"/>
          <w:sz w:val="24"/>
          <w:szCs w:val="24"/>
        </w:rPr>
        <w:t xml:space="preserve"> </w:t>
      </w:r>
      <w:r w:rsidR="00796F8C" w:rsidRPr="001A1C30">
        <w:rPr>
          <w:rFonts w:ascii="Times New Roman" w:hAnsi="Times New Roman" w:cs="Times New Roman"/>
          <w:sz w:val="24"/>
          <w:szCs w:val="24"/>
          <w:lang w:val="ky-KG"/>
        </w:rPr>
        <w:t xml:space="preserve">международного медицинского </w:t>
      </w:r>
      <w:r w:rsidR="00493F31" w:rsidRPr="001A1C30">
        <w:rPr>
          <w:rFonts w:ascii="Times New Roman" w:hAnsi="Times New Roman" w:cs="Times New Roman"/>
          <w:sz w:val="24"/>
          <w:szCs w:val="24"/>
        </w:rPr>
        <w:t xml:space="preserve">факультета. Учащимся экспериментальной и контрольной групп задавали вопросы о том, как используются приложения </w:t>
      </w:r>
      <w:proofErr w:type="spellStart"/>
      <w:r w:rsidR="00493F31" w:rsidRPr="001A1C30">
        <w:rPr>
          <w:rFonts w:ascii="Times New Roman" w:hAnsi="Times New Roman" w:cs="Times New Roman"/>
          <w:sz w:val="24"/>
          <w:szCs w:val="24"/>
        </w:rPr>
        <w:t>Kahoot</w:t>
      </w:r>
      <w:proofErr w:type="spellEnd"/>
      <w:r w:rsidR="00493F31" w:rsidRPr="001A1C30">
        <w:rPr>
          <w:rFonts w:ascii="Times New Roman" w:hAnsi="Times New Roman" w:cs="Times New Roman"/>
          <w:sz w:val="24"/>
          <w:szCs w:val="24"/>
        </w:rPr>
        <w:t xml:space="preserve"> и </w:t>
      </w:r>
      <w:proofErr w:type="spellStart"/>
      <w:r w:rsidR="00493F31" w:rsidRPr="001A1C30">
        <w:rPr>
          <w:rFonts w:ascii="Times New Roman" w:hAnsi="Times New Roman" w:cs="Times New Roman"/>
          <w:sz w:val="24"/>
          <w:szCs w:val="24"/>
        </w:rPr>
        <w:t>Mentimeter</w:t>
      </w:r>
      <w:proofErr w:type="spellEnd"/>
      <w:r w:rsidR="00493F31" w:rsidRPr="001A1C30">
        <w:rPr>
          <w:rFonts w:ascii="Times New Roman" w:hAnsi="Times New Roman" w:cs="Times New Roman"/>
          <w:sz w:val="24"/>
          <w:szCs w:val="24"/>
        </w:rPr>
        <w:t>.</w:t>
      </w:r>
      <w:r w:rsidR="00887BEB">
        <w:rPr>
          <w:rFonts w:ascii="Times New Roman" w:hAnsi="Times New Roman" w:cs="Times New Roman"/>
          <w:sz w:val="24"/>
          <w:szCs w:val="24"/>
          <w:lang w:val="ky-KG"/>
        </w:rPr>
        <w:t xml:space="preserve"> </w:t>
      </w:r>
      <w:proofErr w:type="gramStart"/>
      <w:r w:rsidR="00493F31" w:rsidRPr="001A1C30">
        <w:rPr>
          <w:rFonts w:ascii="Times New Roman" w:hAnsi="Times New Roman" w:cs="Times New Roman"/>
          <w:sz w:val="24"/>
          <w:szCs w:val="24"/>
        </w:rPr>
        <w:t xml:space="preserve">Хотя количество учащихся, </w:t>
      </w:r>
      <w:r w:rsidR="004C5466" w:rsidRPr="001A1C30">
        <w:rPr>
          <w:rFonts w:ascii="Times New Roman" w:hAnsi="Times New Roman" w:cs="Times New Roman"/>
          <w:sz w:val="24"/>
          <w:szCs w:val="24"/>
        </w:rPr>
        <w:t xml:space="preserve">имевших опыт работы с </w:t>
      </w:r>
      <w:r w:rsidR="00493F31" w:rsidRPr="001A1C30">
        <w:rPr>
          <w:rFonts w:ascii="Times New Roman" w:hAnsi="Times New Roman" w:cs="Times New Roman"/>
          <w:sz w:val="24"/>
          <w:szCs w:val="24"/>
        </w:rPr>
        <w:t>приложение</w:t>
      </w:r>
      <w:r w:rsidR="004C5466" w:rsidRPr="001A1C30">
        <w:rPr>
          <w:rFonts w:ascii="Times New Roman" w:hAnsi="Times New Roman" w:cs="Times New Roman"/>
          <w:sz w:val="24"/>
          <w:szCs w:val="24"/>
        </w:rPr>
        <w:t>м</w:t>
      </w:r>
      <w:r w:rsidR="003868F2" w:rsidRPr="001A1C30">
        <w:rPr>
          <w:rFonts w:ascii="Times New Roman" w:hAnsi="Times New Roman" w:cs="Times New Roman"/>
          <w:sz w:val="24"/>
          <w:szCs w:val="24"/>
        </w:rPr>
        <w:t xml:space="preserve"> </w:t>
      </w:r>
      <w:proofErr w:type="spellStart"/>
      <w:r w:rsidR="00493F31" w:rsidRPr="001A1C30">
        <w:rPr>
          <w:rFonts w:ascii="Times New Roman" w:hAnsi="Times New Roman" w:cs="Times New Roman"/>
          <w:sz w:val="24"/>
          <w:szCs w:val="24"/>
        </w:rPr>
        <w:t>Kahoot</w:t>
      </w:r>
      <w:proofErr w:type="spellEnd"/>
      <w:r w:rsidR="00493F31" w:rsidRPr="001A1C30">
        <w:rPr>
          <w:rFonts w:ascii="Times New Roman" w:hAnsi="Times New Roman" w:cs="Times New Roman"/>
          <w:sz w:val="24"/>
          <w:szCs w:val="24"/>
        </w:rPr>
        <w:t>, было ограничено 3–4 людьми для обеих групп, было замечено, что только один учащийся из экспериментальной и контрольной групп</w:t>
      </w:r>
      <w:r w:rsidR="003868F2" w:rsidRPr="001A1C30">
        <w:rPr>
          <w:rFonts w:ascii="Times New Roman" w:hAnsi="Times New Roman" w:cs="Times New Roman"/>
          <w:sz w:val="24"/>
          <w:szCs w:val="24"/>
        </w:rPr>
        <w:t xml:space="preserve"> </w:t>
      </w:r>
      <w:r w:rsidR="00493F31" w:rsidRPr="001A1C30">
        <w:rPr>
          <w:rFonts w:ascii="Times New Roman" w:hAnsi="Times New Roman" w:cs="Times New Roman"/>
          <w:sz w:val="24"/>
          <w:szCs w:val="24"/>
        </w:rPr>
        <w:t xml:space="preserve">знал приложение </w:t>
      </w:r>
      <w:proofErr w:type="spellStart"/>
      <w:r w:rsidR="00493F31" w:rsidRPr="001A1C30">
        <w:rPr>
          <w:rFonts w:ascii="Times New Roman" w:hAnsi="Times New Roman" w:cs="Times New Roman"/>
          <w:sz w:val="24"/>
          <w:szCs w:val="24"/>
        </w:rPr>
        <w:t>Mentimeter</w:t>
      </w:r>
      <w:proofErr w:type="spellEnd"/>
      <w:r w:rsidR="00493F31" w:rsidRPr="001A1C30">
        <w:rPr>
          <w:rFonts w:ascii="Times New Roman" w:hAnsi="Times New Roman" w:cs="Times New Roman"/>
          <w:sz w:val="24"/>
          <w:szCs w:val="24"/>
        </w:rPr>
        <w:t>.</w:t>
      </w:r>
      <w:proofErr w:type="gramEnd"/>
      <w:r w:rsidR="00493F31" w:rsidRPr="001A1C30">
        <w:rPr>
          <w:rFonts w:ascii="Times New Roman" w:hAnsi="Times New Roman" w:cs="Times New Roman"/>
          <w:sz w:val="24"/>
          <w:szCs w:val="24"/>
        </w:rPr>
        <w:t xml:space="preserve"> Перед внедрением обе группы были проинформированы об использовании документов </w:t>
      </w:r>
      <w:proofErr w:type="spellStart"/>
      <w:r w:rsidR="00493F31" w:rsidRPr="001A1C30">
        <w:rPr>
          <w:rFonts w:ascii="Times New Roman" w:hAnsi="Times New Roman" w:cs="Times New Roman"/>
          <w:sz w:val="24"/>
          <w:szCs w:val="24"/>
        </w:rPr>
        <w:t>Google</w:t>
      </w:r>
      <w:proofErr w:type="spellEnd"/>
      <w:r w:rsidR="00493F31" w:rsidRPr="001A1C30">
        <w:rPr>
          <w:rFonts w:ascii="Times New Roman" w:hAnsi="Times New Roman" w:cs="Times New Roman"/>
          <w:sz w:val="24"/>
          <w:szCs w:val="24"/>
        </w:rPr>
        <w:t xml:space="preserve"> и о том, как разработать опрос с использованием форм </w:t>
      </w:r>
      <w:proofErr w:type="spellStart"/>
      <w:r w:rsidR="00493F31" w:rsidRPr="001A1C30">
        <w:rPr>
          <w:rFonts w:ascii="Times New Roman" w:hAnsi="Times New Roman" w:cs="Times New Roman"/>
          <w:sz w:val="24"/>
          <w:szCs w:val="24"/>
        </w:rPr>
        <w:t>Google</w:t>
      </w:r>
      <w:proofErr w:type="spellEnd"/>
      <w:r w:rsidR="00493F31" w:rsidRPr="001A1C30">
        <w:rPr>
          <w:rFonts w:ascii="Times New Roman" w:hAnsi="Times New Roman" w:cs="Times New Roman"/>
          <w:sz w:val="24"/>
          <w:szCs w:val="24"/>
        </w:rPr>
        <w:t xml:space="preserve">. В качестве примера приложения </w:t>
      </w:r>
      <w:proofErr w:type="spellStart"/>
      <w:r w:rsidR="00493F31" w:rsidRPr="001A1C30">
        <w:rPr>
          <w:rFonts w:ascii="Times New Roman" w:hAnsi="Times New Roman" w:cs="Times New Roman"/>
          <w:sz w:val="24"/>
          <w:szCs w:val="24"/>
        </w:rPr>
        <w:t>Attitude</w:t>
      </w:r>
      <w:proofErr w:type="spellEnd"/>
      <w:r w:rsidR="00D1713E" w:rsidRPr="001A1C30">
        <w:rPr>
          <w:rFonts w:ascii="Times New Roman" w:hAnsi="Times New Roman" w:cs="Times New Roman"/>
          <w:sz w:val="24"/>
          <w:szCs w:val="24"/>
        </w:rPr>
        <w:t xml:space="preserve"> б</w:t>
      </w:r>
      <w:r w:rsidR="00493F31" w:rsidRPr="001A1C30">
        <w:rPr>
          <w:rFonts w:ascii="Times New Roman" w:hAnsi="Times New Roman" w:cs="Times New Roman"/>
          <w:sz w:val="24"/>
          <w:szCs w:val="24"/>
        </w:rPr>
        <w:t xml:space="preserve">ыла использована шкала электронного обучения. Студенты должны были заполнить шкалу </w:t>
      </w:r>
      <w:r w:rsidR="004C5466" w:rsidRPr="001A1C30">
        <w:rPr>
          <w:rFonts w:ascii="Times New Roman" w:hAnsi="Times New Roman" w:cs="Times New Roman"/>
          <w:sz w:val="24"/>
          <w:szCs w:val="24"/>
        </w:rPr>
        <w:t>посредством мобильных телефонов</w:t>
      </w:r>
      <w:r w:rsidR="00493F31" w:rsidRPr="001A1C30">
        <w:rPr>
          <w:rFonts w:ascii="Times New Roman" w:hAnsi="Times New Roman" w:cs="Times New Roman"/>
          <w:sz w:val="24"/>
          <w:szCs w:val="24"/>
        </w:rPr>
        <w:t xml:space="preserve">, </w:t>
      </w:r>
      <w:r w:rsidR="004C5466" w:rsidRPr="001A1C30">
        <w:rPr>
          <w:rFonts w:ascii="Times New Roman" w:hAnsi="Times New Roman" w:cs="Times New Roman"/>
          <w:sz w:val="24"/>
          <w:szCs w:val="24"/>
        </w:rPr>
        <w:t>в ходе чего</w:t>
      </w:r>
      <w:r w:rsidR="00493F31" w:rsidRPr="001A1C30">
        <w:rPr>
          <w:rFonts w:ascii="Times New Roman" w:hAnsi="Times New Roman" w:cs="Times New Roman"/>
          <w:sz w:val="24"/>
          <w:szCs w:val="24"/>
        </w:rPr>
        <w:t xml:space="preserve"> были получены данные, необходимые для предварительного тестирования. Теоретическая информация о том, как дополнить свои инструкции инструментами </w:t>
      </w:r>
      <w:proofErr w:type="spellStart"/>
      <w:r w:rsidR="00493F31" w:rsidRPr="001A1C30">
        <w:rPr>
          <w:rFonts w:ascii="Times New Roman" w:hAnsi="Times New Roman" w:cs="Times New Roman"/>
          <w:sz w:val="24"/>
          <w:szCs w:val="24"/>
        </w:rPr>
        <w:t>Web</w:t>
      </w:r>
      <w:proofErr w:type="spellEnd"/>
      <w:r w:rsidR="00493F31" w:rsidRPr="001A1C30">
        <w:rPr>
          <w:rFonts w:ascii="Times New Roman" w:hAnsi="Times New Roman" w:cs="Times New Roman"/>
          <w:sz w:val="24"/>
          <w:szCs w:val="24"/>
        </w:rPr>
        <w:t xml:space="preserve"> 2.0, объясняется обеим группам с помощью презентаций </w:t>
      </w:r>
      <w:proofErr w:type="spellStart"/>
      <w:r w:rsidR="00493F31" w:rsidRPr="001A1C30">
        <w:rPr>
          <w:rFonts w:ascii="Times New Roman" w:hAnsi="Times New Roman" w:cs="Times New Roman"/>
          <w:sz w:val="24"/>
          <w:szCs w:val="24"/>
        </w:rPr>
        <w:t>PowerPoint</w:t>
      </w:r>
      <w:proofErr w:type="spellEnd"/>
      <w:r w:rsidR="00493F31" w:rsidRPr="001A1C30">
        <w:rPr>
          <w:rFonts w:ascii="Times New Roman" w:hAnsi="Times New Roman" w:cs="Times New Roman"/>
          <w:sz w:val="24"/>
          <w:szCs w:val="24"/>
        </w:rPr>
        <w:t xml:space="preserve">. Во-первых, он был начат с анализа промежуточных вопросов с экспериментальной группой через приложение </w:t>
      </w:r>
      <w:proofErr w:type="spellStart"/>
      <w:r w:rsidR="00493F31" w:rsidRPr="001A1C30">
        <w:rPr>
          <w:rFonts w:ascii="Times New Roman" w:hAnsi="Times New Roman" w:cs="Times New Roman"/>
          <w:sz w:val="24"/>
          <w:szCs w:val="24"/>
        </w:rPr>
        <w:t>Kahoot</w:t>
      </w:r>
      <w:proofErr w:type="spellEnd"/>
      <w:r w:rsidR="00493F31" w:rsidRPr="001A1C30">
        <w:rPr>
          <w:rFonts w:ascii="Times New Roman" w:hAnsi="Times New Roman" w:cs="Times New Roman"/>
          <w:sz w:val="24"/>
          <w:szCs w:val="24"/>
        </w:rPr>
        <w:t xml:space="preserve">. </w:t>
      </w:r>
    </w:p>
    <w:p w:rsidR="00887BEB" w:rsidRPr="00887BEB" w:rsidRDefault="00493F31" w:rsidP="0096655A">
      <w:pPr>
        <w:pStyle w:val="a3"/>
        <w:spacing w:after="0" w:line="360" w:lineRule="auto"/>
        <w:ind w:left="0" w:firstLine="708"/>
        <w:jc w:val="both"/>
        <w:rPr>
          <w:rFonts w:ascii="Times New Roman" w:hAnsi="Times New Roman" w:cs="Times New Roman"/>
          <w:sz w:val="24"/>
          <w:szCs w:val="24"/>
        </w:rPr>
      </w:pPr>
      <w:r w:rsidRPr="001A1C30">
        <w:rPr>
          <w:rFonts w:ascii="Times New Roman" w:hAnsi="Times New Roman" w:cs="Times New Roman"/>
          <w:sz w:val="24"/>
          <w:szCs w:val="24"/>
        </w:rPr>
        <w:t xml:space="preserve">После </w:t>
      </w:r>
      <w:r w:rsidR="004C5466" w:rsidRPr="001A1C30">
        <w:rPr>
          <w:rFonts w:ascii="Times New Roman" w:hAnsi="Times New Roman" w:cs="Times New Roman"/>
          <w:sz w:val="24"/>
          <w:szCs w:val="24"/>
        </w:rPr>
        <w:t>разбора ответов</w:t>
      </w:r>
      <w:r w:rsidRPr="001A1C30">
        <w:rPr>
          <w:rFonts w:ascii="Times New Roman" w:hAnsi="Times New Roman" w:cs="Times New Roman"/>
          <w:sz w:val="24"/>
          <w:szCs w:val="24"/>
        </w:rPr>
        <w:t xml:space="preserve"> на первые вопросы и </w:t>
      </w:r>
      <w:r w:rsidR="004C5466" w:rsidRPr="001A1C30">
        <w:rPr>
          <w:rFonts w:ascii="Times New Roman" w:hAnsi="Times New Roman" w:cs="Times New Roman"/>
          <w:sz w:val="24"/>
          <w:szCs w:val="24"/>
        </w:rPr>
        <w:t xml:space="preserve">пояснений, </w:t>
      </w:r>
      <w:r w:rsidRPr="001A1C30">
        <w:rPr>
          <w:rFonts w:ascii="Times New Roman" w:hAnsi="Times New Roman" w:cs="Times New Roman"/>
          <w:sz w:val="24"/>
          <w:szCs w:val="24"/>
        </w:rPr>
        <w:t>как пользоваться</w:t>
      </w:r>
      <w:r w:rsidR="00887BEB">
        <w:rPr>
          <w:rFonts w:ascii="Times New Roman" w:hAnsi="Times New Roman" w:cs="Times New Roman"/>
          <w:sz w:val="24"/>
          <w:szCs w:val="24"/>
          <w:lang w:val="ky-KG"/>
        </w:rPr>
        <w:t xml:space="preserve">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было признано, что </w:t>
      </w:r>
      <w:r w:rsidR="004C5466" w:rsidRPr="001A1C30">
        <w:rPr>
          <w:rFonts w:ascii="Times New Roman" w:hAnsi="Times New Roman" w:cs="Times New Roman"/>
          <w:sz w:val="24"/>
          <w:szCs w:val="24"/>
        </w:rPr>
        <w:t>настрой</w:t>
      </w:r>
      <w:r w:rsidRPr="001A1C30">
        <w:rPr>
          <w:rFonts w:ascii="Times New Roman" w:hAnsi="Times New Roman" w:cs="Times New Roman"/>
          <w:sz w:val="24"/>
          <w:szCs w:val="24"/>
        </w:rPr>
        <w:t xml:space="preserve"> среди учащихся улучшил</w:t>
      </w:r>
      <w:r w:rsidR="004C5466" w:rsidRPr="001A1C30">
        <w:rPr>
          <w:rFonts w:ascii="Times New Roman" w:hAnsi="Times New Roman" w:cs="Times New Roman"/>
          <w:sz w:val="24"/>
          <w:szCs w:val="24"/>
        </w:rPr>
        <w:t>ся</w:t>
      </w:r>
      <w:r w:rsidRPr="001A1C30">
        <w:rPr>
          <w:rFonts w:ascii="Times New Roman" w:hAnsi="Times New Roman" w:cs="Times New Roman"/>
          <w:sz w:val="24"/>
          <w:szCs w:val="24"/>
        </w:rPr>
        <w:t>, и была создана конкурентная среда для немедленного ответа на вопросы.</w:t>
      </w:r>
    </w:p>
    <w:p w:rsidR="00D1713E" w:rsidRPr="001A1C30" w:rsidRDefault="00493F31" w:rsidP="00887BEB">
      <w:pPr>
        <w:pStyle w:val="a3"/>
        <w:spacing w:after="0" w:line="360" w:lineRule="auto"/>
        <w:ind w:left="0"/>
        <w:jc w:val="both"/>
        <w:rPr>
          <w:rFonts w:ascii="Times New Roman" w:hAnsi="Times New Roman" w:cs="Times New Roman"/>
          <w:sz w:val="24"/>
          <w:szCs w:val="24"/>
        </w:rPr>
      </w:pPr>
      <w:r w:rsidRPr="001A1C30">
        <w:rPr>
          <w:rFonts w:ascii="Times New Roman" w:hAnsi="Times New Roman" w:cs="Times New Roman"/>
          <w:sz w:val="24"/>
          <w:szCs w:val="24"/>
        </w:rPr>
        <w:t xml:space="preserve">За десять минут до окончания курса создается облако слов с помощью приложения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а концепции курса вводятся в систему. Каждое слово или группа слов, которые входят в систему, напрямую отображаются на доске посредством проекции.</w:t>
      </w:r>
    </w:p>
    <w:p w:rsidR="00493F31" w:rsidRPr="001A1C30" w:rsidRDefault="00493F31" w:rsidP="006E675D">
      <w:pPr>
        <w:pStyle w:val="a3"/>
        <w:spacing w:after="0" w:line="360" w:lineRule="auto"/>
        <w:ind w:left="0"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Как особенность </w:t>
      </w:r>
      <w:r w:rsidR="00FE5D02" w:rsidRPr="001A1C30">
        <w:rPr>
          <w:rFonts w:ascii="Times New Roman" w:hAnsi="Times New Roman" w:cs="Times New Roman"/>
          <w:sz w:val="24"/>
          <w:szCs w:val="24"/>
        </w:rPr>
        <w:t>«</w:t>
      </w:r>
      <w:r w:rsidRPr="001A1C30">
        <w:rPr>
          <w:rFonts w:ascii="Times New Roman" w:hAnsi="Times New Roman" w:cs="Times New Roman"/>
          <w:sz w:val="24"/>
          <w:szCs w:val="24"/>
        </w:rPr>
        <w:t>облака слов</w:t>
      </w:r>
      <w:r w:rsidR="00FE5D02" w:rsidRPr="001A1C30">
        <w:rPr>
          <w:rFonts w:ascii="Times New Roman" w:hAnsi="Times New Roman" w:cs="Times New Roman"/>
          <w:sz w:val="24"/>
          <w:szCs w:val="24"/>
        </w:rPr>
        <w:t>»</w:t>
      </w:r>
      <w:r w:rsidRPr="001A1C30">
        <w:rPr>
          <w:rFonts w:ascii="Times New Roman" w:hAnsi="Times New Roman" w:cs="Times New Roman"/>
          <w:sz w:val="24"/>
          <w:szCs w:val="24"/>
        </w:rPr>
        <w:t xml:space="preserve">, повторяющиеся слова крупнее в центре, в то время как другие слова расположены по краям с меньшим шрифтом. На последней неделе применения приложения </w:t>
      </w:r>
      <w:r w:rsidR="00FE5D02" w:rsidRPr="001A1C30">
        <w:rPr>
          <w:rFonts w:ascii="Times New Roman" w:hAnsi="Times New Roman" w:cs="Times New Roman"/>
          <w:sz w:val="24"/>
          <w:szCs w:val="24"/>
        </w:rPr>
        <w:t>обучающимся было предложено</w:t>
      </w:r>
      <w:r w:rsidRPr="001A1C30">
        <w:rPr>
          <w:rFonts w:ascii="Times New Roman" w:hAnsi="Times New Roman" w:cs="Times New Roman"/>
          <w:sz w:val="24"/>
          <w:szCs w:val="24"/>
        </w:rPr>
        <w:t xml:space="preserve"> сгенерировать облако слов из концепций, которые они запомнили о курсе учебных технологий. </w:t>
      </w:r>
      <w:r w:rsidR="00FE5D02" w:rsidRPr="001A1C30">
        <w:rPr>
          <w:rFonts w:ascii="Times New Roman" w:hAnsi="Times New Roman" w:cs="Times New Roman"/>
          <w:sz w:val="24"/>
          <w:szCs w:val="24"/>
        </w:rPr>
        <w:t>«</w:t>
      </w:r>
      <w:r w:rsidRPr="001A1C30">
        <w:rPr>
          <w:rFonts w:ascii="Times New Roman" w:hAnsi="Times New Roman" w:cs="Times New Roman"/>
          <w:sz w:val="24"/>
          <w:szCs w:val="24"/>
        </w:rPr>
        <w:t>Облако слов</w:t>
      </w:r>
      <w:r w:rsidR="00FE5D02" w:rsidRPr="001A1C30">
        <w:rPr>
          <w:rFonts w:ascii="Times New Roman" w:hAnsi="Times New Roman" w:cs="Times New Roman"/>
          <w:sz w:val="24"/>
          <w:szCs w:val="24"/>
        </w:rPr>
        <w:t>»</w:t>
      </w:r>
      <w:r w:rsidRPr="001A1C30">
        <w:rPr>
          <w:rFonts w:ascii="Times New Roman" w:hAnsi="Times New Roman" w:cs="Times New Roman"/>
          <w:sz w:val="24"/>
          <w:szCs w:val="24"/>
        </w:rPr>
        <w:t>, созданное учащимися, показано на рисунке 1.</w:t>
      </w:r>
    </w:p>
    <w:p w:rsidR="00D1713E" w:rsidRPr="001A1C30" w:rsidRDefault="00D1713E" w:rsidP="006536FF">
      <w:pPr>
        <w:pStyle w:val="a3"/>
        <w:spacing w:after="0" w:line="360" w:lineRule="auto"/>
        <w:ind w:left="142" w:firstLine="567"/>
        <w:jc w:val="both"/>
        <w:rPr>
          <w:rFonts w:ascii="Times New Roman" w:hAnsi="Times New Roman" w:cs="Times New Roman"/>
          <w:sz w:val="24"/>
          <w:szCs w:val="24"/>
        </w:rPr>
      </w:pPr>
    </w:p>
    <w:p w:rsidR="00D1713E" w:rsidRPr="001A1C30" w:rsidRDefault="006447B9" w:rsidP="006536FF">
      <w:pPr>
        <w:pStyle w:val="a3"/>
        <w:spacing w:after="0" w:line="360" w:lineRule="auto"/>
        <w:ind w:left="142" w:firstLine="567"/>
        <w:jc w:val="both"/>
        <w:rPr>
          <w:rFonts w:ascii="Times New Roman" w:hAnsi="Times New Roman" w:cs="Times New Roman"/>
          <w:sz w:val="24"/>
          <w:szCs w:val="24"/>
        </w:rPr>
      </w:pPr>
      <w:r w:rsidRPr="001A1C30">
        <w:rPr>
          <w:rFonts w:ascii="Times New Roman" w:hAnsi="Times New Roman" w:cs="Times New Roman"/>
          <w:noProof/>
          <w:sz w:val="24"/>
          <w:szCs w:val="24"/>
        </w:rPr>
        <w:drawing>
          <wp:inline distT="0" distB="0" distL="0" distR="0">
            <wp:extent cx="4761230" cy="3097530"/>
            <wp:effectExtent l="19050" t="0" r="1270" b="0"/>
            <wp:docPr id="1" name="Рисунок 1" descr="C:\Users\User\Pictures\Screenshots\Снимок экран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Снимок экрана (3).png"/>
                    <pic:cNvPicPr>
                      <a:picLocks noChangeAspect="1" noChangeArrowheads="1"/>
                    </pic:cNvPicPr>
                  </pic:nvPicPr>
                  <pic:blipFill>
                    <a:blip r:embed="rId6"/>
                    <a:srcRect/>
                    <a:stretch>
                      <a:fillRect/>
                    </a:stretch>
                  </pic:blipFill>
                  <pic:spPr bwMode="auto">
                    <a:xfrm>
                      <a:off x="0" y="0"/>
                      <a:ext cx="4761230" cy="3097530"/>
                    </a:xfrm>
                    <a:prstGeom prst="rect">
                      <a:avLst/>
                    </a:prstGeom>
                    <a:noFill/>
                    <a:ln w="9525">
                      <a:noFill/>
                      <a:miter lim="800000"/>
                      <a:headEnd/>
                      <a:tailEnd/>
                    </a:ln>
                  </pic:spPr>
                </pic:pic>
              </a:graphicData>
            </a:graphic>
          </wp:inline>
        </w:drawing>
      </w:r>
    </w:p>
    <w:p w:rsidR="00D1713E" w:rsidRPr="001A1C30" w:rsidRDefault="00D1713E" w:rsidP="00FE5D02">
      <w:pPr>
        <w:spacing w:after="0" w:line="360" w:lineRule="auto"/>
        <w:jc w:val="center"/>
        <w:rPr>
          <w:rFonts w:ascii="Times New Roman" w:hAnsi="Times New Roman" w:cs="Times New Roman"/>
          <w:sz w:val="24"/>
          <w:szCs w:val="24"/>
        </w:rPr>
      </w:pPr>
      <w:r w:rsidRPr="001A1C30">
        <w:rPr>
          <w:rFonts w:ascii="Times New Roman" w:hAnsi="Times New Roman" w:cs="Times New Roman"/>
          <w:sz w:val="24"/>
          <w:szCs w:val="24"/>
        </w:rPr>
        <w:t>Рисунок 1. Облако слов</w:t>
      </w:r>
    </w:p>
    <w:p w:rsidR="00D1713E" w:rsidRPr="001A1C30" w:rsidRDefault="00D1713E" w:rsidP="006E675D">
      <w:pPr>
        <w:spacing w:after="0" w:line="360" w:lineRule="auto"/>
        <w:ind w:firstLine="567"/>
        <w:jc w:val="both"/>
        <w:rPr>
          <w:rFonts w:ascii="Times New Roman" w:eastAsia="Times New Roman" w:hAnsi="Times New Roman" w:cs="Times New Roman"/>
          <w:color w:val="000000"/>
          <w:sz w:val="24"/>
          <w:szCs w:val="24"/>
        </w:rPr>
      </w:pPr>
      <w:r w:rsidRPr="001A1C30">
        <w:rPr>
          <w:rFonts w:ascii="Times New Roman" w:eastAsia="Times New Roman" w:hAnsi="Times New Roman" w:cs="Times New Roman"/>
          <w:color w:val="000000"/>
          <w:sz w:val="24"/>
          <w:szCs w:val="24"/>
        </w:rPr>
        <w:t xml:space="preserve">Приложения </w:t>
      </w:r>
      <w:r w:rsidR="00FE5D02" w:rsidRPr="001A1C30">
        <w:rPr>
          <w:rFonts w:ascii="Times New Roman" w:eastAsia="Times New Roman" w:hAnsi="Times New Roman" w:cs="Times New Roman"/>
          <w:color w:val="000000"/>
          <w:sz w:val="24"/>
          <w:szCs w:val="24"/>
        </w:rPr>
        <w:t>применялись в учебном процессе</w:t>
      </w:r>
      <w:r w:rsidRPr="001A1C30">
        <w:rPr>
          <w:rFonts w:ascii="Times New Roman" w:eastAsia="Times New Roman" w:hAnsi="Times New Roman" w:cs="Times New Roman"/>
          <w:color w:val="000000"/>
          <w:sz w:val="24"/>
          <w:szCs w:val="24"/>
        </w:rPr>
        <w:t xml:space="preserve"> экспериментальной групп</w:t>
      </w:r>
      <w:r w:rsidR="0026074B" w:rsidRPr="001A1C30">
        <w:rPr>
          <w:rFonts w:ascii="Times New Roman" w:eastAsia="Times New Roman" w:hAnsi="Times New Roman" w:cs="Times New Roman"/>
          <w:color w:val="000000"/>
          <w:sz w:val="24"/>
          <w:szCs w:val="24"/>
        </w:rPr>
        <w:t>ы</w:t>
      </w:r>
      <w:r w:rsidRPr="001A1C30">
        <w:rPr>
          <w:rFonts w:ascii="Times New Roman" w:eastAsia="Times New Roman" w:hAnsi="Times New Roman" w:cs="Times New Roman"/>
          <w:color w:val="000000"/>
          <w:sz w:val="24"/>
          <w:szCs w:val="24"/>
        </w:rPr>
        <w:t xml:space="preserve"> в течение четырех недель. Содержание курсов в контрольной группе не менялось и проводилось только в виде презентаций </w:t>
      </w:r>
      <w:proofErr w:type="spellStart"/>
      <w:r w:rsidRPr="001A1C30">
        <w:rPr>
          <w:rFonts w:ascii="Times New Roman" w:eastAsia="Times New Roman" w:hAnsi="Times New Roman" w:cs="Times New Roman"/>
          <w:color w:val="000000"/>
          <w:sz w:val="24"/>
          <w:szCs w:val="24"/>
        </w:rPr>
        <w:t>PowerPoint</w:t>
      </w:r>
      <w:proofErr w:type="spellEnd"/>
      <w:r w:rsidRPr="001A1C30">
        <w:rPr>
          <w:rFonts w:ascii="Times New Roman" w:eastAsia="Times New Roman" w:hAnsi="Times New Roman" w:cs="Times New Roman"/>
          <w:color w:val="000000"/>
          <w:sz w:val="24"/>
          <w:szCs w:val="24"/>
        </w:rPr>
        <w:t xml:space="preserve">.  На пятой неделе экспериментальная и контрольная группы заполнили шкалу отношения к электронному обучению, которая снова была разработана с использованием форм </w:t>
      </w:r>
      <w:proofErr w:type="spellStart"/>
      <w:r w:rsidRPr="001A1C30">
        <w:rPr>
          <w:rFonts w:ascii="Times New Roman" w:eastAsia="Times New Roman" w:hAnsi="Times New Roman" w:cs="Times New Roman"/>
          <w:color w:val="000000"/>
          <w:sz w:val="24"/>
          <w:szCs w:val="24"/>
        </w:rPr>
        <w:t>Google</w:t>
      </w:r>
      <w:proofErr w:type="spellEnd"/>
      <w:r w:rsidRPr="001A1C30">
        <w:rPr>
          <w:rFonts w:ascii="Times New Roman" w:eastAsia="Times New Roman" w:hAnsi="Times New Roman" w:cs="Times New Roman"/>
          <w:color w:val="000000"/>
          <w:sz w:val="24"/>
          <w:szCs w:val="24"/>
        </w:rPr>
        <w:t xml:space="preserve">, и были получены данные </w:t>
      </w:r>
      <w:proofErr w:type="spellStart"/>
      <w:r w:rsidRPr="001A1C30">
        <w:rPr>
          <w:rFonts w:ascii="Times New Roman" w:eastAsia="Times New Roman" w:hAnsi="Times New Roman" w:cs="Times New Roman"/>
          <w:color w:val="000000"/>
          <w:sz w:val="24"/>
          <w:szCs w:val="24"/>
        </w:rPr>
        <w:t>посттеста</w:t>
      </w:r>
      <w:proofErr w:type="spellEnd"/>
      <w:r w:rsidRPr="001A1C30">
        <w:rPr>
          <w:rFonts w:ascii="Times New Roman" w:eastAsia="Times New Roman" w:hAnsi="Times New Roman" w:cs="Times New Roman"/>
          <w:color w:val="000000"/>
          <w:sz w:val="24"/>
          <w:szCs w:val="24"/>
        </w:rPr>
        <w:t xml:space="preserve">. Во время подачи заявок было установлено, что у некоторых студентов не было подключения к Интернету, и они использовали подключение к Интернету своих друзей. Было замечено, что все они участвовали в подаче заявок. </w:t>
      </w:r>
    </w:p>
    <w:p w:rsidR="00D1713E" w:rsidRPr="001A1C30" w:rsidRDefault="001A1C30" w:rsidP="006E675D">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Собственные р</w:t>
      </w:r>
      <w:r w:rsidR="00D1713E" w:rsidRPr="001A1C30">
        <w:rPr>
          <w:rFonts w:ascii="Times New Roman" w:eastAsia="Times New Roman" w:hAnsi="Times New Roman" w:cs="Times New Roman"/>
          <w:b/>
          <w:color w:val="000000"/>
          <w:sz w:val="24"/>
          <w:szCs w:val="24"/>
        </w:rPr>
        <w:t>езультаты исследования</w:t>
      </w:r>
      <w:r w:rsidR="00D1713E" w:rsidRPr="001A1C30">
        <w:rPr>
          <w:rFonts w:ascii="Times New Roman" w:eastAsia="Times New Roman" w:hAnsi="Times New Roman" w:cs="Times New Roman"/>
          <w:color w:val="000000"/>
          <w:sz w:val="24"/>
          <w:szCs w:val="24"/>
        </w:rPr>
        <w:t xml:space="preserve">. В этой части исследования дается ответ на вопрос «Влияет ли веб-инструмент </w:t>
      </w:r>
      <w:proofErr w:type="spellStart"/>
      <w:r w:rsidR="00D1713E" w:rsidRPr="001A1C30">
        <w:rPr>
          <w:rFonts w:ascii="Times New Roman" w:eastAsia="Times New Roman" w:hAnsi="Times New Roman" w:cs="Times New Roman"/>
          <w:color w:val="000000"/>
          <w:sz w:val="24"/>
          <w:szCs w:val="24"/>
        </w:rPr>
        <w:t>Kahoot</w:t>
      </w:r>
      <w:proofErr w:type="spellEnd"/>
      <w:r w:rsidR="00D1713E" w:rsidRPr="001A1C30">
        <w:rPr>
          <w:rFonts w:ascii="Times New Roman" w:eastAsia="Times New Roman" w:hAnsi="Times New Roman" w:cs="Times New Roman"/>
          <w:color w:val="000000"/>
          <w:sz w:val="24"/>
          <w:szCs w:val="24"/>
        </w:rPr>
        <w:t xml:space="preserve"> и обучение на основе </w:t>
      </w:r>
      <w:proofErr w:type="spellStart"/>
      <w:r w:rsidR="00D1713E" w:rsidRPr="001A1C30">
        <w:rPr>
          <w:rFonts w:ascii="Times New Roman" w:eastAsia="Times New Roman" w:hAnsi="Times New Roman" w:cs="Times New Roman"/>
          <w:color w:val="000000"/>
          <w:sz w:val="24"/>
          <w:szCs w:val="24"/>
        </w:rPr>
        <w:t>Mentimeter</w:t>
      </w:r>
      <w:proofErr w:type="spellEnd"/>
      <w:r w:rsidR="00D1713E" w:rsidRPr="001A1C30">
        <w:rPr>
          <w:rFonts w:ascii="Times New Roman" w:eastAsia="Times New Roman" w:hAnsi="Times New Roman" w:cs="Times New Roman"/>
          <w:color w:val="000000"/>
          <w:sz w:val="24"/>
          <w:szCs w:val="24"/>
        </w:rPr>
        <w:t xml:space="preserve"> на отношение </w:t>
      </w:r>
      <w:r w:rsidR="00B0229D" w:rsidRPr="001A1C30">
        <w:rPr>
          <w:rFonts w:ascii="Times New Roman" w:eastAsia="Times New Roman" w:hAnsi="Times New Roman" w:cs="Times New Roman"/>
          <w:color w:val="000000"/>
          <w:sz w:val="24"/>
          <w:szCs w:val="24"/>
        </w:rPr>
        <w:t xml:space="preserve">студентов </w:t>
      </w:r>
      <w:r w:rsidR="00D1713E" w:rsidRPr="001A1C30">
        <w:rPr>
          <w:rFonts w:ascii="Times New Roman" w:eastAsia="Times New Roman" w:hAnsi="Times New Roman" w:cs="Times New Roman"/>
          <w:color w:val="000000"/>
          <w:sz w:val="24"/>
          <w:szCs w:val="24"/>
        </w:rPr>
        <w:t xml:space="preserve">к электронному обучению?». С этой целью шкала отношения к электронному обучению была реализована в виде предварительного и </w:t>
      </w:r>
      <w:proofErr w:type="spellStart"/>
      <w:r w:rsidR="00D1713E" w:rsidRPr="001A1C30">
        <w:rPr>
          <w:rFonts w:ascii="Times New Roman" w:eastAsia="Times New Roman" w:hAnsi="Times New Roman" w:cs="Times New Roman"/>
          <w:color w:val="000000"/>
          <w:sz w:val="24"/>
          <w:szCs w:val="24"/>
        </w:rPr>
        <w:t>посттестового</w:t>
      </w:r>
      <w:proofErr w:type="spellEnd"/>
      <w:r w:rsidR="00D1713E" w:rsidRPr="001A1C30">
        <w:rPr>
          <w:rFonts w:ascii="Times New Roman" w:eastAsia="Times New Roman" w:hAnsi="Times New Roman" w:cs="Times New Roman"/>
          <w:color w:val="000000"/>
          <w:sz w:val="24"/>
          <w:szCs w:val="24"/>
        </w:rPr>
        <w:t xml:space="preserve"> тестирования для экспериментальной и контрольной групп до и после </w:t>
      </w:r>
      <w:r w:rsidR="00D612C0" w:rsidRPr="001A1C30">
        <w:rPr>
          <w:rFonts w:ascii="Times New Roman" w:eastAsia="Times New Roman" w:hAnsi="Times New Roman" w:cs="Times New Roman"/>
          <w:color w:val="000000"/>
          <w:sz w:val="24"/>
          <w:szCs w:val="24"/>
        </w:rPr>
        <w:t xml:space="preserve">применения </w:t>
      </w:r>
      <w:r w:rsidR="00D1713E" w:rsidRPr="001A1C30">
        <w:rPr>
          <w:rFonts w:ascii="Times New Roman" w:eastAsia="Times New Roman" w:hAnsi="Times New Roman" w:cs="Times New Roman"/>
          <w:color w:val="000000"/>
          <w:sz w:val="24"/>
          <w:szCs w:val="24"/>
        </w:rPr>
        <w:t>приложени</w:t>
      </w:r>
      <w:r w:rsidR="00D612C0" w:rsidRPr="001A1C30">
        <w:rPr>
          <w:rFonts w:ascii="Times New Roman" w:eastAsia="Times New Roman" w:hAnsi="Times New Roman" w:cs="Times New Roman"/>
          <w:color w:val="000000"/>
          <w:sz w:val="24"/>
          <w:szCs w:val="24"/>
        </w:rPr>
        <w:t>й в учебном процессе</w:t>
      </w:r>
      <w:r w:rsidR="00D1713E" w:rsidRPr="001A1C30">
        <w:rPr>
          <w:rFonts w:ascii="Times New Roman" w:eastAsia="Times New Roman" w:hAnsi="Times New Roman" w:cs="Times New Roman"/>
          <w:color w:val="000000"/>
          <w:sz w:val="24"/>
          <w:szCs w:val="24"/>
        </w:rPr>
        <w:t>, которое длилось 4 недели.</w:t>
      </w:r>
    </w:p>
    <w:p w:rsidR="00D1713E" w:rsidRPr="001A1C30" w:rsidRDefault="00D1713E" w:rsidP="00D612C0">
      <w:pPr>
        <w:spacing w:after="0" w:line="360" w:lineRule="auto"/>
        <w:ind w:firstLine="708"/>
        <w:jc w:val="both"/>
        <w:rPr>
          <w:rFonts w:ascii="Times New Roman" w:eastAsia="Times New Roman" w:hAnsi="Times New Roman" w:cs="Times New Roman"/>
          <w:color w:val="000000"/>
          <w:sz w:val="24"/>
          <w:szCs w:val="24"/>
        </w:rPr>
      </w:pPr>
      <w:r w:rsidRPr="001A1C30">
        <w:rPr>
          <w:rFonts w:ascii="Times New Roman" w:eastAsia="Times New Roman" w:hAnsi="Times New Roman" w:cs="Times New Roman"/>
          <w:color w:val="000000"/>
          <w:sz w:val="24"/>
          <w:szCs w:val="24"/>
        </w:rPr>
        <w:t>Шкала имеет двухфакторную структуру</w:t>
      </w:r>
      <w:r w:rsidR="00D612C0" w:rsidRPr="001A1C30">
        <w:rPr>
          <w:rFonts w:ascii="Times New Roman" w:eastAsia="Times New Roman" w:hAnsi="Times New Roman" w:cs="Times New Roman"/>
          <w:color w:val="000000"/>
          <w:sz w:val="24"/>
          <w:szCs w:val="24"/>
        </w:rPr>
        <w:t>:</w:t>
      </w:r>
      <w:r w:rsidRPr="001A1C30">
        <w:rPr>
          <w:rFonts w:ascii="Times New Roman" w:eastAsia="Times New Roman" w:hAnsi="Times New Roman" w:cs="Times New Roman"/>
          <w:color w:val="000000"/>
          <w:sz w:val="24"/>
          <w:szCs w:val="24"/>
        </w:rPr>
        <w:t xml:space="preserve"> это факторы, которые включают восприимчивость к электронному обучению и отказ от электронного обучения. Анализ данных </w:t>
      </w:r>
      <w:r w:rsidR="00B0229D" w:rsidRPr="001A1C30">
        <w:rPr>
          <w:rFonts w:ascii="Times New Roman" w:eastAsia="Times New Roman" w:hAnsi="Times New Roman" w:cs="Times New Roman"/>
          <w:color w:val="000000"/>
          <w:sz w:val="24"/>
          <w:szCs w:val="24"/>
        </w:rPr>
        <w:t xml:space="preserve"> студентов</w:t>
      </w:r>
      <w:r w:rsidR="00B35318">
        <w:rPr>
          <w:rFonts w:ascii="Times New Roman" w:eastAsia="Times New Roman" w:hAnsi="Times New Roman" w:cs="Times New Roman"/>
          <w:color w:val="000000"/>
          <w:sz w:val="24"/>
          <w:szCs w:val="24"/>
          <w:lang w:val="ky-KG"/>
        </w:rPr>
        <w:t xml:space="preserve"> </w:t>
      </w:r>
      <w:r w:rsidRPr="001A1C30">
        <w:rPr>
          <w:rFonts w:ascii="Times New Roman" w:eastAsia="Times New Roman" w:hAnsi="Times New Roman" w:cs="Times New Roman"/>
          <w:color w:val="000000"/>
          <w:sz w:val="24"/>
          <w:szCs w:val="24"/>
        </w:rPr>
        <w:t>экспериментальной и контрольной групп представлен в подзаголовках.</w:t>
      </w:r>
    </w:p>
    <w:p w:rsidR="00B0229D" w:rsidRPr="001A1C30" w:rsidRDefault="00B0229D" w:rsidP="00D612C0">
      <w:pPr>
        <w:spacing w:after="0" w:line="360" w:lineRule="auto"/>
        <w:ind w:firstLine="708"/>
        <w:jc w:val="both"/>
        <w:rPr>
          <w:rFonts w:ascii="Times New Roman" w:eastAsia="Times New Roman" w:hAnsi="Times New Roman" w:cs="Times New Roman"/>
          <w:i/>
          <w:color w:val="000000"/>
          <w:sz w:val="24"/>
          <w:szCs w:val="24"/>
          <w:u w:val="single"/>
        </w:rPr>
      </w:pPr>
      <w:r w:rsidRPr="001A1C30">
        <w:rPr>
          <w:rFonts w:ascii="Times New Roman" w:eastAsia="Times New Roman" w:hAnsi="Times New Roman" w:cs="Times New Roman"/>
          <w:i/>
          <w:color w:val="000000"/>
          <w:sz w:val="24"/>
          <w:szCs w:val="24"/>
          <w:u w:val="single"/>
        </w:rPr>
        <w:t>Сравнение результатов предварительного тестирования экспериментальной и контрольной групп.</w:t>
      </w:r>
    </w:p>
    <w:p w:rsidR="00B0229D" w:rsidRPr="001A1C30" w:rsidRDefault="00B0229D" w:rsidP="00D612C0">
      <w:pPr>
        <w:spacing w:after="0" w:line="360" w:lineRule="auto"/>
        <w:ind w:firstLine="708"/>
        <w:jc w:val="both"/>
        <w:rPr>
          <w:rFonts w:ascii="Times New Roman" w:eastAsia="Times New Roman" w:hAnsi="Times New Roman" w:cs="Times New Roman"/>
          <w:color w:val="000000"/>
          <w:sz w:val="24"/>
          <w:szCs w:val="24"/>
        </w:rPr>
      </w:pPr>
      <w:r w:rsidRPr="001A1C30">
        <w:rPr>
          <w:rFonts w:ascii="Times New Roman" w:eastAsia="Times New Roman" w:hAnsi="Times New Roman" w:cs="Times New Roman"/>
          <w:color w:val="000000"/>
          <w:sz w:val="24"/>
          <w:szCs w:val="24"/>
        </w:rPr>
        <w:lastRenderedPageBreak/>
        <w:t>Результаты анализа t-критерия для независ</w:t>
      </w:r>
      <w:r w:rsidR="00B35318">
        <w:rPr>
          <w:rFonts w:ascii="Times New Roman" w:eastAsia="Times New Roman" w:hAnsi="Times New Roman" w:cs="Times New Roman"/>
          <w:color w:val="000000"/>
          <w:sz w:val="24"/>
          <w:szCs w:val="24"/>
        </w:rPr>
        <w:t xml:space="preserve">имых групп </w:t>
      </w:r>
      <w:r w:rsidR="00B35318">
        <w:rPr>
          <w:rFonts w:ascii="Times New Roman" w:eastAsia="Times New Roman" w:hAnsi="Times New Roman" w:cs="Times New Roman"/>
          <w:color w:val="000000"/>
          <w:sz w:val="24"/>
          <w:szCs w:val="24"/>
          <w:lang w:val="ky-KG"/>
        </w:rPr>
        <w:t xml:space="preserve">в </w:t>
      </w:r>
      <w:r w:rsidR="00B35318">
        <w:rPr>
          <w:rFonts w:ascii="Times New Roman" w:eastAsia="Times New Roman" w:hAnsi="Times New Roman" w:cs="Times New Roman"/>
          <w:color w:val="000000"/>
          <w:sz w:val="24"/>
          <w:szCs w:val="24"/>
        </w:rPr>
        <w:t xml:space="preserve">относительно </w:t>
      </w:r>
      <w:proofErr w:type="spellStart"/>
      <w:r w:rsidR="00B35318">
        <w:rPr>
          <w:rFonts w:ascii="Times New Roman" w:eastAsia="Times New Roman" w:hAnsi="Times New Roman" w:cs="Times New Roman"/>
          <w:color w:val="000000"/>
          <w:sz w:val="24"/>
          <w:szCs w:val="24"/>
        </w:rPr>
        <w:t>средн</w:t>
      </w:r>
      <w:proofErr w:type="spellEnd"/>
      <w:r w:rsidR="00B35318">
        <w:rPr>
          <w:rFonts w:ascii="Times New Roman" w:eastAsia="Times New Roman" w:hAnsi="Times New Roman" w:cs="Times New Roman"/>
          <w:color w:val="000000"/>
          <w:sz w:val="24"/>
          <w:szCs w:val="24"/>
          <w:lang w:val="ky-KG"/>
        </w:rPr>
        <w:t>их</w:t>
      </w:r>
      <w:r w:rsidRPr="001A1C30">
        <w:rPr>
          <w:rFonts w:ascii="Times New Roman" w:eastAsia="Times New Roman" w:hAnsi="Times New Roman" w:cs="Times New Roman"/>
          <w:color w:val="000000"/>
          <w:sz w:val="24"/>
          <w:szCs w:val="24"/>
        </w:rPr>
        <w:t xml:space="preserve"> </w:t>
      </w:r>
      <w:r w:rsidR="00B35318">
        <w:rPr>
          <w:rFonts w:ascii="Times New Roman" w:eastAsia="Times New Roman" w:hAnsi="Times New Roman" w:cs="Times New Roman"/>
          <w:color w:val="000000"/>
          <w:sz w:val="24"/>
          <w:szCs w:val="24"/>
          <w:lang w:val="ky-KG"/>
        </w:rPr>
        <w:t xml:space="preserve">процентных показателях </w:t>
      </w:r>
      <w:r w:rsidRPr="001A1C30">
        <w:rPr>
          <w:rFonts w:ascii="Times New Roman" w:eastAsia="Times New Roman" w:hAnsi="Times New Roman" w:cs="Times New Roman"/>
          <w:color w:val="000000"/>
          <w:sz w:val="24"/>
          <w:szCs w:val="24"/>
        </w:rPr>
        <w:t>предварительного теста восприимчивости  студентов к электронному обучению и избегания электронного обучения приведены в таблице 2.</w:t>
      </w:r>
    </w:p>
    <w:p w:rsidR="00FA4DC0" w:rsidRPr="003344AA" w:rsidRDefault="00FA4DC0" w:rsidP="00D612C0">
      <w:pPr>
        <w:spacing w:after="0" w:line="360" w:lineRule="auto"/>
        <w:jc w:val="center"/>
        <w:rPr>
          <w:rFonts w:ascii="Times New Roman" w:eastAsia="Times New Roman" w:hAnsi="Times New Roman" w:cs="Times New Roman"/>
          <w:color w:val="000000"/>
          <w:sz w:val="24"/>
          <w:szCs w:val="24"/>
          <w:lang w:val="ky-KG"/>
        </w:rPr>
      </w:pPr>
      <w:r w:rsidRPr="001A1C30">
        <w:rPr>
          <w:rFonts w:ascii="Times New Roman" w:eastAsia="Times New Roman" w:hAnsi="Times New Roman" w:cs="Times New Roman"/>
          <w:color w:val="000000"/>
          <w:sz w:val="24"/>
          <w:szCs w:val="24"/>
        </w:rPr>
        <w:t>Таблица 2. Зависимые результаты выборочного t-теста экспериментальной и контрольной групп предварительных тестов восприимчивости и избегания электронного обучения</w:t>
      </w:r>
      <w:r w:rsidR="003344AA">
        <w:rPr>
          <w:rFonts w:ascii="Times New Roman" w:eastAsia="Times New Roman" w:hAnsi="Times New Roman" w:cs="Times New Roman"/>
          <w:color w:val="000000"/>
          <w:sz w:val="24"/>
          <w:szCs w:val="24"/>
          <w:lang w:val="ky-KG"/>
        </w:rPr>
        <w:t>.</w:t>
      </w:r>
    </w:p>
    <w:p w:rsidR="003344AA" w:rsidRPr="003344AA" w:rsidRDefault="003344AA" w:rsidP="00D612C0">
      <w:pPr>
        <w:spacing w:after="0" w:line="360" w:lineRule="auto"/>
        <w:jc w:val="center"/>
        <w:rPr>
          <w:rFonts w:ascii="Times New Roman" w:eastAsia="Times New Roman" w:hAnsi="Times New Roman" w:cs="Times New Roman"/>
          <w:color w:val="000000"/>
          <w:sz w:val="24"/>
          <w:szCs w:val="24"/>
          <w:lang w:val="ky-KG"/>
        </w:rPr>
      </w:pPr>
    </w:p>
    <w:p w:rsidR="00B0229D" w:rsidRPr="001A1C30" w:rsidRDefault="003344AA" w:rsidP="006536FF">
      <w:pPr>
        <w:spacing w:after="0" w:line="360" w:lineRule="auto"/>
        <w:jc w:val="both"/>
        <w:rPr>
          <w:rFonts w:ascii="Times New Roman" w:hAnsi="Times New Roman" w:cs="Times New Roman"/>
          <w:sz w:val="24"/>
          <w:szCs w:val="24"/>
        </w:rPr>
      </w:pPr>
      <w:r w:rsidRPr="003344AA">
        <w:rPr>
          <w:rFonts w:ascii="Times New Roman" w:hAnsi="Times New Roman" w:cs="Times New Roman"/>
          <w:noProof/>
          <w:sz w:val="24"/>
          <w:szCs w:val="24"/>
        </w:rPr>
        <w:drawing>
          <wp:inline distT="0" distB="0" distL="0" distR="0">
            <wp:extent cx="6238875" cy="23526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229D" w:rsidRPr="001A1C30" w:rsidRDefault="00B0229D" w:rsidP="00D612C0">
      <w:pPr>
        <w:spacing w:after="0" w:line="360" w:lineRule="auto"/>
        <w:ind w:firstLine="708"/>
        <w:jc w:val="both"/>
        <w:rPr>
          <w:rFonts w:ascii="Times New Roman" w:hAnsi="Times New Roman" w:cs="Times New Roman"/>
          <w:sz w:val="24"/>
          <w:szCs w:val="24"/>
        </w:rPr>
      </w:pPr>
      <w:r w:rsidRPr="001A1C30">
        <w:rPr>
          <w:rFonts w:ascii="Times New Roman" w:hAnsi="Times New Roman" w:cs="Times New Roman"/>
          <w:sz w:val="24"/>
          <w:szCs w:val="24"/>
        </w:rPr>
        <w:t>При рассмотрении таблицы 2</w:t>
      </w:r>
      <w:r w:rsidR="00B35318">
        <w:rPr>
          <w:rFonts w:ascii="Times New Roman" w:hAnsi="Times New Roman" w:cs="Times New Roman"/>
          <w:sz w:val="24"/>
          <w:szCs w:val="24"/>
          <w:lang w:val="ky-KG"/>
        </w:rPr>
        <w:t>,</w:t>
      </w:r>
      <w:r w:rsidRPr="001A1C30">
        <w:rPr>
          <w:rFonts w:ascii="Times New Roman" w:hAnsi="Times New Roman" w:cs="Times New Roman"/>
          <w:sz w:val="24"/>
          <w:szCs w:val="24"/>
        </w:rPr>
        <w:t xml:space="preserve"> не было статистически значимой разницы между предварительными средними </w:t>
      </w:r>
      <w:r w:rsidR="00B35318">
        <w:rPr>
          <w:rFonts w:ascii="Times New Roman" w:hAnsi="Times New Roman" w:cs="Times New Roman"/>
          <w:sz w:val="24"/>
          <w:szCs w:val="24"/>
          <w:lang w:val="ky-KG"/>
        </w:rPr>
        <w:t xml:space="preserve">процентными показателями </w:t>
      </w:r>
      <w:r w:rsidRPr="001A1C30">
        <w:rPr>
          <w:rFonts w:ascii="Times New Roman" w:hAnsi="Times New Roman" w:cs="Times New Roman"/>
          <w:sz w:val="24"/>
          <w:szCs w:val="24"/>
        </w:rPr>
        <w:t xml:space="preserve">экспериментальной </w:t>
      </w:r>
      <w:r w:rsidR="00B35318">
        <w:rPr>
          <w:rFonts w:ascii="Times New Roman" w:hAnsi="Times New Roman" w:cs="Times New Roman"/>
          <w:sz w:val="24"/>
          <w:szCs w:val="24"/>
        </w:rPr>
        <w:t>и контрольной групп</w:t>
      </w:r>
      <w:r w:rsidRPr="001A1C30">
        <w:rPr>
          <w:rFonts w:ascii="Times New Roman" w:hAnsi="Times New Roman" w:cs="Times New Roman"/>
          <w:sz w:val="24"/>
          <w:szCs w:val="24"/>
        </w:rPr>
        <w:t>. Нет статистически значимой разницы между средними</w:t>
      </w:r>
      <w:r w:rsidR="00B35318" w:rsidRPr="00B35318">
        <w:rPr>
          <w:rFonts w:ascii="Times New Roman" w:hAnsi="Times New Roman" w:cs="Times New Roman"/>
          <w:sz w:val="24"/>
          <w:szCs w:val="24"/>
          <w:lang w:val="ky-KG"/>
        </w:rPr>
        <w:t xml:space="preserve"> </w:t>
      </w:r>
      <w:r w:rsidR="00B35318">
        <w:rPr>
          <w:rFonts w:ascii="Times New Roman" w:hAnsi="Times New Roman" w:cs="Times New Roman"/>
          <w:sz w:val="24"/>
          <w:szCs w:val="24"/>
          <w:lang w:val="ky-KG"/>
        </w:rPr>
        <w:t>процентными показателями</w:t>
      </w:r>
      <w:r w:rsidRPr="001A1C30">
        <w:rPr>
          <w:rFonts w:ascii="Times New Roman" w:hAnsi="Times New Roman" w:cs="Times New Roman"/>
          <w:sz w:val="24"/>
          <w:szCs w:val="24"/>
        </w:rPr>
        <w:t xml:space="preserve"> студентов экспериментальной и контрольной групп по параметру избегания электронного обучения. В результате можно сказать, что экспериментальная и контрольная группы равны по параметрам восприимчивости и избегания электронного обучения.</w:t>
      </w:r>
    </w:p>
    <w:p w:rsidR="00B0229D" w:rsidRPr="001A1C30" w:rsidRDefault="00B0229D" w:rsidP="00D612C0">
      <w:pPr>
        <w:spacing w:after="0" w:line="360" w:lineRule="auto"/>
        <w:ind w:firstLine="708"/>
        <w:jc w:val="both"/>
        <w:rPr>
          <w:rFonts w:ascii="Times New Roman" w:hAnsi="Times New Roman" w:cs="Times New Roman"/>
          <w:i/>
          <w:sz w:val="24"/>
          <w:szCs w:val="24"/>
          <w:u w:val="single"/>
        </w:rPr>
      </w:pPr>
      <w:r w:rsidRPr="001A1C30">
        <w:rPr>
          <w:rFonts w:ascii="Times New Roman" w:hAnsi="Times New Roman" w:cs="Times New Roman"/>
          <w:i/>
          <w:sz w:val="24"/>
          <w:szCs w:val="24"/>
          <w:u w:val="single"/>
        </w:rPr>
        <w:t>Сравнение результатов после тестирования экспериментальной и контрольной групп</w:t>
      </w:r>
    </w:p>
    <w:p w:rsidR="00B0229D" w:rsidRPr="001A1C30" w:rsidRDefault="00B0229D" w:rsidP="00D612C0">
      <w:pPr>
        <w:spacing w:after="0" w:line="360" w:lineRule="auto"/>
        <w:ind w:firstLine="708"/>
        <w:jc w:val="both"/>
        <w:rPr>
          <w:rFonts w:ascii="Times New Roman" w:hAnsi="Times New Roman" w:cs="Times New Roman"/>
          <w:sz w:val="24"/>
          <w:szCs w:val="24"/>
        </w:rPr>
      </w:pPr>
      <w:r w:rsidRPr="001A1C30">
        <w:rPr>
          <w:rFonts w:ascii="Times New Roman" w:hAnsi="Times New Roman" w:cs="Times New Roman"/>
          <w:sz w:val="24"/>
          <w:szCs w:val="24"/>
        </w:rPr>
        <w:t xml:space="preserve">Результаты анализа t-критерия для независимых групп, связанных с </w:t>
      </w:r>
      <w:proofErr w:type="spellStart"/>
      <w:r w:rsidRPr="001A1C30">
        <w:rPr>
          <w:rFonts w:ascii="Times New Roman" w:hAnsi="Times New Roman" w:cs="Times New Roman"/>
          <w:sz w:val="24"/>
          <w:szCs w:val="24"/>
        </w:rPr>
        <w:t>послетестовыми</w:t>
      </w:r>
      <w:proofErr w:type="spellEnd"/>
      <w:r w:rsidRPr="001A1C30">
        <w:rPr>
          <w:rFonts w:ascii="Times New Roman" w:hAnsi="Times New Roman" w:cs="Times New Roman"/>
          <w:sz w:val="24"/>
          <w:szCs w:val="24"/>
        </w:rPr>
        <w:t xml:space="preserve"> средними </w:t>
      </w:r>
      <w:r w:rsidR="00B35318">
        <w:rPr>
          <w:rFonts w:ascii="Times New Roman" w:hAnsi="Times New Roman" w:cs="Times New Roman"/>
          <w:sz w:val="24"/>
          <w:szCs w:val="24"/>
          <w:lang w:val="ky-KG"/>
        </w:rPr>
        <w:t xml:space="preserve">показателями </w:t>
      </w:r>
      <w:r w:rsidRPr="001A1C30">
        <w:rPr>
          <w:rFonts w:ascii="Times New Roman" w:hAnsi="Times New Roman" w:cs="Times New Roman"/>
          <w:sz w:val="24"/>
          <w:szCs w:val="24"/>
        </w:rPr>
        <w:t>восприимчивости к электронному обучению и избегания электронного обучения, приведены в таблице 3.</w:t>
      </w:r>
    </w:p>
    <w:p w:rsidR="00D612C0" w:rsidRPr="001A1C30" w:rsidRDefault="00D612C0" w:rsidP="003344AA">
      <w:pPr>
        <w:spacing w:after="0" w:line="360" w:lineRule="auto"/>
        <w:rPr>
          <w:rFonts w:ascii="Times New Roman" w:hAnsi="Times New Roman" w:cs="Times New Roman"/>
          <w:sz w:val="24"/>
          <w:szCs w:val="24"/>
        </w:rPr>
      </w:pPr>
      <w:r w:rsidRPr="001A1C30">
        <w:rPr>
          <w:rFonts w:ascii="Times New Roman" w:hAnsi="Times New Roman" w:cs="Times New Roman"/>
          <w:sz w:val="24"/>
          <w:szCs w:val="24"/>
        </w:rPr>
        <w:t>Таблица 3. Зависимые результаты выборочного t-теста экспериментальной и контрольной групп, полученные после тестирования восприимчивости и избегания электронного обучения</w:t>
      </w:r>
    </w:p>
    <w:p w:rsidR="00FA4DC0" w:rsidRDefault="003344AA" w:rsidP="006536FF">
      <w:pPr>
        <w:spacing w:after="0" w:line="360" w:lineRule="auto"/>
        <w:jc w:val="both"/>
        <w:rPr>
          <w:rFonts w:ascii="Times New Roman" w:hAnsi="Times New Roman" w:cs="Times New Roman"/>
          <w:sz w:val="24"/>
          <w:szCs w:val="24"/>
          <w:lang w:val="en-US"/>
        </w:rPr>
      </w:pPr>
      <w:r w:rsidRPr="003344AA">
        <w:rPr>
          <w:rFonts w:ascii="Times New Roman" w:hAnsi="Times New Roman" w:cs="Times New Roman"/>
          <w:noProof/>
          <w:sz w:val="24"/>
          <w:szCs w:val="24"/>
        </w:rPr>
        <w:lastRenderedPageBreak/>
        <w:drawing>
          <wp:inline distT="0" distB="0" distL="0" distR="0">
            <wp:extent cx="6257925" cy="24860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6700" w:rsidRPr="00596700" w:rsidRDefault="00596700" w:rsidP="006536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ky-KG"/>
        </w:rPr>
        <w:t>о результатам</w:t>
      </w:r>
      <w:r w:rsidRPr="00596700">
        <w:rPr>
          <w:rFonts w:ascii="Times New Roman" w:hAnsi="Times New Roman" w:cs="Times New Roman"/>
          <w:sz w:val="24"/>
          <w:szCs w:val="24"/>
        </w:rPr>
        <w:t xml:space="preserve"> таблицы 3</w:t>
      </w:r>
      <w:r>
        <w:rPr>
          <w:rFonts w:ascii="Times New Roman" w:hAnsi="Times New Roman" w:cs="Times New Roman"/>
          <w:sz w:val="24"/>
          <w:szCs w:val="24"/>
          <w:lang w:val="ky-KG"/>
        </w:rPr>
        <w:t xml:space="preserve">, </w:t>
      </w:r>
      <w:r w:rsidRPr="00596700">
        <w:rPr>
          <w:rFonts w:ascii="Times New Roman" w:hAnsi="Times New Roman" w:cs="Times New Roman"/>
          <w:sz w:val="24"/>
          <w:szCs w:val="24"/>
        </w:rPr>
        <w:t xml:space="preserve"> не было обнаружено статистически значимой разницы между оценками экспериментальной группы и контрольной группы студентов после тестирования.</w:t>
      </w:r>
    </w:p>
    <w:p w:rsidR="00ED2716" w:rsidRPr="001A1C30" w:rsidRDefault="00ED2716" w:rsidP="00D612C0">
      <w:pPr>
        <w:spacing w:after="0" w:line="360" w:lineRule="auto"/>
        <w:ind w:firstLine="708"/>
        <w:jc w:val="both"/>
        <w:rPr>
          <w:rFonts w:ascii="Times New Roman" w:hAnsi="Times New Roman" w:cs="Times New Roman"/>
          <w:b/>
          <w:sz w:val="24"/>
          <w:szCs w:val="24"/>
        </w:rPr>
      </w:pPr>
      <w:r w:rsidRPr="001A1C30">
        <w:rPr>
          <w:rFonts w:ascii="Times New Roman" w:hAnsi="Times New Roman" w:cs="Times New Roman"/>
          <w:b/>
          <w:sz w:val="24"/>
          <w:szCs w:val="24"/>
        </w:rPr>
        <w:t>Обсуждение и заключение.</w:t>
      </w:r>
    </w:p>
    <w:p w:rsidR="00ED2716" w:rsidRPr="001A1C30" w:rsidRDefault="00ED2716" w:rsidP="00D612C0">
      <w:pPr>
        <w:spacing w:after="0" w:line="360" w:lineRule="auto"/>
        <w:ind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С развитием технологий происходят изменения в учебной среде, и </w:t>
      </w:r>
      <w:r w:rsidR="00D612C0" w:rsidRPr="001A1C30">
        <w:rPr>
          <w:rFonts w:ascii="Times New Roman" w:hAnsi="Times New Roman" w:cs="Times New Roman"/>
          <w:sz w:val="24"/>
          <w:szCs w:val="24"/>
        </w:rPr>
        <w:t xml:space="preserve">возникает </w:t>
      </w:r>
      <w:r w:rsidRPr="001A1C30">
        <w:rPr>
          <w:rFonts w:ascii="Times New Roman" w:hAnsi="Times New Roman" w:cs="Times New Roman"/>
          <w:sz w:val="24"/>
          <w:szCs w:val="24"/>
        </w:rPr>
        <w:t>необходимо</w:t>
      </w:r>
      <w:r w:rsidR="00D612C0" w:rsidRPr="001A1C30">
        <w:rPr>
          <w:rFonts w:ascii="Times New Roman" w:hAnsi="Times New Roman" w:cs="Times New Roman"/>
          <w:sz w:val="24"/>
          <w:szCs w:val="24"/>
        </w:rPr>
        <w:t>сть</w:t>
      </w:r>
      <w:r w:rsidRPr="001A1C30">
        <w:rPr>
          <w:rFonts w:ascii="Times New Roman" w:hAnsi="Times New Roman" w:cs="Times New Roman"/>
          <w:sz w:val="24"/>
          <w:szCs w:val="24"/>
        </w:rPr>
        <w:t xml:space="preserve"> разрабатывать интерактивную среду электронного обучения</w:t>
      </w:r>
      <w:r w:rsidR="00D612C0" w:rsidRPr="001A1C30">
        <w:rPr>
          <w:rFonts w:ascii="Times New Roman" w:hAnsi="Times New Roman" w:cs="Times New Roman"/>
          <w:sz w:val="24"/>
          <w:szCs w:val="24"/>
        </w:rPr>
        <w:t>,</w:t>
      </w:r>
      <w:r w:rsidRPr="001A1C30">
        <w:rPr>
          <w:rFonts w:ascii="Times New Roman" w:hAnsi="Times New Roman" w:cs="Times New Roman"/>
          <w:sz w:val="24"/>
          <w:szCs w:val="24"/>
        </w:rPr>
        <w:t xml:space="preserve"> как в классе, так и за его пределами. Один из факторов,</w:t>
      </w:r>
      <w:r w:rsidR="00D612C0" w:rsidRPr="001A1C30">
        <w:rPr>
          <w:rFonts w:ascii="Times New Roman" w:hAnsi="Times New Roman" w:cs="Times New Roman"/>
          <w:sz w:val="24"/>
          <w:szCs w:val="24"/>
        </w:rPr>
        <w:t xml:space="preserve"> который может </w:t>
      </w:r>
      <w:r w:rsidRPr="001A1C30">
        <w:rPr>
          <w:rFonts w:ascii="Times New Roman" w:hAnsi="Times New Roman" w:cs="Times New Roman"/>
          <w:sz w:val="24"/>
          <w:szCs w:val="24"/>
        </w:rPr>
        <w:t xml:space="preserve">ускорить эту трансформацию </w:t>
      </w:r>
      <w:r w:rsidR="00D612C0" w:rsidRPr="001A1C30">
        <w:rPr>
          <w:rFonts w:ascii="Times New Roman" w:hAnsi="Times New Roman" w:cs="Times New Roman"/>
          <w:sz w:val="24"/>
          <w:szCs w:val="24"/>
        </w:rPr>
        <w:t>является использование в учебном процессе, и не только,</w:t>
      </w:r>
      <w:r w:rsidR="00927DF3">
        <w:rPr>
          <w:rFonts w:ascii="Times New Roman" w:hAnsi="Times New Roman" w:cs="Times New Roman"/>
          <w:sz w:val="24"/>
          <w:szCs w:val="24"/>
        </w:rPr>
        <w:t xml:space="preserve"> </w:t>
      </w:r>
      <w:proofErr w:type="spellStart"/>
      <w:r w:rsidR="00D612C0" w:rsidRPr="001A1C30">
        <w:rPr>
          <w:rFonts w:ascii="Times New Roman" w:hAnsi="Times New Roman" w:cs="Times New Roman"/>
          <w:sz w:val="24"/>
          <w:szCs w:val="24"/>
        </w:rPr>
        <w:t>инструменты</w:t>
      </w:r>
      <w:proofErr w:type="gramStart"/>
      <w:r w:rsidRPr="001A1C30">
        <w:rPr>
          <w:rFonts w:ascii="Times New Roman" w:hAnsi="Times New Roman" w:cs="Times New Roman"/>
          <w:sz w:val="24"/>
          <w:szCs w:val="24"/>
        </w:rPr>
        <w:t>Web</w:t>
      </w:r>
      <w:proofErr w:type="spellEnd"/>
      <w:proofErr w:type="gramEnd"/>
      <w:r w:rsidRPr="001A1C30">
        <w:rPr>
          <w:rFonts w:ascii="Times New Roman" w:hAnsi="Times New Roman" w:cs="Times New Roman"/>
          <w:sz w:val="24"/>
          <w:szCs w:val="24"/>
        </w:rPr>
        <w:t xml:space="preserve"> 2.0. Приложение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которое является одним из инструментов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более известно преподавателям, а приложение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используется меньше. В этом исследовании влияние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и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поддерживало методы обучения на электронное обучение студентов. В результате исследования было замечено, что приложения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и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имеют большое влияние на расположение студентов, обучающихся в классе, на электронное обучение.</w:t>
      </w:r>
    </w:p>
    <w:p w:rsidR="00ED2716" w:rsidRPr="001A1C30" w:rsidRDefault="00ED2716" w:rsidP="006536FF">
      <w:pPr>
        <w:spacing w:after="0" w:line="360" w:lineRule="auto"/>
        <w:ind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Повторения, выполняемые посредством формирующих оценочных мероприятий в приложениях, поддерживаемых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w:t>
      </w:r>
      <w:r w:rsidR="00927DF3">
        <w:rPr>
          <w:rFonts w:ascii="Times New Roman" w:hAnsi="Times New Roman" w:cs="Times New Roman"/>
          <w:sz w:val="24"/>
          <w:szCs w:val="24"/>
        </w:rPr>
        <w:t xml:space="preserve"> поддерживают процесс обучения</w:t>
      </w:r>
      <w:r w:rsidRPr="001A1C30">
        <w:rPr>
          <w:rFonts w:ascii="Times New Roman" w:hAnsi="Times New Roman" w:cs="Times New Roman"/>
          <w:sz w:val="24"/>
          <w:szCs w:val="24"/>
        </w:rPr>
        <w:t xml:space="preserve">, а игровые функции приложения при обучении позволяют учащимся активно участвовать и получать удовольствие от обучения. В приложениях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было замечено, что студенты активно участвуют в занятиях в аудитории и получают удовольствие от обуч</w:t>
      </w:r>
      <w:r w:rsidR="00927DF3">
        <w:rPr>
          <w:rFonts w:ascii="Times New Roman" w:hAnsi="Times New Roman" w:cs="Times New Roman"/>
          <w:sz w:val="24"/>
          <w:szCs w:val="24"/>
        </w:rPr>
        <w:t xml:space="preserve">ения, как в приложениях </w:t>
      </w:r>
      <w:proofErr w:type="spellStart"/>
      <w:r w:rsidR="00927DF3">
        <w:rPr>
          <w:rFonts w:ascii="Times New Roman" w:hAnsi="Times New Roman" w:cs="Times New Roman"/>
          <w:sz w:val="24"/>
          <w:szCs w:val="24"/>
        </w:rPr>
        <w:t>Kahoot</w:t>
      </w:r>
      <w:proofErr w:type="spellEnd"/>
      <w:r w:rsidRPr="001A1C30">
        <w:rPr>
          <w:rFonts w:ascii="Times New Roman" w:hAnsi="Times New Roman" w:cs="Times New Roman"/>
          <w:sz w:val="24"/>
          <w:szCs w:val="24"/>
        </w:rPr>
        <w:t>. Эти игровые приложения считаются развлекательными не только для  университетских занятий, но и для дистанционного обучен</w:t>
      </w:r>
      <w:r w:rsidR="003868F2" w:rsidRPr="001A1C30">
        <w:rPr>
          <w:rFonts w:ascii="Times New Roman" w:hAnsi="Times New Roman" w:cs="Times New Roman"/>
          <w:sz w:val="24"/>
          <w:szCs w:val="24"/>
        </w:rPr>
        <w:t>ия</w:t>
      </w:r>
      <w:r w:rsidRPr="001A1C30">
        <w:rPr>
          <w:rFonts w:ascii="Times New Roman" w:hAnsi="Times New Roman" w:cs="Times New Roman"/>
          <w:sz w:val="24"/>
          <w:szCs w:val="24"/>
        </w:rPr>
        <w:t xml:space="preserve">. Исследования, проведенные </w:t>
      </w:r>
      <w:r w:rsidR="00080186" w:rsidRPr="001A1C30">
        <w:rPr>
          <w:rFonts w:ascii="Times New Roman" w:hAnsi="Times New Roman" w:cs="Times New Roman"/>
          <w:sz w:val="24"/>
          <w:szCs w:val="24"/>
        </w:rPr>
        <w:t xml:space="preserve">с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со студентами, показали, что это приложение разви</w:t>
      </w:r>
      <w:r w:rsidR="00080186" w:rsidRPr="001A1C30">
        <w:rPr>
          <w:rFonts w:ascii="Times New Roman" w:hAnsi="Times New Roman" w:cs="Times New Roman"/>
          <w:sz w:val="24"/>
          <w:szCs w:val="24"/>
        </w:rPr>
        <w:t>вает убеждения</w:t>
      </w:r>
      <w:r w:rsidRPr="001A1C30">
        <w:rPr>
          <w:rFonts w:ascii="Times New Roman" w:hAnsi="Times New Roman" w:cs="Times New Roman"/>
          <w:sz w:val="24"/>
          <w:szCs w:val="24"/>
        </w:rPr>
        <w:t xml:space="preserve"> в </w:t>
      </w:r>
      <w:proofErr w:type="spellStart"/>
      <w:r w:rsidRPr="001A1C30">
        <w:rPr>
          <w:rFonts w:ascii="Times New Roman" w:hAnsi="Times New Roman" w:cs="Times New Roman"/>
          <w:sz w:val="24"/>
          <w:szCs w:val="24"/>
        </w:rPr>
        <w:t>самоэффективности</w:t>
      </w:r>
      <w:proofErr w:type="spellEnd"/>
      <w:r w:rsidRPr="001A1C30">
        <w:rPr>
          <w:rFonts w:ascii="Times New Roman" w:hAnsi="Times New Roman" w:cs="Times New Roman"/>
          <w:sz w:val="24"/>
          <w:szCs w:val="24"/>
        </w:rPr>
        <w:t>, демонстр</w:t>
      </w:r>
      <w:r w:rsidR="00080186" w:rsidRPr="001A1C30">
        <w:rPr>
          <w:rFonts w:ascii="Times New Roman" w:hAnsi="Times New Roman" w:cs="Times New Roman"/>
          <w:sz w:val="24"/>
          <w:szCs w:val="24"/>
        </w:rPr>
        <w:t>ирует</w:t>
      </w:r>
      <w:r w:rsidRPr="001A1C30">
        <w:rPr>
          <w:rFonts w:ascii="Times New Roman" w:hAnsi="Times New Roman" w:cs="Times New Roman"/>
          <w:sz w:val="24"/>
          <w:szCs w:val="24"/>
        </w:rPr>
        <w:t xml:space="preserve"> способ</w:t>
      </w:r>
      <w:r w:rsidR="00080186" w:rsidRPr="001A1C30">
        <w:rPr>
          <w:rFonts w:ascii="Times New Roman" w:hAnsi="Times New Roman" w:cs="Times New Roman"/>
          <w:sz w:val="24"/>
          <w:szCs w:val="24"/>
        </w:rPr>
        <w:t>ы</w:t>
      </w:r>
      <w:r w:rsidRPr="001A1C30">
        <w:rPr>
          <w:rFonts w:ascii="Times New Roman" w:hAnsi="Times New Roman" w:cs="Times New Roman"/>
          <w:sz w:val="24"/>
          <w:szCs w:val="24"/>
        </w:rPr>
        <w:t xml:space="preserve"> интеграции технологий, </w:t>
      </w:r>
      <w:r w:rsidR="00080186" w:rsidRPr="001A1C30">
        <w:rPr>
          <w:rFonts w:ascii="Times New Roman" w:hAnsi="Times New Roman" w:cs="Times New Roman"/>
          <w:sz w:val="24"/>
          <w:szCs w:val="24"/>
        </w:rPr>
        <w:t xml:space="preserve">предоставляет </w:t>
      </w:r>
      <w:r w:rsidRPr="001A1C30">
        <w:rPr>
          <w:rFonts w:ascii="Times New Roman" w:hAnsi="Times New Roman" w:cs="Times New Roman"/>
          <w:sz w:val="24"/>
          <w:szCs w:val="24"/>
        </w:rPr>
        <w:t>эмоциональное развлечение, содейств</w:t>
      </w:r>
      <w:r w:rsidR="00080186" w:rsidRPr="001A1C30">
        <w:rPr>
          <w:rFonts w:ascii="Times New Roman" w:hAnsi="Times New Roman" w:cs="Times New Roman"/>
          <w:sz w:val="24"/>
          <w:szCs w:val="24"/>
        </w:rPr>
        <w:t>ует</w:t>
      </w:r>
      <w:r w:rsidRPr="001A1C30">
        <w:rPr>
          <w:rFonts w:ascii="Times New Roman" w:hAnsi="Times New Roman" w:cs="Times New Roman"/>
          <w:sz w:val="24"/>
          <w:szCs w:val="24"/>
        </w:rPr>
        <w:t xml:space="preserve"> процессу когнитивного обучения и предоставл</w:t>
      </w:r>
      <w:r w:rsidR="00080186" w:rsidRPr="001A1C30">
        <w:rPr>
          <w:rFonts w:ascii="Times New Roman" w:hAnsi="Times New Roman" w:cs="Times New Roman"/>
          <w:sz w:val="24"/>
          <w:szCs w:val="24"/>
        </w:rPr>
        <w:t>яет</w:t>
      </w:r>
      <w:r w:rsidRPr="001A1C30">
        <w:rPr>
          <w:rFonts w:ascii="Times New Roman" w:hAnsi="Times New Roman" w:cs="Times New Roman"/>
          <w:sz w:val="24"/>
          <w:szCs w:val="24"/>
        </w:rPr>
        <w:t xml:space="preserve"> подробн</w:t>
      </w:r>
      <w:r w:rsidR="00080186" w:rsidRPr="001A1C30">
        <w:rPr>
          <w:rFonts w:ascii="Times New Roman" w:hAnsi="Times New Roman" w:cs="Times New Roman"/>
          <w:sz w:val="24"/>
          <w:szCs w:val="24"/>
        </w:rPr>
        <w:t>ый</w:t>
      </w:r>
      <w:r w:rsidRPr="001A1C30">
        <w:rPr>
          <w:rFonts w:ascii="Times New Roman" w:hAnsi="Times New Roman" w:cs="Times New Roman"/>
          <w:sz w:val="24"/>
          <w:szCs w:val="24"/>
        </w:rPr>
        <w:t xml:space="preserve"> и мгновенн</w:t>
      </w:r>
      <w:r w:rsidR="00080186" w:rsidRPr="001A1C30">
        <w:rPr>
          <w:rFonts w:ascii="Times New Roman" w:hAnsi="Times New Roman" w:cs="Times New Roman"/>
          <w:sz w:val="24"/>
          <w:szCs w:val="24"/>
        </w:rPr>
        <w:t>ый анализ</w:t>
      </w:r>
      <w:r w:rsidRPr="001A1C30">
        <w:rPr>
          <w:rFonts w:ascii="Times New Roman" w:hAnsi="Times New Roman" w:cs="Times New Roman"/>
          <w:sz w:val="24"/>
          <w:szCs w:val="24"/>
        </w:rPr>
        <w:t xml:space="preserve"> данных. Было установлено, что приложение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способствует развитию цифровых навыков учителей и их осведомленности о технологиях. </w:t>
      </w:r>
      <w:r w:rsidRPr="001A1C30">
        <w:rPr>
          <w:rFonts w:ascii="Times New Roman" w:hAnsi="Times New Roman" w:cs="Times New Roman"/>
          <w:sz w:val="24"/>
          <w:szCs w:val="24"/>
        </w:rPr>
        <w:lastRenderedPageBreak/>
        <w:t xml:space="preserve">Это также считается полезным вместо оценок, </w:t>
      </w:r>
      <w:r w:rsidR="00836465" w:rsidRPr="001A1C30">
        <w:rPr>
          <w:rFonts w:ascii="Times New Roman" w:hAnsi="Times New Roman" w:cs="Times New Roman"/>
          <w:sz w:val="24"/>
          <w:szCs w:val="24"/>
        </w:rPr>
        <w:t>поставленных</w:t>
      </w:r>
      <w:r w:rsidRPr="001A1C30">
        <w:rPr>
          <w:rFonts w:ascii="Times New Roman" w:hAnsi="Times New Roman" w:cs="Times New Roman"/>
          <w:sz w:val="24"/>
          <w:szCs w:val="24"/>
        </w:rPr>
        <w:t xml:space="preserve"> на бумаге.  Студенты предпочитают </w:t>
      </w:r>
      <w:proofErr w:type="spellStart"/>
      <w:r w:rsidRPr="001A1C30">
        <w:rPr>
          <w:rFonts w:ascii="Times New Roman" w:hAnsi="Times New Roman" w:cs="Times New Roman"/>
          <w:sz w:val="24"/>
          <w:szCs w:val="24"/>
        </w:rPr>
        <w:t>Kahoot</w:t>
      </w:r>
      <w:proofErr w:type="spellEnd"/>
      <w:r w:rsidRPr="001A1C30">
        <w:rPr>
          <w:rFonts w:ascii="Times New Roman" w:hAnsi="Times New Roman" w:cs="Times New Roman"/>
          <w:sz w:val="24"/>
          <w:szCs w:val="24"/>
        </w:rPr>
        <w:t xml:space="preserve"> в своих оценках. С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учащиеся получают больше преимуществ от цифровых инструментов и взаимод</w:t>
      </w:r>
      <w:r w:rsidR="003868F2" w:rsidRPr="001A1C30">
        <w:rPr>
          <w:rFonts w:ascii="Times New Roman" w:hAnsi="Times New Roman" w:cs="Times New Roman"/>
          <w:sz w:val="24"/>
          <w:szCs w:val="24"/>
        </w:rPr>
        <w:t>ействуют с изучаемым контентом</w:t>
      </w:r>
      <w:proofErr w:type="gramStart"/>
      <w:r w:rsidR="003868F2" w:rsidRPr="001A1C30">
        <w:rPr>
          <w:rFonts w:ascii="Times New Roman" w:hAnsi="Times New Roman" w:cs="Times New Roman"/>
          <w:sz w:val="24"/>
          <w:szCs w:val="24"/>
        </w:rPr>
        <w:t xml:space="preserve"> </w:t>
      </w:r>
      <w:r w:rsidRPr="001A1C30">
        <w:rPr>
          <w:rFonts w:ascii="Times New Roman" w:hAnsi="Times New Roman" w:cs="Times New Roman"/>
          <w:sz w:val="24"/>
          <w:szCs w:val="24"/>
        </w:rPr>
        <w:t>.</w:t>
      </w:r>
      <w:proofErr w:type="gramEnd"/>
      <w:r w:rsidRPr="001A1C30">
        <w:rPr>
          <w:rFonts w:ascii="Times New Roman" w:hAnsi="Times New Roman" w:cs="Times New Roman"/>
          <w:sz w:val="24"/>
          <w:szCs w:val="24"/>
        </w:rPr>
        <w:t xml:space="preserve"> С помощью приложений в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можно создать электронную интелле</w:t>
      </w:r>
      <w:r w:rsidR="003868F2" w:rsidRPr="001A1C30">
        <w:rPr>
          <w:rFonts w:ascii="Times New Roman" w:hAnsi="Times New Roman" w:cs="Times New Roman"/>
          <w:sz w:val="24"/>
          <w:szCs w:val="24"/>
        </w:rPr>
        <w:t>ктуальную карту</w:t>
      </w:r>
      <w:r w:rsidRPr="001A1C30">
        <w:rPr>
          <w:rFonts w:ascii="Times New Roman" w:hAnsi="Times New Roman" w:cs="Times New Roman"/>
          <w:sz w:val="24"/>
          <w:szCs w:val="24"/>
        </w:rPr>
        <w:t xml:space="preserve">. В приложениях </w:t>
      </w:r>
      <w:proofErr w:type="spellStart"/>
      <w:r w:rsidRPr="001A1C30">
        <w:rPr>
          <w:rFonts w:ascii="Times New Roman" w:hAnsi="Times New Roman" w:cs="Times New Roman"/>
          <w:sz w:val="24"/>
          <w:szCs w:val="24"/>
        </w:rPr>
        <w:t>Mentimeter</w:t>
      </w:r>
      <w:proofErr w:type="spellEnd"/>
      <w:r w:rsidRPr="001A1C30">
        <w:rPr>
          <w:rFonts w:ascii="Times New Roman" w:hAnsi="Times New Roman" w:cs="Times New Roman"/>
          <w:sz w:val="24"/>
          <w:szCs w:val="24"/>
        </w:rPr>
        <w:t xml:space="preserve"> личная информация студента не </w:t>
      </w:r>
      <w:proofErr w:type="gramStart"/>
      <w:r w:rsidRPr="001A1C30">
        <w:rPr>
          <w:rFonts w:ascii="Times New Roman" w:hAnsi="Times New Roman" w:cs="Times New Roman"/>
          <w:sz w:val="24"/>
          <w:szCs w:val="24"/>
        </w:rPr>
        <w:t>отражается на экран</w:t>
      </w:r>
      <w:proofErr w:type="gramEnd"/>
      <w:r w:rsidRPr="001A1C30">
        <w:rPr>
          <w:rFonts w:ascii="Times New Roman" w:hAnsi="Times New Roman" w:cs="Times New Roman"/>
          <w:sz w:val="24"/>
          <w:szCs w:val="24"/>
        </w:rPr>
        <w:t xml:space="preserve"> учителя. Благодаря этой функции застенчивые и тревожные  студенты в аудитории чувствуют себя более комфортно, и их уч</w:t>
      </w:r>
      <w:r w:rsidR="003868F2" w:rsidRPr="001A1C30">
        <w:rPr>
          <w:rFonts w:ascii="Times New Roman" w:hAnsi="Times New Roman" w:cs="Times New Roman"/>
          <w:sz w:val="24"/>
          <w:szCs w:val="24"/>
        </w:rPr>
        <w:t>астие в классе увеличивается</w:t>
      </w:r>
      <w:proofErr w:type="gramStart"/>
      <w:r w:rsidR="003868F2" w:rsidRPr="001A1C30">
        <w:rPr>
          <w:rFonts w:ascii="Times New Roman" w:hAnsi="Times New Roman" w:cs="Times New Roman"/>
          <w:sz w:val="24"/>
          <w:szCs w:val="24"/>
        </w:rPr>
        <w:t xml:space="preserve"> </w:t>
      </w:r>
      <w:r w:rsidRPr="001A1C30">
        <w:rPr>
          <w:rFonts w:ascii="Times New Roman" w:hAnsi="Times New Roman" w:cs="Times New Roman"/>
          <w:sz w:val="24"/>
          <w:szCs w:val="24"/>
        </w:rPr>
        <w:t>.</w:t>
      </w:r>
      <w:proofErr w:type="gramEnd"/>
    </w:p>
    <w:p w:rsidR="00927DF3" w:rsidRPr="001A1C30" w:rsidRDefault="00ED2716" w:rsidP="00927DF3">
      <w:pPr>
        <w:spacing w:after="0" w:line="360" w:lineRule="auto"/>
        <w:ind w:firstLine="567"/>
        <w:jc w:val="both"/>
        <w:rPr>
          <w:rFonts w:ascii="Times New Roman" w:hAnsi="Times New Roman" w:cs="Times New Roman"/>
          <w:sz w:val="24"/>
          <w:szCs w:val="24"/>
        </w:rPr>
      </w:pPr>
      <w:r w:rsidRPr="001A1C30">
        <w:rPr>
          <w:rFonts w:ascii="Times New Roman" w:hAnsi="Times New Roman" w:cs="Times New Roman"/>
          <w:sz w:val="24"/>
          <w:szCs w:val="24"/>
        </w:rPr>
        <w:t xml:space="preserve">Интерактивная классная среда, участие студентов, активность и обучающие игры, которые являются особенностями электронного обучения, являются факторами, определяющими качество электронного обучения. Таким образом, инструменты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 можно рассматривать как существенные факторы, влияющие на качество электронного обучения. </w:t>
      </w:r>
    </w:p>
    <w:p w:rsidR="00ED2716" w:rsidRDefault="00ED2716" w:rsidP="006536FF">
      <w:pPr>
        <w:spacing w:after="0" w:line="360" w:lineRule="auto"/>
        <w:ind w:firstLine="567"/>
        <w:jc w:val="both"/>
        <w:rPr>
          <w:rFonts w:ascii="Times New Roman" w:hAnsi="Times New Roman" w:cs="Times New Roman"/>
          <w:sz w:val="24"/>
          <w:szCs w:val="24"/>
          <w:lang w:val="ky-KG"/>
        </w:rPr>
      </w:pPr>
      <w:r w:rsidRPr="001A1C30">
        <w:rPr>
          <w:rFonts w:ascii="Times New Roman" w:hAnsi="Times New Roman" w:cs="Times New Roman"/>
          <w:sz w:val="24"/>
          <w:szCs w:val="24"/>
        </w:rPr>
        <w:t xml:space="preserve">Таким образом, студенты, обучающиеся в различных отраслях и ВУЗах, могут получать интерактивные уроки в своих классах с использованием инструментов </w:t>
      </w:r>
      <w:proofErr w:type="spellStart"/>
      <w:r w:rsidRPr="001A1C30">
        <w:rPr>
          <w:rFonts w:ascii="Times New Roman" w:hAnsi="Times New Roman" w:cs="Times New Roman"/>
          <w:sz w:val="24"/>
          <w:szCs w:val="24"/>
        </w:rPr>
        <w:t>Web</w:t>
      </w:r>
      <w:proofErr w:type="spellEnd"/>
      <w:r w:rsidRPr="001A1C30">
        <w:rPr>
          <w:rFonts w:ascii="Times New Roman" w:hAnsi="Times New Roman" w:cs="Times New Roman"/>
          <w:sz w:val="24"/>
          <w:szCs w:val="24"/>
        </w:rPr>
        <w:t xml:space="preserve"> 2.0.</w:t>
      </w:r>
    </w:p>
    <w:p w:rsidR="009349D7" w:rsidRDefault="009349D7" w:rsidP="006536FF">
      <w:pPr>
        <w:spacing w:after="0" w:line="360" w:lineRule="auto"/>
        <w:ind w:firstLine="567"/>
        <w:jc w:val="both"/>
        <w:rPr>
          <w:rFonts w:ascii="Times New Roman" w:hAnsi="Times New Roman" w:cs="Times New Roman"/>
          <w:b/>
          <w:sz w:val="24"/>
          <w:szCs w:val="24"/>
          <w:lang w:val="ky-KG"/>
        </w:rPr>
      </w:pPr>
      <w:r w:rsidRPr="009349D7">
        <w:rPr>
          <w:rFonts w:ascii="Times New Roman" w:hAnsi="Times New Roman" w:cs="Times New Roman"/>
          <w:b/>
          <w:sz w:val="24"/>
          <w:szCs w:val="24"/>
          <w:lang w:val="ky-KG"/>
        </w:rPr>
        <w:t xml:space="preserve">Выводы: </w:t>
      </w:r>
    </w:p>
    <w:p w:rsidR="009349D7" w:rsidRDefault="009349D7" w:rsidP="009349D7">
      <w:pPr>
        <w:pStyle w:val="a3"/>
        <w:numPr>
          <w:ilvl w:val="0"/>
          <w:numId w:val="5"/>
        </w:numPr>
        <w:spacing w:after="0" w:line="360" w:lineRule="auto"/>
        <w:jc w:val="both"/>
        <w:rPr>
          <w:rFonts w:ascii="Times New Roman" w:hAnsi="Times New Roman" w:cs="Times New Roman"/>
          <w:sz w:val="24"/>
          <w:szCs w:val="24"/>
          <w:lang w:val="ky-KG"/>
        </w:rPr>
      </w:pPr>
      <w:r w:rsidRPr="009349D7">
        <w:rPr>
          <w:rFonts w:ascii="Times New Roman" w:hAnsi="Times New Roman" w:cs="Times New Roman"/>
          <w:sz w:val="24"/>
          <w:szCs w:val="24"/>
          <w:lang w:val="ky-KG"/>
        </w:rPr>
        <w:t xml:space="preserve">Сравнение </w:t>
      </w:r>
      <w:r w:rsidR="008B1C75">
        <w:rPr>
          <w:rFonts w:ascii="Times New Roman" w:hAnsi="Times New Roman" w:cs="Times New Roman"/>
          <w:sz w:val="24"/>
          <w:szCs w:val="24"/>
          <w:lang w:val="ky-KG"/>
        </w:rPr>
        <w:t xml:space="preserve">приложений </w:t>
      </w:r>
      <w:r w:rsidRPr="009349D7">
        <w:rPr>
          <w:rFonts w:ascii="Times New Roman" w:hAnsi="Times New Roman" w:cs="Times New Roman"/>
          <w:sz w:val="24"/>
          <w:szCs w:val="24"/>
          <w:lang w:val="ky-KG"/>
        </w:rPr>
        <w:t xml:space="preserve">показало высокую эффективность применения </w:t>
      </w:r>
      <w:proofErr w:type="spellStart"/>
      <w:r w:rsidRPr="009349D7">
        <w:rPr>
          <w:rFonts w:ascii="Times New Roman" w:hAnsi="Times New Roman" w:cs="Times New Roman"/>
          <w:sz w:val="24"/>
          <w:szCs w:val="24"/>
        </w:rPr>
        <w:t>Ме</w:t>
      </w:r>
      <w:r w:rsidRPr="009349D7">
        <w:rPr>
          <w:rFonts w:ascii="Times New Roman" w:hAnsi="Times New Roman" w:cs="Times New Roman"/>
          <w:sz w:val="24"/>
          <w:szCs w:val="24"/>
          <w:lang w:val="en-US"/>
        </w:rPr>
        <w:t>ntimeter</w:t>
      </w:r>
      <w:proofErr w:type="spellEnd"/>
      <w:r w:rsidRPr="009349D7">
        <w:rPr>
          <w:rFonts w:ascii="Times New Roman" w:hAnsi="Times New Roman" w:cs="Times New Roman"/>
          <w:sz w:val="24"/>
          <w:szCs w:val="24"/>
        </w:rPr>
        <w:t xml:space="preserve"> и </w:t>
      </w:r>
      <w:proofErr w:type="spellStart"/>
      <w:r w:rsidRPr="009349D7">
        <w:rPr>
          <w:rFonts w:ascii="Times New Roman" w:hAnsi="Times New Roman" w:cs="Times New Roman"/>
          <w:sz w:val="24"/>
          <w:szCs w:val="24"/>
          <w:lang w:val="en-US"/>
        </w:rPr>
        <w:t>Kahoot</w:t>
      </w:r>
      <w:proofErr w:type="spellEnd"/>
      <w:r w:rsidRPr="009349D7">
        <w:rPr>
          <w:rFonts w:ascii="Times New Roman" w:hAnsi="Times New Roman" w:cs="Times New Roman"/>
          <w:sz w:val="24"/>
          <w:szCs w:val="24"/>
        </w:rPr>
        <w:t xml:space="preserve"> в </w:t>
      </w:r>
      <w:r w:rsidRPr="009349D7">
        <w:rPr>
          <w:rFonts w:ascii="Times New Roman" w:hAnsi="Times New Roman" w:cs="Times New Roman"/>
          <w:sz w:val="24"/>
          <w:szCs w:val="24"/>
          <w:lang w:val="ky-KG"/>
        </w:rPr>
        <w:t>e-learning</w:t>
      </w:r>
      <w:r>
        <w:rPr>
          <w:rFonts w:ascii="Times New Roman" w:hAnsi="Times New Roman" w:cs="Times New Roman"/>
          <w:sz w:val="24"/>
          <w:szCs w:val="24"/>
          <w:lang w:val="ky-KG"/>
        </w:rPr>
        <w:t>.</w:t>
      </w:r>
    </w:p>
    <w:p w:rsidR="009349D7" w:rsidRDefault="009349D7" w:rsidP="009349D7">
      <w:pPr>
        <w:pStyle w:val="a3"/>
        <w:numPr>
          <w:ilvl w:val="0"/>
          <w:numId w:val="5"/>
        </w:numPr>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Восприим</w:t>
      </w:r>
      <w:r w:rsidR="0096655A">
        <w:rPr>
          <w:rFonts w:ascii="Times New Roman" w:hAnsi="Times New Roman" w:cs="Times New Roman"/>
          <w:sz w:val="24"/>
          <w:szCs w:val="24"/>
          <w:lang w:val="ky-KG"/>
        </w:rPr>
        <w:t>чивость к новым технологиям была</w:t>
      </w:r>
      <w:r>
        <w:rPr>
          <w:rFonts w:ascii="Times New Roman" w:hAnsi="Times New Roman" w:cs="Times New Roman"/>
          <w:sz w:val="24"/>
          <w:szCs w:val="24"/>
          <w:lang w:val="ky-KG"/>
        </w:rPr>
        <w:t xml:space="preserve"> выше, чем к традиционным методам обучения.</w:t>
      </w:r>
    </w:p>
    <w:p w:rsidR="00ED2716" w:rsidRPr="00C13B87" w:rsidRDefault="009349D7" w:rsidP="00A42E64">
      <w:pPr>
        <w:pStyle w:val="a3"/>
        <w:numPr>
          <w:ilvl w:val="0"/>
          <w:numId w:val="5"/>
        </w:numPr>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Рекомендовать широкое внедрение </w:t>
      </w:r>
      <w:proofErr w:type="spellStart"/>
      <w:r w:rsidRPr="009349D7">
        <w:rPr>
          <w:rFonts w:ascii="Times New Roman" w:hAnsi="Times New Roman" w:cs="Times New Roman"/>
          <w:sz w:val="24"/>
          <w:szCs w:val="24"/>
        </w:rPr>
        <w:t>Ме</w:t>
      </w:r>
      <w:r w:rsidRPr="009349D7">
        <w:rPr>
          <w:rFonts w:ascii="Times New Roman" w:hAnsi="Times New Roman" w:cs="Times New Roman"/>
          <w:sz w:val="24"/>
          <w:szCs w:val="24"/>
          <w:lang w:val="en-US"/>
        </w:rPr>
        <w:t>ntimeter</w:t>
      </w:r>
      <w:proofErr w:type="spellEnd"/>
      <w:r w:rsidRPr="009349D7">
        <w:rPr>
          <w:rFonts w:ascii="Times New Roman" w:hAnsi="Times New Roman" w:cs="Times New Roman"/>
          <w:sz w:val="24"/>
          <w:szCs w:val="24"/>
        </w:rPr>
        <w:t xml:space="preserve"> и </w:t>
      </w:r>
      <w:proofErr w:type="spellStart"/>
      <w:r w:rsidRPr="009349D7">
        <w:rPr>
          <w:rFonts w:ascii="Times New Roman" w:hAnsi="Times New Roman" w:cs="Times New Roman"/>
          <w:sz w:val="24"/>
          <w:szCs w:val="24"/>
          <w:lang w:val="en-US"/>
        </w:rPr>
        <w:t>Kahoot</w:t>
      </w:r>
      <w:proofErr w:type="spellEnd"/>
      <w:r>
        <w:rPr>
          <w:rFonts w:ascii="Times New Roman" w:hAnsi="Times New Roman" w:cs="Times New Roman"/>
          <w:sz w:val="24"/>
          <w:szCs w:val="24"/>
          <w:lang w:val="ky-KG"/>
        </w:rPr>
        <w:t xml:space="preserve"> в учебный процесс.</w:t>
      </w:r>
    </w:p>
    <w:p w:rsidR="0096655A" w:rsidRDefault="0096655A" w:rsidP="00A42E64">
      <w:pPr>
        <w:spacing w:after="0"/>
        <w:jc w:val="both"/>
        <w:rPr>
          <w:rFonts w:ascii="Times New Roman" w:hAnsi="Times New Roman" w:cs="Times New Roman"/>
          <w:sz w:val="24"/>
          <w:szCs w:val="24"/>
          <w:lang w:val="ky-KG"/>
        </w:rPr>
      </w:pPr>
    </w:p>
    <w:p w:rsidR="00ED2716" w:rsidRPr="001A1C30" w:rsidRDefault="0096655A" w:rsidP="00A42E64">
      <w:pPr>
        <w:spacing w:after="0"/>
        <w:jc w:val="both"/>
        <w:rPr>
          <w:rFonts w:ascii="Times New Roman" w:hAnsi="Times New Roman" w:cs="Times New Roman"/>
          <w:sz w:val="24"/>
          <w:szCs w:val="24"/>
        </w:rPr>
      </w:pPr>
      <w:r>
        <w:rPr>
          <w:rFonts w:ascii="Times New Roman" w:hAnsi="Times New Roman" w:cs="Times New Roman"/>
          <w:sz w:val="24"/>
          <w:szCs w:val="24"/>
          <w:lang w:val="ky-KG"/>
        </w:rPr>
        <w:t xml:space="preserve">              </w:t>
      </w:r>
      <w:r w:rsidR="00FA67B7" w:rsidRPr="001A1C30">
        <w:rPr>
          <w:rFonts w:ascii="Times New Roman" w:hAnsi="Times New Roman" w:cs="Times New Roman"/>
          <w:sz w:val="24"/>
          <w:szCs w:val="24"/>
          <w:lang w:val="ky-KG"/>
        </w:rPr>
        <w:t>Список литературы</w:t>
      </w:r>
      <w:r w:rsidR="00ED2716" w:rsidRPr="001A1C30">
        <w:rPr>
          <w:rFonts w:ascii="Times New Roman" w:hAnsi="Times New Roman" w:cs="Times New Roman"/>
          <w:sz w:val="24"/>
          <w:szCs w:val="24"/>
        </w:rPr>
        <w:t xml:space="preserve">: </w:t>
      </w:r>
    </w:p>
    <w:p w:rsidR="00ED2716" w:rsidRPr="001A1C30" w:rsidRDefault="00ED2716" w:rsidP="00A42E64">
      <w:pPr>
        <w:pStyle w:val="a3"/>
        <w:numPr>
          <w:ilvl w:val="0"/>
          <w:numId w:val="2"/>
        </w:numPr>
        <w:spacing w:after="0"/>
        <w:jc w:val="both"/>
        <w:rPr>
          <w:rFonts w:ascii="Times New Roman" w:hAnsi="Times New Roman" w:cs="Times New Roman"/>
          <w:sz w:val="24"/>
          <w:szCs w:val="24"/>
          <w:lang w:val="en-US"/>
        </w:rPr>
      </w:pPr>
      <w:proofErr w:type="spellStart"/>
      <w:r w:rsidRPr="001A1C30">
        <w:rPr>
          <w:rFonts w:ascii="Times New Roman" w:hAnsi="Times New Roman" w:cs="Times New Roman"/>
          <w:sz w:val="24"/>
          <w:szCs w:val="24"/>
          <w:lang w:val="en-US"/>
        </w:rPr>
        <w:t>Elmas</w:t>
      </w:r>
      <w:proofErr w:type="spellEnd"/>
      <w:r w:rsidRPr="001A1C30">
        <w:rPr>
          <w:rFonts w:ascii="Times New Roman" w:hAnsi="Times New Roman" w:cs="Times New Roman"/>
          <w:sz w:val="24"/>
          <w:szCs w:val="24"/>
          <w:lang w:val="en-US"/>
        </w:rPr>
        <w:t>, R. &amp;</w:t>
      </w:r>
      <w:proofErr w:type="spellStart"/>
      <w:r w:rsidRPr="001A1C30">
        <w:rPr>
          <w:rFonts w:ascii="Times New Roman" w:hAnsi="Times New Roman" w:cs="Times New Roman"/>
          <w:sz w:val="24"/>
          <w:szCs w:val="24"/>
          <w:lang w:val="en-US"/>
        </w:rPr>
        <w:t>Geban</w:t>
      </w:r>
      <w:proofErr w:type="spellEnd"/>
      <w:r w:rsidRPr="001A1C30">
        <w:rPr>
          <w:rFonts w:ascii="Times New Roman" w:hAnsi="Times New Roman" w:cs="Times New Roman"/>
          <w:sz w:val="24"/>
          <w:szCs w:val="24"/>
          <w:lang w:val="en-US"/>
        </w:rPr>
        <w:t xml:space="preserve">, O. (2012). Web 2.0 tools for 21st century teachers. International Online Journal of Educational Sciences, 4(1). </w:t>
      </w:r>
    </w:p>
    <w:p w:rsidR="00955E2B" w:rsidRPr="001A1C30" w:rsidRDefault="00955E2B" w:rsidP="00A42E64">
      <w:pPr>
        <w:pStyle w:val="a3"/>
        <w:numPr>
          <w:ilvl w:val="0"/>
          <w:numId w:val="2"/>
        </w:numPr>
        <w:shd w:val="clear" w:color="auto" w:fill="FFFFFF"/>
        <w:spacing w:after="0"/>
        <w:rPr>
          <w:rFonts w:ascii="ff5" w:eastAsia="Times New Roman" w:hAnsi="ff5" w:cs="Times New Roman"/>
          <w:color w:val="000000"/>
          <w:sz w:val="24"/>
          <w:szCs w:val="24"/>
        </w:rPr>
      </w:pPr>
      <w:proofErr w:type="spellStart"/>
      <w:r w:rsidRPr="001A1C30">
        <w:rPr>
          <w:rFonts w:ascii="ff5" w:eastAsia="Times New Roman" w:hAnsi="ff5" w:cs="Times New Roman"/>
          <w:color w:val="000000"/>
          <w:sz w:val="24"/>
          <w:szCs w:val="24"/>
          <w:lang w:val="en-US"/>
        </w:rPr>
        <w:t>Genç</w:t>
      </w:r>
      <w:proofErr w:type="spellEnd"/>
      <w:r w:rsidRPr="001A1C30">
        <w:rPr>
          <w:rFonts w:ascii="ff5" w:eastAsia="Times New Roman" w:hAnsi="ff5" w:cs="Times New Roman"/>
          <w:color w:val="000000"/>
          <w:sz w:val="24"/>
          <w:szCs w:val="24"/>
          <w:lang w:val="en-US"/>
        </w:rPr>
        <w:t xml:space="preserve">, Z. (2010). Use of </w:t>
      </w:r>
      <w:proofErr w:type="gramStart"/>
      <w:r w:rsidRPr="001A1C30">
        <w:rPr>
          <w:rFonts w:ascii="ff5" w:eastAsia="Times New Roman" w:hAnsi="ff5" w:cs="Times New Roman"/>
          <w:color w:val="000000"/>
          <w:sz w:val="24"/>
          <w:szCs w:val="24"/>
          <w:lang w:val="en-US"/>
        </w:rPr>
        <w:t>web  2.0</w:t>
      </w:r>
      <w:proofErr w:type="gramEnd"/>
      <w:r w:rsidRPr="001A1C30">
        <w:rPr>
          <w:rFonts w:ascii="ff5" w:eastAsia="Times New Roman" w:hAnsi="ff5" w:cs="Times New Roman"/>
          <w:color w:val="000000"/>
          <w:sz w:val="24"/>
          <w:szCs w:val="24"/>
          <w:lang w:val="en-US"/>
        </w:rPr>
        <w:t xml:space="preserve"> advancements in education:  a  case study of Facebook in  e</w:t>
      </w:r>
      <w:r w:rsidRPr="001A1C30">
        <w:rPr>
          <w:rFonts w:ascii="ff1" w:eastAsia="Times New Roman" w:hAnsi="ff1" w:cs="Times New Roman"/>
          <w:color w:val="000000"/>
          <w:sz w:val="24"/>
          <w:szCs w:val="24"/>
          <w:lang w:val="en-US"/>
        </w:rPr>
        <w:t xml:space="preserve">ducation. </w:t>
      </w:r>
      <w:proofErr w:type="spellStart"/>
      <w:r w:rsidRPr="001A1C30">
        <w:rPr>
          <w:rFonts w:ascii="ff6" w:eastAsia="Times New Roman" w:hAnsi="ff6" w:cs="Times New Roman"/>
          <w:color w:val="000000"/>
          <w:sz w:val="24"/>
          <w:szCs w:val="24"/>
        </w:rPr>
        <w:t>Akademik</w:t>
      </w:r>
      <w:proofErr w:type="spellEnd"/>
      <w:r w:rsidRPr="001A1C30">
        <w:rPr>
          <w:rFonts w:ascii="ff6" w:eastAsia="Times New Roman" w:hAnsi="ff6" w:cs="Times New Roman"/>
          <w:color w:val="000000"/>
          <w:sz w:val="24"/>
          <w:szCs w:val="24"/>
        </w:rPr>
        <w:t xml:space="preserve"> </w:t>
      </w:r>
      <w:proofErr w:type="spellStart"/>
      <w:r w:rsidRPr="001A1C30">
        <w:rPr>
          <w:rFonts w:ascii="ff6" w:eastAsia="Times New Roman" w:hAnsi="ff6" w:cs="Times New Roman"/>
          <w:color w:val="000000"/>
          <w:sz w:val="24"/>
          <w:szCs w:val="24"/>
        </w:rPr>
        <w:t>Bilisim</w:t>
      </w:r>
      <w:proofErr w:type="spellEnd"/>
      <w:r w:rsidRPr="001A1C30">
        <w:rPr>
          <w:rFonts w:ascii="ff6" w:eastAsia="Times New Roman" w:hAnsi="ff6" w:cs="Times New Roman"/>
          <w:color w:val="000000"/>
          <w:sz w:val="24"/>
          <w:szCs w:val="24"/>
        </w:rPr>
        <w:t>, 10,</w:t>
      </w:r>
      <w:r w:rsidRPr="001A1C30">
        <w:rPr>
          <w:rFonts w:ascii="ff1" w:eastAsia="Times New Roman" w:hAnsi="ff1" w:cs="Times New Roman"/>
          <w:color w:val="000000"/>
          <w:spacing w:val="2"/>
          <w:sz w:val="24"/>
          <w:szCs w:val="24"/>
        </w:rPr>
        <w:t xml:space="preserve"> </w:t>
      </w:r>
      <w:r w:rsidRPr="001A1C30">
        <w:rPr>
          <w:rFonts w:ascii="ff1" w:eastAsia="Times New Roman" w:hAnsi="ff1" w:cs="Times New Roman"/>
          <w:color w:val="000000"/>
          <w:spacing w:val="-1"/>
          <w:sz w:val="24"/>
          <w:szCs w:val="24"/>
        </w:rPr>
        <w:t>10</w:t>
      </w:r>
      <w:r w:rsidRPr="001A1C30">
        <w:rPr>
          <w:rFonts w:ascii="ff5" w:eastAsia="Times New Roman" w:hAnsi="ff5" w:cs="Times New Roman"/>
          <w:color w:val="000000"/>
          <w:sz w:val="24"/>
          <w:szCs w:val="24"/>
        </w:rPr>
        <w:t>–</w:t>
      </w:r>
      <w:r w:rsidRPr="001A1C30">
        <w:rPr>
          <w:rFonts w:ascii="ff1" w:eastAsia="Times New Roman" w:hAnsi="ff1" w:cs="Times New Roman"/>
          <w:color w:val="000000"/>
          <w:spacing w:val="-1"/>
          <w:sz w:val="24"/>
          <w:szCs w:val="24"/>
        </w:rPr>
        <w:t>12.</w:t>
      </w:r>
      <w:r w:rsidRPr="001A1C30">
        <w:rPr>
          <w:rFonts w:ascii="ff1" w:eastAsia="Times New Roman" w:hAnsi="ff1" w:cs="Times New Roman"/>
          <w:color w:val="000000"/>
          <w:sz w:val="24"/>
          <w:szCs w:val="24"/>
        </w:rPr>
        <w:t xml:space="preserve"> </w:t>
      </w:r>
    </w:p>
    <w:p w:rsidR="00955E2B" w:rsidRPr="001A1C30" w:rsidRDefault="00955E2B" w:rsidP="00A42E64">
      <w:pPr>
        <w:pStyle w:val="a3"/>
        <w:numPr>
          <w:ilvl w:val="0"/>
          <w:numId w:val="2"/>
        </w:numPr>
        <w:spacing w:after="0"/>
        <w:jc w:val="both"/>
        <w:rPr>
          <w:rFonts w:ascii="Times New Roman" w:hAnsi="Times New Roman" w:cs="Times New Roman"/>
          <w:sz w:val="24"/>
          <w:szCs w:val="24"/>
          <w:lang w:val="en-US"/>
        </w:rPr>
      </w:pPr>
      <w:proofErr w:type="spellStart"/>
      <w:r w:rsidRPr="001A1C30">
        <w:rPr>
          <w:rFonts w:ascii="ff1" w:hAnsi="ff1"/>
          <w:color w:val="000000"/>
          <w:sz w:val="24"/>
          <w:szCs w:val="24"/>
          <w:shd w:val="clear" w:color="auto" w:fill="FFFFFF"/>
          <w:lang w:val="en-US"/>
        </w:rPr>
        <w:t>Gulbahar</w:t>
      </w:r>
      <w:proofErr w:type="spellEnd"/>
      <w:r w:rsidRPr="001A1C30">
        <w:rPr>
          <w:rFonts w:ascii="ff1" w:hAnsi="ff1"/>
          <w:color w:val="000000"/>
          <w:sz w:val="24"/>
          <w:szCs w:val="24"/>
          <w:shd w:val="clear" w:color="auto" w:fill="FFFFFF"/>
          <w:lang w:val="en-US"/>
        </w:rPr>
        <w:t xml:space="preserve">, Y. (2012). </w:t>
      </w:r>
      <w:r w:rsidRPr="001A1C30">
        <w:rPr>
          <w:rStyle w:val="ff6"/>
          <w:rFonts w:ascii="ff6" w:hAnsi="ff6"/>
          <w:color w:val="000000"/>
          <w:sz w:val="24"/>
          <w:szCs w:val="24"/>
          <w:shd w:val="clear" w:color="auto" w:fill="FFFFFF"/>
          <w:lang w:val="en-US"/>
        </w:rPr>
        <w:t>E-</w:t>
      </w:r>
      <w:proofErr w:type="spellStart"/>
      <w:r w:rsidRPr="001A1C30">
        <w:rPr>
          <w:rStyle w:val="ff6"/>
          <w:rFonts w:ascii="ff6" w:hAnsi="ff6"/>
          <w:color w:val="000000"/>
          <w:sz w:val="24"/>
          <w:szCs w:val="24"/>
          <w:shd w:val="clear" w:color="auto" w:fill="FFFFFF"/>
          <w:lang w:val="en-US"/>
        </w:rPr>
        <w:t>Ogrenme</w:t>
      </w:r>
      <w:proofErr w:type="spellEnd"/>
      <w:r w:rsidRPr="001A1C30">
        <w:rPr>
          <w:rFonts w:ascii="ff1" w:hAnsi="ff1"/>
          <w:color w:val="000000"/>
          <w:sz w:val="24"/>
          <w:szCs w:val="24"/>
          <w:shd w:val="clear" w:color="auto" w:fill="FFFFFF"/>
          <w:lang w:val="en-US"/>
        </w:rPr>
        <w:t xml:space="preserve">. Ankara, Turkey: </w:t>
      </w:r>
      <w:proofErr w:type="spellStart"/>
      <w:r w:rsidRPr="001A1C30">
        <w:rPr>
          <w:rFonts w:ascii="ff1" w:hAnsi="ff1"/>
          <w:color w:val="000000"/>
          <w:sz w:val="24"/>
          <w:szCs w:val="24"/>
          <w:shd w:val="clear" w:color="auto" w:fill="FFFFFF"/>
          <w:lang w:val="en-US"/>
        </w:rPr>
        <w:t>Pegem</w:t>
      </w:r>
      <w:proofErr w:type="spellEnd"/>
      <w:r w:rsidRPr="001A1C30">
        <w:rPr>
          <w:rFonts w:ascii="ff1" w:hAnsi="ff1"/>
          <w:color w:val="000000"/>
          <w:sz w:val="24"/>
          <w:szCs w:val="24"/>
          <w:shd w:val="clear" w:color="auto" w:fill="FFFFFF"/>
          <w:lang w:val="en-US"/>
        </w:rPr>
        <w:t xml:space="preserve"> </w:t>
      </w:r>
      <w:proofErr w:type="spellStart"/>
      <w:r w:rsidRPr="001A1C30">
        <w:rPr>
          <w:rFonts w:ascii="ff1" w:hAnsi="ff1"/>
          <w:color w:val="000000"/>
          <w:sz w:val="24"/>
          <w:szCs w:val="24"/>
          <w:shd w:val="clear" w:color="auto" w:fill="FFFFFF"/>
          <w:lang w:val="en-US"/>
        </w:rPr>
        <w:t>Akademi</w:t>
      </w:r>
      <w:proofErr w:type="spellEnd"/>
      <w:r w:rsidRPr="001A1C30">
        <w:rPr>
          <w:rFonts w:ascii="ff1" w:hAnsi="ff1"/>
          <w:color w:val="000000"/>
          <w:sz w:val="24"/>
          <w:szCs w:val="24"/>
          <w:shd w:val="clear" w:color="auto" w:fill="FFFFFF"/>
          <w:lang w:val="en-US"/>
        </w:rPr>
        <w:t>.</w:t>
      </w:r>
    </w:p>
    <w:p w:rsidR="00091859" w:rsidRPr="001A1C30" w:rsidRDefault="00ED2716" w:rsidP="00A42E64">
      <w:pPr>
        <w:pStyle w:val="a3"/>
        <w:numPr>
          <w:ilvl w:val="0"/>
          <w:numId w:val="2"/>
        </w:numPr>
        <w:spacing w:after="0"/>
        <w:jc w:val="both"/>
        <w:rPr>
          <w:rFonts w:ascii="Times New Roman" w:hAnsi="Times New Roman" w:cs="Times New Roman"/>
          <w:sz w:val="24"/>
          <w:szCs w:val="24"/>
          <w:lang w:val="en-US"/>
        </w:rPr>
      </w:pPr>
      <w:proofErr w:type="spellStart"/>
      <w:r w:rsidRPr="001A1C30">
        <w:rPr>
          <w:rFonts w:ascii="Times New Roman" w:hAnsi="Times New Roman" w:cs="Times New Roman"/>
          <w:sz w:val="24"/>
          <w:szCs w:val="24"/>
          <w:lang w:val="en-US"/>
        </w:rPr>
        <w:t>Isgor</w:t>
      </w:r>
      <w:proofErr w:type="spellEnd"/>
      <w:r w:rsidRPr="001A1C30">
        <w:rPr>
          <w:rFonts w:ascii="Times New Roman" w:hAnsi="Times New Roman" w:cs="Times New Roman"/>
          <w:sz w:val="24"/>
          <w:szCs w:val="24"/>
          <w:lang w:val="en-US"/>
        </w:rPr>
        <w:t>, S. E. &amp;</w:t>
      </w:r>
      <w:proofErr w:type="spellStart"/>
      <w:r w:rsidRPr="001A1C30">
        <w:rPr>
          <w:rFonts w:ascii="Times New Roman" w:hAnsi="Times New Roman" w:cs="Times New Roman"/>
          <w:sz w:val="24"/>
          <w:szCs w:val="24"/>
          <w:lang w:val="en-US"/>
        </w:rPr>
        <w:t>Turan</w:t>
      </w:r>
      <w:proofErr w:type="spellEnd"/>
      <w:r w:rsidRPr="001A1C30">
        <w:rPr>
          <w:rFonts w:ascii="Times New Roman" w:hAnsi="Times New Roman" w:cs="Times New Roman"/>
          <w:sz w:val="24"/>
          <w:szCs w:val="24"/>
          <w:lang w:val="en-US"/>
        </w:rPr>
        <w:t xml:space="preserve">, B. O. (2017). Evaluation of massive open online courses (MOOC) usability in mobile platforms. Mersin University Journal of the Faculty of Education, 13(2). </w:t>
      </w:r>
      <w:hyperlink r:id="rId9" w:history="1">
        <w:r w:rsidRPr="001A1C30">
          <w:rPr>
            <w:rStyle w:val="a7"/>
            <w:rFonts w:ascii="Times New Roman" w:hAnsi="Times New Roman" w:cs="Times New Roman"/>
            <w:sz w:val="24"/>
            <w:szCs w:val="24"/>
            <w:lang w:val="en-US"/>
          </w:rPr>
          <w:t>https://doi.org/10.17860/mersinefd.336745</w:t>
        </w:r>
      </w:hyperlink>
    </w:p>
    <w:p w:rsidR="00091859" w:rsidRPr="001A1C30" w:rsidRDefault="00091859" w:rsidP="00A42E64">
      <w:pPr>
        <w:pStyle w:val="a3"/>
        <w:numPr>
          <w:ilvl w:val="0"/>
          <w:numId w:val="2"/>
        </w:numPr>
        <w:shd w:val="clear" w:color="auto" w:fill="FFFFFF"/>
        <w:rPr>
          <w:rFonts w:ascii="ff1" w:hAnsi="ff1" w:cs="Arial"/>
          <w:color w:val="000000"/>
          <w:sz w:val="24"/>
          <w:szCs w:val="24"/>
          <w:lang w:val="en-US"/>
        </w:rPr>
      </w:pPr>
      <w:proofErr w:type="spellStart"/>
      <w:r w:rsidRPr="001A1C30">
        <w:rPr>
          <w:rFonts w:ascii="ff1" w:hAnsi="ff1" w:cs="Arial"/>
          <w:color w:val="000000"/>
          <w:sz w:val="24"/>
          <w:szCs w:val="24"/>
          <w:lang w:val="en-US"/>
        </w:rPr>
        <w:t>Jokisalo</w:t>
      </w:r>
      <w:proofErr w:type="spellEnd"/>
      <w:proofErr w:type="gramStart"/>
      <w:r w:rsidRPr="001A1C30">
        <w:rPr>
          <w:rFonts w:ascii="ff1" w:hAnsi="ff1" w:cs="Arial"/>
          <w:color w:val="000000"/>
          <w:sz w:val="24"/>
          <w:szCs w:val="24"/>
          <w:lang w:val="en-US"/>
        </w:rPr>
        <w:t>,  E</w:t>
      </w:r>
      <w:proofErr w:type="gramEnd"/>
      <w:r w:rsidRPr="001A1C30">
        <w:rPr>
          <w:rFonts w:ascii="ff1" w:hAnsi="ff1" w:cs="Arial"/>
          <w:color w:val="000000"/>
          <w:sz w:val="24"/>
          <w:szCs w:val="24"/>
          <w:lang w:val="en-US"/>
        </w:rPr>
        <w:t xml:space="preserve">.  </w:t>
      </w:r>
      <w:proofErr w:type="gramStart"/>
      <w:r w:rsidRPr="001A1C30">
        <w:rPr>
          <w:rFonts w:ascii="ff1" w:hAnsi="ff1" w:cs="Arial"/>
          <w:color w:val="000000"/>
          <w:sz w:val="24"/>
          <w:szCs w:val="24"/>
          <w:lang w:val="en-US"/>
        </w:rPr>
        <w:t xml:space="preserve">&amp; </w:t>
      </w:r>
      <w:r w:rsidRPr="001A1C30">
        <w:rPr>
          <w:rStyle w:val="a8"/>
          <w:rFonts w:ascii="ff1" w:hAnsi="ff1" w:cs="Arial"/>
          <w:color w:val="000000"/>
          <w:sz w:val="24"/>
          <w:szCs w:val="24"/>
          <w:lang w:val="en-US"/>
        </w:rPr>
        <w:t xml:space="preserve"> </w:t>
      </w:r>
      <w:proofErr w:type="spellStart"/>
      <w:r w:rsidRPr="001A1C30">
        <w:rPr>
          <w:rFonts w:ascii="ff1" w:hAnsi="ff1" w:cs="Arial"/>
          <w:color w:val="000000"/>
          <w:sz w:val="24"/>
          <w:szCs w:val="24"/>
          <w:lang w:val="en-US"/>
        </w:rPr>
        <w:t>Riu</w:t>
      </w:r>
      <w:proofErr w:type="spellEnd"/>
      <w:proofErr w:type="gramEnd"/>
      <w:r w:rsidRPr="001A1C30">
        <w:rPr>
          <w:rFonts w:ascii="ff1" w:hAnsi="ff1" w:cs="Arial"/>
          <w:color w:val="000000"/>
          <w:sz w:val="24"/>
          <w:szCs w:val="24"/>
          <w:lang w:val="en-US"/>
        </w:rPr>
        <w:t xml:space="preserve">,  A. </w:t>
      </w:r>
      <w:r w:rsidRPr="001A1C30">
        <w:rPr>
          <w:rStyle w:val="a8"/>
          <w:rFonts w:ascii="ff1" w:hAnsi="ff1" w:cs="Arial"/>
          <w:color w:val="000000"/>
          <w:sz w:val="24"/>
          <w:szCs w:val="24"/>
          <w:lang w:val="en-US"/>
        </w:rPr>
        <w:t xml:space="preserve"> </w:t>
      </w:r>
      <w:r w:rsidRPr="001A1C30">
        <w:rPr>
          <w:rFonts w:ascii="ff1" w:hAnsi="ff1" w:cs="Arial"/>
          <w:color w:val="000000"/>
          <w:sz w:val="24"/>
          <w:szCs w:val="24"/>
          <w:lang w:val="en-US"/>
        </w:rPr>
        <w:t>(2009)</w:t>
      </w:r>
      <w:proofErr w:type="gramStart"/>
      <w:r w:rsidRPr="001A1C30">
        <w:rPr>
          <w:rFonts w:ascii="ff1" w:hAnsi="ff1" w:cs="Arial"/>
          <w:color w:val="000000"/>
          <w:sz w:val="24"/>
          <w:szCs w:val="24"/>
          <w:lang w:val="en-US"/>
        </w:rPr>
        <w:t xml:space="preserve">.  </w:t>
      </w:r>
      <w:r w:rsidRPr="001A1C30">
        <w:rPr>
          <w:rStyle w:val="ff6"/>
          <w:rFonts w:ascii="ff6" w:hAnsi="ff6" w:cs="Arial"/>
          <w:color w:val="000000"/>
          <w:sz w:val="24"/>
          <w:szCs w:val="24"/>
          <w:lang w:val="en-US"/>
        </w:rPr>
        <w:t>Informal</w:t>
      </w:r>
      <w:proofErr w:type="gramEnd"/>
      <w:r w:rsidRPr="001A1C30">
        <w:rPr>
          <w:rStyle w:val="ff6"/>
          <w:rFonts w:ascii="ff6" w:hAnsi="ff6" w:cs="Arial"/>
          <w:color w:val="000000"/>
          <w:sz w:val="24"/>
          <w:szCs w:val="24"/>
          <w:lang w:val="en-US"/>
        </w:rPr>
        <w:t xml:space="preserve">  learning  in  the </w:t>
      </w:r>
      <w:r w:rsidRPr="001A1C30">
        <w:rPr>
          <w:rStyle w:val="a8"/>
          <w:rFonts w:ascii="ff6" w:hAnsi="ff6" w:cs="Arial"/>
          <w:color w:val="000000"/>
          <w:sz w:val="24"/>
          <w:szCs w:val="24"/>
          <w:lang w:val="en-US"/>
        </w:rPr>
        <w:t xml:space="preserve"> </w:t>
      </w:r>
      <w:r w:rsidRPr="001A1C30">
        <w:rPr>
          <w:rStyle w:val="ff6"/>
          <w:rFonts w:ascii="ff6" w:hAnsi="ff6" w:cs="Arial"/>
          <w:color w:val="000000"/>
          <w:sz w:val="24"/>
          <w:szCs w:val="24"/>
          <w:lang w:val="en-US"/>
        </w:rPr>
        <w:t xml:space="preserve">era  of  Web </w:t>
      </w:r>
      <w:r w:rsidRPr="001A1C30">
        <w:rPr>
          <w:rStyle w:val="a8"/>
          <w:rFonts w:ascii="ff6" w:hAnsi="ff6" w:cs="Arial"/>
          <w:color w:val="000000"/>
          <w:sz w:val="24"/>
          <w:szCs w:val="24"/>
          <w:lang w:val="en-US"/>
        </w:rPr>
        <w:t xml:space="preserve"> </w:t>
      </w:r>
      <w:r w:rsidRPr="001A1C30">
        <w:rPr>
          <w:rStyle w:val="ff6"/>
          <w:rFonts w:ascii="ff6" w:hAnsi="ff6" w:cs="Arial"/>
          <w:color w:val="000000"/>
          <w:sz w:val="24"/>
          <w:szCs w:val="24"/>
          <w:lang w:val="en-US"/>
        </w:rPr>
        <w:t>2.0</w:t>
      </w:r>
      <w:r w:rsidRPr="001A1C30">
        <w:rPr>
          <w:rFonts w:ascii="ff1" w:hAnsi="ff1" w:cs="Arial"/>
          <w:color w:val="000000"/>
          <w:sz w:val="24"/>
          <w:szCs w:val="24"/>
          <w:lang w:val="en-US"/>
        </w:rPr>
        <w:t xml:space="preserve">. </w:t>
      </w:r>
      <w:r w:rsidRPr="001A1C30">
        <w:rPr>
          <w:rStyle w:val="a8"/>
          <w:rFonts w:ascii="ff1" w:hAnsi="ff1" w:cs="Arial"/>
          <w:color w:val="000000"/>
          <w:sz w:val="24"/>
          <w:szCs w:val="24"/>
          <w:lang w:val="en-US"/>
        </w:rPr>
        <w:t xml:space="preserve"> </w:t>
      </w:r>
      <w:r w:rsidRPr="001A1C30">
        <w:rPr>
          <w:rFonts w:ascii="ff1" w:hAnsi="ff1" w:cs="Arial"/>
          <w:color w:val="000000"/>
          <w:sz w:val="24"/>
          <w:szCs w:val="24"/>
          <w:lang w:val="en-US"/>
        </w:rPr>
        <w:t xml:space="preserve">Retrieved  January </w:t>
      </w:r>
      <w:r w:rsidRPr="001A1C30">
        <w:rPr>
          <w:rStyle w:val="a8"/>
          <w:rFonts w:ascii="ff1" w:hAnsi="ff1" w:cs="Arial"/>
          <w:color w:val="000000"/>
          <w:sz w:val="24"/>
          <w:szCs w:val="24"/>
          <w:lang w:val="en-US"/>
        </w:rPr>
        <w:t xml:space="preserve"> </w:t>
      </w:r>
      <w:r w:rsidRPr="001A1C30">
        <w:rPr>
          <w:rFonts w:ascii="ff1" w:hAnsi="ff1" w:cs="Arial"/>
          <w:color w:val="000000"/>
          <w:sz w:val="24"/>
          <w:szCs w:val="24"/>
          <w:lang w:val="en-US"/>
        </w:rPr>
        <w:t xml:space="preserve">10,  2019,  from, </w:t>
      </w:r>
      <w:r w:rsidRPr="001A1C30">
        <w:rPr>
          <w:rFonts w:ascii="ff1" w:hAnsi="ff1" w:cs="Arial"/>
          <w:color w:val="0000FF"/>
          <w:sz w:val="24"/>
          <w:szCs w:val="24"/>
          <w:lang w:val="en-US"/>
        </w:rPr>
        <w:t>https://pdfs.semanticscholar.org/9251/1aa069a9758ed9681c1e91fcf988ca357d9f.pdf?_ga=2.247747975.1036596972.1578655739-667670036.1578655739</w:t>
      </w:r>
      <w:r w:rsidRPr="001A1C30">
        <w:rPr>
          <w:rStyle w:val="fc0"/>
          <w:rFonts w:ascii="ff1" w:hAnsi="ff1" w:cs="Arial"/>
          <w:color w:val="000000"/>
          <w:sz w:val="24"/>
          <w:szCs w:val="24"/>
          <w:lang w:val="en-US"/>
        </w:rPr>
        <w:t xml:space="preserve">  </w:t>
      </w:r>
    </w:p>
    <w:p w:rsidR="00091859" w:rsidRPr="0096655A" w:rsidRDefault="00091859" w:rsidP="00A01ACF">
      <w:pPr>
        <w:pStyle w:val="a3"/>
        <w:numPr>
          <w:ilvl w:val="0"/>
          <w:numId w:val="2"/>
        </w:numPr>
        <w:shd w:val="clear" w:color="auto" w:fill="FFFFFF"/>
        <w:spacing w:after="0" w:line="360" w:lineRule="auto"/>
        <w:jc w:val="both"/>
        <w:rPr>
          <w:rFonts w:ascii="Times New Roman" w:hAnsi="Times New Roman" w:cs="Times New Roman"/>
          <w:sz w:val="24"/>
          <w:szCs w:val="24"/>
          <w:lang w:val="en-US"/>
        </w:rPr>
      </w:pPr>
      <w:proofErr w:type="spellStart"/>
      <w:r w:rsidRPr="0096655A">
        <w:rPr>
          <w:rFonts w:ascii="ff1" w:hAnsi="ff1" w:cs="Arial"/>
          <w:color w:val="000000"/>
          <w:sz w:val="24"/>
          <w:szCs w:val="24"/>
          <w:lang w:val="en-US"/>
        </w:rPr>
        <w:t>Prensky</w:t>
      </w:r>
      <w:proofErr w:type="spellEnd"/>
      <w:r w:rsidRPr="0096655A">
        <w:rPr>
          <w:rFonts w:ascii="ff1" w:hAnsi="ff1" w:cs="Arial"/>
          <w:color w:val="000000"/>
          <w:sz w:val="24"/>
          <w:szCs w:val="24"/>
          <w:lang w:val="en-US"/>
        </w:rPr>
        <w:t xml:space="preserve">, M. (2001). Digital natives, digital </w:t>
      </w:r>
      <w:proofErr w:type="gramStart"/>
      <w:r w:rsidRPr="0096655A">
        <w:rPr>
          <w:rFonts w:ascii="ff1" w:hAnsi="ff1" w:cs="Arial"/>
          <w:color w:val="000000"/>
          <w:sz w:val="24"/>
          <w:szCs w:val="24"/>
          <w:lang w:val="en-US"/>
        </w:rPr>
        <w:t>immigrants</w:t>
      </w:r>
      <w:proofErr w:type="gramEnd"/>
      <w:r w:rsidRPr="0096655A">
        <w:rPr>
          <w:rFonts w:ascii="ff1" w:hAnsi="ff1" w:cs="Arial"/>
          <w:color w:val="000000"/>
          <w:sz w:val="24"/>
          <w:szCs w:val="24"/>
          <w:lang w:val="en-US"/>
        </w:rPr>
        <w:t xml:space="preserve"> part 2: do they really think differently? </w:t>
      </w:r>
      <w:r w:rsidRPr="0096655A">
        <w:rPr>
          <w:rStyle w:val="ff6"/>
          <w:rFonts w:ascii="ff6" w:hAnsi="ff6" w:cs="Arial"/>
          <w:color w:val="000000"/>
          <w:sz w:val="24"/>
          <w:szCs w:val="24"/>
          <w:lang w:val="en-US"/>
        </w:rPr>
        <w:t>On the Horizon</w:t>
      </w:r>
      <w:r w:rsidRPr="0096655A">
        <w:rPr>
          <w:rFonts w:ascii="ff1" w:hAnsi="ff1" w:cs="Arial"/>
          <w:color w:val="000000"/>
          <w:sz w:val="24"/>
          <w:szCs w:val="24"/>
          <w:lang w:val="en-US"/>
        </w:rPr>
        <w:t xml:space="preserve">. </w:t>
      </w:r>
    </w:p>
    <w:sectPr w:rsidR="00091859" w:rsidRPr="0096655A" w:rsidSect="006E675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5">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476DF"/>
    <w:multiLevelType w:val="hybridMultilevel"/>
    <w:tmpl w:val="6EF4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140FF"/>
    <w:multiLevelType w:val="hybridMultilevel"/>
    <w:tmpl w:val="EBB070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F11FE"/>
    <w:multiLevelType w:val="hybridMultilevel"/>
    <w:tmpl w:val="10D067AE"/>
    <w:lvl w:ilvl="0" w:tplc="737E4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2E04DD"/>
    <w:multiLevelType w:val="hybridMultilevel"/>
    <w:tmpl w:val="EBB0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516A7"/>
    <w:multiLevelType w:val="hybridMultilevel"/>
    <w:tmpl w:val="6EEE2496"/>
    <w:lvl w:ilvl="0" w:tplc="855EF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68FC"/>
    <w:rsid w:val="00080186"/>
    <w:rsid w:val="00091859"/>
    <w:rsid w:val="000B717C"/>
    <w:rsid w:val="000E1513"/>
    <w:rsid w:val="000E475A"/>
    <w:rsid w:val="00102AB1"/>
    <w:rsid w:val="001A0D0B"/>
    <w:rsid w:val="001A1C30"/>
    <w:rsid w:val="001E3B5F"/>
    <w:rsid w:val="001F0C33"/>
    <w:rsid w:val="0021662A"/>
    <w:rsid w:val="00235E00"/>
    <w:rsid w:val="00253840"/>
    <w:rsid w:val="0026074B"/>
    <w:rsid w:val="00272837"/>
    <w:rsid w:val="002A17E3"/>
    <w:rsid w:val="002D2916"/>
    <w:rsid w:val="002F19AB"/>
    <w:rsid w:val="00331097"/>
    <w:rsid w:val="003344AA"/>
    <w:rsid w:val="00343CE3"/>
    <w:rsid w:val="003868F2"/>
    <w:rsid w:val="003A6353"/>
    <w:rsid w:val="004475CD"/>
    <w:rsid w:val="00471C16"/>
    <w:rsid w:val="004939D0"/>
    <w:rsid w:val="00493F31"/>
    <w:rsid w:val="004C5466"/>
    <w:rsid w:val="004D68C2"/>
    <w:rsid w:val="00526CBD"/>
    <w:rsid w:val="00596700"/>
    <w:rsid w:val="00637A46"/>
    <w:rsid w:val="006447B9"/>
    <w:rsid w:val="006536FF"/>
    <w:rsid w:val="00661E67"/>
    <w:rsid w:val="006D12C9"/>
    <w:rsid w:val="006E675D"/>
    <w:rsid w:val="00740E93"/>
    <w:rsid w:val="00773AFB"/>
    <w:rsid w:val="0078479E"/>
    <w:rsid w:val="00796F8C"/>
    <w:rsid w:val="007D7D05"/>
    <w:rsid w:val="0081509F"/>
    <w:rsid w:val="0081528D"/>
    <w:rsid w:val="00836465"/>
    <w:rsid w:val="00844C50"/>
    <w:rsid w:val="00887BEB"/>
    <w:rsid w:val="008B0355"/>
    <w:rsid w:val="008B1C75"/>
    <w:rsid w:val="00926317"/>
    <w:rsid w:val="00927DF3"/>
    <w:rsid w:val="009349D7"/>
    <w:rsid w:val="009368FC"/>
    <w:rsid w:val="00941CFD"/>
    <w:rsid w:val="00955E2B"/>
    <w:rsid w:val="00960F4E"/>
    <w:rsid w:val="0096483F"/>
    <w:rsid w:val="0096655A"/>
    <w:rsid w:val="009B5EEF"/>
    <w:rsid w:val="009C22A5"/>
    <w:rsid w:val="009D4250"/>
    <w:rsid w:val="009F6EC2"/>
    <w:rsid w:val="00A01ACF"/>
    <w:rsid w:val="00A04FB5"/>
    <w:rsid w:val="00A42E64"/>
    <w:rsid w:val="00A762C4"/>
    <w:rsid w:val="00AE4348"/>
    <w:rsid w:val="00B0229D"/>
    <w:rsid w:val="00B35318"/>
    <w:rsid w:val="00B96D8F"/>
    <w:rsid w:val="00BF5D1B"/>
    <w:rsid w:val="00C13B87"/>
    <w:rsid w:val="00C82444"/>
    <w:rsid w:val="00CE5937"/>
    <w:rsid w:val="00D1713E"/>
    <w:rsid w:val="00D612C0"/>
    <w:rsid w:val="00D65A97"/>
    <w:rsid w:val="00E27F6B"/>
    <w:rsid w:val="00E351AD"/>
    <w:rsid w:val="00E4034B"/>
    <w:rsid w:val="00ED2716"/>
    <w:rsid w:val="00ED431E"/>
    <w:rsid w:val="00EF19D5"/>
    <w:rsid w:val="00F21BEB"/>
    <w:rsid w:val="00F36C61"/>
    <w:rsid w:val="00F54F09"/>
    <w:rsid w:val="00F61C1C"/>
    <w:rsid w:val="00F84B58"/>
    <w:rsid w:val="00FA4DC0"/>
    <w:rsid w:val="00FA67B7"/>
    <w:rsid w:val="00FD0696"/>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EF"/>
  </w:style>
  <w:style w:type="paragraph" w:styleId="2">
    <w:name w:val="heading 2"/>
    <w:basedOn w:val="a"/>
    <w:link w:val="20"/>
    <w:uiPriority w:val="9"/>
    <w:qFormat/>
    <w:rsid w:val="00D17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AB"/>
    <w:pPr>
      <w:ind w:left="720"/>
      <w:contextualSpacing/>
    </w:pPr>
  </w:style>
  <w:style w:type="table" w:styleId="a4">
    <w:name w:val="Table Grid"/>
    <w:basedOn w:val="a1"/>
    <w:uiPriority w:val="39"/>
    <w:rsid w:val="002A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171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13E"/>
    <w:rPr>
      <w:rFonts w:ascii="Tahoma" w:hAnsi="Tahoma" w:cs="Tahoma"/>
      <w:sz w:val="16"/>
      <w:szCs w:val="16"/>
    </w:rPr>
  </w:style>
  <w:style w:type="character" w:customStyle="1" w:styleId="20">
    <w:name w:val="Заголовок 2 Знак"/>
    <w:basedOn w:val="a0"/>
    <w:link w:val="2"/>
    <w:uiPriority w:val="9"/>
    <w:rsid w:val="00D1713E"/>
    <w:rPr>
      <w:rFonts w:ascii="Times New Roman" w:eastAsia="Times New Roman" w:hAnsi="Times New Roman" w:cs="Times New Roman"/>
      <w:b/>
      <w:bCs/>
      <w:sz w:val="36"/>
      <w:szCs w:val="36"/>
    </w:rPr>
  </w:style>
  <w:style w:type="character" w:customStyle="1" w:styleId="viiyi">
    <w:name w:val="viiyi"/>
    <w:basedOn w:val="a0"/>
    <w:rsid w:val="00D1713E"/>
  </w:style>
  <w:style w:type="character" w:customStyle="1" w:styleId="jlqj4b">
    <w:name w:val="jlqj4b"/>
    <w:basedOn w:val="a0"/>
    <w:rsid w:val="00D1713E"/>
  </w:style>
  <w:style w:type="character" w:styleId="a7">
    <w:name w:val="Hyperlink"/>
    <w:basedOn w:val="a0"/>
    <w:uiPriority w:val="99"/>
    <w:unhideWhenUsed/>
    <w:rsid w:val="00ED2716"/>
    <w:rPr>
      <w:color w:val="0000FF" w:themeColor="hyperlink"/>
      <w:u w:val="single"/>
    </w:rPr>
  </w:style>
  <w:style w:type="character" w:customStyle="1" w:styleId="ff6">
    <w:name w:val="ff6"/>
    <w:basedOn w:val="a0"/>
    <w:rsid w:val="00091859"/>
  </w:style>
  <w:style w:type="character" w:customStyle="1" w:styleId="a8">
    <w:name w:val="_"/>
    <w:basedOn w:val="a0"/>
    <w:rsid w:val="00091859"/>
  </w:style>
  <w:style w:type="character" w:customStyle="1" w:styleId="fc0">
    <w:name w:val="fc0"/>
    <w:basedOn w:val="a0"/>
    <w:rsid w:val="00091859"/>
  </w:style>
  <w:style w:type="character" w:customStyle="1" w:styleId="ff5">
    <w:name w:val="ff5"/>
    <w:basedOn w:val="a0"/>
    <w:rsid w:val="00091859"/>
  </w:style>
  <w:style w:type="character" w:customStyle="1" w:styleId="ls4">
    <w:name w:val="ls4"/>
    <w:basedOn w:val="a0"/>
    <w:rsid w:val="00091859"/>
  </w:style>
  <w:style w:type="character" w:customStyle="1" w:styleId="ffc">
    <w:name w:val="ffc"/>
    <w:basedOn w:val="a0"/>
    <w:rsid w:val="00091859"/>
  </w:style>
  <w:style w:type="character" w:customStyle="1" w:styleId="ff1">
    <w:name w:val="ff1"/>
    <w:basedOn w:val="a0"/>
    <w:rsid w:val="00091859"/>
  </w:style>
  <w:style w:type="character" w:customStyle="1" w:styleId="fc1">
    <w:name w:val="fc1"/>
    <w:basedOn w:val="a0"/>
    <w:rsid w:val="00091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562">
      <w:bodyDiv w:val="1"/>
      <w:marLeft w:val="0"/>
      <w:marRight w:val="0"/>
      <w:marTop w:val="0"/>
      <w:marBottom w:val="0"/>
      <w:divBdr>
        <w:top w:val="none" w:sz="0" w:space="0" w:color="auto"/>
        <w:left w:val="none" w:sz="0" w:space="0" w:color="auto"/>
        <w:bottom w:val="none" w:sz="0" w:space="0" w:color="auto"/>
        <w:right w:val="none" w:sz="0" w:space="0" w:color="auto"/>
      </w:divBdr>
      <w:divsChild>
        <w:div w:id="1529758819">
          <w:marLeft w:val="0"/>
          <w:marRight w:val="0"/>
          <w:marTop w:val="100"/>
          <w:marBottom w:val="0"/>
          <w:divBdr>
            <w:top w:val="none" w:sz="0" w:space="0" w:color="auto"/>
            <w:left w:val="none" w:sz="0" w:space="0" w:color="auto"/>
            <w:bottom w:val="none" w:sz="0" w:space="0" w:color="auto"/>
            <w:right w:val="none" w:sz="0" w:space="0" w:color="auto"/>
          </w:divBdr>
          <w:divsChild>
            <w:div w:id="1794595498">
              <w:marLeft w:val="0"/>
              <w:marRight w:val="0"/>
              <w:marTop w:val="52"/>
              <w:marBottom w:val="0"/>
              <w:divBdr>
                <w:top w:val="none" w:sz="0" w:space="0" w:color="auto"/>
                <w:left w:val="none" w:sz="0" w:space="0" w:color="auto"/>
                <w:bottom w:val="none" w:sz="0" w:space="0" w:color="auto"/>
                <w:right w:val="none" w:sz="0" w:space="0" w:color="auto"/>
              </w:divBdr>
            </w:div>
          </w:divsChild>
        </w:div>
        <w:div w:id="1002321904">
          <w:marLeft w:val="0"/>
          <w:marRight w:val="0"/>
          <w:marTop w:val="0"/>
          <w:marBottom w:val="0"/>
          <w:divBdr>
            <w:top w:val="none" w:sz="0" w:space="0" w:color="auto"/>
            <w:left w:val="none" w:sz="0" w:space="0" w:color="auto"/>
            <w:bottom w:val="none" w:sz="0" w:space="0" w:color="auto"/>
            <w:right w:val="none" w:sz="0" w:space="0" w:color="auto"/>
          </w:divBdr>
          <w:divsChild>
            <w:div w:id="1190149046">
              <w:marLeft w:val="0"/>
              <w:marRight w:val="0"/>
              <w:marTop w:val="0"/>
              <w:marBottom w:val="0"/>
              <w:divBdr>
                <w:top w:val="none" w:sz="0" w:space="0" w:color="auto"/>
                <w:left w:val="none" w:sz="0" w:space="0" w:color="auto"/>
                <w:bottom w:val="none" w:sz="0" w:space="0" w:color="auto"/>
                <w:right w:val="none" w:sz="0" w:space="0" w:color="auto"/>
              </w:divBdr>
              <w:divsChild>
                <w:div w:id="7076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0912">
      <w:bodyDiv w:val="1"/>
      <w:marLeft w:val="0"/>
      <w:marRight w:val="0"/>
      <w:marTop w:val="0"/>
      <w:marBottom w:val="0"/>
      <w:divBdr>
        <w:top w:val="none" w:sz="0" w:space="0" w:color="auto"/>
        <w:left w:val="none" w:sz="0" w:space="0" w:color="auto"/>
        <w:bottom w:val="none" w:sz="0" w:space="0" w:color="auto"/>
        <w:right w:val="none" w:sz="0" w:space="0" w:color="auto"/>
      </w:divBdr>
    </w:div>
    <w:div w:id="226647802">
      <w:bodyDiv w:val="1"/>
      <w:marLeft w:val="0"/>
      <w:marRight w:val="0"/>
      <w:marTop w:val="0"/>
      <w:marBottom w:val="0"/>
      <w:divBdr>
        <w:top w:val="none" w:sz="0" w:space="0" w:color="auto"/>
        <w:left w:val="none" w:sz="0" w:space="0" w:color="auto"/>
        <w:bottom w:val="none" w:sz="0" w:space="0" w:color="auto"/>
        <w:right w:val="none" w:sz="0" w:space="0" w:color="auto"/>
      </w:divBdr>
    </w:div>
    <w:div w:id="597523874">
      <w:bodyDiv w:val="1"/>
      <w:marLeft w:val="0"/>
      <w:marRight w:val="0"/>
      <w:marTop w:val="0"/>
      <w:marBottom w:val="0"/>
      <w:divBdr>
        <w:top w:val="none" w:sz="0" w:space="0" w:color="auto"/>
        <w:left w:val="none" w:sz="0" w:space="0" w:color="auto"/>
        <w:bottom w:val="none" w:sz="0" w:space="0" w:color="auto"/>
        <w:right w:val="none" w:sz="0" w:space="0" w:color="auto"/>
      </w:divBdr>
    </w:div>
    <w:div w:id="808278400">
      <w:bodyDiv w:val="1"/>
      <w:marLeft w:val="0"/>
      <w:marRight w:val="0"/>
      <w:marTop w:val="0"/>
      <w:marBottom w:val="0"/>
      <w:divBdr>
        <w:top w:val="none" w:sz="0" w:space="0" w:color="auto"/>
        <w:left w:val="none" w:sz="0" w:space="0" w:color="auto"/>
        <w:bottom w:val="none" w:sz="0" w:space="0" w:color="auto"/>
        <w:right w:val="none" w:sz="0" w:space="0" w:color="auto"/>
      </w:divBdr>
    </w:div>
    <w:div w:id="824930943">
      <w:bodyDiv w:val="1"/>
      <w:marLeft w:val="0"/>
      <w:marRight w:val="0"/>
      <w:marTop w:val="0"/>
      <w:marBottom w:val="0"/>
      <w:divBdr>
        <w:top w:val="none" w:sz="0" w:space="0" w:color="auto"/>
        <w:left w:val="none" w:sz="0" w:space="0" w:color="auto"/>
        <w:bottom w:val="none" w:sz="0" w:space="0" w:color="auto"/>
        <w:right w:val="none" w:sz="0" w:space="0" w:color="auto"/>
      </w:divBdr>
    </w:div>
    <w:div w:id="1295519983">
      <w:bodyDiv w:val="1"/>
      <w:marLeft w:val="0"/>
      <w:marRight w:val="0"/>
      <w:marTop w:val="0"/>
      <w:marBottom w:val="0"/>
      <w:divBdr>
        <w:top w:val="none" w:sz="0" w:space="0" w:color="auto"/>
        <w:left w:val="none" w:sz="0" w:space="0" w:color="auto"/>
        <w:bottom w:val="none" w:sz="0" w:space="0" w:color="auto"/>
        <w:right w:val="none" w:sz="0" w:space="0" w:color="auto"/>
      </w:divBdr>
    </w:div>
    <w:div w:id="1549953538">
      <w:bodyDiv w:val="1"/>
      <w:marLeft w:val="0"/>
      <w:marRight w:val="0"/>
      <w:marTop w:val="0"/>
      <w:marBottom w:val="0"/>
      <w:divBdr>
        <w:top w:val="none" w:sz="0" w:space="0" w:color="auto"/>
        <w:left w:val="none" w:sz="0" w:space="0" w:color="auto"/>
        <w:bottom w:val="none" w:sz="0" w:space="0" w:color="auto"/>
        <w:right w:val="none" w:sz="0" w:space="0" w:color="auto"/>
      </w:divBdr>
      <w:divsChild>
        <w:div w:id="245966947">
          <w:marLeft w:val="0"/>
          <w:marRight w:val="0"/>
          <w:marTop w:val="0"/>
          <w:marBottom w:val="0"/>
          <w:divBdr>
            <w:top w:val="none" w:sz="0" w:space="0" w:color="auto"/>
            <w:left w:val="none" w:sz="0" w:space="0" w:color="auto"/>
            <w:bottom w:val="none" w:sz="0" w:space="0" w:color="auto"/>
            <w:right w:val="none" w:sz="0" w:space="0" w:color="auto"/>
          </w:divBdr>
        </w:div>
        <w:div w:id="2129084609">
          <w:marLeft w:val="0"/>
          <w:marRight w:val="0"/>
          <w:marTop w:val="0"/>
          <w:marBottom w:val="0"/>
          <w:divBdr>
            <w:top w:val="none" w:sz="0" w:space="0" w:color="auto"/>
            <w:left w:val="none" w:sz="0" w:space="0" w:color="auto"/>
            <w:bottom w:val="none" w:sz="0" w:space="0" w:color="auto"/>
            <w:right w:val="none" w:sz="0" w:space="0" w:color="auto"/>
          </w:divBdr>
        </w:div>
        <w:div w:id="1485511451">
          <w:marLeft w:val="0"/>
          <w:marRight w:val="0"/>
          <w:marTop w:val="0"/>
          <w:marBottom w:val="0"/>
          <w:divBdr>
            <w:top w:val="none" w:sz="0" w:space="0" w:color="auto"/>
            <w:left w:val="none" w:sz="0" w:space="0" w:color="auto"/>
            <w:bottom w:val="none" w:sz="0" w:space="0" w:color="auto"/>
            <w:right w:val="none" w:sz="0" w:space="0" w:color="auto"/>
          </w:divBdr>
        </w:div>
        <w:div w:id="1874345559">
          <w:marLeft w:val="0"/>
          <w:marRight w:val="0"/>
          <w:marTop w:val="0"/>
          <w:marBottom w:val="0"/>
          <w:divBdr>
            <w:top w:val="none" w:sz="0" w:space="0" w:color="auto"/>
            <w:left w:val="none" w:sz="0" w:space="0" w:color="auto"/>
            <w:bottom w:val="none" w:sz="0" w:space="0" w:color="auto"/>
            <w:right w:val="none" w:sz="0" w:space="0" w:color="auto"/>
          </w:divBdr>
        </w:div>
        <w:div w:id="949241204">
          <w:marLeft w:val="0"/>
          <w:marRight w:val="0"/>
          <w:marTop w:val="0"/>
          <w:marBottom w:val="0"/>
          <w:divBdr>
            <w:top w:val="none" w:sz="0" w:space="0" w:color="auto"/>
            <w:left w:val="none" w:sz="0" w:space="0" w:color="auto"/>
            <w:bottom w:val="none" w:sz="0" w:space="0" w:color="auto"/>
            <w:right w:val="none" w:sz="0" w:space="0" w:color="auto"/>
          </w:divBdr>
        </w:div>
        <w:div w:id="570896635">
          <w:marLeft w:val="0"/>
          <w:marRight w:val="0"/>
          <w:marTop w:val="0"/>
          <w:marBottom w:val="0"/>
          <w:divBdr>
            <w:top w:val="none" w:sz="0" w:space="0" w:color="auto"/>
            <w:left w:val="none" w:sz="0" w:space="0" w:color="auto"/>
            <w:bottom w:val="none" w:sz="0" w:space="0" w:color="auto"/>
            <w:right w:val="none" w:sz="0" w:space="0" w:color="auto"/>
          </w:divBdr>
        </w:div>
        <w:div w:id="434788203">
          <w:marLeft w:val="0"/>
          <w:marRight w:val="0"/>
          <w:marTop w:val="0"/>
          <w:marBottom w:val="0"/>
          <w:divBdr>
            <w:top w:val="none" w:sz="0" w:space="0" w:color="auto"/>
            <w:left w:val="none" w:sz="0" w:space="0" w:color="auto"/>
            <w:bottom w:val="none" w:sz="0" w:space="0" w:color="auto"/>
            <w:right w:val="none" w:sz="0" w:space="0" w:color="auto"/>
          </w:divBdr>
        </w:div>
        <w:div w:id="1445419837">
          <w:marLeft w:val="0"/>
          <w:marRight w:val="0"/>
          <w:marTop w:val="0"/>
          <w:marBottom w:val="0"/>
          <w:divBdr>
            <w:top w:val="none" w:sz="0" w:space="0" w:color="auto"/>
            <w:left w:val="none" w:sz="0" w:space="0" w:color="auto"/>
            <w:bottom w:val="none" w:sz="0" w:space="0" w:color="auto"/>
            <w:right w:val="none" w:sz="0" w:space="0" w:color="auto"/>
          </w:divBdr>
        </w:div>
        <w:div w:id="1619871657">
          <w:marLeft w:val="0"/>
          <w:marRight w:val="0"/>
          <w:marTop w:val="0"/>
          <w:marBottom w:val="0"/>
          <w:divBdr>
            <w:top w:val="none" w:sz="0" w:space="0" w:color="auto"/>
            <w:left w:val="none" w:sz="0" w:space="0" w:color="auto"/>
            <w:bottom w:val="none" w:sz="0" w:space="0" w:color="auto"/>
            <w:right w:val="none" w:sz="0" w:space="0" w:color="auto"/>
          </w:divBdr>
        </w:div>
        <w:div w:id="1036353492">
          <w:marLeft w:val="0"/>
          <w:marRight w:val="0"/>
          <w:marTop w:val="0"/>
          <w:marBottom w:val="0"/>
          <w:divBdr>
            <w:top w:val="none" w:sz="0" w:space="0" w:color="auto"/>
            <w:left w:val="none" w:sz="0" w:space="0" w:color="auto"/>
            <w:bottom w:val="none" w:sz="0" w:space="0" w:color="auto"/>
            <w:right w:val="none" w:sz="0" w:space="0" w:color="auto"/>
          </w:divBdr>
        </w:div>
        <w:div w:id="210457385">
          <w:marLeft w:val="0"/>
          <w:marRight w:val="0"/>
          <w:marTop w:val="0"/>
          <w:marBottom w:val="0"/>
          <w:divBdr>
            <w:top w:val="none" w:sz="0" w:space="0" w:color="auto"/>
            <w:left w:val="none" w:sz="0" w:space="0" w:color="auto"/>
            <w:bottom w:val="none" w:sz="0" w:space="0" w:color="auto"/>
            <w:right w:val="none" w:sz="0" w:space="0" w:color="auto"/>
          </w:divBdr>
        </w:div>
        <w:div w:id="2052654969">
          <w:marLeft w:val="0"/>
          <w:marRight w:val="0"/>
          <w:marTop w:val="0"/>
          <w:marBottom w:val="0"/>
          <w:divBdr>
            <w:top w:val="none" w:sz="0" w:space="0" w:color="auto"/>
            <w:left w:val="none" w:sz="0" w:space="0" w:color="auto"/>
            <w:bottom w:val="none" w:sz="0" w:space="0" w:color="auto"/>
            <w:right w:val="none" w:sz="0" w:space="0" w:color="auto"/>
          </w:divBdr>
        </w:div>
        <w:div w:id="664748035">
          <w:marLeft w:val="0"/>
          <w:marRight w:val="0"/>
          <w:marTop w:val="0"/>
          <w:marBottom w:val="0"/>
          <w:divBdr>
            <w:top w:val="none" w:sz="0" w:space="0" w:color="auto"/>
            <w:left w:val="none" w:sz="0" w:space="0" w:color="auto"/>
            <w:bottom w:val="none" w:sz="0" w:space="0" w:color="auto"/>
            <w:right w:val="none" w:sz="0" w:space="0" w:color="auto"/>
          </w:divBdr>
        </w:div>
      </w:divsChild>
    </w:div>
    <w:div w:id="15572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7860/mersinefd.33674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Pre-test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Experimental group</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e-learning susceptibility</c:v>
                </c:pt>
                <c:pt idx="1">
                  <c:v>e-learning avoidance</c:v>
                </c:pt>
              </c:strCache>
            </c:strRef>
          </c:cat>
          <c:val>
            <c:numRef>
              <c:f>Sheet1!$B$2:$B$3</c:f>
              <c:numCache>
                <c:formatCode>0.00%</c:formatCode>
                <c:ptCount val="2"/>
                <c:pt idx="0">
                  <c:v>0.55700000000000005</c:v>
                </c:pt>
                <c:pt idx="1">
                  <c:v>0.44300000000000017</c:v>
                </c:pt>
              </c:numCache>
            </c:numRef>
          </c:val>
        </c:ser>
        <c:ser>
          <c:idx val="1"/>
          <c:order val="1"/>
          <c:tx>
            <c:strRef>
              <c:f>Sheet1!$C$1</c:f>
              <c:strCache>
                <c:ptCount val="1"/>
                <c:pt idx="0">
                  <c:v>Control group</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e-learning susceptibility</c:v>
                </c:pt>
                <c:pt idx="1">
                  <c:v>e-learning avoidance</c:v>
                </c:pt>
              </c:strCache>
            </c:strRef>
          </c:cat>
          <c:val>
            <c:numRef>
              <c:f>Sheet1!$C$2:$C$3</c:f>
              <c:numCache>
                <c:formatCode>0.00%</c:formatCode>
                <c:ptCount val="2"/>
                <c:pt idx="0">
                  <c:v>0.5850000000000003</c:v>
                </c:pt>
                <c:pt idx="1">
                  <c:v>0.41500000000000031</c:v>
                </c:pt>
              </c:numCache>
            </c:numRef>
          </c:val>
        </c:ser>
        <c:dLbls>
          <c:showLegendKey val="0"/>
          <c:showVal val="1"/>
          <c:showCatName val="0"/>
          <c:showSerName val="0"/>
          <c:showPercent val="0"/>
          <c:showBubbleSize val="0"/>
        </c:dLbls>
        <c:gapWidth val="150"/>
        <c:shape val="box"/>
        <c:axId val="279191552"/>
        <c:axId val="279193472"/>
        <c:axId val="0"/>
      </c:bar3DChart>
      <c:catAx>
        <c:axId val="279191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79193472"/>
        <c:crosses val="autoZero"/>
        <c:auto val="1"/>
        <c:lblAlgn val="ctr"/>
        <c:lblOffset val="100"/>
        <c:noMultiLvlLbl val="0"/>
      </c:catAx>
      <c:valAx>
        <c:axId val="279193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7919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Post test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Experimental group</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e-learning susceptiblity</c:v>
                </c:pt>
                <c:pt idx="1">
                  <c:v>e-learning avoidance</c:v>
                </c:pt>
              </c:strCache>
            </c:strRef>
          </c:cat>
          <c:val>
            <c:numRef>
              <c:f>Sheet1!$B$2:$B$3</c:f>
              <c:numCache>
                <c:formatCode>0.00%</c:formatCode>
                <c:ptCount val="2"/>
                <c:pt idx="0">
                  <c:v>0.68600000000000005</c:v>
                </c:pt>
                <c:pt idx="1">
                  <c:v>0.31400000000000056</c:v>
                </c:pt>
              </c:numCache>
            </c:numRef>
          </c:val>
        </c:ser>
        <c:ser>
          <c:idx val="1"/>
          <c:order val="1"/>
          <c:tx>
            <c:strRef>
              <c:f>Sheet1!$C$1</c:f>
              <c:strCache>
                <c:ptCount val="1"/>
                <c:pt idx="0">
                  <c:v>Control group</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e-learning susceptiblity</c:v>
                </c:pt>
                <c:pt idx="1">
                  <c:v>e-learning avoidance</c:v>
                </c:pt>
              </c:strCache>
            </c:strRef>
          </c:cat>
          <c:val>
            <c:numRef>
              <c:f>Sheet1!$C$2:$C$3</c:f>
              <c:numCache>
                <c:formatCode>0.00%</c:formatCode>
                <c:ptCount val="2"/>
                <c:pt idx="0">
                  <c:v>0.58699999999999997</c:v>
                </c:pt>
                <c:pt idx="1">
                  <c:v>0.41300000000000031</c:v>
                </c:pt>
              </c:numCache>
            </c:numRef>
          </c:val>
        </c:ser>
        <c:dLbls>
          <c:showLegendKey val="0"/>
          <c:showVal val="1"/>
          <c:showCatName val="0"/>
          <c:showSerName val="0"/>
          <c:showPercent val="0"/>
          <c:showBubbleSize val="0"/>
        </c:dLbls>
        <c:gapWidth val="150"/>
        <c:shape val="box"/>
        <c:axId val="138291456"/>
        <c:axId val="138292608"/>
        <c:axId val="0"/>
      </c:bar3DChart>
      <c:catAx>
        <c:axId val="138291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38292608"/>
        <c:crosses val="autoZero"/>
        <c:auto val="1"/>
        <c:lblAlgn val="ctr"/>
        <c:lblOffset val="100"/>
        <c:noMultiLvlLbl val="0"/>
      </c:catAx>
      <c:valAx>
        <c:axId val="138292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3829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2021-05-24T04:35:00Z</dcterms:created>
  <dcterms:modified xsi:type="dcterms:W3CDTF">2021-05-25T12:00:00Z</dcterms:modified>
</cp:coreProperties>
</file>