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7C" w:rsidRPr="00F6667C" w:rsidRDefault="00F6667C" w:rsidP="00F6667C">
      <w:pPr>
        <w:pStyle w:val="2"/>
        <w:rPr>
          <w:color w:val="auto"/>
          <w:lang w:val="ky-KG"/>
        </w:rPr>
      </w:pPr>
      <w:r>
        <w:rPr>
          <w:color w:val="auto"/>
          <w:lang w:val="ky-KG"/>
        </w:rPr>
        <w:t xml:space="preserve"> ОшМУнун</w:t>
      </w:r>
      <w:r w:rsidRPr="00F6667C">
        <w:rPr>
          <w:color w:val="auto"/>
          <w:lang w:val="ky-KG"/>
        </w:rPr>
        <w:t xml:space="preserve"> </w:t>
      </w:r>
      <w:r w:rsidRPr="00F6667C">
        <w:rPr>
          <w:color w:val="auto"/>
          <w:lang w:val="en-US"/>
        </w:rPr>
        <w:t>STEM</w:t>
      </w:r>
      <w:r w:rsidRPr="00F6667C">
        <w:rPr>
          <w:color w:val="auto"/>
          <w:lang w:val="ky-KG"/>
        </w:rPr>
        <w:t xml:space="preserve"> колледжинин адистиктери боюнча 1-курс 9-база студенттеринин 2020-2021-окуу жылынын</w:t>
      </w:r>
      <w:r>
        <w:rPr>
          <w:color w:val="auto"/>
          <w:lang w:val="ky-KG"/>
        </w:rPr>
        <w:t xml:space="preserve"> башында билим сапатына жургузулгон </w:t>
      </w:r>
      <w:r w:rsidRPr="00F6667C">
        <w:rPr>
          <w:color w:val="auto"/>
          <w:lang w:val="ky-KG"/>
        </w:rPr>
        <w:t>текшерүүнүн жыйынтыгы боюнча  мониторинги</w:t>
      </w:r>
    </w:p>
    <w:p w:rsidR="00F6667C" w:rsidRPr="00F6667C" w:rsidRDefault="00F6667C" w:rsidP="00F6667C">
      <w:pPr>
        <w:pStyle w:val="2"/>
        <w:rPr>
          <w:color w:val="auto"/>
          <w:lang w:val="ky-KG"/>
        </w:rPr>
      </w:pPr>
    </w:p>
    <w:tbl>
      <w:tblPr>
        <w:tblStyle w:val="a3"/>
        <w:tblW w:w="15836" w:type="dxa"/>
        <w:tblInd w:w="-431" w:type="dxa"/>
        <w:tblLayout w:type="fixed"/>
        <w:tblLook w:val="0600" w:firstRow="0" w:lastRow="0" w:firstColumn="0" w:lastColumn="0" w:noHBand="1" w:noVBand="1"/>
      </w:tblPr>
      <w:tblGrid>
        <w:gridCol w:w="539"/>
        <w:gridCol w:w="1134"/>
        <w:gridCol w:w="1276"/>
        <w:gridCol w:w="992"/>
        <w:gridCol w:w="1276"/>
        <w:gridCol w:w="709"/>
        <w:gridCol w:w="850"/>
        <w:gridCol w:w="709"/>
        <w:gridCol w:w="992"/>
        <w:gridCol w:w="3674"/>
        <w:gridCol w:w="3685"/>
      </w:tblGrid>
      <w:tr w:rsidR="00F6667C" w:rsidRPr="00B61FFB" w:rsidTr="008017E0">
        <w:trPr>
          <w:trHeight w:val="56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F6667C" w:rsidRDefault="00F6667C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Адистик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Предмет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Текшеруу</w:t>
            </w:r>
            <w:proofErr w:type="spellEnd"/>
            <w:r w:rsidRPr="00B61FFB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  <w:lang w:val="en-US"/>
              </w:rPr>
              <w:t>формасы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en-US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Тайпа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en-US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Студ.саны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en-US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Катышканы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en-US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Жетишуу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en-US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Студенттердин</w:t>
            </w:r>
            <w:proofErr w:type="spellEnd"/>
            <w:r w:rsidRPr="00B61FFB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  <w:lang w:val="en-US"/>
              </w:rPr>
              <w:t>билиминдеги</w:t>
            </w:r>
            <w:proofErr w:type="spellEnd"/>
            <w:r w:rsidRPr="00B61FFB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  <w:lang w:val="en-US"/>
              </w:rPr>
              <w:t>жетишпегендиктери</w:t>
            </w:r>
            <w:proofErr w:type="spellEnd"/>
          </w:p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</w:rPr>
              <w:t>Кабыл</w:t>
            </w:r>
            <w:proofErr w:type="spellEnd"/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</w:rPr>
              <w:t>алган</w:t>
            </w:r>
            <w:proofErr w:type="spellEnd"/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</w:rPr>
              <w:t>чечим</w:t>
            </w:r>
            <w:proofErr w:type="spellEnd"/>
            <w:r w:rsidRPr="00B61FFB">
              <w:rPr>
                <w:b w:val="0"/>
                <w:color w:val="auto"/>
              </w:rPr>
              <w:t xml:space="preserve">, </w:t>
            </w:r>
            <w:proofErr w:type="spellStart"/>
            <w:r w:rsidRPr="00B61FFB">
              <w:rPr>
                <w:b w:val="0"/>
                <w:color w:val="auto"/>
              </w:rPr>
              <w:t>иш</w:t>
            </w:r>
            <w:proofErr w:type="spellEnd"/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</w:rPr>
              <w:t>чаралар</w:t>
            </w:r>
            <w:proofErr w:type="spellEnd"/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proofErr w:type="gramStart"/>
            <w:r w:rsidRPr="00B61FFB">
              <w:rPr>
                <w:b w:val="0"/>
                <w:color w:val="auto"/>
              </w:rPr>
              <w:t>ж.б</w:t>
            </w:r>
            <w:proofErr w:type="spellEnd"/>
            <w:proofErr w:type="gramEnd"/>
            <w:r w:rsidRPr="00B61FFB">
              <w:rPr>
                <w:b w:val="0"/>
                <w:color w:val="auto"/>
              </w:rPr>
              <w:t>.</w:t>
            </w:r>
          </w:p>
        </w:tc>
      </w:tr>
      <w:tr w:rsidR="00F6667C" w:rsidRPr="00B61FFB" w:rsidTr="008017E0">
        <w:trPr>
          <w:trHeight w:val="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F6667C" w:rsidRDefault="00F6667C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Сандык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Сапаттык</w:t>
            </w:r>
            <w:proofErr w:type="spellEnd"/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</w:tr>
      <w:tr w:rsidR="00F6667C" w:rsidRPr="00B61FFB" w:rsidTr="008017E0">
        <w:trPr>
          <w:trHeight w:val="165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67C" w:rsidRPr="00F6667C" w:rsidRDefault="00F6667C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  <w:r w:rsidRPr="00F6667C">
              <w:rPr>
                <w:color w:val="auto"/>
                <w:lang w:val="en-US"/>
              </w:rPr>
              <w:t>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Ветеринария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Кыргызтил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ЭТЭА-9-1-20</w:t>
            </w:r>
          </w:p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21</w:t>
            </w:r>
          </w:p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en-US"/>
              </w:rPr>
            </w:pPr>
            <w:r w:rsidRPr="00B61FFB">
              <w:rPr>
                <w:b w:val="0"/>
                <w:color w:val="auto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7</w:t>
            </w:r>
            <w:r w:rsidRPr="00B61FFB">
              <w:rPr>
                <w:b w:val="0"/>
                <w:color w:val="auto"/>
              </w:rPr>
              <w:t>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48</w:t>
            </w:r>
            <w:r w:rsidRPr="00B61FFB">
              <w:rPr>
                <w:b w:val="0"/>
                <w:color w:val="auto"/>
              </w:rPr>
              <w:t>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</w:rPr>
              <w:t>Практикада</w:t>
            </w:r>
            <w:proofErr w:type="spellEnd"/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</w:rPr>
              <w:t>билимдерин</w:t>
            </w:r>
            <w:proofErr w:type="spellEnd"/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</w:rPr>
              <w:t>колдонуу</w:t>
            </w:r>
            <w:proofErr w:type="spellEnd"/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</w:rPr>
              <w:t>натыйжасы</w:t>
            </w:r>
            <w:proofErr w:type="spellEnd"/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</w:rPr>
              <w:t>канааттандырарлык</w:t>
            </w:r>
            <w:proofErr w:type="spellEnd"/>
            <w:r w:rsidRPr="00B61FFB">
              <w:rPr>
                <w:b w:val="0"/>
                <w:color w:val="auto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</w:rPr>
              <w:t>эмес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7F772D" w:rsidP="007F772D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1.Орфографиялык жана пунктуациялык эрежелерге  басымдуулук жасап иштоо.  2.Т</w:t>
            </w:r>
            <w:r w:rsidR="00F6667C" w:rsidRPr="00B61FFB">
              <w:rPr>
                <w:b w:val="0"/>
                <w:color w:val="auto"/>
                <w:lang w:val="ky-KG"/>
              </w:rPr>
              <w:t xml:space="preserve">еория менен  практиканы айкалыштыруу </w:t>
            </w:r>
          </w:p>
        </w:tc>
      </w:tr>
      <w:tr w:rsidR="00F6667C" w:rsidRPr="00B61FFB" w:rsidTr="008017E0">
        <w:trPr>
          <w:trHeight w:val="104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67C" w:rsidRPr="00F6667C" w:rsidRDefault="00F6667C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Прикладная</w:t>
            </w:r>
            <w:proofErr w:type="spellEnd"/>
            <w:r w:rsidRPr="00B61FFB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  <w:lang w:val="en-US"/>
              </w:rPr>
              <w:t>геодезия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  <w:lang w:val="en-US"/>
              </w:rPr>
              <w:t>Кыргыз</w:t>
            </w:r>
            <w:proofErr w:type="spellEnd"/>
            <w:r w:rsidRPr="00B61FFB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  <w:lang w:val="en-US"/>
              </w:rPr>
              <w:t>тил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ПГс9-1-20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76</w:t>
            </w:r>
            <w:r w:rsidRPr="00B61FFB">
              <w:rPr>
                <w:b w:val="0"/>
                <w:color w:val="auto"/>
              </w:rPr>
              <w:t>%%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58</w:t>
            </w:r>
            <w:r w:rsidRPr="00B61FFB">
              <w:rPr>
                <w:b w:val="0"/>
                <w:color w:val="auto"/>
              </w:rPr>
              <w:t>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 xml:space="preserve">Т еория менен  практиканы айкалыштыруу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7F772D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7F772D">
              <w:rPr>
                <w:b w:val="0"/>
                <w:color w:val="auto"/>
                <w:lang w:val="ky-KG"/>
              </w:rPr>
              <w:t xml:space="preserve">1.Орфографиялык жана пунктуациялык эрежелерге  басымдуулук жасап иштоо.  </w:t>
            </w:r>
            <w:r>
              <w:rPr>
                <w:b w:val="0"/>
                <w:color w:val="auto"/>
                <w:lang w:val="ky-KG"/>
              </w:rPr>
              <w:t>2.</w:t>
            </w:r>
            <w:r w:rsidR="00F6667C" w:rsidRPr="00B61FFB">
              <w:rPr>
                <w:b w:val="0"/>
                <w:color w:val="auto"/>
                <w:lang w:val="ky-KG"/>
              </w:rPr>
              <w:t>Кеп ишмердүүлүгүн өнүктүрүү</w:t>
            </w:r>
          </w:p>
        </w:tc>
      </w:tr>
      <w:tr w:rsidR="00F6667C" w:rsidRPr="00B61FFB" w:rsidTr="008017E0">
        <w:trPr>
          <w:trHeight w:val="70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67C" w:rsidRPr="00F6667C" w:rsidRDefault="00F6667C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Туризм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Кыргыз тили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ТМс9-1-20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</w:rPr>
              <w:t>1</w:t>
            </w:r>
            <w:r w:rsidRPr="00B61FFB">
              <w:rPr>
                <w:b w:val="0"/>
                <w:color w:val="auto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91</w:t>
            </w:r>
            <w:r w:rsidRPr="00B61FFB">
              <w:rPr>
                <w:b w:val="0"/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BA33A9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62</w:t>
            </w:r>
            <w:r w:rsidR="00F6667C" w:rsidRPr="00B61FFB">
              <w:rPr>
                <w:b w:val="0"/>
                <w:color w:val="auto"/>
              </w:rPr>
              <w:t>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Кеп байлыгын өстүрүү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7F772D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7F772D">
              <w:rPr>
                <w:b w:val="0"/>
                <w:color w:val="auto"/>
                <w:lang w:val="ky-KG"/>
              </w:rPr>
              <w:t xml:space="preserve">1.Орфографиялык жана пунктуациялык эрежелерге  басымдуулук жасап иштоо.  </w:t>
            </w:r>
            <w:r>
              <w:rPr>
                <w:b w:val="0"/>
                <w:color w:val="auto"/>
                <w:lang w:val="ky-KG"/>
              </w:rPr>
              <w:t>2.</w:t>
            </w:r>
            <w:r w:rsidR="00F6667C" w:rsidRPr="00B61FFB">
              <w:rPr>
                <w:b w:val="0"/>
                <w:color w:val="auto"/>
                <w:lang w:val="ky-KG"/>
              </w:rPr>
              <w:t xml:space="preserve">Көркөм чыгарма окууга </w:t>
            </w:r>
            <w:r w:rsidR="00F6667C" w:rsidRPr="00B61FFB">
              <w:rPr>
                <w:b w:val="0"/>
                <w:color w:val="auto"/>
                <w:lang w:val="ky-KG"/>
              </w:rPr>
              <w:lastRenderedPageBreak/>
              <w:t>үндөө</w:t>
            </w:r>
          </w:p>
        </w:tc>
      </w:tr>
      <w:tr w:rsidR="00F6667C" w:rsidRPr="00B61FFB" w:rsidTr="008017E0">
        <w:trPr>
          <w:trHeight w:val="72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67C" w:rsidRPr="00F6667C" w:rsidRDefault="00F6667C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Тех. обслуживание и ремонт автомобильного 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Кыргыз тили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Тест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ТОРАТ9-1-20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32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6</w:t>
            </w:r>
            <w:r w:rsidRPr="00B61FFB">
              <w:rPr>
                <w:b w:val="0"/>
                <w:color w:val="auto"/>
              </w:rPr>
              <w:t>7,5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4</w:t>
            </w:r>
            <w:r w:rsidRPr="00B61FFB">
              <w:rPr>
                <w:b w:val="0"/>
                <w:color w:val="auto"/>
              </w:rPr>
              <w:t>5%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2D" w:rsidRDefault="00F6667C" w:rsidP="007F772D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Көркөм чыгарма окуу керек</w:t>
            </w:r>
            <w:r w:rsidR="007F772D">
              <w:rPr>
                <w:b w:val="0"/>
                <w:color w:val="auto"/>
                <w:lang w:val="ky-KG"/>
              </w:rPr>
              <w:t xml:space="preserve"> окуган эмес</w:t>
            </w:r>
          </w:p>
          <w:p w:rsidR="007F772D" w:rsidRPr="007F772D" w:rsidRDefault="007F772D" w:rsidP="007F772D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7F772D">
              <w:rPr>
                <w:b w:val="0"/>
                <w:color w:val="auto"/>
              </w:rPr>
              <w:t>Практикада</w:t>
            </w:r>
            <w:proofErr w:type="spellEnd"/>
            <w:r w:rsidRPr="007F772D">
              <w:rPr>
                <w:b w:val="0"/>
                <w:color w:val="auto"/>
              </w:rPr>
              <w:t xml:space="preserve"> </w:t>
            </w:r>
            <w:proofErr w:type="spellStart"/>
            <w:r w:rsidRPr="007F772D">
              <w:rPr>
                <w:b w:val="0"/>
                <w:color w:val="auto"/>
              </w:rPr>
              <w:t>билимдерин</w:t>
            </w:r>
            <w:proofErr w:type="spellEnd"/>
            <w:r w:rsidRPr="007F772D">
              <w:rPr>
                <w:b w:val="0"/>
                <w:color w:val="auto"/>
              </w:rPr>
              <w:t xml:space="preserve"> </w:t>
            </w:r>
            <w:proofErr w:type="spellStart"/>
            <w:r w:rsidRPr="007F772D">
              <w:rPr>
                <w:b w:val="0"/>
                <w:color w:val="auto"/>
              </w:rPr>
              <w:t>колдонуу</w:t>
            </w:r>
            <w:proofErr w:type="spellEnd"/>
            <w:r w:rsidRPr="007F772D">
              <w:rPr>
                <w:b w:val="0"/>
                <w:color w:val="auto"/>
              </w:rPr>
              <w:t xml:space="preserve"> </w:t>
            </w:r>
            <w:proofErr w:type="spellStart"/>
            <w:r w:rsidRPr="007F772D">
              <w:rPr>
                <w:b w:val="0"/>
                <w:color w:val="auto"/>
              </w:rPr>
              <w:t>натыйжасы</w:t>
            </w:r>
            <w:proofErr w:type="spellEnd"/>
            <w:r w:rsidRPr="007F772D">
              <w:rPr>
                <w:b w:val="0"/>
                <w:color w:val="auto"/>
              </w:rPr>
              <w:t xml:space="preserve"> </w:t>
            </w:r>
            <w:proofErr w:type="spellStart"/>
            <w:r w:rsidRPr="007F772D">
              <w:rPr>
                <w:b w:val="0"/>
                <w:color w:val="auto"/>
              </w:rPr>
              <w:t>канааттандырарлык</w:t>
            </w:r>
            <w:proofErr w:type="spellEnd"/>
            <w:r w:rsidRPr="007F772D">
              <w:rPr>
                <w:b w:val="0"/>
                <w:color w:val="auto"/>
              </w:rPr>
              <w:t xml:space="preserve"> </w:t>
            </w:r>
            <w:proofErr w:type="spellStart"/>
            <w:r w:rsidRPr="007F772D">
              <w:rPr>
                <w:b w:val="0"/>
                <w:color w:val="auto"/>
              </w:rPr>
              <w:t>эмес</w:t>
            </w:r>
            <w:proofErr w:type="spellEnd"/>
          </w:p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7F772D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7F772D">
              <w:rPr>
                <w:b w:val="0"/>
                <w:color w:val="auto"/>
                <w:lang w:val="ky-KG"/>
              </w:rPr>
              <w:t>1.Орфографиялык жана пунктуациялык эрежелерге  басымдуулук жасап иштоо.  2.Көркөм чыгарма окууга үндөө</w:t>
            </w:r>
          </w:p>
        </w:tc>
      </w:tr>
      <w:tr w:rsidR="00F6667C" w:rsidRPr="00B61FFB" w:rsidTr="008017E0">
        <w:trPr>
          <w:trHeight w:val="72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F6667C" w:rsidRDefault="00F6667C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en-US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Кыргыз</w:t>
            </w:r>
            <w:proofErr w:type="spellEnd"/>
            <w:r w:rsidRPr="00B61FFB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B61FFB">
              <w:rPr>
                <w:b w:val="0"/>
                <w:color w:val="auto"/>
                <w:lang w:val="en-US"/>
              </w:rPr>
              <w:t>тил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</w:tr>
      <w:tr w:rsidR="00F6667C" w:rsidRPr="007F772D" w:rsidTr="008017E0">
        <w:trPr>
          <w:trHeight w:val="145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67C" w:rsidRPr="00F6667C" w:rsidRDefault="00F6667C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Автоэлектрик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proofErr w:type="spellStart"/>
            <w:r w:rsidRPr="00B61FFB">
              <w:rPr>
                <w:b w:val="0"/>
                <w:color w:val="auto"/>
                <w:lang w:val="en-US"/>
              </w:rPr>
              <w:t>Кыргызтил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ЭТЭАс9-1-20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72</w:t>
            </w:r>
            <w:r w:rsidRPr="00B61FFB">
              <w:rPr>
                <w:b w:val="0"/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5</w:t>
            </w:r>
            <w:r w:rsidRPr="00B61FFB">
              <w:rPr>
                <w:b w:val="0"/>
                <w:color w:val="auto"/>
              </w:rPr>
              <w:t>5%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 xml:space="preserve">Т еория менен  практиканы айкалыштыруу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2D" w:rsidRDefault="007F772D" w:rsidP="007F772D">
            <w:pPr>
              <w:pStyle w:val="2"/>
              <w:spacing w:before="0"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7F772D">
              <w:rPr>
                <w:b w:val="0"/>
                <w:color w:val="auto"/>
                <w:lang w:val="ky-KG"/>
              </w:rPr>
              <w:t>1.Орфографиялык жана пунктуациялык эрежелерге  басымдуулук жасап иштоо.  2.Көркөм чыгарма окууга үндөө</w:t>
            </w:r>
            <w:r>
              <w:rPr>
                <w:b w:val="0"/>
                <w:color w:val="auto"/>
                <w:lang w:val="ky-KG"/>
              </w:rPr>
              <w:t>.</w:t>
            </w:r>
          </w:p>
          <w:p w:rsidR="00F6667C" w:rsidRPr="007F772D" w:rsidRDefault="007F772D" w:rsidP="007F772D">
            <w:pPr>
              <w:pStyle w:val="2"/>
              <w:spacing w:before="0" w:line="259" w:lineRule="auto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 xml:space="preserve"> 3.</w:t>
            </w:r>
            <w:r w:rsidRPr="007F772D">
              <w:rPr>
                <w:color w:val="auto"/>
                <w:lang w:val="ky-KG"/>
              </w:rPr>
              <w:t xml:space="preserve"> </w:t>
            </w:r>
            <w:r w:rsidR="00F6667C" w:rsidRPr="00B61FFB">
              <w:rPr>
                <w:b w:val="0"/>
                <w:color w:val="auto"/>
                <w:lang w:val="ky-KG"/>
              </w:rPr>
              <w:t>Кеп байлыгын өстүрүү</w:t>
            </w:r>
          </w:p>
        </w:tc>
      </w:tr>
      <w:tr w:rsidR="00F6667C" w:rsidRPr="00B61FFB" w:rsidTr="008017E0">
        <w:trPr>
          <w:trHeight w:val="161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67C" w:rsidRPr="007F772D" w:rsidRDefault="00F6667C" w:rsidP="00F6667C">
            <w:pPr>
              <w:pStyle w:val="2"/>
              <w:spacing w:line="259" w:lineRule="auto"/>
              <w:outlineLvl w:val="1"/>
              <w:rPr>
                <w:color w:val="auto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7F772D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7F772D">
              <w:rPr>
                <w:b w:val="0"/>
                <w:color w:val="auto"/>
                <w:lang w:val="ky-KG"/>
              </w:rPr>
              <w:t>Электроснабжение по отраслям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7F772D">
              <w:rPr>
                <w:b w:val="0"/>
                <w:color w:val="auto"/>
                <w:lang w:val="ky-KG"/>
              </w:rPr>
              <w:t>Кыргызтил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</w:p>
          <w:p w:rsidR="00F6667C" w:rsidRPr="007F772D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7F772D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7F772D">
              <w:rPr>
                <w:b w:val="0"/>
                <w:color w:val="auto"/>
                <w:lang w:val="ky-KG"/>
              </w:rPr>
              <w:t>ЭСс9-1-20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7F772D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7F772D">
              <w:rPr>
                <w:b w:val="0"/>
                <w:color w:val="auto"/>
                <w:lang w:val="ky-KG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7F772D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7F772D">
              <w:rPr>
                <w:b w:val="0"/>
                <w:color w:val="auto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7F772D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85</w:t>
            </w:r>
            <w:r w:rsidRPr="007F772D">
              <w:rPr>
                <w:b w:val="0"/>
                <w:color w:val="auto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7F772D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51</w:t>
            </w:r>
            <w:r w:rsidRPr="007F772D">
              <w:rPr>
                <w:b w:val="0"/>
                <w:color w:val="auto"/>
                <w:lang w:val="ky-KG"/>
              </w:rPr>
              <w:t>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7008AB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7F772D">
              <w:rPr>
                <w:b w:val="0"/>
                <w:color w:val="auto"/>
                <w:lang w:val="ky-KG"/>
              </w:rPr>
              <w:t>Практикада билимдерин колдонуу натыйжасы канааттандырар</w:t>
            </w:r>
            <w:r w:rsidRPr="00B61FFB">
              <w:rPr>
                <w:b w:val="0"/>
                <w:color w:val="auto"/>
              </w:rPr>
              <w:t xml:space="preserve">лык </w:t>
            </w:r>
            <w:proofErr w:type="spellStart"/>
            <w:r w:rsidRPr="00B61FFB">
              <w:rPr>
                <w:b w:val="0"/>
                <w:color w:val="auto"/>
              </w:rPr>
              <w:t>эмес</w:t>
            </w:r>
            <w:proofErr w:type="spellEnd"/>
            <w:r w:rsidR="007008AB">
              <w:rPr>
                <w:b w:val="0"/>
                <w:color w:val="auto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2D" w:rsidRPr="007F772D" w:rsidRDefault="007F772D" w:rsidP="007F772D">
            <w:pPr>
              <w:pStyle w:val="2"/>
              <w:spacing w:before="0" w:line="259" w:lineRule="auto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1.</w:t>
            </w:r>
            <w:r w:rsidRPr="007F772D">
              <w:rPr>
                <w:b w:val="0"/>
                <w:color w:val="auto"/>
                <w:lang w:val="ky-KG"/>
              </w:rPr>
              <w:t>Орфографиялык жана пунктуациялык эрежелерге  басымдуулук жасап иштоо.  2.Көркөм чыгарма окууга үндөө.</w:t>
            </w:r>
          </w:p>
          <w:p w:rsidR="00F6667C" w:rsidRPr="00B61FFB" w:rsidRDefault="007F772D" w:rsidP="007F772D">
            <w:pPr>
              <w:pStyle w:val="2"/>
              <w:spacing w:before="0" w:line="259" w:lineRule="auto"/>
              <w:outlineLvl w:val="1"/>
              <w:rPr>
                <w:b w:val="0"/>
                <w:color w:val="auto"/>
              </w:rPr>
            </w:pPr>
            <w:r w:rsidRPr="007F772D">
              <w:rPr>
                <w:b w:val="0"/>
                <w:color w:val="auto"/>
                <w:lang w:val="ky-KG"/>
              </w:rPr>
              <w:t xml:space="preserve"> 3. Кеп байлыгын өстүрүү</w:t>
            </w:r>
          </w:p>
        </w:tc>
      </w:tr>
      <w:tr w:rsidR="00F6667C" w:rsidRPr="00B61FFB" w:rsidTr="008017E0">
        <w:trPr>
          <w:trHeight w:val="783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67C" w:rsidRPr="00F6667C" w:rsidRDefault="00F6667C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proofErr w:type="spellStart"/>
            <w:r w:rsidRPr="007F772D">
              <w:rPr>
                <w:b w:val="0"/>
                <w:color w:val="auto"/>
              </w:rPr>
              <w:t>Кыргыз</w:t>
            </w:r>
            <w:proofErr w:type="spellEnd"/>
            <w:r w:rsidRPr="007F772D">
              <w:rPr>
                <w:b w:val="0"/>
                <w:color w:val="auto"/>
              </w:rPr>
              <w:t xml:space="preserve"> </w:t>
            </w:r>
            <w:proofErr w:type="spellStart"/>
            <w:r w:rsidRPr="007F772D">
              <w:rPr>
                <w:b w:val="0"/>
                <w:color w:val="auto"/>
              </w:rPr>
              <w:t>тил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Тест</w:t>
            </w:r>
          </w:p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РМТс9-1-20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7</w:t>
            </w:r>
            <w:r w:rsidRPr="00B61FFB">
              <w:rPr>
                <w:b w:val="0"/>
                <w:color w:val="auto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5</w:t>
            </w:r>
            <w:r w:rsidRPr="00B61FFB">
              <w:rPr>
                <w:b w:val="0"/>
                <w:color w:val="auto"/>
              </w:rPr>
              <w:t>4%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Кеп байлыгын өстүрүү</w:t>
            </w:r>
            <w:r w:rsidR="007008AB">
              <w:rPr>
                <w:b w:val="0"/>
                <w:color w:val="auto"/>
                <w:lang w:val="ky-KG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7C" w:rsidRPr="00B61FFB" w:rsidRDefault="00F6667C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 xml:space="preserve">Теория менен  практиканы айкалыштыруу </w:t>
            </w:r>
          </w:p>
        </w:tc>
      </w:tr>
      <w:tr w:rsidR="006A61A4" w:rsidRPr="00B61FFB" w:rsidTr="008017E0">
        <w:trPr>
          <w:trHeight w:val="1880"/>
        </w:trPr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61A4" w:rsidRPr="00F6667C" w:rsidRDefault="006A61A4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Ремонт мед</w:t>
            </w:r>
            <w:proofErr w:type="gramStart"/>
            <w:r w:rsidRPr="00B61FFB">
              <w:rPr>
                <w:b w:val="0"/>
                <w:color w:val="auto"/>
              </w:rPr>
              <w:t>.</w:t>
            </w:r>
            <w:proofErr w:type="gramEnd"/>
            <w:r w:rsidRPr="00B61FFB">
              <w:rPr>
                <w:b w:val="0"/>
                <w:color w:val="auto"/>
              </w:rPr>
              <w:t xml:space="preserve"> </w:t>
            </w:r>
            <w:proofErr w:type="gramStart"/>
            <w:r w:rsidRPr="00B61FFB">
              <w:rPr>
                <w:b w:val="0"/>
                <w:color w:val="auto"/>
              </w:rPr>
              <w:t>т</w:t>
            </w:r>
            <w:proofErr w:type="gramEnd"/>
            <w:r w:rsidRPr="00B61FFB">
              <w:rPr>
                <w:b w:val="0"/>
                <w:color w:val="auto"/>
              </w:rPr>
              <w:t>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РМТс9-1-20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8</w:t>
            </w:r>
            <w:r w:rsidRPr="00B61FFB">
              <w:rPr>
                <w:b w:val="0"/>
                <w:color w:val="auto"/>
              </w:rPr>
              <w:t>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5</w:t>
            </w:r>
            <w:r w:rsidRPr="00B61FFB">
              <w:rPr>
                <w:b w:val="0"/>
                <w:color w:val="auto"/>
              </w:rPr>
              <w:t>9%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Физикалык чондук, алардын олчоо бирдиктерин так билишпейт.</w:t>
            </w:r>
          </w:p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Физикалык маселелерди талдоодо катачылыктарды кетирүүсү</w:t>
            </w:r>
            <w:r>
              <w:rPr>
                <w:b w:val="0"/>
                <w:color w:val="auto"/>
                <w:lang w:val="ky-KG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numPr>
                <w:ilvl w:val="0"/>
                <w:numId w:val="2"/>
              </w:numPr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Адистигине карата  жаны  темаларды отуу</w:t>
            </w:r>
            <w:r>
              <w:rPr>
                <w:b w:val="0"/>
                <w:color w:val="auto"/>
                <w:lang w:val="ky-KG"/>
              </w:rPr>
              <w:t xml:space="preserve"> жана </w:t>
            </w:r>
            <w:r w:rsidRPr="00B61FFB">
              <w:rPr>
                <w:b w:val="0"/>
                <w:color w:val="auto"/>
                <w:lang w:val="ky-KG"/>
              </w:rPr>
              <w:t>окуу жылына кошумча саат киргизуу, темаларды кошуу.</w:t>
            </w:r>
          </w:p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2.Кошумча кружокторду өтүү.</w:t>
            </w:r>
          </w:p>
        </w:tc>
      </w:tr>
      <w:tr w:rsidR="006A61A4" w:rsidRPr="00B61FFB" w:rsidTr="008017E0">
        <w:trPr>
          <w:trHeight w:val="98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1A4" w:rsidRPr="00F6667C" w:rsidRDefault="006A61A4" w:rsidP="00F6667C">
            <w:pPr>
              <w:pStyle w:val="2"/>
              <w:spacing w:line="259" w:lineRule="auto"/>
              <w:outlineLvl w:val="1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Электроснабжение по отраслям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ЭСс9-1-20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7</w:t>
            </w:r>
            <w:r w:rsidRPr="00B61FFB">
              <w:rPr>
                <w:b w:val="0"/>
                <w:color w:val="auto"/>
              </w:rPr>
              <w:t>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</w:p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</w:rPr>
            </w:pPr>
            <w:r w:rsidRPr="00B61FFB">
              <w:rPr>
                <w:b w:val="0"/>
                <w:color w:val="auto"/>
                <w:lang w:val="ky-KG"/>
              </w:rPr>
              <w:t>46</w:t>
            </w:r>
            <w:r w:rsidRPr="00B61FFB">
              <w:rPr>
                <w:b w:val="0"/>
                <w:color w:val="auto"/>
              </w:rPr>
              <w:t>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Физикалык маселелерди талдоодо катачылыктарды кетирүүсү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8017E0">
            <w:pPr>
              <w:pStyle w:val="2"/>
              <w:spacing w:line="259" w:lineRule="auto"/>
              <w:outlineLvl w:val="1"/>
              <w:rPr>
                <w:b w:val="0"/>
                <w:color w:val="auto"/>
                <w:lang w:val="ky-KG"/>
              </w:rPr>
            </w:pPr>
            <w:r w:rsidRPr="00B61FFB">
              <w:rPr>
                <w:b w:val="0"/>
                <w:color w:val="auto"/>
                <w:lang w:val="ky-KG"/>
              </w:rPr>
              <w:t>1.</w:t>
            </w:r>
            <w:r w:rsidRPr="00B61FFB">
              <w:rPr>
                <w:b w:val="0"/>
                <w:color w:val="auto"/>
                <w:lang w:val="ky-KG"/>
              </w:rPr>
              <w:tab/>
              <w:t>Адистигине карата  жаны  окуу жылына кошумча саат киргизуу, темаларды кошуу.2.Кошумча кружокторду өтүү.</w:t>
            </w:r>
          </w:p>
        </w:tc>
      </w:tr>
      <w:tr w:rsidR="006A61A4" w:rsidRPr="00BD2E7C" w:rsidTr="008017E0">
        <w:trPr>
          <w:trHeight w:val="98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1A4" w:rsidRPr="00F6667C" w:rsidRDefault="006A61A4" w:rsidP="00F6667C">
            <w:pPr>
              <w:pStyle w:val="2"/>
              <w:outlineLvl w:val="1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ТОРАТ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текшеруу иш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6A61A4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ТОРАТ-9-1-20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56%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F6667C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11%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6A61A4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 xml:space="preserve">тушунуктордун мазмунун устурттон билишет. Практикалык мисалдарды чыгарууда кыйналышат.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6A61A4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 xml:space="preserve"> Математикалык тушунукторду кайталоо, жаны билимдерди беруу, ишкердик чойрого ылайыктап сунуштоо.</w:t>
            </w:r>
          </w:p>
        </w:tc>
      </w:tr>
      <w:tr w:rsidR="006A61A4" w:rsidRPr="00BD2E7C" w:rsidTr="008017E0">
        <w:trPr>
          <w:trHeight w:val="988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1A4" w:rsidRPr="006A61A4" w:rsidRDefault="006A61A4" w:rsidP="00F6667C">
            <w:pPr>
              <w:pStyle w:val="2"/>
              <w:outlineLvl w:val="1"/>
              <w:rPr>
                <w:color w:val="auto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5C59D4">
            <w:pPr>
              <w:pStyle w:val="2"/>
              <w:outlineLvl w:val="1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Автоэлектрие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5C59D4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5C59D4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текшеруу иш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6A61A4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АЭ-9-1-20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5C59D4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5C59D4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6A61A4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6A61A4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17%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5C59D4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 xml:space="preserve">тушунуктордун мазмунун устурттон билишет. Практикалык мисалдарды чыгарууда кыйналышат.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A4" w:rsidRPr="00B61FFB" w:rsidRDefault="006A61A4" w:rsidP="005C59D4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 xml:space="preserve"> Математикалык тушунукторду кайталоо, жаны билимдерди беруу, ишкердик чойрого ылайыктап сунуштоо.</w:t>
            </w:r>
          </w:p>
        </w:tc>
      </w:tr>
    </w:tbl>
    <w:p w:rsidR="00F6667C" w:rsidRPr="00B61FFB" w:rsidRDefault="00F6667C" w:rsidP="00F6667C">
      <w:pPr>
        <w:pStyle w:val="2"/>
        <w:rPr>
          <w:b w:val="0"/>
          <w:color w:val="auto"/>
        </w:rPr>
      </w:pPr>
      <w:r w:rsidRPr="00B61FFB">
        <w:rPr>
          <w:b w:val="0"/>
          <w:color w:val="auto"/>
          <w:lang w:val="en-US"/>
        </w:rPr>
        <w:t>STEM</w:t>
      </w:r>
      <w:r w:rsidRPr="00B61FFB">
        <w:rPr>
          <w:b w:val="0"/>
          <w:color w:val="auto"/>
          <w:lang w:val="ky-KG"/>
        </w:rPr>
        <w:t xml:space="preserve"> колледжинин усулдук кенешинин торайымы</w:t>
      </w:r>
      <w:r w:rsidRPr="00B61FFB">
        <w:rPr>
          <w:b w:val="0"/>
          <w:color w:val="auto"/>
        </w:rPr>
        <w:t xml:space="preserve">                                Закирова Т.А.</w:t>
      </w:r>
    </w:p>
    <w:p w:rsidR="006A61A4" w:rsidRPr="006A61A4" w:rsidRDefault="006A61A4" w:rsidP="006A61A4">
      <w:pPr>
        <w:rPr>
          <w:lang w:val="ky-KG"/>
        </w:rPr>
      </w:pPr>
    </w:p>
    <w:p w:rsidR="008A6B61" w:rsidRPr="00B61FFB" w:rsidRDefault="00DF54FB" w:rsidP="00B61FFB">
      <w:pPr>
        <w:pStyle w:val="2"/>
        <w:rPr>
          <w:rFonts w:ascii="Times New Roman" w:hAnsi="Times New Roman" w:cs="Times New Roman"/>
          <w:color w:val="auto"/>
          <w:lang w:val="ky-KG"/>
        </w:rPr>
      </w:pPr>
      <w:r w:rsidRPr="00F6667C">
        <w:rPr>
          <w:color w:val="auto"/>
          <w:lang w:val="ky-KG"/>
        </w:rPr>
        <w:lastRenderedPageBreak/>
        <w:t xml:space="preserve">2020-2021-окуу жылынын 2-жарым жылдыгы үчүн </w:t>
      </w:r>
      <w:r w:rsidR="00EB0397" w:rsidRPr="00F6667C">
        <w:rPr>
          <w:color w:val="auto"/>
          <w:lang w:val="ky-KG"/>
        </w:rPr>
        <w:t xml:space="preserve">STEM колледжинин адистиктери боюнча 1-курс 9-база студенттеринин </w:t>
      </w:r>
      <w:r w:rsidR="00EB0397" w:rsidRPr="00B61FFB">
        <w:rPr>
          <w:rFonts w:ascii="Times New Roman" w:hAnsi="Times New Roman" w:cs="Times New Roman"/>
          <w:color w:val="auto"/>
          <w:lang w:val="ky-KG"/>
        </w:rPr>
        <w:t xml:space="preserve">текшерүүнүн жыйынтыгы боюнча  </w:t>
      </w:r>
      <w:r w:rsidRPr="00B61FFB">
        <w:rPr>
          <w:rFonts w:ascii="Times New Roman" w:hAnsi="Times New Roman" w:cs="Times New Roman"/>
          <w:color w:val="auto"/>
          <w:lang w:val="ky-KG"/>
        </w:rPr>
        <w:t>мониторинги</w:t>
      </w:r>
    </w:p>
    <w:p w:rsidR="00EB0397" w:rsidRPr="00F6667C" w:rsidRDefault="00EB0397" w:rsidP="0064127E">
      <w:pPr>
        <w:spacing w:after="0"/>
        <w:rPr>
          <w:rFonts w:ascii="Times New Roman" w:hAnsi="Times New Roman" w:cs="Times New Roman"/>
          <w:lang w:val="ky-KG"/>
        </w:rPr>
      </w:pPr>
    </w:p>
    <w:tbl>
      <w:tblPr>
        <w:tblStyle w:val="a3"/>
        <w:tblW w:w="15848" w:type="dxa"/>
        <w:tblInd w:w="-431" w:type="dxa"/>
        <w:tblLayout w:type="fixed"/>
        <w:tblLook w:val="0600" w:firstRow="0" w:lastRow="0" w:firstColumn="0" w:lastColumn="0" w:noHBand="1" w:noVBand="1"/>
      </w:tblPr>
      <w:tblGrid>
        <w:gridCol w:w="539"/>
        <w:gridCol w:w="1418"/>
        <w:gridCol w:w="992"/>
        <w:gridCol w:w="992"/>
        <w:gridCol w:w="1276"/>
        <w:gridCol w:w="709"/>
        <w:gridCol w:w="850"/>
        <w:gridCol w:w="1276"/>
        <w:gridCol w:w="851"/>
        <w:gridCol w:w="3260"/>
        <w:gridCol w:w="3685"/>
      </w:tblGrid>
      <w:tr w:rsidR="00F6667C" w:rsidRPr="00B61FFB" w:rsidTr="00B61FFB">
        <w:trPr>
          <w:trHeight w:val="56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Адистик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Текшеруу</w:t>
            </w:r>
            <w:proofErr w:type="spellEnd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формасы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Тайпа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Студ.саны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Катышканы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Жетишуу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Студенттердин</w:t>
            </w:r>
            <w:proofErr w:type="spellEnd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билиминдеги</w:t>
            </w:r>
            <w:proofErr w:type="spellEnd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жетишпегендиктери</w:t>
            </w:r>
            <w:proofErr w:type="spellEnd"/>
          </w:p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397" w:rsidRPr="00B61FFB" w:rsidRDefault="00EB0397" w:rsidP="00F6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>Кабыл</w:t>
            </w:r>
            <w:proofErr w:type="spellEnd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>алган</w:t>
            </w:r>
            <w:proofErr w:type="spellEnd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>чечим</w:t>
            </w:r>
            <w:proofErr w:type="spellEnd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>чаралар</w:t>
            </w:r>
            <w:proofErr w:type="spellEnd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>ж.б</w:t>
            </w:r>
            <w:proofErr w:type="spellEnd"/>
            <w:proofErr w:type="gramEnd"/>
            <w:r w:rsidRPr="00B61F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6667C" w:rsidRPr="00B61FFB" w:rsidTr="00B61FFB">
        <w:trPr>
          <w:trHeight w:val="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Сандык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Сапаттык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67C" w:rsidRPr="00B61FFB" w:rsidTr="00B61FFB">
        <w:trPr>
          <w:trHeight w:val="165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Ветеринария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Кыргызтил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ЭТЭА-9-1-20</w:t>
            </w:r>
          </w:p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Практикада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натыйжасы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канааттандырарлык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 еория менен  практиканы айкалыштыруу </w:t>
            </w:r>
          </w:p>
        </w:tc>
      </w:tr>
      <w:tr w:rsidR="00F6667C" w:rsidRPr="00B61FFB" w:rsidTr="00B61FFB">
        <w:trPr>
          <w:trHeight w:val="104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Прикладная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геодезия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Кыргыз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ПГс9-1-20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95%%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 еория менен  практиканы айкалыштыруу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ишмердүүлүгүн өнүктүрүү</w:t>
            </w:r>
          </w:p>
        </w:tc>
      </w:tr>
      <w:tr w:rsidR="00F6667C" w:rsidRPr="00B61FFB" w:rsidTr="00B61FFB">
        <w:trPr>
          <w:trHeight w:val="701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ТМс9-1-20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байлыгын өстүрүү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Көркөм чыгарма окууга үндөө</w:t>
            </w:r>
          </w:p>
        </w:tc>
      </w:tr>
      <w:tr w:rsidR="00F6667C" w:rsidRPr="00B61FFB" w:rsidTr="00B61FFB">
        <w:trPr>
          <w:trHeight w:val="72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Тех.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ТОРАТ9-1-20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Көркөм чыгарма окуу керек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Практикада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натыйжасы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канааттандырарлык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</w:p>
        </w:tc>
      </w:tr>
      <w:tr w:rsidR="00F6667C" w:rsidRPr="00B61FFB" w:rsidTr="00B61FFB">
        <w:trPr>
          <w:trHeight w:val="72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Кыргыз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тил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7C" w:rsidRPr="00B61FFB" w:rsidTr="00B61FFB">
        <w:trPr>
          <w:trHeight w:val="108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Автоэлектрик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Кыргызтил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ЭТЭАс9-1-20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 еория менен  практиканы айкалыштыруу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байлыгын өстүрүү</w:t>
            </w:r>
          </w:p>
        </w:tc>
      </w:tr>
      <w:tr w:rsidR="00F6667C" w:rsidRPr="00B61FFB" w:rsidTr="00BD2E7C">
        <w:trPr>
          <w:trHeight w:val="1129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Электроснабжение по отраслям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Кыргызтил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ЭСс9-1-20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D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743" w:rsidRPr="00B61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Практикада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натыйжасы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канааттанды</w:t>
            </w:r>
            <w:proofErr w:type="spellEnd"/>
          </w:p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рарлык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Көркөм чыгарма окууга үндөө</w:t>
            </w:r>
          </w:p>
        </w:tc>
      </w:tr>
      <w:tr w:rsidR="00F6667C" w:rsidRPr="00B61FFB" w:rsidTr="00BD2E7C">
        <w:trPr>
          <w:trHeight w:val="84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D203E4" w:rsidP="0060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E4">
              <w:rPr>
                <w:rFonts w:ascii="Times New Roman" w:hAnsi="Times New Roman" w:cs="Times New Roman"/>
                <w:sz w:val="24"/>
                <w:szCs w:val="24"/>
              </w:rPr>
              <w:t>Ремонт мед</w:t>
            </w:r>
            <w:proofErr w:type="gramStart"/>
            <w:r w:rsidRPr="00D20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3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203E4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Кыргыз</w:t>
            </w:r>
            <w:proofErr w:type="spellEnd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РМТс9-1-20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D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743" w:rsidRPr="00B61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D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743" w:rsidRPr="00B61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D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743" w:rsidRPr="00B61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 байлыгын өстүрүү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97" w:rsidRPr="00B61FFB" w:rsidRDefault="00EB0397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Теория менен  практиканы айкалыштыруу </w:t>
            </w:r>
          </w:p>
        </w:tc>
      </w:tr>
      <w:tr w:rsidR="00F6667C" w:rsidRPr="00B61FFB" w:rsidTr="00B61FFB">
        <w:trPr>
          <w:trHeight w:val="1573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00398" w:rsidRPr="00B61FFB" w:rsidRDefault="00600398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Ремонт мед</w:t>
            </w:r>
            <w:proofErr w:type="gram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РМТс9-1-20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D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743" w:rsidRPr="00B61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DB6743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DB6743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DB6743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DB674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00398" w:rsidRPr="00B61FFB" w:rsidRDefault="00600398" w:rsidP="00600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Физикалык маселелерди талдоодо катачылыктарды кетирүүсү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6003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Адистигине карата </w:t>
            </w:r>
            <w:r w:rsidR="00DB6743"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жаны  окуу жылына кошумча саат киргизуу, </w:t>
            </w: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темаларды кошуу.</w:t>
            </w:r>
          </w:p>
          <w:p w:rsidR="00600398" w:rsidRPr="00B61FFB" w:rsidRDefault="00600398" w:rsidP="0060039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2.Кошумча кружокторду өтүү.</w:t>
            </w:r>
          </w:p>
        </w:tc>
      </w:tr>
      <w:tr w:rsidR="00F6667C" w:rsidRPr="00B61FFB" w:rsidTr="00B61FFB">
        <w:trPr>
          <w:trHeight w:val="988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600398" w:rsidRPr="00B61FFB" w:rsidRDefault="00600398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Электроснабжение по отраслям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F6667C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600398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ЭСс9-1-20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DB6743" w:rsidP="00D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DB6743" w:rsidP="00D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DB6743" w:rsidP="00D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43" w:rsidRPr="00B61FFB" w:rsidRDefault="00DB6743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98" w:rsidRPr="00B61FFB" w:rsidRDefault="00DB6743" w:rsidP="00D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8" w:rsidRPr="00B61FFB" w:rsidRDefault="00DB6743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Физикалык маселелерди талдоодо катачылыктарды кетирүүсү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743" w:rsidRPr="00B61FFB" w:rsidRDefault="00DB6743" w:rsidP="00DB67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>Адистигине карата  жаны  окуу жылына кошумча саат киргизуу, темаларды кошуу.</w:t>
            </w:r>
          </w:p>
          <w:p w:rsidR="00600398" w:rsidRPr="00B61FFB" w:rsidRDefault="00DB6743" w:rsidP="00DB674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1F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2.Кошумча кружокторду өтүү.</w:t>
            </w:r>
          </w:p>
        </w:tc>
      </w:tr>
      <w:tr w:rsidR="00BD2E7C" w:rsidRPr="00BD2E7C" w:rsidTr="00B61FFB">
        <w:trPr>
          <w:trHeight w:val="988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BD2E7C" w:rsidRPr="00B61FFB" w:rsidRDefault="00BD2E7C" w:rsidP="00F6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ТОРАТ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текшеруу иш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ТОРАТ-9-1-20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86</w:t>
            </w:r>
            <w:r>
              <w:rPr>
                <w:b w:val="0"/>
                <w:color w:val="auto"/>
                <w:lang w:val="ky-KG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34</w:t>
            </w:r>
            <w:r>
              <w:rPr>
                <w:b w:val="0"/>
                <w:color w:val="auto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BD2E7C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 xml:space="preserve">тушунуктордун мазмунун </w:t>
            </w:r>
            <w:r>
              <w:rPr>
                <w:b w:val="0"/>
                <w:color w:val="auto"/>
                <w:lang w:val="ky-KG"/>
              </w:rPr>
              <w:t xml:space="preserve"> орто </w:t>
            </w:r>
            <w:r>
              <w:rPr>
                <w:b w:val="0"/>
                <w:color w:val="auto"/>
                <w:lang w:val="ky-KG"/>
              </w:rPr>
              <w:t xml:space="preserve">билишет. Практикалык </w:t>
            </w:r>
            <w:r>
              <w:rPr>
                <w:b w:val="0"/>
                <w:color w:val="auto"/>
                <w:lang w:val="ky-KG"/>
              </w:rPr>
              <w:t>маселеле</w:t>
            </w:r>
            <w:r>
              <w:rPr>
                <w:b w:val="0"/>
                <w:color w:val="auto"/>
                <w:lang w:val="ky-KG"/>
              </w:rPr>
              <w:t>рд</w:t>
            </w:r>
            <w:r>
              <w:rPr>
                <w:b w:val="0"/>
                <w:color w:val="auto"/>
                <w:lang w:val="ky-KG"/>
              </w:rPr>
              <w:t>и</w:t>
            </w:r>
            <w:r>
              <w:rPr>
                <w:b w:val="0"/>
                <w:color w:val="auto"/>
                <w:lang w:val="ky-KG"/>
              </w:rPr>
              <w:t xml:space="preserve"> чыгарууда кыйналышат.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BD2E7C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 xml:space="preserve"> Математикалык тушунукторду кайталоо,</w:t>
            </w:r>
            <w:r>
              <w:rPr>
                <w:b w:val="0"/>
                <w:color w:val="auto"/>
                <w:lang w:val="ky-KG"/>
              </w:rPr>
              <w:t xml:space="preserve"> мисалдарды коп иштоо</w:t>
            </w:r>
            <w:r>
              <w:rPr>
                <w:b w:val="0"/>
                <w:color w:val="auto"/>
                <w:lang w:val="ky-KG"/>
              </w:rPr>
              <w:t xml:space="preserve">  </w:t>
            </w:r>
          </w:p>
        </w:tc>
      </w:tr>
      <w:tr w:rsidR="00BD2E7C" w:rsidRPr="00BD2E7C" w:rsidTr="00B61FFB">
        <w:trPr>
          <w:trHeight w:val="988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BD2E7C" w:rsidRPr="00BD2E7C" w:rsidRDefault="00BD2E7C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D2E7C" w:rsidRPr="00BD2E7C" w:rsidRDefault="00BD2E7C" w:rsidP="00F6667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Автоэлектрие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текшеруу иш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АЭ-9-1-20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BD2E7C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81</w:t>
            </w:r>
            <w:r>
              <w:rPr>
                <w:b w:val="0"/>
                <w:color w:val="auto"/>
                <w:lang w:val="ky-KG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766CCE">
            <w:pPr>
              <w:pStyle w:val="2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40</w:t>
            </w:r>
            <w:r>
              <w:rPr>
                <w:b w:val="0"/>
                <w:color w:val="auto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Pr="00B61FFB" w:rsidRDefault="00BD2E7C" w:rsidP="00BD2E7C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 xml:space="preserve">тушунуктордун мазмунун </w:t>
            </w:r>
            <w:r>
              <w:rPr>
                <w:b w:val="0"/>
                <w:color w:val="auto"/>
                <w:lang w:val="ky-KG"/>
              </w:rPr>
              <w:t xml:space="preserve"> так </w:t>
            </w:r>
            <w:r>
              <w:rPr>
                <w:b w:val="0"/>
                <w:color w:val="auto"/>
                <w:lang w:val="ky-KG"/>
              </w:rPr>
              <w:t>билиш</w:t>
            </w:r>
            <w:r>
              <w:rPr>
                <w:b w:val="0"/>
                <w:color w:val="auto"/>
                <w:lang w:val="ky-KG"/>
              </w:rPr>
              <w:t>пейт</w:t>
            </w:r>
            <w:r>
              <w:rPr>
                <w:b w:val="0"/>
                <w:color w:val="auto"/>
                <w:lang w:val="ky-KG"/>
              </w:rPr>
              <w:t>. Практикалык мисалдарды чыгарууда</w:t>
            </w:r>
            <w:r>
              <w:rPr>
                <w:b w:val="0"/>
                <w:color w:val="auto"/>
                <w:lang w:val="ky-KG"/>
              </w:rPr>
              <w:t xml:space="preserve"> кыйналышат</w:t>
            </w:r>
            <w:r>
              <w:rPr>
                <w:b w:val="0"/>
                <w:color w:val="auto"/>
                <w:lang w:val="ky-KG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7C" w:rsidRDefault="00BD2E7C" w:rsidP="00BD2E7C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 xml:space="preserve"> </w:t>
            </w:r>
            <w:r>
              <w:rPr>
                <w:b w:val="0"/>
                <w:color w:val="auto"/>
                <w:lang w:val="ky-KG"/>
              </w:rPr>
              <w:t>1.</w:t>
            </w:r>
            <w:r>
              <w:rPr>
                <w:b w:val="0"/>
                <w:color w:val="auto"/>
                <w:lang w:val="ky-KG"/>
              </w:rPr>
              <w:t>Математикалык тушунукторду кайталоо</w:t>
            </w:r>
            <w:r>
              <w:rPr>
                <w:b w:val="0"/>
                <w:color w:val="auto"/>
                <w:lang w:val="ky-KG"/>
              </w:rPr>
              <w:t>.</w:t>
            </w:r>
          </w:p>
          <w:p w:rsidR="00BD2E7C" w:rsidRPr="00B61FFB" w:rsidRDefault="00BD2E7C" w:rsidP="00BD2E7C">
            <w:pPr>
              <w:pStyle w:val="2"/>
              <w:outlineLvl w:val="1"/>
              <w:rPr>
                <w:b w:val="0"/>
                <w:color w:val="auto"/>
                <w:lang w:val="ky-KG"/>
              </w:rPr>
            </w:pPr>
            <w:r>
              <w:rPr>
                <w:b w:val="0"/>
                <w:color w:val="auto"/>
                <w:lang w:val="ky-KG"/>
              </w:rPr>
              <w:t>2.Ж</w:t>
            </w:r>
            <w:r>
              <w:rPr>
                <w:b w:val="0"/>
                <w:color w:val="auto"/>
                <w:lang w:val="ky-KG"/>
              </w:rPr>
              <w:t xml:space="preserve">аны билимдерди </w:t>
            </w:r>
            <w:r>
              <w:rPr>
                <w:b w:val="0"/>
                <w:color w:val="auto"/>
                <w:lang w:val="ky-KG"/>
              </w:rPr>
              <w:t>окуу планына</w:t>
            </w:r>
            <w:r>
              <w:rPr>
                <w:b w:val="0"/>
                <w:color w:val="auto"/>
                <w:lang w:val="ky-KG"/>
              </w:rPr>
              <w:t xml:space="preserve"> сунуштоо.</w:t>
            </w:r>
          </w:p>
        </w:tc>
      </w:tr>
    </w:tbl>
    <w:p w:rsidR="00600398" w:rsidRPr="00B61FFB" w:rsidRDefault="00DB6743" w:rsidP="00EB0397">
      <w:pPr>
        <w:rPr>
          <w:rFonts w:ascii="Times New Roman" w:hAnsi="Times New Roman" w:cs="Times New Roman"/>
          <w:sz w:val="24"/>
          <w:szCs w:val="24"/>
        </w:rPr>
      </w:pPr>
      <w:r w:rsidRPr="00B61FFB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B61FFB">
        <w:rPr>
          <w:rFonts w:ascii="Times New Roman" w:hAnsi="Times New Roman" w:cs="Times New Roman"/>
          <w:sz w:val="24"/>
          <w:szCs w:val="24"/>
          <w:lang w:val="ky-KG"/>
        </w:rPr>
        <w:t xml:space="preserve"> колледжинин усулдук кенешинин торайымы</w:t>
      </w:r>
      <w:r w:rsidRPr="00B61FFB">
        <w:rPr>
          <w:rFonts w:ascii="Times New Roman" w:hAnsi="Times New Roman" w:cs="Times New Roman"/>
          <w:sz w:val="24"/>
          <w:szCs w:val="24"/>
        </w:rPr>
        <w:t xml:space="preserve">                                Закирова Т.А.</w:t>
      </w:r>
    </w:p>
    <w:p w:rsidR="00D203E4" w:rsidRPr="00D203E4" w:rsidRDefault="00D203E4" w:rsidP="00D203E4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D203E4">
        <w:rPr>
          <w:rFonts w:ascii="Times New Roman" w:hAnsi="Times New Roman" w:cs="Times New Roman"/>
          <w:b/>
          <w:bCs/>
          <w:sz w:val="28"/>
          <w:szCs w:val="28"/>
          <w:lang w:val="ky-KG"/>
        </w:rPr>
        <w:lastRenderedPageBreak/>
        <w:t>Ош</w:t>
      </w:r>
      <w:bookmarkStart w:id="0" w:name="_GoBack"/>
      <w:bookmarkEnd w:id="0"/>
      <w:r w:rsidRPr="00D203E4">
        <w:rPr>
          <w:rFonts w:ascii="Times New Roman" w:hAnsi="Times New Roman" w:cs="Times New Roman"/>
          <w:b/>
          <w:bCs/>
          <w:sz w:val="28"/>
          <w:szCs w:val="28"/>
          <w:lang w:val="ky-KG"/>
        </w:rPr>
        <w:t>МУнун STEM колледжинин адистиктери боюнча 1-курс 9-база студенттеринин 2020-2021-окуу жылынын башында жана аягында билим сапатына жургузулгон текшерүүнүн жыйынтыгы боюнча  мониторинг</w:t>
      </w:r>
      <w:r w:rsidR="008017E0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е </w:t>
      </w:r>
      <w:r w:rsidRPr="00D203E4">
        <w:rPr>
          <w:rFonts w:ascii="Times New Roman" w:hAnsi="Times New Roman" w:cs="Times New Roman"/>
          <w:b/>
          <w:bCs/>
          <w:sz w:val="28"/>
          <w:szCs w:val="28"/>
          <w:lang w:val="ky-KG"/>
        </w:rPr>
        <w:t>анализ.</w:t>
      </w:r>
    </w:p>
    <w:p w:rsidR="00D203E4" w:rsidRPr="00D203E4" w:rsidRDefault="00D203E4" w:rsidP="00D203E4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8E0F03" w:rsidRPr="004D401E" w:rsidRDefault="00D203E4" w:rsidP="00BA33A9">
      <w:pPr>
        <w:tabs>
          <w:tab w:val="left" w:pos="10185"/>
        </w:tabs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D334F1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STEM колледжинин адистиктери боюнча 1-курс 9-база студенттеринин </w:t>
      </w:r>
      <w:r w:rsidR="00D334F1"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в</w:t>
      </w:r>
      <w:r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етеринария</w:t>
      </w:r>
      <w:r w:rsidR="00D334F1"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, колдонмо </w:t>
      </w:r>
      <w:r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геодезия, </w:t>
      </w:r>
      <w:r w:rsidR="00D334F1"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т</w:t>
      </w:r>
      <w:r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уризм, </w:t>
      </w:r>
      <w:r w:rsidR="004D401E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автоунааларды тех. тейлоо</w:t>
      </w:r>
      <w:r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, </w:t>
      </w:r>
      <w:r w:rsidR="00D334F1"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а</w:t>
      </w:r>
      <w:r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втоэлектрик,</w:t>
      </w:r>
      <w:r w:rsidR="00D334F1"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э</w:t>
      </w:r>
      <w:r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лектр</w:t>
      </w:r>
      <w:r w:rsidR="00D334F1"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менен камсыздоо</w:t>
      </w:r>
      <w:r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,</w:t>
      </w:r>
      <w:r w:rsidR="00D334F1"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</w:t>
      </w:r>
      <w:r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мед. </w:t>
      </w:r>
      <w:r w:rsidR="00D334F1"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т</w:t>
      </w:r>
      <w:r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ехник</w:t>
      </w:r>
      <w:r w:rsidR="00D334F1" w:rsidRP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>аларды ремонттоо</w:t>
      </w:r>
      <w:r w:rsidR="00D334F1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 </w:t>
      </w:r>
      <w:r w:rsidR="00D334F1" w:rsidRPr="004D401E">
        <w:rPr>
          <w:rFonts w:ascii="Times New Roman" w:hAnsi="Times New Roman" w:cs="Times New Roman"/>
          <w:bCs/>
          <w:sz w:val="24"/>
          <w:szCs w:val="24"/>
          <w:lang w:val="ky-KG"/>
        </w:rPr>
        <w:t>адистиктеринин 9 класс базасындагы студенттерден кыргыз тили жана физика са</w:t>
      </w:r>
      <w:r w:rsidR="00BA33A9" w:rsidRPr="004D401E">
        <w:rPr>
          <w:rFonts w:ascii="Times New Roman" w:hAnsi="Times New Roman" w:cs="Times New Roman"/>
          <w:bCs/>
          <w:sz w:val="24"/>
          <w:szCs w:val="24"/>
          <w:lang w:val="ky-KG"/>
        </w:rPr>
        <w:t>б</w:t>
      </w:r>
      <w:r w:rsidR="00D334F1" w:rsidRPr="004D401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актарынан мектептен келгенден кийинки жана </w:t>
      </w:r>
      <w:r w:rsidR="00BA33A9" w:rsidRPr="004D401E">
        <w:rPr>
          <w:rFonts w:ascii="Times New Roman" w:hAnsi="Times New Roman" w:cs="Times New Roman"/>
          <w:bCs/>
          <w:sz w:val="24"/>
          <w:szCs w:val="24"/>
          <w:lang w:val="ky-KG"/>
        </w:rPr>
        <w:t>1 курсту окуп буткондон кийинки контролдук текшеруулорунон кийин, студенттердин билим сапаты орточо  15-20% жогорулаганы корунуп жатат.  Кыргыз тилинен</w:t>
      </w:r>
      <w:r w:rsidR="004D401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негизги </w:t>
      </w:r>
      <w:r w:rsidR="00BA33A9" w:rsidRPr="004D401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басым кыргыз тилинде орфографиялык жана пунктуациялык эрежелерге  жасалып, жылдын аягындагы студенттер жазган  жат жазуу иштери (диктант, сочинение)  кыйла сапаттык жана граматикалык каталары ондолгону байкалды. Кеп маданияты, студенттердин оз ойлорун эркин </w:t>
      </w:r>
      <w:r w:rsidR="004D401E">
        <w:rPr>
          <w:rFonts w:ascii="Times New Roman" w:hAnsi="Times New Roman" w:cs="Times New Roman"/>
          <w:bCs/>
          <w:sz w:val="24"/>
          <w:szCs w:val="24"/>
          <w:lang w:val="ky-KG"/>
        </w:rPr>
        <w:t>, иш кагаздарына коюлуучу талаптарды туура  колдонгону корунду</w:t>
      </w:r>
      <w:r w:rsidR="00BA33A9" w:rsidRPr="004D401E">
        <w:rPr>
          <w:rFonts w:ascii="Times New Roman" w:hAnsi="Times New Roman" w:cs="Times New Roman"/>
          <w:bCs/>
          <w:sz w:val="24"/>
          <w:szCs w:val="24"/>
          <w:lang w:val="ky-KG"/>
        </w:rPr>
        <w:t>.  Ал эми физика сабагынан 1,2 чи категориядагы маселелерди</w:t>
      </w:r>
      <w:r w:rsidR="004D401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жыл аягында</w:t>
      </w:r>
      <w:r w:rsidR="00BA33A9" w:rsidRPr="004D401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копчулугу </w:t>
      </w:r>
      <w:r w:rsidR="004D401E" w:rsidRPr="004D401E">
        <w:rPr>
          <w:rFonts w:ascii="Times New Roman" w:hAnsi="Times New Roman" w:cs="Times New Roman"/>
          <w:bCs/>
          <w:sz w:val="24"/>
          <w:szCs w:val="24"/>
          <w:lang w:val="ky-KG"/>
        </w:rPr>
        <w:t>чыгара алып, маселенин шартын туура тузууну, физикалык процесстердин маанисин</w:t>
      </w:r>
      <w:r w:rsidR="00BA33A9" w:rsidRPr="004D401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D401E" w:rsidRPr="004D401E">
        <w:rPr>
          <w:rFonts w:ascii="Times New Roman" w:hAnsi="Times New Roman" w:cs="Times New Roman"/>
          <w:bCs/>
          <w:sz w:val="24"/>
          <w:szCs w:val="24"/>
          <w:lang w:val="ky-KG"/>
        </w:rPr>
        <w:t>тушунуу, суроолорду туура, так коюну уйронушту.</w:t>
      </w:r>
      <w:r w:rsidR="004D401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Жыйынтыгында 1 курстар менен окутуучулардын</w:t>
      </w:r>
      <w:r w:rsidR="00F32E3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D401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иштоо</w:t>
      </w:r>
      <w:r w:rsidR="00F32E36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аракеттерин канааттандырарлык деп баалайм.</w:t>
      </w:r>
    </w:p>
    <w:p w:rsidR="008E0F03" w:rsidRPr="00D334F1" w:rsidRDefault="008E0F03" w:rsidP="00EB0397">
      <w:pPr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600398" w:rsidRPr="00B61FFB" w:rsidRDefault="00600398" w:rsidP="00EB039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00398" w:rsidRPr="00B61FFB" w:rsidRDefault="00600398" w:rsidP="00EB039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00398" w:rsidRPr="00F6667C" w:rsidRDefault="00600398" w:rsidP="00EB0397">
      <w:pPr>
        <w:rPr>
          <w:rFonts w:ascii="Times New Roman" w:hAnsi="Times New Roman" w:cs="Times New Roman"/>
          <w:sz w:val="20"/>
          <w:szCs w:val="20"/>
          <w:lang w:val="ky-KG"/>
        </w:rPr>
      </w:pPr>
    </w:p>
    <w:p w:rsidR="00600398" w:rsidRPr="00F6667C" w:rsidRDefault="00600398" w:rsidP="00EB0397">
      <w:pPr>
        <w:rPr>
          <w:rFonts w:ascii="Times New Roman" w:hAnsi="Times New Roman" w:cs="Times New Roman"/>
          <w:sz w:val="20"/>
          <w:szCs w:val="20"/>
          <w:lang w:val="ky-KG"/>
        </w:rPr>
      </w:pPr>
    </w:p>
    <w:p w:rsidR="00600398" w:rsidRPr="00F6667C" w:rsidRDefault="00600398" w:rsidP="00EB0397">
      <w:pPr>
        <w:rPr>
          <w:rFonts w:ascii="Times New Roman" w:hAnsi="Times New Roman" w:cs="Times New Roman"/>
          <w:sz w:val="20"/>
          <w:szCs w:val="20"/>
          <w:lang w:val="ky-KG"/>
        </w:rPr>
      </w:pPr>
    </w:p>
    <w:sectPr w:rsidR="00600398" w:rsidRPr="00F6667C" w:rsidSect="00523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B4" w:rsidRDefault="00456EB4" w:rsidP="00D203E4">
      <w:pPr>
        <w:spacing w:after="0" w:line="240" w:lineRule="auto"/>
      </w:pPr>
      <w:r>
        <w:separator/>
      </w:r>
    </w:p>
  </w:endnote>
  <w:endnote w:type="continuationSeparator" w:id="0">
    <w:p w:rsidR="00456EB4" w:rsidRDefault="00456EB4" w:rsidP="00D2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B4" w:rsidRDefault="00456EB4" w:rsidP="00D203E4">
      <w:pPr>
        <w:spacing w:after="0" w:line="240" w:lineRule="auto"/>
      </w:pPr>
      <w:r>
        <w:separator/>
      </w:r>
    </w:p>
  </w:footnote>
  <w:footnote w:type="continuationSeparator" w:id="0">
    <w:p w:rsidR="00456EB4" w:rsidRDefault="00456EB4" w:rsidP="00D2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30CD"/>
    <w:multiLevelType w:val="hybridMultilevel"/>
    <w:tmpl w:val="30A8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5BE9"/>
    <w:multiLevelType w:val="hybridMultilevel"/>
    <w:tmpl w:val="30A8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F"/>
    <w:rsid w:val="00041C3C"/>
    <w:rsid w:val="000D1551"/>
    <w:rsid w:val="0015087E"/>
    <w:rsid w:val="00160605"/>
    <w:rsid w:val="00456EB4"/>
    <w:rsid w:val="004D401E"/>
    <w:rsid w:val="005239AD"/>
    <w:rsid w:val="00577ECC"/>
    <w:rsid w:val="00600398"/>
    <w:rsid w:val="00627DE8"/>
    <w:rsid w:val="0064127E"/>
    <w:rsid w:val="00662518"/>
    <w:rsid w:val="00677E9B"/>
    <w:rsid w:val="006A61A4"/>
    <w:rsid w:val="006D4168"/>
    <w:rsid w:val="007008AB"/>
    <w:rsid w:val="00797337"/>
    <w:rsid w:val="007B2965"/>
    <w:rsid w:val="007E71DF"/>
    <w:rsid w:val="007F772D"/>
    <w:rsid w:val="008017E0"/>
    <w:rsid w:val="008A6B61"/>
    <w:rsid w:val="008B480F"/>
    <w:rsid w:val="008E0F03"/>
    <w:rsid w:val="00A82B96"/>
    <w:rsid w:val="00B61FFB"/>
    <w:rsid w:val="00BA33A9"/>
    <w:rsid w:val="00BD2E7C"/>
    <w:rsid w:val="00BE0276"/>
    <w:rsid w:val="00D203E4"/>
    <w:rsid w:val="00D334F1"/>
    <w:rsid w:val="00DB6743"/>
    <w:rsid w:val="00DF54FB"/>
    <w:rsid w:val="00E034DF"/>
    <w:rsid w:val="00E63D57"/>
    <w:rsid w:val="00EB0397"/>
    <w:rsid w:val="00F32E36"/>
    <w:rsid w:val="00F45FF5"/>
    <w:rsid w:val="00F6667C"/>
    <w:rsid w:val="00F71EA4"/>
    <w:rsid w:val="00FB3873"/>
    <w:rsid w:val="00FC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SimSu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DF"/>
  </w:style>
  <w:style w:type="paragraph" w:styleId="2">
    <w:name w:val="heading 2"/>
    <w:basedOn w:val="a"/>
    <w:next w:val="a"/>
    <w:link w:val="20"/>
    <w:uiPriority w:val="9"/>
    <w:unhideWhenUsed/>
    <w:qFormat/>
    <w:rsid w:val="00600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20">
    <w:name w:val="Заголовок 2 Знак"/>
    <w:basedOn w:val="a0"/>
    <w:link w:val="2"/>
    <w:uiPriority w:val="9"/>
    <w:rsid w:val="00600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2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3E4"/>
  </w:style>
  <w:style w:type="paragraph" w:styleId="a6">
    <w:name w:val="footer"/>
    <w:basedOn w:val="a"/>
    <w:link w:val="a7"/>
    <w:uiPriority w:val="99"/>
    <w:unhideWhenUsed/>
    <w:rsid w:val="00D2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SimSu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DF"/>
  </w:style>
  <w:style w:type="paragraph" w:styleId="2">
    <w:name w:val="heading 2"/>
    <w:basedOn w:val="a"/>
    <w:next w:val="a"/>
    <w:link w:val="20"/>
    <w:uiPriority w:val="9"/>
    <w:unhideWhenUsed/>
    <w:qFormat/>
    <w:rsid w:val="00600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E034D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20">
    <w:name w:val="Заголовок 2 Знак"/>
    <w:basedOn w:val="a0"/>
    <w:link w:val="2"/>
    <w:uiPriority w:val="9"/>
    <w:rsid w:val="00600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2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3E4"/>
  </w:style>
  <w:style w:type="paragraph" w:styleId="a6">
    <w:name w:val="footer"/>
    <w:basedOn w:val="a"/>
    <w:link w:val="a7"/>
    <w:uiPriority w:val="99"/>
    <w:unhideWhenUsed/>
    <w:rsid w:val="00D2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AF1D-2555-4367-8E15-1DE2B607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2020</cp:lastModifiedBy>
  <cp:revision>14</cp:revision>
  <dcterms:created xsi:type="dcterms:W3CDTF">2021-06-17T12:16:00Z</dcterms:created>
  <dcterms:modified xsi:type="dcterms:W3CDTF">2021-06-18T07:31:00Z</dcterms:modified>
</cp:coreProperties>
</file>