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МИНИСТЕРСТВО ОБРАЗОВАНИЯ И НАУКИ КЫРГЫЗСКОЙ РЕСПУБЛИКИ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ОШСКИЙ ГОСУДАРСТВЕННЫЙ УНИВЕРСИТЕТ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</w:p>
    <w:p w:rsidR="00D90D13" w:rsidRDefault="003D227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МЕДИЦИНСКИЙ ФАКУЛЬТЕТ</w:t>
      </w:r>
    </w:p>
    <w:p w:rsidR="00D90D13" w:rsidRDefault="003D227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КАФЕДРА «ПЕДИАТРИЯ – 1» </w:t>
      </w: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                   </w:t>
      </w:r>
    </w:p>
    <w:p w:rsidR="00262FDF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«Утверждено»                                                                             «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Согласовано»</w:t>
      </w:r>
      <w:proofErr w:type="spellEnd"/>
    </w:p>
    <w:p w:rsidR="00D90D13" w:rsidRDefault="00262FDF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3D227E">
        <w:rPr>
          <w:rFonts w:ascii="Times New Roman" w:eastAsia="Calibri" w:hAnsi="Times New Roman" w:cs="Times New Roman"/>
          <w:iCs/>
          <w:sz w:val="24"/>
          <w:szCs w:val="24"/>
        </w:rPr>
        <w:t xml:space="preserve">декан   мед. факультета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</w:t>
      </w:r>
      <w:r w:rsidR="003D227E">
        <w:rPr>
          <w:rFonts w:ascii="Times New Roman" w:eastAsia="Calibri" w:hAnsi="Times New Roman" w:cs="Times New Roman"/>
          <w:iCs/>
          <w:sz w:val="24"/>
          <w:szCs w:val="24"/>
        </w:rPr>
        <w:t xml:space="preserve">Председатель УМС факультета    _______ к.м.н., доцент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Сакибаев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К.Ш.</w:t>
      </w:r>
      <w:r w:rsidR="003D227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</w:t>
      </w:r>
      <w:r w:rsidR="003D227E">
        <w:rPr>
          <w:rFonts w:ascii="Times New Roman" w:eastAsia="Calibri" w:hAnsi="Times New Roman" w:cs="Times New Roman"/>
          <w:iCs/>
          <w:sz w:val="24"/>
          <w:szCs w:val="24"/>
        </w:rPr>
        <w:t xml:space="preserve"> _______ </w:t>
      </w:r>
      <w:proofErr w:type="spellStart"/>
      <w:r w:rsidR="003D227E">
        <w:rPr>
          <w:rFonts w:ascii="Times New Roman" w:eastAsia="Calibri" w:hAnsi="Times New Roman" w:cs="Times New Roman"/>
          <w:iCs/>
          <w:sz w:val="24"/>
          <w:szCs w:val="24"/>
        </w:rPr>
        <w:t>ст</w:t>
      </w:r>
      <w:proofErr w:type="gramStart"/>
      <w:r w:rsidR="003D227E">
        <w:rPr>
          <w:rFonts w:ascii="Times New Roman" w:eastAsia="Calibri" w:hAnsi="Times New Roman" w:cs="Times New Roman"/>
          <w:iCs/>
          <w:sz w:val="24"/>
          <w:szCs w:val="24"/>
        </w:rPr>
        <w:t>.п</w:t>
      </w:r>
      <w:proofErr w:type="gramEnd"/>
      <w:r w:rsidR="003D227E">
        <w:rPr>
          <w:rFonts w:ascii="Times New Roman" w:eastAsia="Calibri" w:hAnsi="Times New Roman" w:cs="Times New Roman"/>
          <w:iCs/>
          <w:sz w:val="24"/>
          <w:szCs w:val="24"/>
        </w:rPr>
        <w:t>реп</w:t>
      </w:r>
      <w:proofErr w:type="spellEnd"/>
      <w:r w:rsidR="003D227E">
        <w:rPr>
          <w:rFonts w:ascii="Times New Roman" w:eastAsia="Calibri" w:hAnsi="Times New Roman" w:cs="Times New Roman"/>
          <w:iCs/>
          <w:sz w:val="24"/>
          <w:szCs w:val="24"/>
        </w:rPr>
        <w:t>. Турсунбаева А.</w:t>
      </w:r>
      <w:r>
        <w:rPr>
          <w:rFonts w:ascii="Times New Roman" w:eastAsia="Calibri" w:hAnsi="Times New Roman" w:cs="Times New Roman"/>
          <w:iCs/>
          <w:sz w:val="24"/>
          <w:szCs w:val="24"/>
        </w:rPr>
        <w:t>Т.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от «_____» _______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</w:rPr>
        <w:t>г.                                                      от «____» ______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</w:rPr>
        <w:t>г.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«Рассмотрено»</w:t>
      </w:r>
    </w:p>
    <w:p w:rsidR="00D90D13" w:rsidRDefault="003D227E">
      <w:pPr>
        <w:spacing w:after="0" w:line="240" w:lineRule="auto"/>
        <w:ind w:left="3686" w:right="-5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кафедры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Педиатрия № 1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Прот</w:t>
      </w:r>
      <w:proofErr w:type="spellEnd"/>
      <w:r>
        <w:rPr>
          <w:rFonts w:ascii="Times New Roman" w:hAnsi="Times New Roman"/>
          <w:bCs/>
          <w:sz w:val="24"/>
          <w:szCs w:val="24"/>
        </w:rPr>
        <w:t>. №___от ______20</w:t>
      </w:r>
      <w:r w:rsidRPr="003D227E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Зав. каф. </w:t>
      </w:r>
      <w:proofErr w:type="spellStart"/>
      <w:r>
        <w:rPr>
          <w:rFonts w:ascii="Times New Roman" w:hAnsi="Times New Roman"/>
          <w:bCs/>
          <w:sz w:val="24"/>
          <w:szCs w:val="24"/>
        </w:rPr>
        <w:t>Нуруева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З.А._______</w:t>
      </w:r>
    </w:p>
    <w:p w:rsidR="00D90D13" w:rsidRDefault="00D90D13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</w:p>
    <w:p w:rsidR="00D90D13" w:rsidRDefault="003D227E">
      <w:pPr>
        <w:spacing w:line="288" w:lineRule="auto"/>
        <w:jc w:val="center"/>
        <w:rPr>
          <w:rFonts w:ascii="Times New Roman" w:eastAsia="Calibri" w:hAnsi="Times New Roman" w:cs="Times New Roman"/>
          <w:bCs/>
          <w:iCs/>
          <w:sz w:val="36"/>
          <w:szCs w:val="36"/>
        </w:rPr>
      </w:pPr>
      <w:r>
        <w:rPr>
          <w:rFonts w:ascii="Times New Roman" w:eastAsia="Calibri" w:hAnsi="Times New Roman" w:cs="Times New Roman"/>
          <w:bCs/>
          <w:iCs/>
          <w:sz w:val="36"/>
          <w:szCs w:val="36"/>
        </w:rPr>
        <w:t>РАБОЧАЯ ПРОГРАММА</w:t>
      </w:r>
    </w:p>
    <w:p w:rsidR="00D90D13" w:rsidRDefault="003D227E">
      <w:pPr>
        <w:spacing w:after="0" w:line="288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дисциплине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«Функциональная диагностика»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студентов 4 курса, обучающихся по направлению: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(560002) - «Педиатрия»</w:t>
      </w:r>
    </w:p>
    <w:p w:rsidR="00D90D13" w:rsidRDefault="00D90D1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90D13" w:rsidRDefault="003D227E">
      <w:pPr>
        <w:spacing w:after="0"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Сетка часов по учебному плану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018"/>
        <w:gridCol w:w="1018"/>
        <w:gridCol w:w="1066"/>
        <w:gridCol w:w="1348"/>
        <w:gridCol w:w="768"/>
        <w:gridCol w:w="1169"/>
      </w:tblGrid>
      <w:tr w:rsidR="00D90D13">
        <w:trPr>
          <w:trHeight w:val="651"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дисциплины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оспитальная педиатрия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D90D13" w:rsidRDefault="00D90D13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Ауд.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Отчет</w:t>
            </w:r>
          </w:p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405"/>
          <w:jc w:val="center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549"/>
          <w:jc w:val="center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3D227E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</w:tc>
      </w:tr>
      <w:tr w:rsidR="00D90D13">
        <w:trPr>
          <w:trHeight w:val="628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D90D13">
        <w:trPr>
          <w:trHeight w:val="379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VIII семестр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</w:tbl>
    <w:p w:rsidR="00D90D13" w:rsidRDefault="003D227E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</w:t>
      </w: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составлена на основании ООП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утвержденной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Ученым Советом   МФ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ОшГУ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протокол №</w:t>
      </w:r>
      <w:r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  от 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г.</w:t>
      </w: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D90D13" w:rsidRDefault="003D227E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Составила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: к.м.н., доцент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Шерматова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У.Б</w:t>
      </w:r>
    </w:p>
    <w:p w:rsidR="00D90D13" w:rsidRDefault="003D227E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</w:t>
      </w:r>
    </w:p>
    <w:p w:rsidR="00D90D13" w:rsidRDefault="00D90D13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.О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ш-20</w:t>
      </w:r>
      <w:r w:rsidRPr="003D227E">
        <w:rPr>
          <w:rFonts w:ascii="Times New Roman" w:eastAsia="Calibri" w:hAnsi="Times New Roman" w:cs="Times New Roman"/>
          <w:bCs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г.</w:t>
      </w:r>
    </w:p>
    <w:p w:rsidR="00D90D13" w:rsidRDefault="003D227E">
      <w:pPr>
        <w:spacing w:before="24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1. Карта накопления баллов по дисциплине «Детские болезни-3»       </w:t>
      </w:r>
    </w:p>
    <w:p w:rsidR="00D90D13" w:rsidRDefault="00D90D1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13"/>
        <w:gridCol w:w="552"/>
        <w:gridCol w:w="522"/>
        <w:gridCol w:w="513"/>
        <w:gridCol w:w="552"/>
        <w:gridCol w:w="522"/>
        <w:gridCol w:w="573"/>
        <w:gridCol w:w="513"/>
        <w:gridCol w:w="552"/>
        <w:gridCol w:w="522"/>
        <w:gridCol w:w="513"/>
        <w:gridCol w:w="552"/>
        <w:gridCol w:w="522"/>
        <w:gridCol w:w="573"/>
        <w:gridCol w:w="896"/>
      </w:tblGrid>
      <w:tr w:rsidR="00D90D13">
        <w:trPr>
          <w:trHeight w:val="516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dxa"/>
            <w:gridSpan w:val="7"/>
            <w:vAlign w:val="bottom"/>
          </w:tcPr>
          <w:p w:rsidR="00D90D13" w:rsidRDefault="003D22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Модуль 1 (30б)   </w:t>
            </w:r>
          </w:p>
        </w:tc>
        <w:tc>
          <w:tcPr>
            <w:tcW w:w="3305" w:type="dxa"/>
            <w:gridSpan w:val="7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Модуль 2 (30 б.)  </w:t>
            </w:r>
          </w:p>
        </w:tc>
        <w:tc>
          <w:tcPr>
            <w:tcW w:w="732" w:type="dxa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Итог.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контр.             (40б). </w:t>
            </w:r>
          </w:p>
        </w:tc>
      </w:tr>
      <w:tr w:rsidR="00D90D13">
        <w:trPr>
          <w:trHeight w:val="243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1365" w:type="dxa"/>
            <w:gridSpan w:val="3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49" w:type="dxa"/>
            <w:vMerge w:val="restart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РК-1</w:t>
            </w:r>
          </w:p>
        </w:tc>
        <w:tc>
          <w:tcPr>
            <w:tcW w:w="1398" w:type="dxa"/>
            <w:gridSpan w:val="3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1361" w:type="dxa"/>
            <w:gridSpan w:val="3"/>
            <w:vAlign w:val="bottom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45" w:type="dxa"/>
            <w:vMerge w:val="restart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РК-2</w:t>
            </w:r>
          </w:p>
        </w:tc>
        <w:tc>
          <w:tcPr>
            <w:tcW w:w="732" w:type="dxa"/>
            <w:vMerge w:val="restart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90D13">
        <w:trPr>
          <w:trHeight w:val="473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9" w:type="dxa"/>
            <w:vMerge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2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5" w:type="dxa"/>
            <w:vMerge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90D13">
        <w:trPr>
          <w:trHeight w:val="487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9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9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473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52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5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90D13">
        <w:trPr>
          <w:trHeight w:val="473"/>
        </w:trPr>
        <w:tc>
          <w:tcPr>
            <w:tcW w:w="754" w:type="dxa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  <w:tc>
          <w:tcPr>
            <w:tcW w:w="1393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5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9" w:type="dxa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98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1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5" w:type="dxa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732" w:type="dxa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40б</w:t>
            </w: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90D13">
        <w:trPr>
          <w:trHeight w:val="487"/>
        </w:trPr>
        <w:tc>
          <w:tcPr>
            <w:tcW w:w="754" w:type="dxa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1-3</w:t>
            </w:r>
          </w:p>
        </w:tc>
        <w:tc>
          <w:tcPr>
            <w:tcW w:w="1365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4-6</w:t>
            </w:r>
          </w:p>
        </w:tc>
        <w:tc>
          <w:tcPr>
            <w:tcW w:w="549" w:type="dxa"/>
          </w:tcPr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8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7-9</w:t>
            </w:r>
          </w:p>
        </w:tc>
        <w:tc>
          <w:tcPr>
            <w:tcW w:w="1361" w:type="dxa"/>
            <w:gridSpan w:val="3"/>
          </w:tcPr>
          <w:p w:rsidR="00D90D13" w:rsidRDefault="003D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10-12</w:t>
            </w:r>
          </w:p>
        </w:tc>
        <w:tc>
          <w:tcPr>
            <w:tcW w:w="545" w:type="dxa"/>
          </w:tcPr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</w:tcPr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D90D13" w:rsidRDefault="00D90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D90D13" w:rsidRDefault="003D227E">
      <w:pPr>
        <w:spacing w:before="240"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Ди</w:t>
      </w:r>
      <w:r>
        <w:rPr>
          <w:rFonts w:ascii="Times New Roman" w:eastAsia="Calibri" w:hAnsi="Times New Roman" w:cs="Times New Roman"/>
          <w:iCs/>
          <w:sz w:val="24"/>
          <w:szCs w:val="24"/>
        </w:rPr>
        <w:t>сциплина: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Функциональная диагностика»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Специальность: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Педиатрия»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Общая трудоёмкость изучения дисциплины составляет: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4</w:t>
      </w:r>
      <w:r w:rsidRP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кредита (120часов).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Программа разработана на основании с государственным образовательным стандартом высшего профессионального образования (полное высшее профессиональное образование) утверждённым Министерством образования и науки Кыргызской Республики, Министерством здравоохранения Кыргызской Республики и Кыргызской Государственной Медицинской Академией имени И. К.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Ахунбаева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, в 2020 году.                                                     Настоящая программа для студентов 4-курса по специальности «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Функциальная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диагностика» составлена с учетом квалификационной характеристики врача общей практики (ВОП), которая предусматривает определенный объем знаний по лабораторно-функциональной диагностике часто встречающихся заболеваний детского возраста.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 курсе «Функциональная диагностика у детей» студенты углубленно изучают и расширяют свои знания, полученные на предыдущих курсах.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2. Цель:</w:t>
      </w:r>
      <w:r>
        <w:rPr>
          <w:rFonts w:ascii="Times New Roman" w:eastAsia="Calibri" w:hAnsi="Times New Roman" w:cs="Times New Roman"/>
          <w:iCs/>
        </w:rPr>
        <w:t xml:space="preserve"> Научить студентов методам и нормам лабораторной и функциональной диагностики, заложить им основы лучевой и ультразвуковой диагностики, владеть навыками интерпретации клинических, биохимических, бактериологических и иммунологических лабораторных анализов. Сформировать у них базовые знания, применяемые в постановке </w:t>
      </w:r>
      <w:proofErr w:type="spellStart"/>
      <w:r>
        <w:rPr>
          <w:rFonts w:ascii="Times New Roman" w:eastAsia="Calibri" w:hAnsi="Times New Roman" w:cs="Times New Roman"/>
          <w:iCs/>
        </w:rPr>
        <w:t>синдромальной</w:t>
      </w:r>
      <w:proofErr w:type="spellEnd"/>
      <w:r>
        <w:rPr>
          <w:rFonts w:ascii="Times New Roman" w:eastAsia="Calibri" w:hAnsi="Times New Roman" w:cs="Times New Roman"/>
          <w:iCs/>
        </w:rPr>
        <w:t xml:space="preserve"> диагностики </w:t>
      </w:r>
      <w:proofErr w:type="gramStart"/>
      <w:r>
        <w:rPr>
          <w:rFonts w:ascii="Times New Roman" w:eastAsia="Calibri" w:hAnsi="Times New Roman" w:cs="Times New Roman"/>
          <w:iCs/>
        </w:rPr>
        <w:t>в</w:t>
      </w:r>
      <w:proofErr w:type="gramEnd"/>
      <w:r>
        <w:rPr>
          <w:rFonts w:ascii="Times New Roman" w:eastAsia="Calibri" w:hAnsi="Times New Roman" w:cs="Times New Roman"/>
          <w:iCs/>
        </w:rPr>
        <w:t xml:space="preserve"> патологий детского организма.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Задачи учебной программы: 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</w:rPr>
        <w:t>1.Привить студентам знания по овладению навыками по интерпретации клинических, биохимических, бактериологических и иммунологических лабораторных анализов.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2.Обучить студентов методам диагностики и интерпретации лучевой и ультразвуковой исследований.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lastRenderedPageBreak/>
        <w:t xml:space="preserve">3.Сформировать у них базовые знания лабораторной и функциональной диагностики, семиотике и по </w:t>
      </w:r>
      <w:proofErr w:type="spellStart"/>
      <w:r>
        <w:rPr>
          <w:rFonts w:ascii="Times New Roman" w:eastAsia="Calibri" w:hAnsi="Times New Roman" w:cs="Times New Roman"/>
          <w:iCs/>
        </w:rPr>
        <w:t>синдромальной</w:t>
      </w:r>
      <w:proofErr w:type="spellEnd"/>
      <w:r>
        <w:rPr>
          <w:rFonts w:ascii="Times New Roman" w:eastAsia="Calibri" w:hAnsi="Times New Roman" w:cs="Times New Roman"/>
          <w:iCs/>
        </w:rPr>
        <w:t xml:space="preserve">   диагностике при патологии детского возраста.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4.Обучить студентов к правилам  интерпретации рентгенографии грудной клетки и брюшной полости.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5.Заложить основы УЗИ диагностики внутренних органов.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6.Обучить студентов владеть техникой работы аппарата ЭКГ, и интерпретации их результатов.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тудент должен знать: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-Нормы показателей клинических, биохимических и бактериологических анализов    крови, мочи и кала. 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клинических и биохимических анализов. Методы проведения и интерпретации клинических анализов крови, мочи и кала.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-Классификаций микроорганизмов и методы их исследования.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-Методов лучевой и ультразвуковой диагностики. Методов описания рентгенографии органов грудной клетки в норме и при различных патологиях. Семиотику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посиндромальную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патологий органов дыхания.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стула, мочи и мокроты при различных заболеваниях.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описания УЗИ паренхиматозных органов.</w:t>
      </w:r>
    </w:p>
    <w:p w:rsidR="00D90D13" w:rsidRDefault="00D90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Студент должен уметь: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современными лабораторно-инструментальными методами диагностики при различных заболеваниях детского возраста, описывая их.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-Интерпретировать рентгенографию грудной клетки и брюшной полости в норме и при патологиях; </w:t>
      </w:r>
    </w:p>
    <w:p w:rsidR="00D90D13" w:rsidRDefault="003D227E" w:rsidP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результаты лучевой, ультразвуковой диагностики. 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ВЛАДЕТЬ: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Методами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рентгенографии органов грудной клетки в норме и патологии.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Интерпретацией данных рентген снимков органов брюшной полости.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периферического венозного пульса.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Интерпретацией основных показателей ЭКГ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времени капиллярного кровенаполнения.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Интерпретацией лабораторных показателей исследования функции печени, почек, ЖП и др.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Интерпретацией клинических, биохимических и бактериологических лабораторных показателей. </w:t>
      </w:r>
    </w:p>
    <w:p w:rsidR="00D90D13" w:rsidRDefault="00D9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без должных знаний данного предмета, невозможно выпустить врача общей практики и клинициста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0D13" w:rsidRDefault="00D90D13">
      <w:pPr>
        <w:tabs>
          <w:tab w:val="left" w:pos="426"/>
        </w:tabs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3. Результаты обучения (РО) и компетенции студента, формируемые в процессе изучения дисциплины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диагностика»  </w:t>
      </w:r>
    </w:p>
    <w:p w:rsidR="00D90D13" w:rsidRDefault="00D90D13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процессе освоения дисциплины   студент достигнет следующих результатов обучения (РО) и будет обладать соответствующими компетенциями: </w:t>
      </w:r>
    </w:p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295"/>
        <w:gridCol w:w="3260"/>
      </w:tblGrid>
      <w:tr w:rsidR="00D90D13">
        <w:trPr>
          <w:trHeight w:val="7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 д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90D13">
        <w:trPr>
          <w:trHeight w:val="184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РО-10</w:t>
            </w:r>
          </w:p>
          <w:p w:rsidR="00D90D13" w:rsidRDefault="003D2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теоретическими и практическими знаниями семиотики их поражения, объективного, лабораторно-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инструментального методов исследований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ПК- 2 </w:t>
            </w:r>
          </w:p>
          <w:p w:rsidR="00D90D13" w:rsidRDefault="003D227E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физикальный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</w:t>
            </w:r>
          </w:p>
        </w:tc>
      </w:tr>
      <w:tr w:rsidR="00D90D13">
        <w:trPr>
          <w:trHeight w:val="1843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D90D1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 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540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диагностировать заболевание, патологические и неотложные состояния у детей, подростков, на основе владения пропедевтическими и лабораторно-инструментальными методами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заболевании </w:t>
            </w:r>
          </w:p>
          <w:p w:rsidR="00D90D13" w:rsidRDefault="00D90D13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7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ПК-14 </w:t>
            </w:r>
          </w:p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выполнять основные лечебные мероприятия при наиболее часто встречающихся заболеваниях и состояниях у взрослого населения и детей различного возраста.</w:t>
            </w:r>
          </w:p>
          <w:p w:rsidR="003D227E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227E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D227E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 w:rsidTr="003D227E">
        <w:trPr>
          <w:gridAfter w:val="1"/>
          <w:wAfter w:w="3260" w:type="dxa"/>
          <w:trHeight w:val="276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D13" w:rsidRDefault="00D90D1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4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Место курса в   структуре ООП   ВПО</w:t>
      </w: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Для изучения дисциплины «Функциональная диагностика» необходимы знания, умения и навыки, формируемые предшествующими дисциплинами и практиками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</w:rPr>
        <w:t>),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определяющими готовность к последующему обучению. Эти знания логически и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содержательно-методически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формируются на базе изучения </w:t>
      </w: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предшествующих дисциплин, таких как физика, биология, биохимия, органическая и неорганическая химия, микробиология и детские болезни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-1;2.</w:t>
      </w: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Постреквизиты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D90D13" w:rsidRDefault="003D2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Знания, умения и навыки, формируемые при изучении дисциплины «Функциональная диагностика», в последующем необходимы при изучении дисциплин: поликлиническая педиатрия, детские болезни-3;4, неонатология, гематология, эндокринология, детская инфекция и детская хирургия. </w:t>
      </w:r>
    </w:p>
    <w:p w:rsidR="00D90D13" w:rsidRDefault="00D90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Курс относится к дисциплинам вузовского компонента, утвержден Ученым советом медицинского факультета </w:t>
      </w:r>
      <w:proofErr w:type="spellStart"/>
      <w:r>
        <w:rPr>
          <w:rFonts w:ascii="Times New Roman" w:eastAsia="Calibri" w:hAnsi="Times New Roman" w:cs="Times New Roman"/>
          <w:bCs/>
          <w:iCs/>
        </w:rPr>
        <w:t>ОшГУ</w:t>
      </w:r>
      <w:proofErr w:type="spellEnd"/>
      <w:r>
        <w:rPr>
          <w:rFonts w:ascii="Times New Roman" w:eastAsia="Calibri" w:hAnsi="Times New Roman" w:cs="Times New Roman"/>
          <w:bCs/>
          <w:iCs/>
        </w:rPr>
        <w:t xml:space="preserve"> Протокол №__ от ______2021г.</w:t>
      </w:r>
    </w:p>
    <w:p w:rsidR="00D90D13" w:rsidRDefault="003D227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</w:rPr>
        <w:t xml:space="preserve">Утверждается на заседании кафедры, затем на </w:t>
      </w:r>
      <w:proofErr w:type="spellStart"/>
      <w:r>
        <w:rPr>
          <w:rFonts w:ascii="Times New Roman" w:eastAsia="Calibri" w:hAnsi="Times New Roman" w:cs="Times New Roman"/>
          <w:bCs/>
          <w:i/>
          <w:iCs/>
        </w:rPr>
        <w:t>методсовете</w:t>
      </w:r>
      <w:proofErr w:type="spellEnd"/>
      <w:r>
        <w:rPr>
          <w:rFonts w:ascii="Times New Roman" w:eastAsia="Calibri" w:hAnsi="Times New Roman" w:cs="Times New Roman"/>
          <w:bCs/>
          <w:i/>
          <w:iCs/>
        </w:rPr>
        <w:t xml:space="preserve"> медицинского факультета, </w:t>
      </w:r>
      <w:proofErr w:type="spellStart"/>
      <w:r>
        <w:rPr>
          <w:rFonts w:ascii="Times New Roman" w:eastAsia="Calibri" w:hAnsi="Times New Roman" w:cs="Times New Roman"/>
          <w:bCs/>
          <w:i/>
          <w:iCs/>
        </w:rPr>
        <w:t>методсовет</w:t>
      </w:r>
      <w:proofErr w:type="spellEnd"/>
      <w:r>
        <w:rPr>
          <w:rFonts w:ascii="Times New Roman" w:eastAsia="Calibri" w:hAnsi="Times New Roman" w:cs="Times New Roman"/>
          <w:bCs/>
          <w:i/>
          <w:iCs/>
        </w:rPr>
        <w:t xml:space="preserve">   ходатайствует на Ученый совет факультета.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D90D13" w:rsidRDefault="003D227E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5.Карта компетенций дисциплины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диагностика»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   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   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</w:t>
      </w:r>
    </w:p>
    <w:tbl>
      <w:tblPr>
        <w:tblW w:w="8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22"/>
        <w:gridCol w:w="710"/>
        <w:gridCol w:w="567"/>
        <w:gridCol w:w="709"/>
        <w:gridCol w:w="708"/>
        <w:gridCol w:w="851"/>
      </w:tblGrid>
      <w:tr w:rsidR="00D90D1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ПК-2</w:t>
            </w:r>
          </w:p>
          <w:p w:rsidR="00D90D13" w:rsidRDefault="00D90D13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D90D13" w:rsidRDefault="003D227E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комп.</w:t>
            </w:r>
          </w:p>
        </w:tc>
      </w:tr>
      <w:tr w:rsidR="00D90D13">
        <w:trPr>
          <w:trHeight w:val="7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5B634D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Каковского) Семиотика поражения и основные синдромы поражения МВС.</w:t>
            </w:r>
            <w:proofErr w:type="gramEnd"/>
          </w:p>
          <w:p w:rsidR="005B634D" w:rsidRDefault="005B634D" w:rsidP="005B634D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белок и белковые фракции.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на свертывающую систему.).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Семиотика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глисты).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В, С, Д. РНК и ДНК вирусы.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 Модуль №1.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 синдромы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Норма ЭКГ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8E6683" w:rsidRDefault="005B634D" w:rsidP="005B634D">
            <w:r w:rsidRPr="008E6683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8E6683" w:rsidRDefault="005B634D" w:rsidP="005B634D">
            <w:r w:rsidRPr="008E6683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8E6683" w:rsidRDefault="005B634D" w:rsidP="005B634D">
            <w:r w:rsidRPr="008E6683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8E6683" w:rsidRDefault="005B634D" w:rsidP="005B634D">
            <w:r w:rsidRPr="008E668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0120B6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патологии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детей. Семиотика их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Pr="000120B6" w:rsidRDefault="005B634D" w:rsidP="005B634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ЯМРТ. Методы исследования.  Интерпретация данных ЯМРТ.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  <w:tr w:rsidR="005B634D">
        <w:trPr>
          <w:trHeight w:val="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after="0" w:line="240" w:lineRule="auto"/>
              <w:contextualSpacing/>
              <w:outlineLvl w:val="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4D" w:rsidRDefault="005B634D" w:rsidP="005B634D">
            <w:r w:rsidRPr="004D09D3">
              <w:t>4</w:t>
            </w:r>
          </w:p>
        </w:tc>
      </w:tr>
    </w:tbl>
    <w:p w:rsidR="00D90D13" w:rsidRDefault="00D90D13">
      <w:pPr>
        <w:spacing w:before="24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6.Технологическая карта дисциплины «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Функциональная диагностика»  </w:t>
      </w:r>
      <w:r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    </w:t>
      </w:r>
    </w:p>
    <w:tbl>
      <w:tblPr>
        <w:tblStyle w:val="a9"/>
        <w:tblW w:w="8452" w:type="dxa"/>
        <w:tblLayout w:type="fixed"/>
        <w:tblLook w:val="04A0" w:firstRow="1" w:lastRow="0" w:firstColumn="1" w:lastColumn="0" w:noHBand="0" w:noVBand="1"/>
      </w:tblPr>
      <w:tblGrid>
        <w:gridCol w:w="1748"/>
        <w:gridCol w:w="694"/>
        <w:gridCol w:w="738"/>
        <w:gridCol w:w="681"/>
        <w:gridCol w:w="687"/>
        <w:gridCol w:w="921"/>
        <w:gridCol w:w="12"/>
        <w:gridCol w:w="915"/>
        <w:gridCol w:w="21"/>
        <w:gridCol w:w="1143"/>
        <w:gridCol w:w="892"/>
      </w:tblGrid>
      <w:tr w:rsidR="00D90D13">
        <w:trPr>
          <w:trHeight w:val="455"/>
        </w:trPr>
        <w:tc>
          <w:tcPr>
            <w:tcW w:w="1748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2800" w:type="dxa"/>
            <w:gridSpan w:val="4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Аудиторных</w:t>
            </w:r>
          </w:p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163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D90D13">
        <w:trPr>
          <w:trHeight w:val="455"/>
        </w:trPr>
        <w:tc>
          <w:tcPr>
            <w:tcW w:w="1748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1368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921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926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1163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892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</w:tr>
      <w:tr w:rsidR="00D90D13">
        <w:trPr>
          <w:trHeight w:val="455"/>
        </w:trPr>
        <w:tc>
          <w:tcPr>
            <w:tcW w:w="1748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чассы</w:t>
            </w:r>
            <w:proofErr w:type="spellEnd"/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681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чассы</w:t>
            </w:r>
            <w:proofErr w:type="spellEnd"/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1869" w:type="dxa"/>
            <w:gridSpan w:val="4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94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4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5812" w:type="dxa"/>
            <w:gridSpan w:val="9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40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D90D13">
        <w:trPr>
          <w:trHeight w:val="460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балов</w:t>
            </w:r>
          </w:p>
        </w:tc>
        <w:tc>
          <w:tcPr>
            <w:tcW w:w="694" w:type="dxa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33" w:type="dxa"/>
            <w:gridSpan w:val="2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2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100б.</w:t>
            </w:r>
          </w:p>
        </w:tc>
      </w:tr>
      <w:tr w:rsidR="00D90D13">
        <w:trPr>
          <w:trHeight w:val="499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694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38" w:type="dxa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86" w:type="dxa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936" w:type="dxa"/>
            <w:gridSpan w:val="2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3D2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0ч.</w:t>
            </w:r>
          </w:p>
        </w:tc>
      </w:tr>
    </w:tbl>
    <w:p w:rsidR="00D90D13" w:rsidRDefault="00D90D13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 Карта накопления баллов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семестр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 дисциплине «Функциональная диагностика»       </w:t>
      </w:r>
    </w:p>
    <w:p w:rsidR="00D90D13" w:rsidRDefault="00D90D13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Карта накопления балов семестр в разрезе тем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622"/>
        <w:gridCol w:w="642"/>
        <w:gridCol w:w="746"/>
        <w:gridCol w:w="1134"/>
        <w:gridCol w:w="710"/>
      </w:tblGrid>
      <w:tr w:rsidR="00D90D13">
        <w:trPr>
          <w:cantSplit/>
          <w:trHeight w:val="62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</w:t>
            </w:r>
          </w:p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Аудиторных часов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</w:tr>
      <w:tr w:rsidR="00D90D13">
        <w:trPr>
          <w:cantSplit/>
          <w:trHeight w:val="32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E1C4C">
        <w:trPr>
          <w:trHeight w:val="6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5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Каковского) Семиотика поражения и основные синдромы поражения МВС.</w:t>
            </w:r>
            <w:proofErr w:type="gramEnd"/>
          </w:p>
          <w:p w:rsidR="00FE1C4C" w:rsidRDefault="00FE1C4C" w:rsidP="00FE1C4C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3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белок и белковые фракции.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на свертывающую систему.).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Семиотика поражения и основные синдромы.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1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глисты).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12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В, С, Д. РНК и ДНК вирусы.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4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 Модуль №1.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4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 w:rsidTr="005B634D">
        <w:trPr>
          <w:trHeight w:val="11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6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 синдромы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6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Норма ЭКГ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6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0120B6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патологии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детей. Семиотика их поражения и основные синдромы.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E1C4C">
        <w:trPr>
          <w:trHeight w:val="6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Pr="000120B6" w:rsidRDefault="00FE1C4C" w:rsidP="00FE1C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ЯМРТ. Методы исследования.  Интерпретация данных ЯМРТ.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4C" w:rsidRDefault="00FE1C4C" w:rsidP="00FE1C4C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90D13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before="24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3D2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FE1C4C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</w:tr>
    </w:tbl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D90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8. Тематический план распределения часов по видам занятий.</w:t>
      </w:r>
    </w:p>
    <w:p w:rsidR="00D90D13" w:rsidRDefault="00D90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</w:t>
      </w:r>
      <w:r w:rsidR="007E4E1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8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.1. Лекции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238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709"/>
        <w:gridCol w:w="3937"/>
        <w:gridCol w:w="599"/>
        <w:gridCol w:w="567"/>
        <w:gridCol w:w="708"/>
        <w:gridCol w:w="709"/>
        <w:gridCol w:w="709"/>
      </w:tblGrid>
      <w:tr w:rsidR="00D90D13" w:rsidTr="007E4E14">
        <w:trPr>
          <w:trHeight w:val="1020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 w:rsidTr="007E4E14">
        <w:trPr>
          <w:trHeight w:val="283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90D13">
        <w:trPr>
          <w:trHeight w:val="419"/>
        </w:trPr>
        <w:tc>
          <w:tcPr>
            <w:tcW w:w="7545" w:type="dxa"/>
            <w:gridSpan w:val="4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 w:rsidTr="007E4E14">
        <w:trPr>
          <w:trHeight w:val="556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 w:rsidR="00D90D13" w:rsidRDefault="00D90D13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диагностике.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Основные задачи ФД.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Роль ФД в педиатрии.</w:t>
            </w:r>
          </w:p>
          <w:p w:rsidR="00D90D13" w:rsidRDefault="00D90D13"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Что изучает предмет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задачи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исследования относятся к клиническим анализам?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Д,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90D13" w:rsidTr="007E4E14">
        <w:trPr>
          <w:trHeight w:val="472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Каковского) Семиотика поражения и основные синдромы поражения МВС.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 интерпретации.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Копрология.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Каковского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 поражения МВС.</w:t>
            </w:r>
          </w:p>
          <w:p w:rsidR="00D90D13" w:rsidRDefault="00D90D13">
            <w:pPr>
              <w:spacing w:after="0" w:line="240" w:lineRule="auto"/>
              <w:ind w:left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Расскажите возрастные нормы ОАК?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Нечипоренко?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lastRenderedPageBreak/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Адисса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-Каковского?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Земницского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 изменяются эти анализы при различной патологии?</w:t>
            </w: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90D13" w:rsidTr="007E4E14">
        <w:trPr>
          <w:trHeight w:val="472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белок и белковые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Электролиты крови). Семиотика поражения и основные синдромы.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биохимических анализах крови.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Печеночные тесты.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анализов.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Расскажите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азотемических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показателей крови и их нормы?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Интерпретируйте биохимических анализов крови при различных патологиях?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 w:rsidP="007E4E14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90D13" w:rsidTr="007E4E14">
        <w:trPr>
          <w:trHeight w:val="472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влагалища, соскобы на яйца глистов).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Понятие о бактериологических анализах крови, мочи, кала и др. биологических жидкостей.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Кровь на стерильность, интерпретация.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Определение и техника взятия бак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осева с определением чувствительности к АБ,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мазок из зева и из влагалища, соскобы на я/г.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Дайте определение понятия бактериологических исследований биологических жидкостей?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 бактериологическим исследованием мочи и кала?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соскоба из ануса?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Понятие об анализе кал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я/г?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90D13" w:rsidTr="007E4E14">
        <w:trPr>
          <w:trHeight w:val="472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генотипов вирусного гепатита «С».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Вирусология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ак наука.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Методы исследования вирусов.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(маркеры вирусного гепатита) и других серологических исследований.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РНК и ДНК вирусов.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вирусов?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Какие серологические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знаете?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90D13" w:rsidTr="005B634D">
        <w:trPr>
          <w:trHeight w:val="6228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Иммунный статус.</w:t>
            </w:r>
          </w:p>
          <w:p w:rsidR="00D90D13" w:rsidRDefault="00D9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Иммуннологические анализы и их интпретация, их возрастные нормы.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показатели нормы иммунного статуса?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определения иммунологических анализов крови?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отклонение иммунного статуса известны, перечислите?</w:t>
            </w:r>
          </w:p>
          <w:p w:rsidR="00D90D13" w:rsidRDefault="00D90D13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90D13" w:rsidTr="007E4E14">
        <w:trPr>
          <w:trHeight w:val="38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8296C" w:rsidTr="007E4E14">
        <w:trPr>
          <w:trHeight w:val="1557"/>
        </w:trPr>
        <w:tc>
          <w:tcPr>
            <w:tcW w:w="2300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  <w:r w:rsidRPr="007B06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Гормональные анализы у детей. </w:t>
            </w:r>
            <w:r w:rsidRPr="007B06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и основные синдромы.</w:t>
            </w: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Методы исследования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гормонов.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Интерпретация результатов анализа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гормонов ШЖ и ПШЖ.</w:t>
            </w:r>
          </w:p>
          <w:p w:rsidR="0038296C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3.Гормоны гипофиза, надпочечников и половые, нормативы. 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 Семиотика поражения.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Понятие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гипофункции.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Дайте определение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гормонам?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</w:r>
            <w:proofErr w:type="gramStart"/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вите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какие гормоны гипофиза знаете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Что такое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ТТЗ и гипотиреоз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Разъясните мето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 исследование гормонов ШЖ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8296C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Какие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гормоны вырабатываются надпочечниками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38296C" w:rsidRDefault="0038296C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E1C4C" w:rsidTr="007E4E14">
        <w:trPr>
          <w:trHeight w:val="1557"/>
        </w:trPr>
        <w:tc>
          <w:tcPr>
            <w:tcW w:w="2300" w:type="dxa"/>
            <w:shd w:val="clear" w:color="auto" w:fill="auto"/>
          </w:tcPr>
          <w:p w:rsidR="00FE1C4C" w:rsidRDefault="007B069E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8</w:t>
            </w:r>
            <w:r w:rsidR="00FE1C4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3937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рентгенографии.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опорно-двигательной системы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 w:rsidR="00FE1C4C" w:rsidRDefault="00FE1C4C" w:rsidP="00FE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Дайте определение методу рентгенографии?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противопоказании к РГ?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грудной клетки?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 w:rsidR="00FE1C4C" w:rsidRPr="0038296C" w:rsidRDefault="00FE1C4C" w:rsidP="003829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</w:tc>
        <w:tc>
          <w:tcPr>
            <w:tcW w:w="59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FE1C4C" w:rsidRDefault="00FE1C4C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 w:rsidTr="007E4E14">
        <w:trPr>
          <w:trHeight w:val="841"/>
        </w:trPr>
        <w:tc>
          <w:tcPr>
            <w:tcW w:w="2300" w:type="dxa"/>
            <w:shd w:val="clear" w:color="auto" w:fill="auto"/>
          </w:tcPr>
          <w:p w:rsidR="00D90D13" w:rsidRDefault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9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паранхиматозных органов и и их интерпретация.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Семиотика их поражения и основные синдромы поражения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органов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 w:rsidR="00D90D13" w:rsidRDefault="003D22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подготовки больного к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90D13" w:rsidTr="007E4E14">
        <w:trPr>
          <w:trHeight w:val="1557"/>
        </w:trPr>
        <w:tc>
          <w:tcPr>
            <w:tcW w:w="2300" w:type="dxa"/>
            <w:shd w:val="clear" w:color="auto" w:fill="auto"/>
          </w:tcPr>
          <w:p w:rsidR="00D90D13" w:rsidRDefault="00A54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10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</w:t>
            </w:r>
            <w:r w:rsidR="0038296C">
              <w:rPr>
                <w:rFonts w:ascii="Times New Roman" w:eastAsia="Times New Roman" w:hAnsi="Times New Roman" w:cs="Times New Roman"/>
                <w:sz w:val="24"/>
                <w:szCs w:val="24"/>
              </w:rPr>
              <w:t>ЭКГ в норме. Интерпретация ЭКГ.</w:t>
            </w:r>
          </w:p>
          <w:p w:rsidR="00D90D13" w:rsidRDefault="00D90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3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ЭКГ. ЧСС.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сегменты, зубцы и интервалы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Нормальные показатели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Расскажите методики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 w:rsidR="00D90D13" w:rsidRPr="005B634D" w:rsidRDefault="003D227E" w:rsidP="005B6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A5458C" w:rsidTr="007E4E14">
        <w:trPr>
          <w:trHeight w:val="1557"/>
        </w:trPr>
        <w:tc>
          <w:tcPr>
            <w:tcW w:w="2300" w:type="dxa"/>
            <w:shd w:val="clear" w:color="auto" w:fill="auto"/>
          </w:tcPr>
          <w:p w:rsidR="00A5458C" w:rsidRPr="00A5458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</w:t>
            </w: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A5458C" w:rsidRPr="0038296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ЭКГ при патологии у детей.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Семиотика их поражения и </w:t>
            </w:r>
            <w:r w:rsidRPr="0038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основные синдромы.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2464B9" w:rsidRDefault="002464B9" w:rsidP="002464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Семиотика </w:t>
            </w:r>
          </w:p>
          <w:p w:rsidR="002464B9" w:rsidRDefault="002464B9" w:rsidP="002464B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сердца 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ЭКГ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5458C" w:rsidRPr="00A5458C" w:rsidRDefault="00A5458C" w:rsidP="00A5458C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A545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интерпретации </w:t>
            </w:r>
            <w:r w:rsidRPr="00A545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lastRenderedPageBreak/>
              <w:t>ЭКГ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при различных патологиях</w:t>
            </w:r>
            <w:r w:rsidRPr="00A545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464B9" w:rsidRP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нарушении автоматизма сердце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Синусовая тахикардия и брадикардия. Пароксизмальная тахикардия.</w:t>
            </w:r>
          </w:p>
          <w:p w:rsidR="00A5458C" w:rsidRDefault="00A5458C" w:rsidP="00A5458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</w:t>
            </w:r>
            <w:r w:rsid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 нарушении возбудимости сердца. При </w:t>
            </w:r>
            <w:proofErr w:type="spellStart"/>
            <w:r w:rsid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экстрасистолиях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А</w:t>
            </w:r>
            <w:proofErr w:type="gramStart"/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</w:t>
            </w:r>
            <w:proofErr w:type="gramEnd"/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-блокадах. </w:t>
            </w:r>
          </w:p>
          <w:p w:rsid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левого желудочка и предсердия.</w:t>
            </w:r>
          </w:p>
          <w:p w:rsidR="002464B9" w:rsidRP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пра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вого желудочка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предсердия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5458C" w:rsidRDefault="00A5458C" w:rsidP="00A54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2464B9" w:rsidRPr="002464B9" w:rsidRDefault="00A5458C" w:rsidP="002464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1. </w:t>
            </w:r>
            <w:r w:rsid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семиотику</w:t>
            </w:r>
            <w:r w:rsidR="002464B9"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</w:t>
            </w:r>
          </w:p>
          <w:p w:rsidR="00A5458C" w:rsidRPr="00A5458C" w:rsidRDefault="002464B9" w:rsidP="002464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поражения 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сердца </w:t>
            </w: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 ЭКГ и основные синдромы.</w:t>
            </w:r>
          </w:p>
          <w:p w:rsidR="00A5458C" w:rsidRDefault="00EF5912" w:rsidP="00EF5912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ЭКГ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признаки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при нарушен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ии автоматизма сердце, при синусовой тахикардии и брадикардии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. 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нарушении возбудимости сердца и п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ри </w:t>
            </w:r>
            <w:proofErr w:type="spellStart"/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экстрасистолиях</w:t>
            </w:r>
            <w:proofErr w:type="spellEnd"/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признаков  А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-блокады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левого желудочка и предсердия.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пра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вого желудочка и предсердия.</w:t>
            </w:r>
          </w:p>
          <w:p w:rsidR="00A5458C" w:rsidRPr="00A5458C" w:rsidRDefault="00A5458C" w:rsidP="00A5458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A5458C" w:rsidRDefault="00A5458C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EF5912" w:rsidTr="007E4E14">
        <w:trPr>
          <w:trHeight w:val="378"/>
        </w:trPr>
        <w:tc>
          <w:tcPr>
            <w:tcW w:w="2300" w:type="dxa"/>
            <w:shd w:val="clear" w:color="auto" w:fill="auto"/>
          </w:tcPr>
          <w:p w:rsidR="00EF5912" w:rsidRPr="00A5458C" w:rsidRDefault="00EF5912" w:rsidP="00EF5912">
            <w:pPr>
              <w:spacing w:after="0" w:line="240" w:lineRule="auto"/>
              <w:jc w:val="both"/>
            </w:pPr>
            <w:r w:rsidRPr="00A5458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12.</w:t>
            </w:r>
            <w:r w:rsidRPr="00A5458C">
              <w:t xml:space="preserve"> </w:t>
            </w: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5458C">
              <w:rPr>
                <w:rFonts w:ascii="Times New Roman" w:hAnsi="Times New Roman" w:cs="Times New Roman"/>
                <w:b/>
                <w:sz w:val="24"/>
                <w:szCs w:val="24"/>
              </w:rPr>
              <w:t>ЯМРТ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исследования. </w:t>
            </w:r>
            <w:r w:rsidRPr="00A5458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данных. </w:t>
            </w:r>
            <w:r w:rsidRPr="00A5458C">
              <w:t xml:space="preserve"> </w:t>
            </w:r>
            <w:r w:rsidRPr="00A545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70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EF5912" w:rsidRDefault="00EF5912" w:rsidP="00EF59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1.Понятие ЯМРТ.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lastRenderedPageBreak/>
              <w:t>Методика проведение</w:t>
            </w:r>
            <w:r>
              <w:t xml:space="preserve"> 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ЯМРТ.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</w:t>
            </w:r>
            <w:r>
              <w:t xml:space="preserve"> к 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и противопоказания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EF5912" w:rsidRPr="00EF5912" w:rsidRDefault="00EF5912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ЯМРТ. Нормальные показатели ЯМРТ.</w:t>
            </w:r>
          </w:p>
          <w:p w:rsidR="00EF5912" w:rsidRDefault="00EF5912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EF5912" w:rsidRDefault="00EF5912" w:rsidP="00EF5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EF5912" w:rsidRDefault="00EF5912" w:rsidP="00EF5912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</w:t>
            </w:r>
            <w:r>
              <w:t xml:space="preserve">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EF5912" w:rsidRDefault="00EF5912" w:rsidP="00EF5912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методику проведение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EF5912" w:rsidRDefault="00EF5912" w:rsidP="00EF59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нормальные показатели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ЯМРТ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EF5912" w:rsidRDefault="00EF5912" w:rsidP="00EF59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Назовите основные отклонение </w:t>
            </w:r>
            <w:r w:rsidRPr="00EF59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8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1, 3,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5, 9, 11</w:t>
            </w:r>
          </w:p>
        </w:tc>
        <w:tc>
          <w:tcPr>
            <w:tcW w:w="70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EF5912" w:rsidRDefault="00EF5912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lastRenderedPageBreak/>
              <w:t>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A5458C" w:rsidTr="007E4E14">
        <w:trPr>
          <w:trHeight w:val="378"/>
        </w:trPr>
        <w:tc>
          <w:tcPr>
            <w:tcW w:w="2300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A5458C" w:rsidRDefault="00A5458C" w:rsidP="00A5458C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A5458C" w:rsidRDefault="00566035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 w:rsidR="00A545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 w:rsidTr="007E4E14">
        <w:trPr>
          <w:trHeight w:val="339"/>
        </w:trPr>
        <w:tc>
          <w:tcPr>
            <w:tcW w:w="230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393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24</w:t>
            </w:r>
            <w:r w:rsidR="003D22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8.2.  Семинарские занятия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4079"/>
        <w:gridCol w:w="567"/>
        <w:gridCol w:w="567"/>
        <w:gridCol w:w="709"/>
        <w:gridCol w:w="882"/>
        <w:gridCol w:w="567"/>
      </w:tblGrid>
      <w:tr w:rsidR="00D90D13">
        <w:trPr>
          <w:trHeight w:val="1020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283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90D13">
        <w:trPr>
          <w:trHeight w:val="419"/>
        </w:trPr>
        <w:tc>
          <w:tcPr>
            <w:tcW w:w="6915" w:type="dxa"/>
            <w:gridSpan w:val="4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556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 w:rsidR="00D90D13" w:rsidRDefault="00D90D13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семинарских занятий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диагностики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Основные задачи ФД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Роль ФД в педиатрии</w:t>
            </w:r>
          </w:p>
          <w:p w:rsidR="00D90D13" w:rsidRDefault="00D90D13"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Что изучает предмет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задачи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lastRenderedPageBreak/>
              <w:t>Какие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исследовании относятся к клиническим анализам?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СК, Пр.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Каковского) Семиотика поражения и основные синдромы поражения МВС.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крови)интерпретации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Капралогия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Каковского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 поражения МВС.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Расскажите возрастные нормы ОАК?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Нечипоренко?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Аддиса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-Каковского?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Земницского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 изменяются эти анализы при различной патологии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Pr="007E4E14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СД,</w:t>
            </w:r>
            <w:r w:rsidR="007E4E14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СМШ ИА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белок и белковые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Электролиты крови). Семиотика поражения и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синдромы.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биохимических анализов крови.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Печеночные тесты.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анализов.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Расскажите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азотемических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показателей крови и их нормы?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Интерпретируйте биохимических анализов крови при различных патологиях?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СПК</w:t>
            </w: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глистов).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Понятие бактериологических анализов крови, мочи, кала и др. биологических жидкостей.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Кровь на стерильность, интерпретации.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Определение и техника взятие бак посев с определением чувствительности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АБ, мазок из зева и из влагалища, соскобы на я/г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АБП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назначаемые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при Грамм «- » и «+»инфекциях.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Дайте определение понятию бактериологических исследований биологических жидкостей?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 бактериологическим исследованием мочи и кала?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соскоба из зева?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классификацию глистов?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СК, ПСЗ</w:t>
            </w: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генотипов вирусного гепатита «С».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Вирусология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ак наука.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Методы исследование вирусов.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и других серологических исследований.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РНК и ДНК вирусов.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lastRenderedPageBreak/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вирусов?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Какие серологические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знаете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ПСЗ, МШ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90D13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Иммунный статус.</w:t>
            </w:r>
          </w:p>
          <w:p w:rsidR="00D90D13" w:rsidRDefault="00D9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Иммуннологические анализы и их интпретация, их возрастные нормы.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показателей нормы иммунного статуса?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методов определение иммунологических анализов крови?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отклонение от нормы иммунного статуса известны, перечислите?</w:t>
            </w:r>
            <w:proofErr w:type="gramEnd"/>
          </w:p>
          <w:p w:rsidR="00D90D13" w:rsidRDefault="00D90D13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4,5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3,33</w:t>
            </w:r>
          </w:p>
          <w:p w:rsidR="00566035" w:rsidRDefault="00566035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  <w:p w:rsidR="00566035" w:rsidRDefault="00566035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СБ.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ИА,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Пр.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566035">
        <w:trPr>
          <w:trHeight w:val="472"/>
        </w:trPr>
        <w:tc>
          <w:tcPr>
            <w:tcW w:w="170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  <w:r w:rsidRPr="007B06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Гормональные анализы у детей. </w:t>
            </w:r>
            <w:r w:rsidRPr="007B06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и основные синдромы.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Методы исследования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гормонов.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Интерпретация результатов анализа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гормонов ШЖ и ПШЖ.</w:t>
            </w:r>
          </w:p>
          <w:p w:rsidR="00566035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3.Гормоны гипофиза, надпочечников и половые, нормативы. 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 Семиотика поражения.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Понятие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гипофункции.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Дайте определение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гормонам?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</w:r>
            <w:proofErr w:type="gramStart"/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вите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какие гормоны гипофиза знаете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Что такое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ТТЗ и гипотиреоз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Разъясните мето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исследование гормонов ШЖ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Какие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гормоны вырабатываются надпочечниками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88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566035" w:rsidRDefault="00566035" w:rsidP="007E4E14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27ч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МШ, СК, Т, УО.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360"/>
        </w:trPr>
        <w:tc>
          <w:tcPr>
            <w:tcW w:w="6348" w:type="dxa"/>
            <w:gridSpan w:val="3"/>
            <w:shd w:val="clear" w:color="auto" w:fill="auto"/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</w:t>
            </w:r>
            <w:r w:rsidR="003D227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рентгенографии.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опорно-двигательной системы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Дайте определение методу рентгенографии?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противопоказании к РГ?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грудной клетки?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 xml:space="preserve"> МШ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ИРС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841"/>
        </w:trPr>
        <w:tc>
          <w:tcPr>
            <w:tcW w:w="1702" w:type="dxa"/>
            <w:shd w:val="clear" w:color="auto" w:fill="auto"/>
          </w:tcPr>
          <w:p w:rsidR="00D90D13" w:rsidRDefault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9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внутренних органов. Основные УЗИ признаки поражения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почек, 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lastRenderedPageBreak/>
              <w:t>УЗИ паранхиматозных органов и и их интерпретация.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их поражения и основные синдромы поражения внутренних органов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 w:rsidR="00D90D13" w:rsidRDefault="003D22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подготовки больного к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D90D13" w:rsidRDefault="00D90D13">
            <w:pPr>
              <w:pStyle w:val="aa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СКССМГ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</w:t>
            </w: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ИИД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90D13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5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10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</w:t>
            </w:r>
          </w:p>
          <w:p w:rsidR="00D90D13" w:rsidRDefault="00D90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5B634D" w:rsidP="005B63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1.</w:t>
            </w:r>
            <w:r w:rsidR="003D22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 w:rsidR="00D90D13" w:rsidRDefault="003D227E" w:rsidP="005B634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ЭКГ. ЧСС.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сегменты, зубцы и интервалы ЭКГ.</w:t>
            </w:r>
          </w:p>
          <w:p w:rsidR="00D90D13" w:rsidRDefault="003D227E" w:rsidP="005B634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Нормальные показатели ЭКГ.</w:t>
            </w:r>
          </w:p>
          <w:p w:rsidR="00D90D13" w:rsidRDefault="003D227E" w:rsidP="005B634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Pr="005B634D" w:rsidRDefault="005B634D" w:rsidP="005B63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1. </w:t>
            </w:r>
            <w:r w:rsidR="003D227E"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 w:rsidR="00D90D13" w:rsidRPr="005B634D" w:rsidRDefault="003D227E" w:rsidP="005B634D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 w:rsidR="00D90D13" w:rsidRDefault="003D227E" w:rsidP="005B634D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ЭКГ?</w:t>
            </w:r>
          </w:p>
          <w:p w:rsidR="00D90D13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Расскажите методики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 w:rsidR="00D90D13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 w:rsidR="00D90D13" w:rsidRPr="005B634D" w:rsidRDefault="003D227E" w:rsidP="005B634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</w:t>
            </w: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, СМШ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ИИД.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566035">
        <w:trPr>
          <w:trHeight w:val="1557"/>
        </w:trPr>
        <w:tc>
          <w:tcPr>
            <w:tcW w:w="1702" w:type="dxa"/>
            <w:shd w:val="clear" w:color="auto" w:fill="auto"/>
          </w:tcPr>
          <w:p w:rsidR="00566035" w:rsidRPr="00A5458C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11</w:t>
            </w: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566035" w:rsidRPr="0038296C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ЭКГ при патологии у детей.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566035" w:rsidRPr="00566035" w:rsidRDefault="00566035" w:rsidP="005660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Семиотика поражения сердца 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ЭКГ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66035" w:rsidRPr="00566035" w:rsidRDefault="00566035" w:rsidP="00566035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660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интерпретации ЭКГ при различных патологиях.</w:t>
            </w:r>
          </w:p>
          <w:p w:rsidR="00566035" w:rsidRPr="00566035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660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нарушении автоматизма сердце. Синусовая тахикардия и брадикардия. Пароксизмальная тахикардия.</w:t>
            </w:r>
          </w:p>
          <w:p w:rsidR="00566035" w:rsidRDefault="00566035" w:rsidP="0056603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 при нарушении возбудимости сердца. При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экстрасистолиях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566035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А</w:t>
            </w:r>
            <w:proofErr w:type="gramStart"/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</w:t>
            </w:r>
            <w:proofErr w:type="gramEnd"/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-блокадах. </w:t>
            </w:r>
          </w:p>
          <w:p w:rsidR="00566035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левого желудочка и предсердия.</w:t>
            </w:r>
          </w:p>
          <w:p w:rsidR="00566035" w:rsidRPr="002464B9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пра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вого желудочка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предсердия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66035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566035" w:rsidRPr="002464B9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1. Назовите семиотику</w:t>
            </w: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</w:t>
            </w:r>
          </w:p>
          <w:p w:rsidR="00566035" w:rsidRPr="00A5458C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поражения 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сердца </w:t>
            </w: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 ЭКГ и основные синдромы.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ЭКГ признаки  при нарушении автоматизма сердце, при синусовой тахикардии и брадикардии. 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B6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 при нарушении возбудимости сердца и при </w:t>
            </w:r>
            <w:proofErr w:type="spellStart"/>
            <w:r w:rsidRPr="005B6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экстрасистолиях</w:t>
            </w:r>
            <w:proofErr w:type="spellEnd"/>
            <w:r w:rsidRPr="005B6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66035" w:rsidRPr="00EF5912" w:rsidRDefault="00566035" w:rsidP="005B634D">
            <w:pPr>
              <w:pStyle w:val="a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признаков  А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-блокады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66035" w:rsidRPr="00EF5912" w:rsidRDefault="00566035" w:rsidP="005B634D">
            <w:pPr>
              <w:pStyle w:val="a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левого желудочка и предсердия.</w:t>
            </w:r>
          </w:p>
          <w:p w:rsidR="00566035" w:rsidRPr="00EF5912" w:rsidRDefault="00566035" w:rsidP="005B634D">
            <w:pPr>
              <w:pStyle w:val="aa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пра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вого желудочка и предсердия.</w:t>
            </w:r>
          </w:p>
          <w:p w:rsidR="00566035" w:rsidRPr="00A5458C" w:rsidRDefault="00566035" w:rsidP="005B634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566035" w:rsidRDefault="00566035" w:rsidP="005B634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ЛБ, ЛД, 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566035">
        <w:trPr>
          <w:trHeight w:val="1557"/>
        </w:trPr>
        <w:tc>
          <w:tcPr>
            <w:tcW w:w="1702" w:type="dxa"/>
            <w:shd w:val="clear" w:color="auto" w:fill="auto"/>
          </w:tcPr>
          <w:p w:rsidR="00566035" w:rsidRPr="00A5458C" w:rsidRDefault="00566035" w:rsidP="00566035">
            <w:pPr>
              <w:spacing w:after="0" w:line="240" w:lineRule="auto"/>
              <w:jc w:val="both"/>
            </w:pPr>
            <w:r w:rsidRPr="00A5458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12.</w:t>
            </w:r>
            <w:r w:rsidRPr="00A5458C">
              <w:t xml:space="preserve"> 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5458C">
              <w:rPr>
                <w:rFonts w:ascii="Times New Roman" w:hAnsi="Times New Roman" w:cs="Times New Roman"/>
                <w:b/>
                <w:sz w:val="24"/>
                <w:szCs w:val="24"/>
              </w:rPr>
              <w:t>ЯМРТ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Методы исследования. </w:t>
            </w:r>
            <w:r w:rsidRPr="00A5458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данных. </w:t>
            </w:r>
            <w:r w:rsidRPr="00A5458C">
              <w:t xml:space="preserve"> </w:t>
            </w:r>
            <w:r w:rsidRPr="00A545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566035" w:rsidRDefault="00566035" w:rsidP="005660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1.Понятие ЯМРТ.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</w:t>
            </w:r>
            <w:r>
              <w:t xml:space="preserve"> </w:t>
            </w: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ЯМРТ.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</w:t>
            </w:r>
            <w:r>
              <w:t xml:space="preserve"> к </w:t>
            </w:r>
            <w:r w:rsidRPr="005B63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 и противопоказания.</w:t>
            </w:r>
          </w:p>
          <w:p w:rsidR="00566035" w:rsidRPr="00EF5912" w:rsidRDefault="00566035" w:rsidP="005B634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ЯМРТ. Нормальные показатели ЯМРТ.</w:t>
            </w:r>
          </w:p>
          <w:p w:rsidR="00566035" w:rsidRDefault="00566035" w:rsidP="005B634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66035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566035" w:rsidRPr="005B634D" w:rsidRDefault="005B634D" w:rsidP="005B63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1. </w:t>
            </w:r>
            <w:r w:rsidR="00566035"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</w:t>
            </w:r>
            <w:r w:rsidR="00566035">
              <w:t xml:space="preserve"> </w:t>
            </w:r>
            <w:r w:rsidR="00566035"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ЯМРТ?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ЯМРТ?</w:t>
            </w:r>
          </w:p>
          <w:p w:rsidR="00566035" w:rsidRPr="005B634D" w:rsidRDefault="00566035" w:rsidP="005B634D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 w:rsidRPr="005B634D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ЯМРТ?</w:t>
            </w:r>
          </w:p>
          <w:p w:rsidR="00566035" w:rsidRDefault="00566035" w:rsidP="005B634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нормальные показатели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ЯМРТ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B634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Назовите основные отклонение </w:t>
            </w:r>
            <w:r w:rsidRPr="00EF59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1,66</w:t>
            </w:r>
          </w:p>
        </w:tc>
        <w:tc>
          <w:tcPr>
            <w:tcW w:w="70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566035" w:rsidRDefault="00566035" w:rsidP="00566035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D90D13">
        <w:trPr>
          <w:trHeight w:val="378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D90D13" w:rsidRDefault="003D227E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D90D13" w:rsidRDefault="003D227E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7E4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24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20 б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СК,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Т, УО.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339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shd w:val="clear" w:color="auto" w:fill="auto"/>
          </w:tcPr>
          <w:p w:rsidR="00D90D13" w:rsidRDefault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</w:t>
      </w: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8.3.  Самостоятельная  работа  студентов (СРС)</w:t>
      </w:r>
    </w:p>
    <w:tbl>
      <w:tblPr>
        <w:tblpPr w:leftFromText="180" w:rightFromText="180" w:vertAnchor="text" w:horzAnchor="margin" w:tblpXSpec="center" w:tblpY="1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560"/>
        <w:gridCol w:w="2781"/>
        <w:gridCol w:w="567"/>
        <w:gridCol w:w="850"/>
        <w:gridCol w:w="567"/>
        <w:gridCol w:w="709"/>
        <w:gridCol w:w="709"/>
      </w:tblGrid>
      <w:tr w:rsidR="00D90D13">
        <w:trPr>
          <w:trHeight w:val="1195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560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D90D13">
        <w:trPr>
          <w:trHeight w:val="255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25" w:type="dxa"/>
            <w:gridSpan w:val="5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и методы организации функциональной диагностики в педиатрии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Составьте презентацию по теме. 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Анализ мочи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Нечепоренко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стаканная проба.)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Семиотика поражения и основные синдромы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0D13" w:rsidRDefault="00D90D1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Составьте задачи по каждому анализу и сравните норму и патологию анализов крови и мочи.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белок и белковые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Электролиты крови). Семиотика поражения и основные синдромы.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глистов). 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1, 3, 4, 9, 11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 «С». РНК и ДНК вирусы. Бактериофаги.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2, 4, 11, 17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6-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443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2781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before="240" w:line="288" w:lineRule="auto"/>
              <w:ind w:left="-108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30ч</w:t>
            </w:r>
          </w:p>
        </w:tc>
        <w:tc>
          <w:tcPr>
            <w:tcW w:w="850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3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7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D90D13" w:rsidRDefault="003D227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Интерпретируйте рентген снимка органов грудной клетки.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 снимки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1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D90D13" w:rsidRDefault="003D227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Интерпретируйте УЗИ внутренних органов и головного мозга.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Тест 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1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ЭКГ у детей. Семиотика их поражения и основные синдромы.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Расшифровать ЭКГ снимка.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Тест 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5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4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4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p w:rsidR="00D90D13" w:rsidRDefault="003D227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Default="00D90D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Default="003D227E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 Политика выставления баллов.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Default="003D227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>
        <w:rPr>
          <w:rFonts w:ascii="Times New Roman" w:hAnsi="Times New Roman"/>
          <w:bCs/>
          <w:i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D90D13" w:rsidRDefault="00D90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13" w:rsidRDefault="003D227E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b w:val="0"/>
          <w:bCs w:val="0"/>
          <w:i w:val="0"/>
          <w:iCs w:val="0"/>
          <w:color w:val="000000"/>
          <w:sz w:val="24"/>
          <w:szCs w:val="24"/>
        </w:rPr>
        <w:t xml:space="preserve">Выставление оценок на экзаменах осуществляется на основе   принципов </w:t>
      </w:r>
      <w:r>
        <w:rPr>
          <w:rStyle w:val="20"/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объективности, справедливости, всестороннего анализа качества знаний студентов, и </w:t>
      </w:r>
      <w:r>
        <w:rPr>
          <w:rStyle w:val="22"/>
          <w:rFonts w:ascii="Times New Roman" w:hAnsi="Times New Roman"/>
          <w:color w:val="000000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D90D13" w:rsidRDefault="00D90D13">
      <w:pPr>
        <w:pStyle w:val="a6"/>
        <w:spacing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D90D13">
        <w:trPr>
          <w:trHeight w:val="736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D90D13">
        <w:trPr>
          <w:trHeight w:val="31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–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D90D13" w:rsidRDefault="00D90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13">
        <w:trPr>
          <w:trHeight w:val="259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D90D13">
        <w:trPr>
          <w:trHeight w:val="259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Оценивание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по дисциплине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за модуль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D90D13" w:rsidRDefault="003D227E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11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Оценивание модуля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D90D13" w:rsidRDefault="00D90D13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D90D13" w:rsidRDefault="003D22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А) Оценивание текущей учебной деятельности.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посещаемость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 xml:space="preserve">и за сдачу </w:t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контрольных работ.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Style w:val="20"/>
          <w:b w:val="0"/>
          <w:bCs w:val="0"/>
          <w:iCs/>
          <w:color w:val="00000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 xml:space="preserve">Основным отличием </w:t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контрольных работ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D90D13" w:rsidRDefault="00D90D13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Style w:val="20"/>
          <w:b w:val="0"/>
          <w:bCs w:val="0"/>
          <w:iCs/>
          <w:color w:val="000000"/>
          <w:sz w:val="24"/>
          <w:szCs w:val="24"/>
        </w:rPr>
      </w:pP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i w:val="0"/>
          <w:color w:val="000000"/>
          <w:sz w:val="24"/>
          <w:szCs w:val="24"/>
        </w:rPr>
        <w:t xml:space="preserve">Б) Рубежный контроль (коллоквиум) </w:t>
      </w:r>
      <w:r>
        <w:rPr>
          <w:rStyle w:val="20"/>
          <w:bCs w:val="0"/>
          <w:iCs/>
          <w:color w:val="000000"/>
          <w:sz w:val="24"/>
          <w:szCs w:val="24"/>
        </w:rPr>
        <w:t>смысловых модулей проходит в два этапа:</w:t>
      </w:r>
    </w:p>
    <w:p w:rsidR="00D90D13" w:rsidRDefault="003D227E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31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lastRenderedPageBreak/>
        <w:t>устное собеседование.</w:t>
      </w:r>
    </w:p>
    <w:p w:rsidR="00D90D13" w:rsidRDefault="003D227E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41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письменный или компьютерный тестовый контроль;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D90D13" w:rsidRDefault="003D22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2"/>
          <w:rFonts w:ascii="Times New Roman" w:hAnsi="Times New Roman"/>
          <w:bCs/>
          <w:i/>
          <w:color w:val="000000"/>
          <w:sz w:val="24"/>
          <w:szCs w:val="24"/>
        </w:rPr>
        <w:t>Оценивание внеаудиторной работы студентов.</w:t>
      </w:r>
    </w:p>
    <w:p w:rsidR="00D90D13" w:rsidRDefault="003D22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10"/>
          <w:b/>
          <w:bCs/>
          <w:i/>
          <w:color w:val="000000"/>
          <w:sz w:val="24"/>
          <w:szCs w:val="24"/>
        </w:rPr>
        <w:t xml:space="preserve">А) </w:t>
      </w: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Оценивание самостоятельной работы студентов.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D90D13" w:rsidRDefault="003D227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Б) Оценивание индивидуальной работы (задания) студента.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подготовки обзора научной литературы (реферат);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подготовки иллюстративного материала по рассматриваемым темам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проведения научного исследования в рамках студенческого научного кружка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публикация научных сообщений, доклады на научных конференциях и др.;</w:t>
      </w:r>
    </w:p>
    <w:p w:rsidR="00D90D13" w:rsidRDefault="003D227E">
      <w:pPr>
        <w:pStyle w:val="a6"/>
        <w:widowControl w:val="0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>участие в олимпиадах.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D90D13" w:rsidRDefault="003D227E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108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color w:val="000000"/>
          <w:sz w:val="24"/>
          <w:szCs w:val="24"/>
        </w:rPr>
        <w:t>Итоговый контроль - экзамен.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 xml:space="preserve">не меньшую минимального количества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(см. бюллетень ОшГУ №19.).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ab/>
      </w:r>
      <w:r>
        <w:rPr>
          <w:rStyle w:val="20"/>
          <w:b w:val="0"/>
          <w:bCs w:val="0"/>
          <w:iCs/>
          <w:color w:val="000000"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D90D13" w:rsidRDefault="003D227E">
      <w:pPr>
        <w:pStyle w:val="30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Style w:val="3"/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Политика курса:</w:t>
      </w:r>
    </w:p>
    <w:p w:rsidR="00D90D13" w:rsidRDefault="003D227E">
      <w:pPr>
        <w:pStyle w:val="a6"/>
        <w:spacing w:after="0" w:line="240" w:lineRule="auto"/>
        <w:ind w:right="260" w:firstLine="708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20"/>
          <w:b w:val="0"/>
          <w:bCs w:val="0"/>
          <w:iCs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>
        <w:rPr>
          <w:rStyle w:val="20"/>
          <w:b w:val="0"/>
          <w:bCs w:val="0"/>
          <w:iCs/>
          <w:color w:val="000000"/>
          <w:sz w:val="24"/>
          <w:szCs w:val="24"/>
          <w:lang w:val="en-US"/>
        </w:rPr>
        <w:t>AVN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.</w:t>
      </w:r>
    </w:p>
    <w:p w:rsidR="00D90D13" w:rsidRDefault="00D90D13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 Политика курса.</w:t>
      </w: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D90D13" w:rsidRDefault="003D227E">
      <w:pPr>
        <w:pStyle w:val="ac"/>
        <w:ind w:firstLine="284"/>
        <w:jc w:val="both"/>
        <w:rPr>
          <w:rStyle w:val="a3"/>
          <w:rFonts w:ascii="Times New Roman" w:eastAsia="Calibri" w:hAnsi="Times New Roman"/>
          <w:b w:val="0"/>
          <w:i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Требования:</w:t>
      </w:r>
    </w:p>
    <w:p w:rsidR="00D90D13" w:rsidRDefault="003D227E">
      <w:pPr>
        <w:pStyle w:val="ac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Обязательное посещение занятий;</w:t>
      </w:r>
    </w:p>
    <w:p w:rsidR="00D90D13" w:rsidRDefault="003D227E">
      <w:pPr>
        <w:pStyle w:val="ac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Активность во время лекционных и семинарских занятий;</w:t>
      </w:r>
    </w:p>
    <w:p w:rsidR="00D90D13" w:rsidRDefault="003D227E">
      <w:pPr>
        <w:pStyle w:val="ac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Подготовка к занятиям, к выполнению домашнего задания и СРС. </w:t>
      </w:r>
    </w:p>
    <w:p w:rsidR="00D90D13" w:rsidRDefault="003D22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  <w:t xml:space="preserve">Недопустимо:     </w:t>
      </w:r>
    </w:p>
    <w:p w:rsidR="00D90D13" w:rsidRDefault="003D227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Опоздание и уход с занятий;</w:t>
      </w:r>
    </w:p>
    <w:p w:rsidR="00D90D13" w:rsidRDefault="003D227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Пользование сотовыми телефонами во время занятий;</w:t>
      </w:r>
    </w:p>
    <w:p w:rsidR="00D90D13" w:rsidRDefault="003D227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Обман и плагиат.</w:t>
      </w:r>
    </w:p>
    <w:p w:rsidR="00D90D13" w:rsidRDefault="003D227E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Несвоевременная сдача заданий.</w:t>
      </w:r>
    </w:p>
    <w:p w:rsidR="00D90D13" w:rsidRDefault="00D90D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0D13" w:rsidRDefault="003D227E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 Перечень вопросов и заданий, тесты (в разрезе модулей) </w:t>
      </w:r>
    </w:p>
    <w:p w:rsidR="00D90D13" w:rsidRDefault="003D22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Модуль 1.</w:t>
      </w:r>
    </w:p>
    <w:p w:rsidR="00D90D13" w:rsidRDefault="003D227E">
      <w:pPr>
        <w:pStyle w:val="aa"/>
        <w:spacing w:after="60" w:line="240" w:lineRule="auto"/>
        <w:ind w:left="360"/>
        <w:outlineLvl w:val="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Тесты: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К общеклиническим исследованием,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ОАК, ОАМ и кал на яйца гельминтов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Биохимические анализы,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капрология</w:t>
      </w:r>
      <w:proofErr w:type="spellEnd"/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Иммунологические анализы, ИФА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г) Бактериологические анализы, ПЦР</w:t>
      </w:r>
    </w:p>
    <w:p w:rsidR="00D90D13" w:rsidRDefault="00D90D1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биохимическим исследованием,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Кровь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азотемические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ОАК, ОАМ и кал на яйца гельминтов              </w:t>
      </w:r>
    </w:p>
    <w:p w:rsidR="00D90D13" w:rsidRDefault="003D227E">
      <w:pPr>
        <w:tabs>
          <w:tab w:val="left" w:pos="5190"/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Иммунологические анализы, 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Бактериологические анализы, ПЦР</w:t>
      </w:r>
    </w:p>
    <w:p w:rsidR="00D90D13" w:rsidRDefault="00D90D13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  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азотемическим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показателям,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Остаточный азот, мочевина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Общий билирубин и его фракции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Фибриноген, холестерин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трасаминазы</w:t>
      </w:r>
      <w:proofErr w:type="spellEnd"/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Калий, кальций, магний и натрий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К электролитным показателям,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Калий, кальций, магний и натрий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Общий билирубин и его фракции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Фибриноген, холестерин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трасаминазы</w:t>
      </w:r>
      <w:proofErr w:type="spellEnd"/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Остаточный азот, мочевина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К печеночным тестам,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Билирубин и его фракции,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трасаминазы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тимоловая проба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Калий, кальций, магний, натрий и фосфор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Фибриноген, холестерин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ревматесты</w:t>
      </w:r>
      <w:proofErr w:type="spellEnd"/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Остаточный азот, мочевина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ревмотестам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относятся: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СРБ, АСЛ-О, АСЛ-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АСК и АСГ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Калий, кальций, магний, натрий и фосфор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Билирубин и его фракции,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трасаминазы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тимоловая проба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Остаточный азот, мочевина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Для инфекции мочевой системы характерно: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Бактериурия,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лейкоцитоз.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Высокая протеинурия,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гиперфибриноге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липидемия</w:t>
      </w:r>
      <w:proofErr w:type="spellEnd"/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Макрогематурия, АГ и минимальная протеинурия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г) Артериальная    гипотензия, микрогематурия     </w:t>
      </w:r>
    </w:p>
    <w:p w:rsidR="00D90D13" w:rsidRDefault="003D227E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D13" w:rsidRDefault="003D227E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Уровень эритроцитов в крови у детей 12 месяцев, в норме (х10 ¹²/л):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а) 3,5-4,5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6,8-7,4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2,7-3,5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4,5-6,2  </w:t>
      </w:r>
    </w:p>
    <w:p w:rsidR="00D90D13" w:rsidRDefault="00D90D13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Уровень лейкоцитов в крови у новорожденных детей, в норм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х10 ᶢ/л):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20-30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6-8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8-12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4-6  </w:t>
      </w:r>
    </w:p>
    <w:p w:rsidR="00D90D13" w:rsidRDefault="00D90D13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 Первый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лимфоцитарно-нейтрофильный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перекресток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происходить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сутки жизни: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4-5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8-9             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2-3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6-8 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Второй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лимфоцитарно-нейтрофильный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перекресток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происходить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жизни: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4-5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8-9              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2-3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6-8 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 Уровень тромбоцитов в крови у новорожденных детей в норме (х10 ᶢ/л):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а) 180-380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126-150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320-580</w:t>
      </w:r>
    </w:p>
    <w:p w:rsidR="00D90D13" w:rsidRDefault="003D227E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410-680  </w:t>
      </w:r>
    </w:p>
    <w:p w:rsidR="00D90D13" w:rsidRDefault="00D90D1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 В картине периферической крови при бронхиальной астме после приступа 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наблюдается:</w:t>
      </w:r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эозинофилия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б) тромбоцитопения       </w:t>
      </w:r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эозинопения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лимфопения</w:t>
      </w:r>
      <w:proofErr w:type="spellEnd"/>
    </w:p>
    <w:p w:rsidR="00D90D13" w:rsidRDefault="003D227E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14.При пневмонии в ОАК,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Лейкоцитоз со сдвигом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лейкоцитарной формулы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 и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ускорение СОЭ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Эозинофилиоз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сдвигом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лейкоцитарной формулы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 и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замедление СОЭ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Лимфоцитоз со сдвигом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 и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нормальной СОЭ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Тромбоцитоз, со сдвигом лейкоцитарной формулы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 и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СОЭ не определяется      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При анализе мочи по Нечипоренко, берем: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а) Среднюю порцию утренней мочи, в объеме - 1 мл</w:t>
      </w:r>
    </w:p>
    <w:p w:rsidR="00D90D13" w:rsidRDefault="003D227E">
      <w:pPr>
        <w:tabs>
          <w:tab w:val="left" w:pos="16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1000 мл, перемешенной суточной мочи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8 порций суточной мочи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3х стаканную порцию мочи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16.Глюкоза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крови)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норме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3,33-5,55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22,3-33,3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5,55-5,85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6,66-6,77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17.Креатинин  в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35-110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14-28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3,33-5,55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3,5-8,3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Общий белок в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65-85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14-28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3,33-5,55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35-110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19.Калий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+) в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3,5-5,5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14-28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65-85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35-110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20.Натри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электролит, содержащийся преимущественно во внеклеточной жидкости, и в меньшем количестве - внутри клеток. Он отвечает за работу: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 нервной и мышечной ткани, пищеварительных ферментов, кровяное давление и                    водного обмена.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железистых тканей, проводниковой системе сердца и в углеводном обмене.</w:t>
      </w: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дыхательной системы, жировом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обмене</w:t>
      </w:r>
      <w:proofErr w:type="gramEnd"/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сердечно сосудистой системы и белковом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обмене</w:t>
      </w:r>
      <w:proofErr w:type="gramEnd"/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Железо в сыворотке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8,95 - 30,43 у женщин, а у мужчин -  11,64 - 30,43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56-77 у женщин, а у мужчин -  64 - 130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65-85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 у женщин, а у мужчин -  110,6 - 130,4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35-110 у женщин, а у мужчин -  100 - 110,4 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С-реактивный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белок (СРБ) в сыворотке крови в норме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(мг\л)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 0-5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 6-8    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12-16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г) 35-110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23.Повышение ревматоидного фактора — признак серьезных заболеваний в организме человека: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ревматоидный артрит и др.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заболевании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острой пневмонии и ХОЗЛ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пиелонефрита и МКБ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гайморита и ОРВИ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При аутоиммунных заболеваниях,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аутоантитела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 иммуноглобулинам класса G —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IgG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нападающий на собственные для организма иммуноглобулины класса G 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IgG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изменившие свое состояние под влиянием вирусов или других негативных воздействий становится: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 ревматоидный фактор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 резус фактор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релизинг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г) реактивный фактор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 К Грамм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оложительным бактериям относиться: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Стафилококки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Кишечная палочка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Гемофильная палочка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Сальмонеллы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К Грамм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трицательным бактериям относиться: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Кишечная палочка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Стафилококки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Стрептококки       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Пневмококки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Поскольку вирусы являются абсолютными 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разитами, они не способны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размножаться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где бы то ни было, за исключением клеток организма-хозяина: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In vitro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In vivo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На какой цвет окрашиваются Грамположительные бактерии: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в красный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в желтый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в оранжевый цвет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На какой цвет окрашиваются Грамотрицательные бактерии, так как они обесцвечиваются в спирте и их дополнительно окрашивают фуксином: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в красный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окрашиваются в фиолетовый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в желтый цвет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в оранжевый цвет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30. Кокки (от греч.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coccus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зерно, ягода) различаются между собой в зависимости от расположения клеток после их деления. Групповые кокк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 виноградные грозди, называются: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а) стафилококками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б) стрептококками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диплококками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микрококками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 Причины повышения плотности мочи (&gt;1,030 г/л)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роме: </w:t>
      </w:r>
    </w:p>
    <w:p w:rsidR="00D90D13" w:rsidRDefault="003D227E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а) Не сахарном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диабете</w:t>
      </w:r>
      <w:proofErr w:type="gramEnd"/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б) </w:t>
      </w:r>
      <w:hyperlink r:id="rId10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Сахарный диабет</w:t>
        </w:r>
      </w:hyperlink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в) </w:t>
      </w:r>
      <w:hyperlink r:id="rId11" w:history="1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Гломерулонефрит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нефротический синдром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Обезвоживани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обильная потеря жидкости (рвота, диарея, обильное потение)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32. Причины выявления кетоновых тел в моче,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</w:t>
      </w:r>
      <w:hyperlink r:id="rId12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Несахарный диабет</w:t>
        </w:r>
      </w:hyperlink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Сахарный диабет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Ацетемическая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рвота у детей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Длительное голодание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Дневной диурез-560 мл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ночной диурез -500мл.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1"/>
        <w:tblW w:w="0" w:type="auto"/>
        <w:tblInd w:w="426" w:type="dxa"/>
        <w:tblLook w:val="04A0" w:firstRow="1" w:lastRow="0" w:firstColumn="1" w:lastColumn="0" w:noHBand="0" w:noVBand="1"/>
      </w:tblPr>
      <w:tblGrid>
        <w:gridCol w:w="1412"/>
        <w:gridCol w:w="1276"/>
        <w:gridCol w:w="1567"/>
      </w:tblGrid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Порции 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ес.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D90D13">
        <w:trPr>
          <w:trHeight w:val="465"/>
        </w:trPr>
        <w:tc>
          <w:tcPr>
            <w:tcW w:w="1412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90D13">
        <w:trPr>
          <w:trHeight w:val="414"/>
        </w:trPr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76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  <w:p w:rsidR="00D90D13" w:rsidRDefault="00D90D1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Ваша интерпретация к анализу: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Никтурия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гипоизостенурия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Поллакиурия,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гиперстенурия</w:t>
      </w:r>
      <w:proofErr w:type="spellEnd"/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Олигоурия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нарушения функции почек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Анурия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гипостенурией</w:t>
      </w:r>
      <w:proofErr w:type="spellEnd"/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Дневной диурез-560 мл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ночной диурез -500мл.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1"/>
        <w:tblW w:w="0" w:type="auto"/>
        <w:tblInd w:w="426" w:type="dxa"/>
        <w:tblLook w:val="04A0" w:firstRow="1" w:lastRow="0" w:firstColumn="1" w:lastColumn="0" w:noHBand="0" w:noVBand="1"/>
      </w:tblPr>
      <w:tblGrid>
        <w:gridCol w:w="1412"/>
        <w:gridCol w:w="1276"/>
        <w:gridCol w:w="1567"/>
      </w:tblGrid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Порции 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ес.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D90D13">
        <w:trPr>
          <w:trHeight w:val="465"/>
        </w:trPr>
        <w:tc>
          <w:tcPr>
            <w:tcW w:w="1412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90D13"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76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567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D90D13">
        <w:trPr>
          <w:trHeight w:val="414"/>
        </w:trPr>
        <w:tc>
          <w:tcPr>
            <w:tcW w:w="1412" w:type="dxa"/>
          </w:tcPr>
          <w:p w:rsidR="00D90D13" w:rsidRDefault="003D227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76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1011</w:t>
            </w:r>
          </w:p>
          <w:p w:rsidR="00D90D13" w:rsidRDefault="00D90D1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D90D13" w:rsidRDefault="003D227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 автору называется данный анализ мочи: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Земницского</w:t>
      </w:r>
      <w:proofErr w:type="spellEnd"/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-Каковского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Нечипоренко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Филатова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Собираем суточную мочу в одну посуду, измеряем общую количества мочи, перемешивая их определяем в литре суточной моч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форменных элементов (эритроцитов, лейкоцитов), цилиндров, а иногда объем суточного белка. О каком анализе мочи по автору идет речь: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-Каковского 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Проба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Земницского</w:t>
      </w:r>
      <w:proofErr w:type="spellEnd"/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Нечипоренко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Филатова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В 1 мл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очи: лейкоцитов-8000, эритроцитов-900, бактерии-40000 и циллиндров-400. Для какой патологии характерно, данный анализ: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Пиелонефриту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ОПН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МКБ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В 1 мл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очи: лейкоцитов-2000, эритроцитов-10000 (разрушенные), бактерии-4000 и циллиндров-900. Для какой патологии характерно, данный анализ: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нефритическому синдрому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мочевому синдрому пиелонефрита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мочекаменной болезни в период приступа</w:t>
      </w:r>
    </w:p>
    <w:p w:rsidR="00D90D13" w:rsidRDefault="003D227E">
      <w:pPr>
        <w:shd w:val="clear" w:color="auto" w:fill="FFFFFF"/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несахарному диабету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Нормальный уровень общего билирубина в крови: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 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60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нарушении концентрационной функции почек судят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0D13" w:rsidRDefault="003D227E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пробе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90D13" w:rsidRDefault="003D227E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общему анализу мочи</w:t>
      </w:r>
    </w:p>
    <w:p w:rsidR="00D90D13" w:rsidRDefault="003D227E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Каковскому +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белок                 </w:t>
      </w:r>
    </w:p>
    <w:p w:rsidR="00D90D13" w:rsidRDefault="003D227E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Нечипоренко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клеток “совиный глаз” в крови слюне, в моче, в ликворе </w:t>
      </w:r>
    </w:p>
    <w:p w:rsidR="00D90D13" w:rsidRDefault="003D227E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характерно для:</w:t>
      </w:r>
    </w:p>
    <w:p w:rsidR="00D90D13" w:rsidRDefault="003D227E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ВУИ – ЦМВ                              б) ВУИ – краснуха     </w:t>
      </w:r>
    </w:p>
    <w:p w:rsidR="00D90D13" w:rsidRDefault="003D227E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ВУИ – герпес                            г) ВУИ – токсоплазмоз</w:t>
      </w:r>
    </w:p>
    <w:p w:rsidR="00D90D13" w:rsidRDefault="00D90D13">
      <w:pPr>
        <w:tabs>
          <w:tab w:val="left" w:pos="5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 здорового новорожденного в возрасте 2-х дней может быть все,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гемоглобин 100 г/ л                                 б) билирубин 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нагрубание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молочных желез                  г) общая гиперемия кожи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42. В ОАМ: Цве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виде мясных помоев, Уд. вес-1025, Эритроцитов-сплошь. з.,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-12 в п. з., циллиндров-14 в п. з., Белок-1,8г/л, Бактерий и желчных пигментов нет. Интерпретируйте анализ мочи: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макрогематурия,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протеинурия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бактериурия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билирубинурия, желчные пигменты имеются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патологии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соответствует возрастным нормам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 В ОАМ: Цве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мутный, Уд. вес-1009, Эритроцитов-14 в п. з. (свежие),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-22-30 в п. з., циллиндров-1 в п. з., Белок-0, Бактерий сплошь, желчных пигментов нет. Какому диагнозу характерно данный анализ: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цистит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  <w:proofErr w:type="spellEnd"/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гепатит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 В ОАМ: Цве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виде мясных помоев, Уд. вес-1025, Эритроцитов-сплошь. з.,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-12 в п. з., циллиндров-14 в п. з., Белок-1,8г/л, Бактерий и желчных пигментов нет. Какому диагнозу характерно данный анализ: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  <w:proofErr w:type="spellEnd"/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цистит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гепатит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45. Стул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бильный, жидкий, водянистый, желто-зеленной окраски с непереваренными прожилками пищи, характерно для какого синдрома: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энтеритный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желудочный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колитный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г) гепатита</w:t>
      </w:r>
    </w:p>
    <w:p w:rsidR="00D90D13" w:rsidRDefault="00D90D13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46. Содержание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G – составляет основную массу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сывороточных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иммуноглобулинов 70-80%, в 1 литре крови содержится: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6-16 г/л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3-6 г/л</w:t>
      </w:r>
    </w:p>
    <w:p w:rsidR="00D90D13" w:rsidRDefault="003D227E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1-400 мг/л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17-35г/л</w:t>
      </w:r>
    </w:p>
    <w:p w:rsidR="00D90D13" w:rsidRDefault="003D227E">
      <w:pPr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47. Наличие желчных пигментов в моче характерно,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Пиелонефрита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</w:t>
      </w:r>
      <w:hyperlink r:id="rId13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Гепатит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</w:t>
      </w:r>
      <w:hyperlink r:id="rId14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Цирроз печени</w:t>
        </w:r>
      </w:hyperlink>
    </w:p>
    <w:p w:rsidR="00D90D13" w:rsidRDefault="003D227E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Печеночной недостаточностью</w:t>
      </w:r>
    </w:p>
    <w:p w:rsidR="00D90D13" w:rsidRDefault="00D90D13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34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Гематурия чаще встречается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0D13" w:rsidRDefault="003D227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ХГН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в) катаральном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цистите</w:t>
      </w:r>
      <w:proofErr w:type="gramEnd"/>
    </w:p>
    <w:p w:rsidR="00D90D13" w:rsidRDefault="003D227E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пиелонефрите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удвоенной почке</w:t>
      </w:r>
    </w:p>
    <w:p w:rsidR="00D90D13" w:rsidRDefault="00D90D13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нефротического синдрома не характерно:</w:t>
      </w:r>
    </w:p>
    <w:p w:rsidR="00D90D13" w:rsidRDefault="003D227E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макрогематурия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диспротеинемия</w:t>
      </w:r>
      <w:proofErr w:type="spellEnd"/>
    </w:p>
    <w:p w:rsidR="00D90D13" w:rsidRDefault="003D227E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гиперфибриногенемия</w:t>
      </w:r>
      <w:proofErr w:type="spellEnd"/>
    </w:p>
    <w:p w:rsidR="00D90D13" w:rsidRDefault="00D90D13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ревматизме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повышение титра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антистрептококковых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</w:t>
      </w:r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реакция Райта-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Хедельсона</w:t>
      </w:r>
      <w:proofErr w:type="spellEnd"/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реакция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Вассермана</w:t>
      </w:r>
      <w:proofErr w:type="spellEnd"/>
    </w:p>
    <w:p w:rsidR="00D90D13" w:rsidRDefault="003D227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реакция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Видаля</w:t>
      </w:r>
      <w:proofErr w:type="spellEnd"/>
    </w:p>
    <w:p w:rsidR="00D90D13" w:rsidRDefault="00D90D13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этиологическим фактором в развитии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язвенной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болезнь</w:t>
      </w:r>
    </w:p>
    <w:p w:rsidR="00D90D13" w:rsidRDefault="003D227E">
      <w:pPr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настоящее время   считается:</w:t>
      </w:r>
    </w:p>
    <w:p w:rsidR="00D90D13" w:rsidRDefault="003D227E" w:rsidP="007E4E14">
      <w:pPr>
        <w:spacing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Геликобактерия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D90D13" w:rsidRDefault="003D227E" w:rsidP="007E4E14">
      <w:pPr>
        <w:spacing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Стафилококки                  </w:t>
      </w:r>
    </w:p>
    <w:p w:rsidR="00D90D13" w:rsidRDefault="003D227E" w:rsidP="007E4E14">
      <w:pPr>
        <w:spacing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Стрептококки   </w:t>
      </w:r>
    </w:p>
    <w:p w:rsidR="00D90D13" w:rsidRDefault="003D227E" w:rsidP="007E4E14">
      <w:pPr>
        <w:spacing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Кишечная палочка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Возбудителями внебольничной пневмонии у детей является:</w:t>
      </w:r>
    </w:p>
    <w:p w:rsidR="00D90D13" w:rsidRDefault="003D227E" w:rsidP="007E4E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пневмококки       </w:t>
      </w:r>
    </w:p>
    <w:p w:rsidR="00D90D13" w:rsidRDefault="003D227E" w:rsidP="007E4E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стафилококки    </w:t>
      </w:r>
    </w:p>
    <w:p w:rsidR="00D90D13" w:rsidRDefault="003D227E" w:rsidP="007E4E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флора    </w:t>
      </w:r>
    </w:p>
    <w:p w:rsidR="00D90D13" w:rsidRDefault="003D227E" w:rsidP="007E4E1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грибки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51. К центральной иммунной системе относятся,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кожные покровы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тимус, 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костный мозг, 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лимфоциты и лейкоциты </w:t>
      </w:r>
    </w:p>
    <w:p w:rsidR="00D90D13" w:rsidRDefault="00D90D13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52. К периферической иммунной системе относятся,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тимус,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кожные покровы, аденоиды, аппендикс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селезенка, миндалины, ЖКТ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лимфатические узлы, лимфатические фолликулы</w:t>
      </w:r>
    </w:p>
    <w:p w:rsidR="00D90D13" w:rsidRDefault="00D90D13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 Где созревают Т-лимфоциты:</w:t>
      </w: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тимус 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кожные покровы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в) костный мозг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селезенка</w:t>
      </w:r>
    </w:p>
    <w:p w:rsidR="00D90D13" w:rsidRDefault="00D90D13">
      <w:pPr>
        <w:spacing w:after="0" w:line="192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54. Где созревают В-лимфоциты:</w:t>
      </w: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костный мозг                       в) тимус</w:t>
      </w:r>
    </w:p>
    <w:p w:rsidR="00D90D13" w:rsidRDefault="00D90D13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кожные покровы                 г) селезенка</w:t>
      </w:r>
    </w:p>
    <w:p w:rsidR="00D90D13" w:rsidRDefault="00D90D13">
      <w:pPr>
        <w:spacing w:after="0" w:line="19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55.   Виды Т-лимфоцитов,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Calibri" w:eastAsia="Times New Roman" w:hAnsi="Cambria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а) информаторы, несущие информацию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супрессоры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подавляющие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иммунного ответа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киллеры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осуществляющие прямое разрушение клеток, </w:t>
      </w: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несущих на себе антигены.</w:t>
      </w:r>
      <w:proofErr w:type="gramEnd"/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г) хелперы, способствующие развитию иммунного ответа</w:t>
      </w: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D90D13" w:rsidRDefault="003D227E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Диагностическими методами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гельминтозах являлись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все,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органов брюшной полости       б) кал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я/г</w:t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общий анализ крови                            г) ИФА – определении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глистов      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57. Наличие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крови может наблюдаться при: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хроническом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носительстве инфекции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остром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манифестации инфекции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не, о чем не информирует,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неинформативна</w:t>
      </w:r>
      <w:proofErr w:type="gramEnd"/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отсутствие контакта с инфекцией или иммунного ответа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58. Наличие ПЦР в крови может наблюдаться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или его манифестации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б) при носительстве инфекции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не, о чем не информирует,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неинформативна</w:t>
      </w:r>
      <w:proofErr w:type="gramEnd"/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отсутствие контакта с инфекцией или иммунного ответа</w:t>
      </w:r>
    </w:p>
    <w:p w:rsidR="00D90D13" w:rsidRDefault="00D90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новорожденных является симптомом: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сепсиса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ГБН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геморрагической болезни новорожденных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тяжелой асфиксии</w:t>
      </w:r>
    </w:p>
    <w:p w:rsidR="00D90D13" w:rsidRDefault="00D90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60. Наличие черного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егтеобразного стула наблюдается при кровотечениях из: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ротовой полости, пищевода и желудка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тонкого и тощего кишечников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толстого и прямого кишечников</w:t>
      </w:r>
    </w:p>
    <w:p w:rsidR="00D90D13" w:rsidRDefault="003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гепато-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2-модуль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 бронхиальной астме рентгенологически обнаруживается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D13" w:rsidRDefault="003D227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повышенная прозрачность легких             б) очаг затемнения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D13" w:rsidRDefault="003D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расширение корней легких                     г) тотальное затемнение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 пневмонии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очаг затемнения или инфильтрации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повышенная прозрачность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снижение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При ателектазах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снижение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повышенная прозрачность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обструктивном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бронхите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повышенная прозрачность легких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снижение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 деструктивной пневмонии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округлые или бесформенные элементы с уровнем или без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уровня жидкости в легких, осложненные ЭП.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снижение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с деформацией грудной клетки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с их деформацией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очаг затемнения или инфильтрации без осложнений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При эмфиземе легких,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повышенная прозрачность легких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снижение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г) очаг затемнения или инфильтрации</w:t>
      </w:r>
    </w:p>
    <w:p w:rsidR="00D90D13" w:rsidRDefault="00D90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 эхинококке легких, рентгенологически обнаруживается: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округлое образование с цистами</w:t>
      </w:r>
    </w:p>
    <w:p w:rsidR="00D90D13" w:rsidRDefault="003D227E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повышенная прозрачность легких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расширение корней легких                  </w:t>
      </w: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очаг затемнения или инфильтрации</w:t>
      </w:r>
    </w:p>
    <w:p w:rsidR="00D90D13" w:rsidRDefault="00D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8.Для атрезии двенадцатиперстной кишки новорожденного ребенка при   рентгенографическом исследовании характерно наличие: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двойного пузыря в брюшной полости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расширения петель тонкой и толстой кишки.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асцита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наличия множественных кишечных пузырьков</w:t>
      </w:r>
    </w:p>
    <w:p w:rsidR="00D90D13" w:rsidRDefault="003D227E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D13" w:rsidRDefault="003D227E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Дилатация чашечно-лоханочной системы, увеличение размеров почек, может быть односторонним или  2х сторонним, с деформацией и  утолщением стенок ЧЛС при УЗИ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характерно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tabs>
          <w:tab w:val="center" w:pos="4857"/>
        </w:tabs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Хронического пиелонефрита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Хронического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гломерулонефрита</w:t>
      </w:r>
      <w:proofErr w:type="spellEnd"/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в) Мочекаменной болезни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г) Гидронефрозу</w:t>
      </w:r>
    </w:p>
    <w:p w:rsidR="00D90D13" w:rsidRDefault="00D90D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Утолщение паренхимы почек, сужение просвета ЧЛС, характерно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tabs>
          <w:tab w:val="center" w:pos="4857"/>
        </w:tabs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а) Хронического пиелонефрита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б) Хронического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гломерулонефрита</w:t>
      </w:r>
      <w:proofErr w:type="spellEnd"/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в) Мочекаменной болезни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г) Гидронефрозу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азовите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эхографическую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особенность кист почечного синуса: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полость таких кист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гипоэхогенна</w:t>
      </w:r>
      <w:proofErr w:type="spellEnd"/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ними не определяется дорсальное усиление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имеют форму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дилатированной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чашечки, лоханки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в полости кист определяется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эхоструктура</w:t>
      </w:r>
      <w:proofErr w:type="spellEnd"/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12.Эхографическим признаком абсцесса почки является: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Округлое образование с толстой ровной стенкой, в полости  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определяется взвесь, "с уровнем жидкости"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солидная структура с наличием тонкой капсулы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симптом "выделяющихся пирамидок"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гиперэхогенное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 с четкой границей и однородной структурой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13.Наиболее достоверным ультразвуковым признаком аденомы печени (из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является: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неровность, бугристость и нечеткость контуров.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большие размеры образования.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небольшие размеры образования.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E4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наличие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гипоэхогенной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зоны.</w:t>
      </w:r>
    </w:p>
    <w:p w:rsidR="00D90D13" w:rsidRDefault="00D9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14.Ультразвуковым признаком портальной гипертензии не является: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увеличение желчного пузыря.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расширение внепеченочной части воротной вены более 14 мм в диаметре.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в) расширение селезеночной вены более 6 мм в диаметре.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выявление порто-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анастомозов.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15.При УЗИ </w:t>
      </w: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гепатобилиарной</w:t>
      </w:r>
      <w:proofErr w:type="spellEnd"/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зоны обнаружен диффузное утолщение стенок желчного пузыря более 3 мм и его деформации, уплотнение и/или слоистость стенок этого органа, уменьшение объема полости желчного пузыря (сморщенный пузырь), «негомогенную» полость. При наличии дискинезии признаков воспаления нет, но пузырь будет сильно растянут и плохо или очень быстро опорожняется, характерно </w:t>
      </w:r>
      <w:proofErr w:type="gramStart"/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а) Хронического холецистита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Хронического холангита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Водянки желчного пузыря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Дискинезии ЖП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16.  Характерная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эхографическая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картина водянки желчного пузыря может иметь   следующие признаки: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нормальные размеры желчного пузыря, однослойная тонкая стенка,  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однородная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эхонегативная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полость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нормальные размеры желчного пузыря,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неоднородная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гиперэхогенная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стенка, полость часто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взвесью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различные размеры желчного пузыря, утолщенная неоднородная стенка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эхонегативная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взвесью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г) различные размеры желчного пузыря, неравномерно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утолщенная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слоисто-неоднородная стенка смешанной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изо-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гиперэхогенными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участками), однородная или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взвесью полость</w:t>
      </w:r>
      <w:proofErr w:type="gramEnd"/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17.Характерная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эхографическая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картина хронического холецистита в стадии обострения может иметь следующие признаки: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различные размеры желчного пузыря, неравномерно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утолщенная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неоднородная, иногда слоистая -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гипоэхогенными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участками - стенка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умеренно и значительно повышенной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однородная или с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признаками застоя желчи полость значительно увеличенные размеры 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желчного пузыря, стенка иногда тонкая,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иногда   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утолщенная, полость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желчью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нормальные или увеличенные размеры желчного пузыря,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неоднородная</w:t>
      </w:r>
      <w:proofErr w:type="gramEnd"/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тонкая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гиперэхогенная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стенка, полость часто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взвесью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нормальные размеры желчного пузыря, однослойная тонкая стенка,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однородная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эхонегативная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полость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т) различные размеры желчного пузыря, утолщенная неоднородная стенка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повышенной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эхонегативная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взвесью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Выявленное при ультразвуковом исследовании утолщение стенки желчного пузыря, является: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признаком воспалительных изменений желчного пузыря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проявлением неправильной подготовки больного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признаком поражения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признаком системных поражений</w:t>
      </w:r>
    </w:p>
    <w:p w:rsidR="00D90D13" w:rsidRDefault="00D9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19Дивертикул мочевого пузыря это: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мешковидное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выпячивание стенки мочеточника в полость мочевого пузыря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б) мешотчатое выпячивание стенки мочевого пузыря с образованием полости,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связанной с полостью мочевого пузыря</w:t>
      </w:r>
      <w:proofErr w:type="gramEnd"/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полиповидное разрастание в области устья мочеточника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расширение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урахуса</w:t>
      </w:r>
      <w:proofErr w:type="spellEnd"/>
    </w:p>
    <w:p w:rsidR="00D90D13" w:rsidRDefault="00D90D13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Самая частая опухоль почки 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детей-это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опухоль Вильямса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гипернефроидный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злокачественная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лимфома</w:t>
      </w:r>
      <w:proofErr w:type="spellEnd"/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нейробластома</w:t>
      </w:r>
      <w:proofErr w:type="spellEnd"/>
    </w:p>
    <w:p w:rsidR="00D90D13" w:rsidRDefault="00D9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Эхосигналы гомогенны по размеру и равномерно распределены по всей печени. Портальные сосуды прослеживаются по периферии печени;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эхоструктура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их стенок более выражена, чем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эхоструктура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окружающей их паренхимы печени, звукопроводимость печени полностью сохранена; сагиттальный размер составляет 9–12 см; печень эластичная и имеет ровный, четкий контур, характерно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УЗИ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хронического гепатита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острого гепатита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Цирроза печени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Эхографическая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картина весьма неспецифична. Обычно определяется увеличение печени за счет одной или обеих долей, закругление ее краев.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Эхоструктура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часто нормальная или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слабоэхогенная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характерно для: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острого гепатита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хронического гепатита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УЗИ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Цирроза печени</w:t>
      </w:r>
    </w:p>
    <w:p w:rsidR="00D90D13" w:rsidRDefault="00D90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23.Эхоструктура печени становится «пестрой» и наблюдается чередование участков слабой и высокой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эхогенности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некоторых случаях, можно обнаружить увеличение селезенки и расширение селезеночной и портальной вены, характерно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хронического гепатита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острого гепатита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УЗИ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Цирроза печени</w:t>
      </w:r>
    </w:p>
    <w:p w:rsidR="00D90D13" w:rsidRDefault="003D227E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24.В конечной стадии заболевания при преобладании атрофических процессов размеры органа уменьшаются. Характерно значительное закругление нижнего края печени и неровность ее контуров. При атрофической стадии количество и размер эхосигналов снижаются. Наконец, важными признаками является снижение эластичности и звукопроводимости печени.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Эхоструктура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печени существенно усиливается за счет появления более частых и крупных эхосигналов, что связано со значительной перестройкой архитектоники печени, характерной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Цирроза печени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острого гепатита 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УЗИ печени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хронического гепатита</w:t>
      </w:r>
    </w:p>
    <w:p w:rsidR="00D90D13" w:rsidRDefault="00D90D13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  Характерным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эхографическим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признаком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тубарного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абсцесса 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90D13" w:rsidRDefault="003D227E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а) округлое однокамерное жидкостное образование.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б) стенки образования плотные.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в) Контуры не ровные, местами нечеткие,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тяжистые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спаек.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г) Бесформенное образование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одержимое неоднородное – взвесь,   </w:t>
      </w:r>
    </w:p>
    <w:p w:rsidR="00D90D13" w:rsidRDefault="003D227E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образующая.</w:t>
      </w:r>
    </w:p>
    <w:p w:rsidR="00D90D13" w:rsidRDefault="00D90D1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 Степень дилатации чашечно-лоханочной системы при УЗИ не соответствует выраженности обструкции: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а)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уменьшении фильтрации в пораженной почке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б). при обструкции маленьким конкрементом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в). при атрофии мышечного слоя стенки чашечно-лоханочной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г). при наличии стриктуры мочеточника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Основным ультразвуковым критерием внутриутробной гибели плода является: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  отсутствие сердечной деятельности плода.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отсутствие двигательной активности плода.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дыхательной активности плода.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г). изменение структур мозга</w:t>
      </w:r>
    </w:p>
    <w:p w:rsidR="00D90D13" w:rsidRDefault="00D90D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28.Укажите основные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эхографические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критерии анэнцефалии: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полушарий мозга и костей свода черепа;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б). выраженное уменьшение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бипариетального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  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лобн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затылочного размеров головки;  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 срединной структуры, боковых желудочков 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 полости прозрачной перегородки;  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тсутствие костей лицевого черепа.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29.  Основным 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эхографическим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критерием внутренней   гидроцефалии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является: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а) расширение боковых и третьего желудочков;    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расширение субарахноидального пространства;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   в) кистозное образование в задней черепной ямке;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 г) отсутствие срединной структуры мозга.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Для проведения УЗИ детей используются секторные датчики с частотой сканирования: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3,5-5-7,5 МГц.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8,0 МГц.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7,5 МГц.</w:t>
      </w:r>
    </w:p>
    <w:p w:rsidR="00D90D13" w:rsidRDefault="003D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г) 1,5-2,5 МГц.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Кисты поджелудочной железы чаще характеризуются следующими признаками: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а) наличием капсулы, эффектом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псевдоусиления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правильной округлой формой,  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однородностью структуры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отсутствием капсулы, эффекта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псевдоусиления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неправильной формой,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неоднородной структурой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неоднородной структурой, четко выраженной капсулой, неправильной формой,      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наличием внутренних перегородок</w:t>
      </w:r>
    </w:p>
    <w:p w:rsidR="00D90D13" w:rsidRDefault="003D22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г) отсутствием капсулы, неправильной формой, эффектом псевдо усиления</w:t>
      </w:r>
    </w:p>
    <w:p w:rsidR="00D90D13" w:rsidRDefault="003D227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разнообразным внутренним содержимым</w:t>
      </w:r>
    </w:p>
    <w:p w:rsidR="00D90D13" w:rsidRDefault="00D90D1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32.Рентгенологическая картина простого бронхита: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а) Усиление легочного рисунка с расширением корней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Расширение межреберных промежутков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пролабированием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Локальное затемнение или инфильтративные тени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размытостью сердечной тени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Диффузные гомогенные тени затемнения, напоминающие форму целой </w:t>
      </w:r>
      <w:proofErr w:type="gramEnd"/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одной или двух долей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Рентгенологическая картина крупозной или долевой пневмонии: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Диффузные гомогенные тени затемнения, напоминающие форму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целой одной или двух долей легких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Расширение межреберных промежутков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пролабированием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Локальное затемнение или инфильтративные тени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размытостью сердечной тени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Усиление легочного рисунка с расширением корней легкого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треугольный тень затемнения, верхушкой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к корню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34.Рентгенологическая картина при остром бронхите: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усиление легочного рисунка       б) прикорневое затемнение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локальное затемнение                 г) без изменений</w:t>
      </w:r>
    </w:p>
    <w:p w:rsidR="00D90D13" w:rsidRDefault="00D90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35.Рентгенологическая картина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бронхиолита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Повышение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облаковидными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периферическими затемнениями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Расширение межреберных промежутков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пролабированием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Локальное затемнение или инфильтративные тени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размытостью сердечной тени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гомогенные тени затемнения, напоминающие форму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целой одной или двух долей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Рентгенологическая картина деструктивной пневмонии: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Округлые тени затемнения с капсулой и уровнем или без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уровня жидкости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Расширение межреберных промежутков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пролабированием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треугольный тень затемнения, верхушкой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к корню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гомогенные тени затемнения, напоминающие форму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целой одной или двух долей легких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.Рентгенологическая картина сегментарной пневмонии: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треугольный тень затемнения, верхушкой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к корню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Расширение межреберных промежутков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пролабированием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легочной ткани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Усиление легочного рисунка с расширением корней легких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гомогенные тени затемнения, напоминающие форму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целой одной или двух долей легких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Рентгенологическая картина острой пневмонии: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локальное затемнение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усиление легочного рисунка 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повышенная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без изменений прикорневое затемнение      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Рентгенологическая картина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обстуктивного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бронхита: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повышенная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усиление легочного рисунка 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локальное затемнение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без изменений прикорневое затемнение      </w:t>
      </w:r>
    </w:p>
    <w:p w:rsidR="00D90D13" w:rsidRDefault="003D227E">
      <w:pPr>
        <w:tabs>
          <w:tab w:val="left" w:pos="1800"/>
          <w:tab w:val="center" w:pos="5168"/>
        </w:tabs>
        <w:spacing w:before="240" w:after="0" w:line="200" w:lineRule="exact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40.Особенности ЭКГ у новорожденного:</w:t>
      </w:r>
    </w:p>
    <w:p w:rsidR="00D90D13" w:rsidRDefault="003D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90D13" w:rsidRDefault="003D22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укорочение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г) высокий зубец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зубе</w:t>
      </w:r>
    </w:p>
    <w:p w:rsidR="00D90D13" w:rsidRDefault="00D90D13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12.Литература 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Default="00D90D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hd w:val="clear" w:color="auto" w:fill="FFFFFF"/>
        <w:ind w:left="62" w:right="2" w:firstLine="8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Основная литература: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Учебник Клиническая лабораторная диагностика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Данов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В.В.,Меньшиков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В.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В-Национальное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руководство Том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Москва,2012г.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Данилова Л.А-анализы крови и мочи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од издание;2003 г.</w:t>
      </w:r>
    </w:p>
    <w:p w:rsidR="00D90D13" w:rsidRDefault="003D227E">
      <w:pPr>
        <w:pStyle w:val="10"/>
        <w:widowControl w:val="0"/>
        <w:numPr>
          <w:ilvl w:val="0"/>
          <w:numId w:val="23"/>
        </w:numPr>
        <w:shd w:val="clear" w:color="auto" w:fill="FFFFFF"/>
        <w:ind w:right="46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Лабораторная и инструментальная диагностика заболеваний внутренних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органов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ойтберг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Г.Е.,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Струтынский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А.В. 2013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Детские болезни. Под ред. Л.А, Исаевой. М., Мед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1986.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Правила чтения биохимического анализа .Руководство для </w:t>
      </w:r>
      <w:proofErr w:type="spellStart"/>
      <w:r>
        <w:rPr>
          <w:rFonts w:ascii="Times New Roman" w:hAnsi="Times New Roman"/>
          <w:i/>
          <w:sz w:val="24"/>
          <w:szCs w:val="24"/>
        </w:rPr>
        <w:t>врача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ослый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И.М.,</w:t>
      </w:r>
      <w:proofErr w:type="spellStart"/>
      <w:r>
        <w:rPr>
          <w:rFonts w:ascii="Times New Roman" w:hAnsi="Times New Roman"/>
          <w:i/>
          <w:sz w:val="24"/>
          <w:szCs w:val="24"/>
        </w:rPr>
        <w:t>Водоложская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М.Г.2010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American Academy of Pediatrics (2004) Committee on Fetus and Newborn.      Policy statement: Age terminology during the perinatal period // Pediatrics. – 2009. – Vol. 114 (5). </w:t>
      </w:r>
      <w:r>
        <w:rPr>
          <w:rFonts w:ascii="Times New Roman" w:hAnsi="Times New Roman"/>
          <w:i/>
          <w:sz w:val="24"/>
          <w:szCs w:val="24"/>
        </w:rPr>
        <w:t>P. 1362 – 136.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Учебное пособие по ЭПУ, 2008г.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HarringtonK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KurdiW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AquilinaJ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etal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2000,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lastRenderedPageBreak/>
        <w:t>HofmeyrGJ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KulierR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, 2006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Cochrane Database of Systematic Reviews 2008, Issue 4.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Crowther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CA, Harding JE. Repeat doses of prenatal corticosteroids for women at risk of preterm birth for preventing neonatal respiratory disease. </w:t>
      </w:r>
      <w:proofErr w:type="spellStart"/>
      <w:r>
        <w:rPr>
          <w:rFonts w:ascii="Times New Roman" w:hAnsi="Times New Roman"/>
          <w:i/>
          <w:sz w:val="24"/>
          <w:szCs w:val="24"/>
        </w:rPr>
        <w:t>Cochrane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Database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Systematic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Reviews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/>
          <w:i/>
          <w:sz w:val="24"/>
          <w:szCs w:val="24"/>
        </w:rPr>
        <w:t>Issue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3.</w:t>
      </w:r>
    </w:p>
    <w:p w:rsidR="00D90D13" w:rsidRDefault="003D227E">
      <w:pPr>
        <w:pStyle w:val="Default"/>
        <w:numPr>
          <w:ilvl w:val="0"/>
          <w:numId w:val="23"/>
        </w:numPr>
        <w:spacing w:after="120"/>
        <w:rPr>
          <w:rFonts w:ascii="Times New Roman" w:hAnsi="Times New Roman" w:cs="Times New Roman"/>
          <w:i/>
          <w:color w:val="0000FF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Клиническая лабораторная </w:t>
      </w:r>
      <w:proofErr w:type="spellStart"/>
      <w:r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>аналитика</w:t>
      </w:r>
      <w:proofErr w:type="gramStart"/>
      <w:r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>еньшиков</w:t>
      </w:r>
      <w:proofErr w:type="spellEnd"/>
      <w:r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В.В 1999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Биохимические нормы в </w:t>
      </w:r>
      <w:proofErr w:type="spellStart"/>
      <w:r>
        <w:rPr>
          <w:rFonts w:ascii="Times New Roman" w:hAnsi="Times New Roman"/>
          <w:i/>
          <w:sz w:val="24"/>
          <w:szCs w:val="24"/>
        </w:rPr>
        <w:t>педиатрии</w:t>
      </w:r>
      <w:proofErr w:type="gramStart"/>
      <w:r>
        <w:rPr>
          <w:rFonts w:ascii="Times New Roman" w:hAnsi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/>
          <w:i/>
          <w:sz w:val="24"/>
          <w:szCs w:val="24"/>
        </w:rPr>
        <w:t>ырометников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Д.Б 1996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Функциональная диагностика В</w:t>
      </w:r>
      <w:proofErr w:type="gramStart"/>
      <w:r>
        <w:rPr>
          <w:rFonts w:ascii="Times New Roman" w:hAnsi="Times New Roman"/>
          <w:i/>
          <w:sz w:val="24"/>
          <w:szCs w:val="24"/>
        </w:rPr>
        <w:t>,Б</w:t>
      </w:r>
      <w:proofErr w:type="gramEnd"/>
      <w:r>
        <w:rPr>
          <w:rFonts w:ascii="Times New Roman" w:hAnsi="Times New Roman"/>
          <w:i/>
          <w:sz w:val="24"/>
          <w:szCs w:val="24"/>
        </w:rPr>
        <w:t>. Симоненко ,</w:t>
      </w:r>
      <w:proofErr w:type="spellStart"/>
      <w:r>
        <w:rPr>
          <w:rFonts w:ascii="Times New Roman" w:hAnsi="Times New Roman"/>
          <w:i/>
          <w:sz w:val="24"/>
          <w:szCs w:val="24"/>
        </w:rPr>
        <w:t>А.В.Цоколов,А.Я.Фисун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2011г.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УЗИ внутренних органов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Борсуков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А.В,Лемешко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З.А.2007г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Практическая УЗИ диагностика том 2.ГЭОТАР-медиа </w:t>
      </w:r>
      <w:proofErr w:type="spellStart"/>
      <w:r>
        <w:rPr>
          <w:rFonts w:ascii="Times New Roman" w:hAnsi="Times New Roman"/>
          <w:i/>
          <w:sz w:val="24"/>
          <w:szCs w:val="24"/>
        </w:rPr>
        <w:t>под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ед.Г.Е.Труфанова,Д.О.Иванова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i/>
          <w:sz w:val="24"/>
          <w:szCs w:val="24"/>
        </w:rPr>
        <w:t>В.В.Рязанова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2017 180стр.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Спирометрия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Руководство ГЭОТАР медиа Струков </w:t>
      </w:r>
      <w:proofErr w:type="spellStart"/>
      <w:r>
        <w:rPr>
          <w:rFonts w:ascii="Times New Roman" w:hAnsi="Times New Roman"/>
          <w:i/>
          <w:sz w:val="24"/>
          <w:szCs w:val="24"/>
        </w:rPr>
        <w:t>Л.В,Дроздов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Д.В.,Лукин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О.Ф 20179 стр.96.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ЭКГ Практика </w:t>
      </w:r>
      <w:proofErr w:type="spellStart"/>
      <w:r>
        <w:rPr>
          <w:rFonts w:ascii="Times New Roman" w:hAnsi="Times New Roman"/>
          <w:i/>
          <w:sz w:val="24"/>
          <w:szCs w:val="24"/>
        </w:rPr>
        <w:t>врача</w:t>
      </w:r>
      <w:proofErr w:type="gramStart"/>
      <w:r>
        <w:rPr>
          <w:rFonts w:ascii="Times New Roman" w:hAnsi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/>
          <w:i/>
          <w:sz w:val="24"/>
          <w:szCs w:val="24"/>
        </w:rPr>
        <w:t>,Ж.Хэмтон;пер.с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англ.2017 </w:t>
      </w:r>
      <w:proofErr w:type="spellStart"/>
      <w:r>
        <w:rPr>
          <w:rFonts w:ascii="Times New Roman" w:hAnsi="Times New Roman"/>
          <w:i/>
          <w:sz w:val="24"/>
          <w:szCs w:val="24"/>
        </w:rPr>
        <w:t>г.стр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400.</w:t>
      </w:r>
    </w:p>
    <w:p w:rsidR="00D90D13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Рентген</w:t>
      </w:r>
      <w:proofErr w:type="gramStart"/>
      <w:r>
        <w:rPr>
          <w:rFonts w:ascii="Times New Roman" w:hAnsi="Times New Roman"/>
          <w:i/>
          <w:sz w:val="24"/>
          <w:szCs w:val="24"/>
        </w:rPr>
        <w:t>,В</w:t>
      </w:r>
      <w:proofErr w:type="gramEnd"/>
      <w:r>
        <w:rPr>
          <w:rFonts w:ascii="Times New Roman" w:hAnsi="Times New Roman"/>
          <w:i/>
          <w:sz w:val="24"/>
          <w:szCs w:val="24"/>
        </w:rPr>
        <w:t>ильгельм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Конрад//Энциклопедический словарь Брокгауза и </w:t>
      </w:r>
      <w:proofErr w:type="spellStart"/>
      <w:r>
        <w:rPr>
          <w:rFonts w:ascii="Times New Roman" w:hAnsi="Times New Roman"/>
          <w:i/>
          <w:sz w:val="24"/>
          <w:szCs w:val="24"/>
        </w:rPr>
        <w:t>Ефрона:в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86т(82т и 4 доп.).-СПб.,1890-1907.т.с.589-590</w:t>
      </w:r>
    </w:p>
    <w:p w:rsidR="00D90D13" w:rsidRDefault="00D90D13">
      <w:pPr>
        <w:widowControl w:val="0"/>
        <w:shd w:val="clear" w:color="auto" w:fill="FFFFFF"/>
        <w:autoSpaceDE w:val="0"/>
        <w:autoSpaceDN w:val="0"/>
        <w:spacing w:after="0" w:line="240" w:lineRule="auto"/>
        <w:ind w:left="720" w:right="461"/>
        <w:rPr>
          <w:rFonts w:ascii="Times New Roman" w:hAnsi="Times New Roman"/>
          <w:i/>
          <w:sz w:val="24"/>
          <w:szCs w:val="24"/>
        </w:rPr>
      </w:pP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Дополнительная литература: </w:t>
      </w:r>
    </w:p>
    <w:p w:rsidR="00D90D13" w:rsidRDefault="00D90D13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i/>
          <w:sz w:val="24"/>
          <w:szCs w:val="24"/>
        </w:rPr>
      </w:pP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1.Электрокардиография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ед.пресс.информ.Мурашко </w:t>
      </w:r>
      <w:proofErr w:type="spellStart"/>
      <w:r>
        <w:rPr>
          <w:rFonts w:ascii="Times New Roman" w:hAnsi="Times New Roman"/>
          <w:i/>
          <w:sz w:val="24"/>
          <w:szCs w:val="24"/>
        </w:rPr>
        <w:t>В.В,Струтынский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А.В.2017 стр.360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2.О чем говорят </w:t>
      </w:r>
      <w:proofErr w:type="spellStart"/>
      <w:r>
        <w:rPr>
          <w:rFonts w:ascii="Times New Roman" w:hAnsi="Times New Roman"/>
          <w:i/>
          <w:sz w:val="24"/>
          <w:szCs w:val="24"/>
        </w:rPr>
        <w:t>анализы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удницкий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Л.В.год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издание-2008г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3.Мазурин </w:t>
      </w:r>
      <w:proofErr w:type="spellStart"/>
      <w:r>
        <w:rPr>
          <w:rFonts w:ascii="Times New Roman" w:hAnsi="Times New Roman"/>
          <w:i/>
          <w:sz w:val="24"/>
          <w:szCs w:val="24"/>
        </w:rPr>
        <w:t>А.В.,Воронцов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И.М М12.Пропедевтика детских болезней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>-М-Москва 1985-432с.,ИЛ.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4.Мухин Н.А.,</w:t>
      </w:r>
      <w:proofErr w:type="spellStart"/>
      <w:r>
        <w:rPr>
          <w:rFonts w:ascii="Times New Roman" w:hAnsi="Times New Roman"/>
          <w:i/>
          <w:sz w:val="24"/>
          <w:szCs w:val="24"/>
        </w:rPr>
        <w:t>Тараева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И.Е.М-92 Диагностика и лечение болезней </w:t>
      </w:r>
      <w:proofErr w:type="spellStart"/>
      <w:r>
        <w:rPr>
          <w:rFonts w:ascii="Times New Roman" w:hAnsi="Times New Roman"/>
          <w:i/>
          <w:sz w:val="24"/>
          <w:szCs w:val="24"/>
        </w:rPr>
        <w:t>почек</w:t>
      </w:r>
      <w:proofErr w:type="gramStart"/>
      <w:r>
        <w:rPr>
          <w:rFonts w:ascii="Times New Roman" w:hAnsi="Times New Roman"/>
          <w:i/>
          <w:sz w:val="24"/>
          <w:szCs w:val="24"/>
        </w:rPr>
        <w:t>.-</w:t>
      </w:r>
      <w:proofErr w:type="gramEnd"/>
      <w:r>
        <w:rPr>
          <w:rFonts w:ascii="Times New Roman" w:hAnsi="Times New Roman"/>
          <w:i/>
          <w:sz w:val="24"/>
          <w:szCs w:val="24"/>
        </w:rPr>
        <w:t>М:Медицина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2005-240.,ил.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5.Анализы полный справочник </w:t>
      </w:r>
      <w:proofErr w:type="spellStart"/>
      <w:r>
        <w:rPr>
          <w:rFonts w:ascii="Times New Roman" w:hAnsi="Times New Roman"/>
          <w:i/>
          <w:sz w:val="24"/>
          <w:szCs w:val="24"/>
        </w:rPr>
        <w:t>Ингерлейб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М.Б год издание 2011г. 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0D13" w:rsidRDefault="00D90D13">
      <w:pPr>
        <w:rPr>
          <w:b/>
        </w:rPr>
      </w:pPr>
    </w:p>
    <w:p w:rsidR="00D90D13" w:rsidRDefault="00D90D13">
      <w:pPr>
        <w:rPr>
          <w:rFonts w:ascii="Times New Roman" w:hAnsi="Times New Roman" w:cs="Times New Roman"/>
          <w:b/>
          <w:sz w:val="24"/>
          <w:szCs w:val="24"/>
        </w:rPr>
      </w:pPr>
    </w:p>
    <w:p w:rsidR="00D90D13" w:rsidRDefault="00D90D13">
      <w:pPr>
        <w:rPr>
          <w:rFonts w:ascii="Times New Roman" w:hAnsi="Times New Roman" w:cs="Times New Roman"/>
          <w:b/>
          <w:sz w:val="24"/>
          <w:szCs w:val="24"/>
        </w:rPr>
      </w:pPr>
    </w:p>
    <w:p w:rsidR="00D90D13" w:rsidRDefault="003D2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12.Список сокращения слов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ЛБ-лекция беседа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ЛД-лекция дискуссия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лекция консультация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ЛВЗ-лекция визуализация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ЛКС-лекция с разбором конкретных ситуаций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лекция провокация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ЛП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лекция пресс конференция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МШ-метод мозгового штурма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С-собеседование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РИ-ролевая игра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Р-реферат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-презентация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СБ-семинар беседа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СД-семинар диспут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СПК-семинар пресс конференции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семинар коллоквиум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СКС-семинар круглый стол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Т-тесты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УО-устный опрос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дискуссии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ДБ-демонстрация больного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ИА-интерпретация анализов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ИРС-интерпретация рентгеновских снимков</w:t>
      </w:r>
    </w:p>
    <w:p w:rsidR="00D90D13" w:rsidRDefault="003D227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ИИД-интерпретация инструментальных данных </w:t>
      </w:r>
    </w:p>
    <w:p w:rsidR="00D90D13" w:rsidRDefault="00D90D1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9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52" w:rsidRDefault="004F6252">
      <w:pPr>
        <w:spacing w:line="240" w:lineRule="auto"/>
      </w:pPr>
      <w:r>
        <w:separator/>
      </w:r>
    </w:p>
  </w:endnote>
  <w:endnote w:type="continuationSeparator" w:id="0">
    <w:p w:rsidR="004F6252" w:rsidRDefault="004F6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52" w:rsidRDefault="004F6252">
      <w:pPr>
        <w:spacing w:after="0" w:line="240" w:lineRule="auto"/>
      </w:pPr>
      <w:r>
        <w:separator/>
      </w:r>
    </w:p>
  </w:footnote>
  <w:footnote w:type="continuationSeparator" w:id="0">
    <w:p w:rsidR="004F6252" w:rsidRDefault="004F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BE1964"/>
    <w:multiLevelType w:val="hybridMultilevel"/>
    <w:tmpl w:val="CF2EC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2E4A"/>
    <w:multiLevelType w:val="multilevel"/>
    <w:tmpl w:val="02592E4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4683ACF"/>
    <w:multiLevelType w:val="hybridMultilevel"/>
    <w:tmpl w:val="CE88D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183"/>
    <w:multiLevelType w:val="multilevel"/>
    <w:tmpl w:val="0C1C318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35083"/>
    <w:multiLevelType w:val="hybridMultilevel"/>
    <w:tmpl w:val="C96E2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50C61"/>
    <w:multiLevelType w:val="multilevel"/>
    <w:tmpl w:val="11150C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7E4"/>
    <w:multiLevelType w:val="multilevel"/>
    <w:tmpl w:val="145F27E4"/>
    <w:lvl w:ilvl="0">
      <w:start w:val="1"/>
      <w:numFmt w:val="decimal"/>
      <w:lvlText w:val="%1."/>
      <w:lvlJc w:val="left"/>
      <w:pPr>
        <w:ind w:left="32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9B73F70"/>
    <w:multiLevelType w:val="hybridMultilevel"/>
    <w:tmpl w:val="9E7C8D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286E"/>
    <w:multiLevelType w:val="multilevel"/>
    <w:tmpl w:val="1B8A286E"/>
    <w:lvl w:ilvl="0">
      <w:start w:val="1"/>
      <w:numFmt w:val="decimal"/>
      <w:lvlText w:val="%1."/>
      <w:lvlJc w:val="left"/>
      <w:pPr>
        <w:ind w:left="345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51" w:hanging="360"/>
      </w:pPr>
    </w:lvl>
    <w:lvl w:ilvl="2">
      <w:start w:val="1"/>
      <w:numFmt w:val="lowerRoman"/>
      <w:lvlText w:val="%3."/>
      <w:lvlJc w:val="right"/>
      <w:pPr>
        <w:ind w:left="2371" w:hanging="180"/>
      </w:pPr>
    </w:lvl>
    <w:lvl w:ilvl="3">
      <w:start w:val="1"/>
      <w:numFmt w:val="decimal"/>
      <w:lvlText w:val="%4."/>
      <w:lvlJc w:val="left"/>
      <w:pPr>
        <w:ind w:left="3091" w:hanging="360"/>
      </w:pPr>
    </w:lvl>
    <w:lvl w:ilvl="4">
      <w:start w:val="1"/>
      <w:numFmt w:val="lowerLetter"/>
      <w:lvlText w:val="%5."/>
      <w:lvlJc w:val="left"/>
      <w:pPr>
        <w:ind w:left="3811" w:hanging="360"/>
      </w:pPr>
    </w:lvl>
    <w:lvl w:ilvl="5">
      <w:start w:val="1"/>
      <w:numFmt w:val="lowerRoman"/>
      <w:lvlText w:val="%6."/>
      <w:lvlJc w:val="right"/>
      <w:pPr>
        <w:ind w:left="4531" w:hanging="180"/>
      </w:pPr>
    </w:lvl>
    <w:lvl w:ilvl="6">
      <w:start w:val="1"/>
      <w:numFmt w:val="decimal"/>
      <w:lvlText w:val="%7."/>
      <w:lvlJc w:val="left"/>
      <w:pPr>
        <w:ind w:left="5251" w:hanging="360"/>
      </w:pPr>
    </w:lvl>
    <w:lvl w:ilvl="7">
      <w:start w:val="1"/>
      <w:numFmt w:val="lowerLetter"/>
      <w:lvlText w:val="%8."/>
      <w:lvlJc w:val="left"/>
      <w:pPr>
        <w:ind w:left="5971" w:hanging="360"/>
      </w:pPr>
    </w:lvl>
    <w:lvl w:ilvl="8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228621E1"/>
    <w:multiLevelType w:val="multilevel"/>
    <w:tmpl w:val="228621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550B"/>
    <w:multiLevelType w:val="multilevel"/>
    <w:tmpl w:val="229855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91920"/>
    <w:multiLevelType w:val="multilevel"/>
    <w:tmpl w:val="29491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C3090"/>
    <w:multiLevelType w:val="multilevel"/>
    <w:tmpl w:val="317C3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532DE"/>
    <w:multiLevelType w:val="hybridMultilevel"/>
    <w:tmpl w:val="5C827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39B7"/>
    <w:multiLevelType w:val="multilevel"/>
    <w:tmpl w:val="40DA39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70971"/>
    <w:multiLevelType w:val="hybridMultilevel"/>
    <w:tmpl w:val="C9929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284B"/>
    <w:multiLevelType w:val="multilevel"/>
    <w:tmpl w:val="4C7328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9384E"/>
    <w:multiLevelType w:val="multilevel"/>
    <w:tmpl w:val="4D39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8420B"/>
    <w:multiLevelType w:val="multilevel"/>
    <w:tmpl w:val="4D6842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A4313"/>
    <w:multiLevelType w:val="singleLevel"/>
    <w:tmpl w:val="5F0A43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</w:abstractNum>
  <w:abstractNum w:abstractNumId="21">
    <w:nsid w:val="601D1381"/>
    <w:multiLevelType w:val="hybridMultilevel"/>
    <w:tmpl w:val="801E6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0702D"/>
    <w:multiLevelType w:val="multilevel"/>
    <w:tmpl w:val="6070702D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1F831BB"/>
    <w:multiLevelType w:val="multilevel"/>
    <w:tmpl w:val="61F831BB"/>
    <w:lvl w:ilvl="0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661A3DE7"/>
    <w:multiLevelType w:val="multilevel"/>
    <w:tmpl w:val="661A3DE7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D9B1EE5"/>
    <w:multiLevelType w:val="multilevel"/>
    <w:tmpl w:val="6D9B1EE5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07B7D"/>
    <w:multiLevelType w:val="hybridMultilevel"/>
    <w:tmpl w:val="F8F0A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2793C"/>
    <w:multiLevelType w:val="multilevel"/>
    <w:tmpl w:val="71B2793C"/>
    <w:lvl w:ilvl="0">
      <w:start w:val="1"/>
      <w:numFmt w:val="decimal"/>
      <w:lvlText w:val="%1."/>
      <w:lvlJc w:val="left"/>
      <w:pPr>
        <w:ind w:left="178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29">
    <w:nsid w:val="777B059C"/>
    <w:multiLevelType w:val="multilevel"/>
    <w:tmpl w:val="777B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24A33"/>
    <w:multiLevelType w:val="multilevel"/>
    <w:tmpl w:val="7C824A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841C3"/>
    <w:multiLevelType w:val="hybridMultilevel"/>
    <w:tmpl w:val="2D1E5412"/>
    <w:lvl w:ilvl="0" w:tplc="9FFE734A">
      <w:start w:val="2"/>
      <w:numFmt w:val="decimal"/>
      <w:lvlText w:val="%1."/>
      <w:lvlJc w:val="left"/>
      <w:pPr>
        <w:ind w:left="720" w:hanging="360"/>
      </w:pPr>
      <w:rPr>
        <w:rFonts w:hint="default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C5E6B"/>
    <w:multiLevelType w:val="multilevel"/>
    <w:tmpl w:val="7FEC5E6B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32"/>
  </w:num>
  <w:num w:numId="5">
    <w:abstractNumId w:val="24"/>
  </w:num>
  <w:num w:numId="6">
    <w:abstractNumId w:val="30"/>
  </w:num>
  <w:num w:numId="7">
    <w:abstractNumId w:val="19"/>
  </w:num>
  <w:num w:numId="8">
    <w:abstractNumId w:val="10"/>
  </w:num>
  <w:num w:numId="9">
    <w:abstractNumId w:val="27"/>
  </w:num>
  <w:num w:numId="10">
    <w:abstractNumId w:val="22"/>
  </w:num>
  <w:num w:numId="11">
    <w:abstractNumId w:val="4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  <w:num w:numId="16">
    <w:abstractNumId w:val="18"/>
  </w:num>
  <w:num w:numId="17">
    <w:abstractNumId w:val="29"/>
  </w:num>
  <w:num w:numId="18">
    <w:abstractNumId w:val="0"/>
  </w:num>
  <w:num w:numId="19">
    <w:abstractNumId w:val="28"/>
  </w:num>
  <w:num w:numId="20">
    <w:abstractNumId w:val="11"/>
  </w:num>
  <w:num w:numId="21">
    <w:abstractNumId w:val="23"/>
  </w:num>
  <w:num w:numId="22">
    <w:abstractNumId w:val="25"/>
  </w:num>
  <w:num w:numId="23">
    <w:abstractNumId w:val="20"/>
  </w:num>
  <w:num w:numId="24">
    <w:abstractNumId w:val="17"/>
  </w:num>
  <w:num w:numId="25">
    <w:abstractNumId w:val="31"/>
  </w:num>
  <w:num w:numId="26">
    <w:abstractNumId w:val="5"/>
  </w:num>
  <w:num w:numId="27">
    <w:abstractNumId w:val="16"/>
  </w:num>
  <w:num w:numId="28">
    <w:abstractNumId w:val="21"/>
  </w:num>
  <w:num w:numId="29">
    <w:abstractNumId w:val="3"/>
  </w:num>
  <w:num w:numId="30">
    <w:abstractNumId w:val="8"/>
  </w:num>
  <w:num w:numId="31">
    <w:abstractNumId w:val="14"/>
  </w:num>
  <w:num w:numId="32">
    <w:abstractNumId w:val="2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1"/>
    <w:rsid w:val="000120B6"/>
    <w:rsid w:val="00063755"/>
    <w:rsid w:val="00085FE7"/>
    <w:rsid w:val="00157F34"/>
    <w:rsid w:val="00164618"/>
    <w:rsid w:val="001A3857"/>
    <w:rsid w:val="001D0003"/>
    <w:rsid w:val="001D0AA3"/>
    <w:rsid w:val="00226D02"/>
    <w:rsid w:val="00232838"/>
    <w:rsid w:val="00243EB3"/>
    <w:rsid w:val="002464B9"/>
    <w:rsid w:val="00262FDF"/>
    <w:rsid w:val="002678CC"/>
    <w:rsid w:val="00273438"/>
    <w:rsid w:val="002830F8"/>
    <w:rsid w:val="00320EC9"/>
    <w:rsid w:val="00357383"/>
    <w:rsid w:val="0038296C"/>
    <w:rsid w:val="003D227E"/>
    <w:rsid w:val="003E0DE6"/>
    <w:rsid w:val="003F281E"/>
    <w:rsid w:val="00432310"/>
    <w:rsid w:val="004B304B"/>
    <w:rsid w:val="004B5855"/>
    <w:rsid w:val="004D5697"/>
    <w:rsid w:val="004F3665"/>
    <w:rsid w:val="004F6252"/>
    <w:rsid w:val="00525C81"/>
    <w:rsid w:val="00566035"/>
    <w:rsid w:val="00570D8C"/>
    <w:rsid w:val="005B4FD1"/>
    <w:rsid w:val="005B634D"/>
    <w:rsid w:val="005E02BB"/>
    <w:rsid w:val="00603454"/>
    <w:rsid w:val="006848EE"/>
    <w:rsid w:val="0069307F"/>
    <w:rsid w:val="006B458B"/>
    <w:rsid w:val="006D33A9"/>
    <w:rsid w:val="00745BFD"/>
    <w:rsid w:val="00775E14"/>
    <w:rsid w:val="00795F0F"/>
    <w:rsid w:val="007B069E"/>
    <w:rsid w:val="007D5BB1"/>
    <w:rsid w:val="007E4E14"/>
    <w:rsid w:val="00817D19"/>
    <w:rsid w:val="00827E50"/>
    <w:rsid w:val="00831E6A"/>
    <w:rsid w:val="008B7E3B"/>
    <w:rsid w:val="008D5994"/>
    <w:rsid w:val="00961EF0"/>
    <w:rsid w:val="0096775D"/>
    <w:rsid w:val="009A1172"/>
    <w:rsid w:val="009A38A9"/>
    <w:rsid w:val="009C62F6"/>
    <w:rsid w:val="00A32694"/>
    <w:rsid w:val="00A53F82"/>
    <w:rsid w:val="00A5458C"/>
    <w:rsid w:val="00A9773B"/>
    <w:rsid w:val="00AD0E2A"/>
    <w:rsid w:val="00B45C46"/>
    <w:rsid w:val="00B72132"/>
    <w:rsid w:val="00BC1447"/>
    <w:rsid w:val="00BF4D4A"/>
    <w:rsid w:val="00C262F1"/>
    <w:rsid w:val="00C34A41"/>
    <w:rsid w:val="00C4550D"/>
    <w:rsid w:val="00C61CF3"/>
    <w:rsid w:val="00CC0740"/>
    <w:rsid w:val="00CD7F50"/>
    <w:rsid w:val="00CE6783"/>
    <w:rsid w:val="00D05812"/>
    <w:rsid w:val="00D41AEF"/>
    <w:rsid w:val="00D72ECF"/>
    <w:rsid w:val="00D90D13"/>
    <w:rsid w:val="00D92BB9"/>
    <w:rsid w:val="00DB4928"/>
    <w:rsid w:val="00DC6F55"/>
    <w:rsid w:val="00E3392E"/>
    <w:rsid w:val="00E8393A"/>
    <w:rsid w:val="00E91883"/>
    <w:rsid w:val="00E9223A"/>
    <w:rsid w:val="00EC39E7"/>
    <w:rsid w:val="00EF5912"/>
    <w:rsid w:val="00EF5998"/>
    <w:rsid w:val="00F17683"/>
    <w:rsid w:val="00F22EE4"/>
    <w:rsid w:val="00F646D7"/>
    <w:rsid w:val="00F928E2"/>
    <w:rsid w:val="00FE1C4C"/>
    <w:rsid w:val="053A02A3"/>
    <w:rsid w:val="1FC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zh-CN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No Spacing"/>
    <w:basedOn w:val="a"/>
    <w:link w:val="ad"/>
    <w:uiPriority w:val="99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d">
    <w:name w:val="Без интервала Знак"/>
    <w:link w:val="ac"/>
    <w:uiPriority w:val="99"/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b">
    <w:name w:val="Абзац списка Знак"/>
    <w:link w:val="aa"/>
    <w:uiPriority w:val="34"/>
    <w:locked/>
  </w:style>
  <w:style w:type="character" w:customStyle="1" w:styleId="a7">
    <w:name w:val="Основной текст Знак"/>
    <w:basedOn w:val="a0"/>
    <w:link w:val="a6"/>
    <w:uiPriority w:val="99"/>
    <w:semiHidden/>
    <w:rPr>
      <w:rFonts w:ascii="Calibri" w:eastAsia="Calibri" w:hAnsi="Calibri" w:cs="Times New Roman"/>
      <w:i/>
      <w:iCs/>
      <w:sz w:val="20"/>
      <w:szCs w:val="20"/>
      <w:lang w:val="zh-CN"/>
    </w:rPr>
  </w:style>
  <w:style w:type="character" w:customStyle="1" w:styleId="ae">
    <w:name w:val="Основной текст + Полужирный"/>
    <w:uiPriority w:val="99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1"/>
    <w:uiPriority w:val="99"/>
    <w:qFormat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pPr>
      <w:shd w:val="clear" w:color="auto" w:fill="FFFFFF"/>
      <w:spacing w:after="0" w:line="480" w:lineRule="exact"/>
      <w:ind w:hanging="360"/>
    </w:pPr>
    <w:rPr>
      <w:sz w:val="26"/>
      <w:szCs w:val="26"/>
    </w:rPr>
  </w:style>
  <w:style w:type="character" w:customStyle="1" w:styleId="210">
    <w:name w:val="Основной текст (2) + Не полужирный1"/>
    <w:uiPriority w:val="99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</w:rPr>
  </w:style>
  <w:style w:type="character" w:customStyle="1" w:styleId="20">
    <w:name w:val="Основной текст (2) + Курсив"/>
    <w:uiPriority w:val="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2">
    <w:name w:val="Подпись к таблице (2)_"/>
    <w:link w:val="23"/>
    <w:uiPriority w:val="99"/>
    <w:locked/>
    <w:rPr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qFormat/>
    <w:pPr>
      <w:widowControl w:val="0"/>
      <w:shd w:val="clear" w:color="auto" w:fill="FFFFFF"/>
      <w:spacing w:after="0" w:line="240" w:lineRule="atLeast"/>
    </w:pPr>
  </w:style>
  <w:style w:type="paragraph" w:styleId="af">
    <w:name w:val="Balloon Text"/>
    <w:basedOn w:val="a"/>
    <w:link w:val="af0"/>
    <w:uiPriority w:val="99"/>
    <w:semiHidden/>
    <w:unhideWhenUsed/>
    <w:rsid w:val="0026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2F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zh-CN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No Spacing"/>
    <w:basedOn w:val="a"/>
    <w:link w:val="ad"/>
    <w:uiPriority w:val="99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d">
    <w:name w:val="Без интервала Знак"/>
    <w:link w:val="ac"/>
    <w:uiPriority w:val="99"/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b">
    <w:name w:val="Абзац списка Знак"/>
    <w:link w:val="aa"/>
    <w:uiPriority w:val="34"/>
    <w:locked/>
  </w:style>
  <w:style w:type="character" w:customStyle="1" w:styleId="a7">
    <w:name w:val="Основной текст Знак"/>
    <w:basedOn w:val="a0"/>
    <w:link w:val="a6"/>
    <w:uiPriority w:val="99"/>
    <w:semiHidden/>
    <w:rPr>
      <w:rFonts w:ascii="Calibri" w:eastAsia="Calibri" w:hAnsi="Calibri" w:cs="Times New Roman"/>
      <w:i/>
      <w:iCs/>
      <w:sz w:val="20"/>
      <w:szCs w:val="20"/>
      <w:lang w:val="zh-CN"/>
    </w:rPr>
  </w:style>
  <w:style w:type="character" w:customStyle="1" w:styleId="ae">
    <w:name w:val="Основной текст + Полужирный"/>
    <w:uiPriority w:val="99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1"/>
    <w:uiPriority w:val="99"/>
    <w:qFormat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pPr>
      <w:shd w:val="clear" w:color="auto" w:fill="FFFFFF"/>
      <w:spacing w:after="0" w:line="480" w:lineRule="exact"/>
      <w:ind w:hanging="360"/>
    </w:pPr>
    <w:rPr>
      <w:sz w:val="26"/>
      <w:szCs w:val="26"/>
    </w:rPr>
  </w:style>
  <w:style w:type="character" w:customStyle="1" w:styleId="210">
    <w:name w:val="Основной текст (2) + Не полужирный1"/>
    <w:uiPriority w:val="99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</w:rPr>
  </w:style>
  <w:style w:type="character" w:customStyle="1" w:styleId="20">
    <w:name w:val="Основной текст (2) + Курсив"/>
    <w:uiPriority w:val="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2">
    <w:name w:val="Подпись к таблице (2)_"/>
    <w:link w:val="23"/>
    <w:uiPriority w:val="99"/>
    <w:locked/>
    <w:rPr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qFormat/>
    <w:pPr>
      <w:widowControl w:val="0"/>
      <w:shd w:val="clear" w:color="auto" w:fill="FFFFFF"/>
      <w:spacing w:after="0" w:line="240" w:lineRule="atLeast"/>
    </w:pPr>
  </w:style>
  <w:style w:type="paragraph" w:styleId="af">
    <w:name w:val="Balloon Text"/>
    <w:basedOn w:val="a"/>
    <w:link w:val="af0"/>
    <w:uiPriority w:val="99"/>
    <w:semiHidden/>
    <w:unhideWhenUsed/>
    <w:rsid w:val="0026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2F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olismed.com/subject-gepatit.htm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olismed.com/articles-nesakharnyjj-diabet-prichiny-simptomy-diagnostika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lismed.com/articles-ostryjj-glomerulonefrit-01.htm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polismed.com/subject-sakharnyjj-diabet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olismed.com/subject-gepat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227BA-34D0-4534-AF30-270164E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43</Pages>
  <Words>10671</Words>
  <Characters>60828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38</cp:revision>
  <cp:lastPrinted>2021-10-07T09:20:00Z</cp:lastPrinted>
  <dcterms:created xsi:type="dcterms:W3CDTF">2017-06-22T09:09:00Z</dcterms:created>
  <dcterms:modified xsi:type="dcterms:W3CDTF">2021-10-07T09:22:00Z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