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FD" w:rsidRPr="007D67C6" w:rsidRDefault="00B655EF">
      <w:pPr>
        <w:rPr>
          <w:rFonts w:ascii="Times New Roman" w:hAnsi="Times New Roman" w:cs="Times New Roman"/>
          <w:b/>
          <w:sz w:val="28"/>
          <w:szCs w:val="28"/>
        </w:rPr>
      </w:pPr>
      <w:r w:rsidRPr="007D67C6">
        <w:rPr>
          <w:rFonts w:ascii="Times New Roman" w:hAnsi="Times New Roman" w:cs="Times New Roman"/>
          <w:b/>
          <w:sz w:val="28"/>
          <w:szCs w:val="28"/>
        </w:rPr>
        <w:t>Те</w:t>
      </w:r>
      <w:r w:rsidR="00436977">
        <w:rPr>
          <w:rFonts w:ascii="Times New Roman" w:hAnsi="Times New Roman" w:cs="Times New Roman"/>
          <w:b/>
          <w:sz w:val="28"/>
          <w:szCs w:val="28"/>
        </w:rPr>
        <w:t>хнического характеристика видео</w:t>
      </w:r>
      <w:bookmarkStart w:id="0" w:name="_GoBack"/>
      <w:bookmarkEnd w:id="0"/>
      <w:r w:rsidRPr="007D67C6">
        <w:rPr>
          <w:rFonts w:ascii="Times New Roman" w:hAnsi="Times New Roman" w:cs="Times New Roman"/>
          <w:b/>
          <w:sz w:val="28"/>
          <w:szCs w:val="28"/>
        </w:rPr>
        <w:t>эндоскопа</w:t>
      </w:r>
    </w:p>
    <w:tbl>
      <w:tblPr>
        <w:tblStyle w:val="a3"/>
        <w:tblW w:w="15319" w:type="dxa"/>
        <w:tblInd w:w="-431" w:type="dxa"/>
        <w:tblLook w:val="04A0" w:firstRow="1" w:lastRow="0" w:firstColumn="1" w:lastColumn="0" w:noHBand="0" w:noVBand="1"/>
      </w:tblPr>
      <w:tblGrid>
        <w:gridCol w:w="5046"/>
        <w:gridCol w:w="8847"/>
        <w:gridCol w:w="1426"/>
      </w:tblGrid>
      <w:tr w:rsidR="007D67C6" w:rsidRPr="007D67C6" w:rsidTr="007D67C6">
        <w:tc>
          <w:tcPr>
            <w:tcW w:w="5046" w:type="dxa"/>
          </w:tcPr>
          <w:p w:rsidR="007D67C6" w:rsidRPr="007D67C6" w:rsidRDefault="007D67C6">
            <w:pPr>
              <w:rPr>
                <w:rFonts w:ascii="Times New Roman" w:hAnsi="Times New Roman" w:cs="Times New Roman"/>
                <w:sz w:val="26"/>
                <w:szCs w:val="26"/>
              </w:rPr>
            </w:pPr>
            <w:r w:rsidRPr="007D67C6">
              <w:rPr>
                <w:rFonts w:ascii="Times New Roman" w:hAnsi="Times New Roman" w:cs="Times New Roman"/>
                <w:noProof/>
                <w:sz w:val="26"/>
                <w:szCs w:val="26"/>
                <w:lang w:eastAsia="ru-RU"/>
              </w:rPr>
              <w:drawing>
                <wp:inline distT="0" distB="0" distL="0" distR="0" wp14:anchorId="03440BD5" wp14:editId="64869E01">
                  <wp:extent cx="3059430" cy="3238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60009" cy="3239113"/>
                          </a:xfrm>
                          <a:prstGeom prst="rect">
                            <a:avLst/>
                          </a:prstGeom>
                        </pic:spPr>
                      </pic:pic>
                    </a:graphicData>
                  </a:graphic>
                </wp:inline>
              </w:drawing>
            </w:r>
          </w:p>
        </w:tc>
        <w:tc>
          <w:tcPr>
            <w:tcW w:w="8847" w:type="dxa"/>
          </w:tcPr>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b/>
                <w:bCs/>
                <w:sz w:val="26"/>
                <w:szCs w:val="26"/>
              </w:rPr>
              <w:t>Видео эндоскопическая система</w:t>
            </w:r>
            <w:r w:rsidRPr="007D67C6">
              <w:rPr>
                <w:rFonts w:ascii="Times New Roman" w:hAnsi="Times New Roman" w:cs="Times New Roman"/>
                <w:sz w:val="26"/>
                <w:szCs w:val="26"/>
              </w:rPr>
              <w:t xml:space="preserve">– оборудование экспертного класса, идеальное решение для диагностики широкого перечня заболеваний уже на ранних стадиях. Система объединяет в себе передовые эндоскопические и компьютерные технологии для обеспечения наилучшего качества визуализации и эффективной работы специалистов. Значительное сокращение времени исследования и высокая точность постановки диагноза – главное преимущество Система позволяет использовать: гастроскопы; </w:t>
            </w:r>
            <w:proofErr w:type="spellStart"/>
            <w:r w:rsidRPr="007D67C6">
              <w:rPr>
                <w:rFonts w:ascii="Times New Roman" w:hAnsi="Times New Roman" w:cs="Times New Roman"/>
                <w:sz w:val="26"/>
                <w:szCs w:val="26"/>
              </w:rPr>
              <w:t>колоноскопы</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бронхоскопы</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назолорингоскопы</w:t>
            </w:r>
            <w:proofErr w:type="spellEnd"/>
            <w:r w:rsidRPr="007D67C6">
              <w:rPr>
                <w:rFonts w:ascii="Times New Roman" w:hAnsi="Times New Roman" w:cs="Times New Roman"/>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Основные функции системы:</w:t>
            </w:r>
          </w:p>
          <w:p w:rsidR="007D67C6" w:rsidRPr="007D67C6" w:rsidRDefault="007D67C6" w:rsidP="00B655EF">
            <w:pPr>
              <w:autoSpaceDE w:val="0"/>
              <w:autoSpaceDN w:val="0"/>
              <w:adjustRightInd w:val="0"/>
              <w:rPr>
                <w:rFonts w:ascii="Times New Roman" w:hAnsi="Times New Roman" w:cs="Times New Roman"/>
                <w:sz w:val="26"/>
                <w:szCs w:val="26"/>
              </w:rPr>
            </w:pPr>
            <w:proofErr w:type="spellStart"/>
            <w:r w:rsidRPr="007D67C6">
              <w:rPr>
                <w:rFonts w:ascii="Times New Roman" w:hAnsi="Times New Roman" w:cs="Times New Roman"/>
                <w:sz w:val="26"/>
                <w:szCs w:val="26"/>
              </w:rPr>
              <w:t>Мультиволновая</w:t>
            </w:r>
            <w:proofErr w:type="spellEnd"/>
            <w:r w:rsidRPr="007D67C6">
              <w:rPr>
                <w:rFonts w:ascii="Times New Roman" w:hAnsi="Times New Roman" w:cs="Times New Roman"/>
                <w:sz w:val="26"/>
                <w:szCs w:val="26"/>
              </w:rPr>
              <w:t xml:space="preserve"> визуализация CBI - спектральная эндоскопия. Режим </w:t>
            </w:r>
            <w:proofErr w:type="spellStart"/>
            <w:r w:rsidRPr="007D67C6">
              <w:rPr>
                <w:rFonts w:ascii="Times New Roman" w:hAnsi="Times New Roman" w:cs="Times New Roman"/>
                <w:sz w:val="26"/>
                <w:szCs w:val="26"/>
              </w:rPr>
              <w:t>HbE</w:t>
            </w:r>
            <w:proofErr w:type="spellEnd"/>
            <w:r w:rsidRPr="007D67C6">
              <w:rPr>
                <w:rFonts w:ascii="Times New Roman" w:hAnsi="Times New Roman" w:cs="Times New Roman"/>
                <w:sz w:val="26"/>
                <w:szCs w:val="26"/>
              </w:rPr>
              <w:t xml:space="preserve"> - усиление изображения поверхностно расположенных кровеносных сосудов.</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2 типа детализации изображения: структурная и контурная. Служат для чёткости визуализации новообразований различной этиологии.</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Автоматическая настройка баланса белого.</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Автоматическая регулировка усиления сигнала - исключает блики и </w:t>
            </w:r>
            <w:proofErr w:type="spellStart"/>
            <w:r w:rsidRPr="007D67C6">
              <w:rPr>
                <w:rFonts w:ascii="Times New Roman" w:hAnsi="Times New Roman" w:cs="Times New Roman"/>
                <w:sz w:val="26"/>
                <w:szCs w:val="26"/>
              </w:rPr>
              <w:t>пересветы</w:t>
            </w:r>
            <w:proofErr w:type="spellEnd"/>
            <w:r w:rsidRPr="007D67C6">
              <w:rPr>
                <w:rFonts w:ascii="Times New Roman" w:hAnsi="Times New Roman" w:cs="Times New Roman"/>
                <w:sz w:val="26"/>
                <w:szCs w:val="26"/>
              </w:rPr>
              <w:t xml:space="preserve"> при проведении обследований.</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Автоматическая регулировка яркости свечения лампы. Режим стоп-кадра с сохранением изображений.</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Цифровое увеличение (х1.2, х1.5, х2) для детального исследования интересующего участка слизистой. Особенности и преимущества</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Яркий свет без ожогов. Мощный ксеноновый осветитель с системой автоматической регулировки яркости светового пучка, для предотвращения ожога слизистой при длительном исследовании.</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Превосходное качество изображения и расширенные возможности. Видеопроцессор - единственная в своём классе</w:t>
            </w:r>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pPr>
              <w:rPr>
                <w:rFonts w:ascii="Times New Roman" w:hAnsi="Times New Roman" w:cs="Times New Roman"/>
                <w:b/>
                <w:sz w:val="26"/>
                <w:szCs w:val="26"/>
              </w:rPr>
            </w:pPr>
            <w:r w:rsidRPr="007D67C6">
              <w:rPr>
                <w:rFonts w:ascii="Times New Roman" w:hAnsi="Times New Roman" w:cs="Times New Roman"/>
                <w:b/>
                <w:sz w:val="26"/>
                <w:szCs w:val="26"/>
              </w:rPr>
              <w:t>Технические характеристики:</w:t>
            </w:r>
          </w:p>
        </w:tc>
        <w:tc>
          <w:tcPr>
            <w:tcW w:w="8847" w:type="dxa"/>
          </w:tcPr>
          <w:p w:rsidR="007D67C6" w:rsidRPr="007D67C6" w:rsidRDefault="007D67C6" w:rsidP="00B655EF">
            <w:pPr>
              <w:autoSpaceDE w:val="0"/>
              <w:autoSpaceDN w:val="0"/>
              <w:adjustRightInd w:val="0"/>
              <w:rPr>
                <w:rFonts w:ascii="Times New Roman" w:hAnsi="Times New Roman" w:cs="Times New Roman"/>
                <w:b/>
                <w:bCs/>
                <w:sz w:val="26"/>
                <w:szCs w:val="26"/>
              </w:rPr>
            </w:pPr>
            <w:proofErr w:type="spellStart"/>
            <w:r w:rsidRPr="007D67C6">
              <w:rPr>
                <w:rFonts w:ascii="Times New Roman" w:hAnsi="Times New Roman" w:cs="Times New Roman"/>
                <w:b/>
                <w:bCs/>
                <w:sz w:val="26"/>
                <w:szCs w:val="26"/>
              </w:rPr>
              <w:t>Видеогастроскоп</w:t>
            </w:r>
            <w:proofErr w:type="spellEnd"/>
            <w:r w:rsidRPr="007D67C6">
              <w:rPr>
                <w:rFonts w:ascii="Times New Roman" w:hAnsi="Times New Roman" w:cs="Times New Roman"/>
                <w:b/>
                <w:bCs/>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Угол поля зрения - 140°</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Направление обзора -  прямое</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Глубина резкости   - 3-100 мм</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Общая длина     -1350 мм</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Рабочая длина - 1050 мм</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Углы изгиба дистальной части: U 210°, D 90°, L 100°, R 100°</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Диаметр дистального конца - 9.8 мм</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Диаметр инструментального канала - 2.8 мм</w:t>
            </w:r>
          </w:p>
          <w:p w:rsidR="007D67C6" w:rsidRPr="007D67C6" w:rsidRDefault="007D67C6" w:rsidP="00B655EF">
            <w:pPr>
              <w:autoSpaceDE w:val="0"/>
              <w:autoSpaceDN w:val="0"/>
              <w:adjustRightInd w:val="0"/>
              <w:rPr>
                <w:rFonts w:ascii="Times New Roman" w:hAnsi="Times New Roman" w:cs="Times New Roman"/>
                <w:b/>
                <w:bCs/>
                <w:sz w:val="26"/>
                <w:szCs w:val="26"/>
              </w:rPr>
            </w:pPr>
            <w:r w:rsidRPr="007D67C6">
              <w:rPr>
                <w:rFonts w:ascii="Times New Roman" w:hAnsi="Times New Roman" w:cs="Times New Roman"/>
                <w:b/>
                <w:bCs/>
                <w:sz w:val="26"/>
                <w:szCs w:val="26"/>
              </w:rPr>
              <w:lastRenderedPageBreak/>
              <w:t xml:space="preserve">Эндоскопический </w:t>
            </w:r>
            <w:proofErr w:type="spellStart"/>
            <w:r w:rsidRPr="007D67C6">
              <w:rPr>
                <w:rFonts w:ascii="Times New Roman" w:hAnsi="Times New Roman" w:cs="Times New Roman"/>
                <w:b/>
                <w:bCs/>
                <w:sz w:val="26"/>
                <w:szCs w:val="26"/>
              </w:rPr>
              <w:t>видеоцентр</w:t>
            </w:r>
            <w:proofErr w:type="spellEnd"/>
            <w:r w:rsidRPr="007D67C6">
              <w:rPr>
                <w:rFonts w:ascii="Times New Roman" w:hAnsi="Times New Roman" w:cs="Times New Roman"/>
                <w:b/>
                <w:bCs/>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Поддерживаемые типы эндоскопов: </w:t>
            </w:r>
            <w:proofErr w:type="spellStart"/>
            <w:r w:rsidRPr="007D67C6">
              <w:rPr>
                <w:rFonts w:ascii="Times New Roman" w:hAnsi="Times New Roman" w:cs="Times New Roman"/>
                <w:sz w:val="26"/>
                <w:szCs w:val="26"/>
              </w:rPr>
              <w:t>гастро</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колоно</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бронхо</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назоларингоскопы</w:t>
            </w:r>
            <w:proofErr w:type="spellEnd"/>
            <w:r w:rsidRPr="007D67C6">
              <w:rPr>
                <w:rFonts w:ascii="Times New Roman" w:hAnsi="Times New Roman" w:cs="Times New Roman"/>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виртуальная </w:t>
            </w:r>
            <w:proofErr w:type="spellStart"/>
            <w:r w:rsidRPr="007D67C6">
              <w:rPr>
                <w:rFonts w:ascii="Times New Roman" w:hAnsi="Times New Roman" w:cs="Times New Roman"/>
                <w:sz w:val="26"/>
                <w:szCs w:val="26"/>
              </w:rPr>
              <w:t>хромоскопия</w:t>
            </w:r>
            <w:proofErr w:type="spellEnd"/>
            <w:r w:rsidRPr="007D67C6">
              <w:rPr>
                <w:rFonts w:ascii="Times New Roman" w:hAnsi="Times New Roman" w:cs="Times New Roman"/>
                <w:sz w:val="26"/>
                <w:szCs w:val="26"/>
              </w:rPr>
              <w:t xml:space="preserve"> CBI;</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Гемоглобиновый индекс </w:t>
            </w:r>
            <w:proofErr w:type="spellStart"/>
            <w:r w:rsidRPr="007D67C6">
              <w:rPr>
                <w:rFonts w:ascii="Times New Roman" w:hAnsi="Times New Roman" w:cs="Times New Roman"/>
                <w:sz w:val="26"/>
                <w:szCs w:val="26"/>
              </w:rPr>
              <w:t>HbE</w:t>
            </w:r>
            <w:proofErr w:type="spellEnd"/>
            <w:r w:rsidRPr="007D67C6">
              <w:rPr>
                <w:rFonts w:ascii="Times New Roman" w:hAnsi="Times New Roman" w:cs="Times New Roman"/>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2 типа детализации изображения – структурная и контурная детализация;</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3 кнопки управления функциями на эндоскопе (для </w:t>
            </w:r>
            <w:proofErr w:type="spellStart"/>
            <w:r w:rsidRPr="007D67C6">
              <w:rPr>
                <w:rFonts w:ascii="Times New Roman" w:hAnsi="Times New Roman" w:cs="Times New Roman"/>
                <w:sz w:val="26"/>
                <w:szCs w:val="26"/>
              </w:rPr>
              <w:t>гастро</w:t>
            </w:r>
            <w:proofErr w:type="spellEnd"/>
            <w:r w:rsidRPr="007D67C6">
              <w:rPr>
                <w:rFonts w:ascii="Times New Roman" w:hAnsi="Times New Roman" w:cs="Times New Roman"/>
                <w:sz w:val="26"/>
                <w:szCs w:val="26"/>
              </w:rPr>
              <w:t xml:space="preserve"> и </w:t>
            </w:r>
            <w:proofErr w:type="spellStart"/>
            <w:r w:rsidRPr="007D67C6">
              <w:rPr>
                <w:rFonts w:ascii="Times New Roman" w:hAnsi="Times New Roman" w:cs="Times New Roman"/>
                <w:sz w:val="26"/>
                <w:szCs w:val="26"/>
              </w:rPr>
              <w:t>колоноскопов</w:t>
            </w:r>
            <w:proofErr w:type="spellEnd"/>
            <w:r w:rsidRPr="007D67C6">
              <w:rPr>
                <w:rFonts w:ascii="Times New Roman" w:hAnsi="Times New Roman" w:cs="Times New Roman"/>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функция «заморозки» изображений;</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цифровое увеличение (1.2х, 1.5х, 2,0х);</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Автоматическая регулировка яркости свечения лампы;</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Наличие USB разъёма для записи информации;</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Подключения к персональному компьютеру и принтеру;</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Цифровой выход: DVI;</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Аналоговые выходы: S-</w:t>
            </w:r>
            <w:proofErr w:type="spellStart"/>
            <w:r w:rsidRPr="007D67C6">
              <w:rPr>
                <w:rFonts w:ascii="Times New Roman" w:hAnsi="Times New Roman" w:cs="Times New Roman"/>
                <w:sz w:val="26"/>
                <w:szCs w:val="26"/>
              </w:rPr>
              <w:t>video</w:t>
            </w:r>
            <w:proofErr w:type="spellEnd"/>
            <w:r w:rsidRPr="007D67C6">
              <w:rPr>
                <w:rFonts w:ascii="Times New Roman" w:hAnsi="Times New Roman" w:cs="Times New Roman"/>
                <w:sz w:val="26"/>
                <w:szCs w:val="26"/>
              </w:rPr>
              <w:t>, RGB, Y/C, RS-422, BNC</w:t>
            </w:r>
          </w:p>
          <w:p w:rsidR="007D67C6" w:rsidRPr="007D67C6" w:rsidRDefault="007D67C6" w:rsidP="00B655EF">
            <w:pPr>
              <w:autoSpaceDE w:val="0"/>
              <w:autoSpaceDN w:val="0"/>
              <w:adjustRightInd w:val="0"/>
              <w:rPr>
                <w:rFonts w:ascii="Times New Roman" w:hAnsi="Times New Roman" w:cs="Times New Roman"/>
                <w:b/>
                <w:bCs/>
                <w:sz w:val="26"/>
                <w:szCs w:val="26"/>
              </w:rPr>
            </w:pPr>
            <w:r w:rsidRPr="007D67C6">
              <w:rPr>
                <w:rFonts w:ascii="Times New Roman" w:hAnsi="Times New Roman" w:cs="Times New Roman"/>
                <w:b/>
                <w:bCs/>
                <w:sz w:val="26"/>
                <w:szCs w:val="26"/>
              </w:rPr>
              <w:t>Осветитель эндоскопический:</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Тип лампы: двойная галогеновая;</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Основная лампа: галогеновая, 150Вт, 3200К</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Запасная лампа: галогеновая, 150Вт, 3200К</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Цветовая температура - эквивалентна 3200 К Требование к сети питания: 110/220В, 50–60 Гц; Плавная регулировка освещенности от 5% до 100% Встроенная помпа</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Стандарт безопасности: GB9706.1/IEC 601–1.</w:t>
            </w:r>
          </w:p>
          <w:p w:rsidR="007D67C6" w:rsidRPr="007D67C6" w:rsidRDefault="007D67C6" w:rsidP="00B655EF">
            <w:pPr>
              <w:autoSpaceDE w:val="0"/>
              <w:autoSpaceDN w:val="0"/>
              <w:adjustRightInd w:val="0"/>
              <w:rPr>
                <w:rFonts w:ascii="Times New Roman" w:hAnsi="Times New Roman" w:cs="Times New Roman"/>
                <w:b/>
                <w:bCs/>
                <w:sz w:val="26"/>
                <w:szCs w:val="26"/>
              </w:rPr>
            </w:pPr>
            <w:r w:rsidRPr="007D67C6">
              <w:rPr>
                <w:rFonts w:ascii="Times New Roman" w:hAnsi="Times New Roman" w:cs="Times New Roman"/>
                <w:b/>
                <w:bCs/>
                <w:sz w:val="26"/>
                <w:szCs w:val="26"/>
              </w:rPr>
              <w:t>Монитор медицинский:</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разрешение дисплея 1280×1024;</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оптическое стекло </w:t>
            </w:r>
            <w:proofErr w:type="spellStart"/>
            <w:r w:rsidRPr="007D67C6">
              <w:rPr>
                <w:rFonts w:ascii="Times New Roman" w:hAnsi="Times New Roman" w:cs="Times New Roman"/>
                <w:sz w:val="26"/>
                <w:szCs w:val="26"/>
              </w:rPr>
              <w:t>NeoV</w:t>
            </w:r>
            <w:proofErr w:type="spellEnd"/>
            <w:r w:rsidRPr="007D67C6">
              <w:rPr>
                <w:rFonts w:ascii="Times New Roman" w:hAnsi="Times New Roman" w:cs="Times New Roman"/>
                <w:sz w:val="26"/>
                <w:szCs w:val="26"/>
              </w:rPr>
              <w:t>™ - усиленное оптическое стекло, размещенное поверх ЖК-панели медицинского монитора для обеспечения качественного изображения и защиты экрана от царапин и других повреждений при интенсивном использовании;</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технология </w:t>
            </w:r>
            <w:proofErr w:type="spellStart"/>
            <w:r w:rsidRPr="007D67C6">
              <w:rPr>
                <w:rFonts w:ascii="Times New Roman" w:hAnsi="Times New Roman" w:cs="Times New Roman"/>
                <w:sz w:val="26"/>
                <w:szCs w:val="26"/>
              </w:rPr>
              <w:t>Anti-Burn-in</w:t>
            </w:r>
            <w:proofErr w:type="spellEnd"/>
            <w:r w:rsidRPr="007D67C6">
              <w:rPr>
                <w:rFonts w:ascii="Times New Roman" w:hAnsi="Times New Roman" w:cs="Times New Roman"/>
                <w:sz w:val="26"/>
                <w:szCs w:val="26"/>
              </w:rPr>
              <w:t>™ - предотвращающее «выгорание» элементов экрана;</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малое время переключения сигнала, менее 0.8 секунд; разрешение по горизонтали до 620 TVL (NTSC), 625 TVL (PAL); технология </w:t>
            </w:r>
            <w:proofErr w:type="spellStart"/>
            <w:r w:rsidRPr="007D67C6">
              <w:rPr>
                <w:rFonts w:ascii="Times New Roman" w:hAnsi="Times New Roman" w:cs="Times New Roman"/>
                <w:sz w:val="26"/>
                <w:szCs w:val="26"/>
              </w:rPr>
              <w:t>Smart</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Omni</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Viewer</w:t>
            </w:r>
            <w:proofErr w:type="spellEnd"/>
            <w:r w:rsidRPr="007D67C6">
              <w:rPr>
                <w:rFonts w:ascii="Times New Roman" w:hAnsi="Times New Roman" w:cs="Times New Roman"/>
                <w:sz w:val="26"/>
                <w:szCs w:val="26"/>
              </w:rPr>
              <w:t>: PIP/PBP, стоп-кадр и поворот на 180 градусов;</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встроенная система повышения качества изображения: 3D </w:t>
            </w:r>
            <w:proofErr w:type="spellStart"/>
            <w:r w:rsidRPr="007D67C6">
              <w:rPr>
                <w:rFonts w:ascii="Times New Roman" w:hAnsi="Times New Roman" w:cs="Times New Roman"/>
                <w:sz w:val="26"/>
                <w:szCs w:val="26"/>
              </w:rPr>
              <w:t>Comb</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Filter</w:t>
            </w:r>
            <w:proofErr w:type="spellEnd"/>
            <w:r w:rsidRPr="007D67C6">
              <w:rPr>
                <w:rFonts w:ascii="Times New Roman" w:hAnsi="Times New Roman" w:cs="Times New Roman"/>
                <w:sz w:val="26"/>
                <w:szCs w:val="26"/>
              </w:rPr>
              <w:t xml:space="preserve">, </w:t>
            </w:r>
            <w:proofErr w:type="spellStart"/>
            <w:r w:rsidRPr="007D67C6">
              <w:rPr>
                <w:rFonts w:ascii="Times New Roman" w:hAnsi="Times New Roman" w:cs="Times New Roman"/>
                <w:sz w:val="26"/>
                <w:szCs w:val="26"/>
              </w:rPr>
              <w:t>деинтерлейсинг</w:t>
            </w:r>
            <w:proofErr w:type="spellEnd"/>
            <w:r w:rsidRPr="007D67C6">
              <w:rPr>
                <w:rFonts w:ascii="Times New Roman" w:hAnsi="Times New Roman" w:cs="Times New Roman"/>
                <w:sz w:val="26"/>
                <w:szCs w:val="26"/>
              </w:rPr>
              <w:t>, снижение уровня шума;</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lastRenderedPageBreak/>
              <w:t xml:space="preserve">встроенный датчик </w:t>
            </w:r>
            <w:proofErr w:type="spellStart"/>
            <w:r w:rsidRPr="007D67C6">
              <w:rPr>
                <w:rFonts w:ascii="Times New Roman" w:hAnsi="Times New Roman" w:cs="Times New Roman"/>
                <w:sz w:val="26"/>
                <w:szCs w:val="26"/>
              </w:rPr>
              <w:t>EcoSmart</w:t>
            </w:r>
            <w:proofErr w:type="spellEnd"/>
            <w:r w:rsidRPr="007D67C6">
              <w:rPr>
                <w:rFonts w:ascii="Times New Roman" w:hAnsi="Times New Roman" w:cs="Times New Roman"/>
                <w:sz w:val="26"/>
                <w:szCs w:val="26"/>
              </w:rPr>
              <w:t xml:space="preserve"> для автоматической регулировки яркости и снижения энергопотребления;</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широкие возможности подключения: 2 входа и выхода BNC, S- </w:t>
            </w:r>
            <w:proofErr w:type="spellStart"/>
            <w:r w:rsidRPr="007D67C6">
              <w:rPr>
                <w:rFonts w:ascii="Times New Roman" w:hAnsi="Times New Roman" w:cs="Times New Roman"/>
                <w:sz w:val="26"/>
                <w:szCs w:val="26"/>
              </w:rPr>
              <w:t>Video</w:t>
            </w:r>
            <w:proofErr w:type="spellEnd"/>
            <w:r w:rsidRPr="007D67C6">
              <w:rPr>
                <w:rFonts w:ascii="Times New Roman" w:hAnsi="Times New Roman" w:cs="Times New Roman"/>
                <w:sz w:val="26"/>
                <w:szCs w:val="26"/>
              </w:rPr>
              <w:t xml:space="preserve">, VGA, DVI, вход/выход </w:t>
            </w:r>
            <w:proofErr w:type="spellStart"/>
            <w:r w:rsidRPr="007D67C6">
              <w:rPr>
                <w:rFonts w:ascii="Times New Roman" w:hAnsi="Times New Roman" w:cs="Times New Roman"/>
                <w:sz w:val="26"/>
                <w:szCs w:val="26"/>
              </w:rPr>
              <w:t>аудиосигнала</w:t>
            </w:r>
            <w:proofErr w:type="spellEnd"/>
            <w:r w:rsidRPr="007D67C6">
              <w:rPr>
                <w:rFonts w:ascii="Times New Roman" w:hAnsi="Times New Roman" w:cs="Times New Roman"/>
                <w:sz w:val="26"/>
                <w:szCs w:val="26"/>
              </w:rPr>
              <w:t>;</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предустановленные режимы цветовой температуры; возможность отображения изображения одновременно с двух видеовходов;</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пассивный замкнутый контур видеосигнала BNC;</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выход электропитания постоянного тока для подключения дополнительных устройств;</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настраиваемое соотношение сторон изображения: стандартное, расширение, сжатие;</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поддержка стандартов видеосигнала NTSC/PAL/SECAM; прочный металлический корпус;</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соответствие требованиям IP 22 (стандарт IEC 60529); стандартное крепление VESA.</w:t>
            </w:r>
          </w:p>
          <w:p w:rsidR="007D67C6" w:rsidRPr="007D67C6" w:rsidRDefault="007D67C6" w:rsidP="00B655EF">
            <w:pPr>
              <w:autoSpaceDE w:val="0"/>
              <w:autoSpaceDN w:val="0"/>
              <w:adjustRightInd w:val="0"/>
              <w:rPr>
                <w:rFonts w:ascii="Times New Roman" w:hAnsi="Times New Roman" w:cs="Times New Roman"/>
                <w:b/>
                <w:bCs/>
                <w:sz w:val="26"/>
                <w:szCs w:val="26"/>
              </w:rPr>
            </w:pPr>
            <w:r w:rsidRPr="007D67C6">
              <w:rPr>
                <w:rFonts w:ascii="Times New Roman" w:hAnsi="Times New Roman" w:cs="Times New Roman"/>
                <w:b/>
                <w:bCs/>
                <w:sz w:val="26"/>
                <w:szCs w:val="26"/>
              </w:rPr>
              <w:t>Мобильная эндоскопическая стойка:</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включает в себе именно те опции, которые требуются врачу при выполнении медицинских манипуляций с применением эндоскопа. Стойка оснащена 4 полками с предельной допустимой нагрузкой до 20 кг каждая. В верхней части стойки предусмотрены два кронштейна для крепления эндоскопов. В основании рамы тележки для эндоскопов расположена площадка для установки емкости для воды, используемой при ирригации во время эндоскопических процедур. Рама тележки выполнена из прочного медицинского пластика, исключающего возможность деформации геометрии стойки. Расширенная база эндоскопической стойки оснащена четырьмя колесами, увеличенный диаметр которых облегчает передвижение и демпфирует возможные неровности пола и порогов. Колеса установлены на поворотные основания для облегчения маневрирования тележкой в условиях ограниченного пространства. Для фиксации эндоскопической стойки и исключения самопроизвольного перемещения во время операции предусмотрено блокирование передних колес, ножным тормозом.</w:t>
            </w:r>
          </w:p>
          <w:p w:rsidR="007D67C6" w:rsidRPr="007D67C6" w:rsidRDefault="007D67C6" w:rsidP="00B655EF">
            <w:pPr>
              <w:autoSpaceDE w:val="0"/>
              <w:autoSpaceDN w:val="0"/>
              <w:adjustRightInd w:val="0"/>
              <w:rPr>
                <w:rFonts w:ascii="Times New Roman" w:hAnsi="Times New Roman" w:cs="Times New Roman"/>
                <w:sz w:val="26"/>
                <w:szCs w:val="26"/>
              </w:rPr>
            </w:pPr>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pPr>
              <w:rPr>
                <w:rFonts w:ascii="Times New Roman" w:hAnsi="Times New Roman" w:cs="Times New Roman"/>
                <w:b/>
                <w:sz w:val="26"/>
                <w:szCs w:val="26"/>
              </w:rPr>
            </w:pPr>
            <w:r w:rsidRPr="007D67C6">
              <w:rPr>
                <w:rFonts w:ascii="Times New Roman" w:hAnsi="Times New Roman" w:cs="Times New Roman"/>
                <w:b/>
                <w:sz w:val="26"/>
                <w:szCs w:val="26"/>
              </w:rPr>
              <w:lastRenderedPageBreak/>
              <w:t>Базовый комплект поставки:</w:t>
            </w:r>
          </w:p>
        </w:tc>
        <w:tc>
          <w:tcPr>
            <w:tcW w:w="8847" w:type="dxa"/>
          </w:tcPr>
          <w:p w:rsidR="007D67C6" w:rsidRPr="007D67C6" w:rsidRDefault="007D67C6" w:rsidP="00B655EF">
            <w:pPr>
              <w:autoSpaceDE w:val="0"/>
              <w:autoSpaceDN w:val="0"/>
              <w:adjustRightInd w:val="0"/>
              <w:rPr>
                <w:rFonts w:ascii="Times New Roman" w:hAnsi="Times New Roman" w:cs="Times New Roman"/>
                <w:b/>
                <w:bCs/>
                <w:sz w:val="26"/>
                <w:szCs w:val="26"/>
              </w:rPr>
            </w:pPr>
            <w:proofErr w:type="spellStart"/>
            <w:r w:rsidRPr="007D67C6">
              <w:rPr>
                <w:rFonts w:ascii="Times New Roman" w:hAnsi="Times New Roman" w:cs="Times New Roman"/>
                <w:b/>
                <w:bCs/>
                <w:sz w:val="26"/>
                <w:szCs w:val="26"/>
              </w:rPr>
              <w:t>Видеогастроскоп</w:t>
            </w:r>
            <w:proofErr w:type="spellEnd"/>
            <w:r w:rsidRPr="007D67C6">
              <w:rPr>
                <w:rFonts w:ascii="Times New Roman" w:hAnsi="Times New Roman" w:cs="Times New Roman"/>
                <w:b/>
                <w:bCs/>
                <w:sz w:val="26"/>
                <w:szCs w:val="26"/>
              </w:rPr>
              <w:t xml:space="preserve"> VME 98 - 1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Загубник - 2 шт.</w:t>
            </w:r>
          </w:p>
          <w:p w:rsidR="007D67C6" w:rsidRPr="007D67C6" w:rsidRDefault="007D67C6" w:rsidP="00B655EF">
            <w:pPr>
              <w:autoSpaceDE w:val="0"/>
              <w:autoSpaceDN w:val="0"/>
              <w:adjustRightInd w:val="0"/>
              <w:rPr>
                <w:rFonts w:ascii="Times New Roman" w:hAnsi="Times New Roman" w:cs="Times New Roman"/>
                <w:sz w:val="26"/>
                <w:szCs w:val="26"/>
              </w:rPr>
            </w:pPr>
            <w:proofErr w:type="spellStart"/>
            <w:r w:rsidRPr="007D67C6">
              <w:rPr>
                <w:rFonts w:ascii="Times New Roman" w:hAnsi="Times New Roman" w:cs="Times New Roman"/>
                <w:sz w:val="26"/>
                <w:szCs w:val="26"/>
              </w:rPr>
              <w:t>Биопсийные</w:t>
            </w:r>
            <w:proofErr w:type="spellEnd"/>
            <w:r w:rsidRPr="007D67C6">
              <w:rPr>
                <w:rFonts w:ascii="Times New Roman" w:hAnsi="Times New Roman" w:cs="Times New Roman"/>
                <w:sz w:val="26"/>
                <w:szCs w:val="26"/>
              </w:rPr>
              <w:t xml:space="preserve"> щипцы для канала 2,8 мм - 2 шт.</w:t>
            </w:r>
          </w:p>
          <w:p w:rsidR="007D67C6" w:rsidRPr="007D67C6" w:rsidRDefault="007D67C6" w:rsidP="00B655EF">
            <w:pPr>
              <w:autoSpaceDE w:val="0"/>
              <w:autoSpaceDN w:val="0"/>
              <w:adjustRightInd w:val="0"/>
              <w:rPr>
                <w:rFonts w:ascii="Times New Roman" w:hAnsi="Times New Roman" w:cs="Times New Roman"/>
                <w:sz w:val="26"/>
                <w:szCs w:val="26"/>
              </w:rPr>
            </w:pPr>
            <w:proofErr w:type="spellStart"/>
            <w:r w:rsidRPr="007D67C6">
              <w:rPr>
                <w:rFonts w:ascii="Times New Roman" w:hAnsi="Times New Roman" w:cs="Times New Roman"/>
                <w:sz w:val="26"/>
                <w:szCs w:val="26"/>
              </w:rPr>
              <w:lastRenderedPageBreak/>
              <w:t>Биопсийные</w:t>
            </w:r>
            <w:proofErr w:type="spellEnd"/>
            <w:r w:rsidRPr="007D67C6">
              <w:rPr>
                <w:rFonts w:ascii="Times New Roman" w:hAnsi="Times New Roman" w:cs="Times New Roman"/>
                <w:sz w:val="26"/>
                <w:szCs w:val="26"/>
              </w:rPr>
              <w:t xml:space="preserve"> щипцы многоразовые с окном – 1 шт.</w:t>
            </w:r>
          </w:p>
          <w:p w:rsidR="007D67C6" w:rsidRPr="007D67C6" w:rsidRDefault="007D67C6" w:rsidP="00B655EF">
            <w:pPr>
              <w:autoSpaceDE w:val="0"/>
              <w:autoSpaceDN w:val="0"/>
              <w:adjustRightInd w:val="0"/>
              <w:rPr>
                <w:rFonts w:ascii="Times New Roman" w:hAnsi="Times New Roman" w:cs="Times New Roman"/>
                <w:sz w:val="26"/>
                <w:szCs w:val="26"/>
              </w:rPr>
            </w:pPr>
            <w:proofErr w:type="spellStart"/>
            <w:r w:rsidRPr="007D67C6">
              <w:rPr>
                <w:rFonts w:ascii="Times New Roman" w:hAnsi="Times New Roman" w:cs="Times New Roman"/>
                <w:sz w:val="26"/>
                <w:szCs w:val="26"/>
              </w:rPr>
              <w:t>Биопсийные</w:t>
            </w:r>
            <w:proofErr w:type="spellEnd"/>
            <w:r w:rsidRPr="007D67C6">
              <w:rPr>
                <w:rFonts w:ascii="Times New Roman" w:hAnsi="Times New Roman" w:cs="Times New Roman"/>
                <w:sz w:val="26"/>
                <w:szCs w:val="26"/>
              </w:rPr>
              <w:t xml:space="preserve"> щипцы «Крокодилы» многоразовые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Захватывающие щипцы «крысиный зуб» многоразовые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Игла многоразовая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Распылитель многоразовый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Катетер многоразовый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Цитологическая щетка для инструментального канала 2,8 мм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Щетка для очистки канала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Устройство для определения герметичности эндоскопа (</w:t>
            </w:r>
            <w:proofErr w:type="spellStart"/>
            <w:r w:rsidRPr="007D67C6">
              <w:rPr>
                <w:rFonts w:ascii="Times New Roman" w:hAnsi="Times New Roman" w:cs="Times New Roman"/>
                <w:sz w:val="26"/>
                <w:szCs w:val="26"/>
              </w:rPr>
              <w:t>течеискатель</w:t>
            </w:r>
            <w:proofErr w:type="spellEnd"/>
            <w:r w:rsidRPr="007D67C6">
              <w:rPr>
                <w:rFonts w:ascii="Times New Roman" w:hAnsi="Times New Roman" w:cs="Times New Roman"/>
                <w:sz w:val="26"/>
                <w:szCs w:val="26"/>
              </w:rPr>
              <w:t>)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Устройство для очистки/дезинфекции внутренних каналов гастроскопа (ирригатор канала)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Клапан подачи воды/воздуха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Клапан аспирационный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Клапан </w:t>
            </w:r>
            <w:proofErr w:type="spellStart"/>
            <w:r w:rsidRPr="007D67C6">
              <w:rPr>
                <w:rFonts w:ascii="Times New Roman" w:hAnsi="Times New Roman" w:cs="Times New Roman"/>
                <w:sz w:val="26"/>
                <w:szCs w:val="26"/>
              </w:rPr>
              <w:t>биопсийного</w:t>
            </w:r>
            <w:proofErr w:type="spellEnd"/>
            <w:r w:rsidRPr="007D67C6">
              <w:rPr>
                <w:rFonts w:ascii="Times New Roman" w:hAnsi="Times New Roman" w:cs="Times New Roman"/>
                <w:sz w:val="26"/>
                <w:szCs w:val="26"/>
              </w:rPr>
              <w:t xml:space="preserve"> канала - 5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Адаптер очистки каналов воды/воздуха/аспирации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Контейнер водный для подачи воды в эндоскоп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Колпачок водонепроницаемый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Футляр транспортировочный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Инструкция по эксплуатации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Эндоскопический </w:t>
            </w:r>
            <w:proofErr w:type="spellStart"/>
            <w:r w:rsidRPr="007D67C6">
              <w:rPr>
                <w:rFonts w:ascii="Times New Roman" w:hAnsi="Times New Roman" w:cs="Times New Roman"/>
                <w:sz w:val="26"/>
                <w:szCs w:val="26"/>
              </w:rPr>
              <w:t>видеоцентр</w:t>
            </w:r>
            <w:proofErr w:type="spellEnd"/>
            <w:r w:rsidRPr="007D67C6">
              <w:rPr>
                <w:rFonts w:ascii="Times New Roman" w:hAnsi="Times New Roman" w:cs="Times New Roman"/>
                <w:sz w:val="26"/>
                <w:szCs w:val="26"/>
              </w:rPr>
              <w:t xml:space="preserve"> в </w:t>
            </w:r>
            <w:proofErr w:type="spellStart"/>
            <w:r w:rsidRPr="007D67C6">
              <w:rPr>
                <w:rFonts w:ascii="Times New Roman" w:hAnsi="Times New Roman" w:cs="Times New Roman"/>
                <w:sz w:val="26"/>
                <w:szCs w:val="26"/>
              </w:rPr>
              <w:t>станд</w:t>
            </w:r>
            <w:proofErr w:type="spellEnd"/>
            <w:r w:rsidRPr="007D67C6">
              <w:rPr>
                <w:rFonts w:ascii="Times New Roman" w:hAnsi="Times New Roman" w:cs="Times New Roman"/>
                <w:sz w:val="26"/>
                <w:szCs w:val="26"/>
              </w:rPr>
              <w:t>. комплектации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Осветитель эндоскопический в </w:t>
            </w:r>
            <w:proofErr w:type="spellStart"/>
            <w:r w:rsidRPr="007D67C6">
              <w:rPr>
                <w:rFonts w:ascii="Times New Roman" w:hAnsi="Times New Roman" w:cs="Times New Roman"/>
                <w:sz w:val="26"/>
                <w:szCs w:val="26"/>
              </w:rPr>
              <w:t>станд</w:t>
            </w:r>
            <w:proofErr w:type="spellEnd"/>
            <w:r w:rsidRPr="007D67C6">
              <w:rPr>
                <w:rFonts w:ascii="Times New Roman" w:hAnsi="Times New Roman" w:cs="Times New Roman"/>
                <w:sz w:val="26"/>
                <w:szCs w:val="26"/>
              </w:rPr>
              <w:t>. комплектации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Монитор медицинский в </w:t>
            </w:r>
            <w:proofErr w:type="spellStart"/>
            <w:r w:rsidRPr="007D67C6">
              <w:rPr>
                <w:rFonts w:ascii="Times New Roman" w:hAnsi="Times New Roman" w:cs="Times New Roman"/>
                <w:sz w:val="26"/>
                <w:szCs w:val="26"/>
              </w:rPr>
              <w:t>станд</w:t>
            </w:r>
            <w:proofErr w:type="spellEnd"/>
            <w:r w:rsidRPr="007D67C6">
              <w:rPr>
                <w:rFonts w:ascii="Times New Roman" w:hAnsi="Times New Roman" w:cs="Times New Roman"/>
                <w:sz w:val="26"/>
                <w:szCs w:val="26"/>
              </w:rPr>
              <w:t>. комплектации – 1 шт.</w:t>
            </w:r>
          </w:p>
          <w:p w:rsidR="007D67C6" w:rsidRPr="007D67C6" w:rsidRDefault="007D67C6" w:rsidP="00B655EF">
            <w:pPr>
              <w:autoSpaceDE w:val="0"/>
              <w:autoSpaceDN w:val="0"/>
              <w:adjustRightInd w:val="0"/>
              <w:rPr>
                <w:rFonts w:ascii="Times New Roman" w:hAnsi="Times New Roman" w:cs="Times New Roman"/>
                <w:sz w:val="26"/>
                <w:szCs w:val="26"/>
              </w:rPr>
            </w:pPr>
            <w:r w:rsidRPr="007D67C6">
              <w:rPr>
                <w:rFonts w:ascii="Times New Roman" w:hAnsi="Times New Roman" w:cs="Times New Roman"/>
                <w:sz w:val="26"/>
                <w:szCs w:val="26"/>
              </w:rPr>
              <w:t xml:space="preserve">Мобильная эндоскопическая стойка в </w:t>
            </w:r>
            <w:proofErr w:type="spellStart"/>
            <w:r w:rsidRPr="007D67C6">
              <w:rPr>
                <w:rFonts w:ascii="Times New Roman" w:hAnsi="Times New Roman" w:cs="Times New Roman"/>
                <w:sz w:val="26"/>
                <w:szCs w:val="26"/>
              </w:rPr>
              <w:t>станд</w:t>
            </w:r>
            <w:proofErr w:type="spellEnd"/>
            <w:r w:rsidRPr="007D67C6">
              <w:rPr>
                <w:rFonts w:ascii="Times New Roman" w:hAnsi="Times New Roman" w:cs="Times New Roman"/>
                <w:sz w:val="26"/>
                <w:szCs w:val="26"/>
              </w:rPr>
              <w:t>. комплектации – 1 шт.</w:t>
            </w:r>
          </w:p>
          <w:p w:rsidR="007D67C6" w:rsidRPr="007D67C6" w:rsidRDefault="007D67C6" w:rsidP="00B655EF">
            <w:pPr>
              <w:autoSpaceDE w:val="0"/>
              <w:autoSpaceDN w:val="0"/>
              <w:adjustRightInd w:val="0"/>
              <w:rPr>
                <w:rFonts w:ascii="Times New Roman" w:hAnsi="Times New Roman" w:cs="Times New Roman"/>
                <w:b/>
                <w:bCs/>
                <w:sz w:val="26"/>
                <w:szCs w:val="26"/>
              </w:rPr>
            </w:pPr>
            <w:proofErr w:type="spellStart"/>
            <w:r w:rsidRPr="007D67C6">
              <w:rPr>
                <w:rFonts w:ascii="Times New Roman" w:hAnsi="Times New Roman" w:cs="Times New Roman"/>
                <w:sz w:val="26"/>
                <w:szCs w:val="26"/>
              </w:rPr>
              <w:t>Отсасыватель</w:t>
            </w:r>
            <w:proofErr w:type="spellEnd"/>
            <w:r w:rsidRPr="007D67C6">
              <w:rPr>
                <w:rFonts w:ascii="Times New Roman" w:hAnsi="Times New Roman" w:cs="Times New Roman"/>
                <w:sz w:val="26"/>
                <w:szCs w:val="26"/>
              </w:rPr>
              <w:t xml:space="preserve"> хирургический электрический 18л \мин. в </w:t>
            </w:r>
            <w:proofErr w:type="spellStart"/>
            <w:r w:rsidRPr="007D67C6">
              <w:rPr>
                <w:rFonts w:ascii="Times New Roman" w:hAnsi="Times New Roman" w:cs="Times New Roman"/>
                <w:sz w:val="26"/>
                <w:szCs w:val="26"/>
              </w:rPr>
              <w:t>станд</w:t>
            </w:r>
            <w:proofErr w:type="spellEnd"/>
            <w:r w:rsidRPr="007D67C6">
              <w:rPr>
                <w:rFonts w:ascii="Times New Roman" w:hAnsi="Times New Roman" w:cs="Times New Roman"/>
                <w:sz w:val="26"/>
                <w:szCs w:val="26"/>
              </w:rPr>
              <w:t xml:space="preserve">. комплектации – 1 </w:t>
            </w:r>
            <w:proofErr w:type="spellStart"/>
            <w:r w:rsidRPr="007D67C6">
              <w:rPr>
                <w:rFonts w:ascii="Times New Roman" w:hAnsi="Times New Roman" w:cs="Times New Roman"/>
                <w:sz w:val="26"/>
                <w:szCs w:val="26"/>
              </w:rPr>
              <w:t>шт</w:t>
            </w:r>
            <w:proofErr w:type="spellEnd"/>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pPr>
              <w:rPr>
                <w:rFonts w:ascii="Times New Roman" w:hAnsi="Times New Roman" w:cs="Times New Roman"/>
                <w:b/>
                <w:sz w:val="26"/>
                <w:szCs w:val="26"/>
              </w:rPr>
            </w:pPr>
            <w:r w:rsidRPr="007D67C6">
              <w:rPr>
                <w:rFonts w:ascii="Times New Roman" w:hAnsi="Times New Roman" w:cs="Times New Roman"/>
                <w:b/>
                <w:sz w:val="26"/>
                <w:szCs w:val="26"/>
              </w:rPr>
              <w:lastRenderedPageBreak/>
              <w:t>Срок поставки:</w:t>
            </w:r>
          </w:p>
        </w:tc>
        <w:tc>
          <w:tcPr>
            <w:tcW w:w="8847"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pPr>
              <w:rPr>
                <w:rFonts w:ascii="Times New Roman" w:hAnsi="Times New Roman" w:cs="Times New Roman"/>
                <w:b/>
                <w:sz w:val="26"/>
                <w:szCs w:val="26"/>
              </w:rPr>
            </w:pPr>
            <w:r w:rsidRPr="007D67C6">
              <w:rPr>
                <w:rFonts w:ascii="Times New Roman" w:hAnsi="Times New Roman" w:cs="Times New Roman"/>
                <w:b/>
                <w:sz w:val="26"/>
                <w:szCs w:val="26"/>
              </w:rPr>
              <w:t>Цена на условиях DDP Ош</w:t>
            </w:r>
          </w:p>
        </w:tc>
        <w:tc>
          <w:tcPr>
            <w:tcW w:w="8847"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pPr>
              <w:rPr>
                <w:rFonts w:ascii="Times New Roman" w:hAnsi="Times New Roman" w:cs="Times New Roman"/>
                <w:b/>
                <w:sz w:val="26"/>
                <w:szCs w:val="26"/>
              </w:rPr>
            </w:pPr>
            <w:r w:rsidRPr="007D67C6">
              <w:rPr>
                <w:rFonts w:ascii="Times New Roman" w:hAnsi="Times New Roman" w:cs="Times New Roman"/>
                <w:b/>
                <w:sz w:val="26"/>
                <w:szCs w:val="26"/>
              </w:rPr>
              <w:t>Гарантия</w:t>
            </w:r>
          </w:p>
        </w:tc>
        <w:tc>
          <w:tcPr>
            <w:tcW w:w="8847"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c>
          <w:tcPr>
            <w:tcW w:w="1426" w:type="dxa"/>
          </w:tcPr>
          <w:p w:rsidR="007D67C6" w:rsidRPr="007D67C6" w:rsidRDefault="007D67C6" w:rsidP="00B655EF">
            <w:pPr>
              <w:autoSpaceDE w:val="0"/>
              <w:autoSpaceDN w:val="0"/>
              <w:adjustRightInd w:val="0"/>
              <w:rPr>
                <w:rFonts w:ascii="Times New Roman" w:hAnsi="Times New Roman" w:cs="Times New Roman"/>
                <w:b/>
                <w:bCs/>
                <w:sz w:val="26"/>
                <w:szCs w:val="26"/>
              </w:rPr>
            </w:pPr>
          </w:p>
        </w:tc>
      </w:tr>
      <w:tr w:rsidR="007D67C6" w:rsidRPr="007D67C6" w:rsidTr="007D67C6">
        <w:tc>
          <w:tcPr>
            <w:tcW w:w="5046" w:type="dxa"/>
          </w:tcPr>
          <w:p w:rsidR="007D67C6" w:rsidRPr="007D67C6" w:rsidRDefault="007D67C6" w:rsidP="007D67C6">
            <w:pPr>
              <w:rPr>
                <w:rFonts w:ascii="Times New Roman" w:hAnsi="Times New Roman" w:cs="Times New Roman"/>
                <w:b/>
                <w:sz w:val="26"/>
                <w:szCs w:val="26"/>
              </w:rPr>
            </w:pPr>
            <w:r w:rsidRPr="007D67C6">
              <w:rPr>
                <w:rFonts w:ascii="Times New Roman" w:hAnsi="Times New Roman" w:cs="Times New Roman"/>
                <w:b/>
                <w:sz w:val="26"/>
                <w:szCs w:val="26"/>
              </w:rPr>
              <w:t>Сертификаты Качества (если применимо) и другие документы будут преимуществом</w:t>
            </w:r>
          </w:p>
        </w:tc>
        <w:tc>
          <w:tcPr>
            <w:tcW w:w="8847" w:type="dxa"/>
          </w:tcPr>
          <w:p w:rsidR="007D67C6" w:rsidRPr="007D67C6" w:rsidRDefault="007D67C6" w:rsidP="007D67C6">
            <w:pPr>
              <w:autoSpaceDE w:val="0"/>
              <w:autoSpaceDN w:val="0"/>
              <w:adjustRightInd w:val="0"/>
              <w:rPr>
                <w:rFonts w:ascii="Times New Roman" w:hAnsi="Times New Roman" w:cs="Times New Roman"/>
                <w:b/>
                <w:bCs/>
                <w:sz w:val="26"/>
                <w:szCs w:val="26"/>
              </w:rPr>
            </w:pPr>
          </w:p>
        </w:tc>
        <w:tc>
          <w:tcPr>
            <w:tcW w:w="1426" w:type="dxa"/>
          </w:tcPr>
          <w:p w:rsidR="007D67C6" w:rsidRPr="007D67C6" w:rsidRDefault="007D67C6" w:rsidP="007D67C6">
            <w:pPr>
              <w:autoSpaceDE w:val="0"/>
              <w:autoSpaceDN w:val="0"/>
              <w:adjustRightInd w:val="0"/>
              <w:rPr>
                <w:rFonts w:ascii="Times New Roman" w:hAnsi="Times New Roman" w:cs="Times New Roman"/>
                <w:b/>
                <w:bCs/>
                <w:sz w:val="26"/>
                <w:szCs w:val="26"/>
              </w:rPr>
            </w:pPr>
          </w:p>
        </w:tc>
      </w:tr>
    </w:tbl>
    <w:p w:rsidR="00B655EF" w:rsidRPr="00B655EF" w:rsidRDefault="00B655EF">
      <w:pPr>
        <w:rPr>
          <w:rFonts w:ascii="Times New Roman" w:hAnsi="Times New Roman" w:cs="Times New Roman"/>
          <w:sz w:val="24"/>
          <w:szCs w:val="24"/>
        </w:rPr>
      </w:pPr>
    </w:p>
    <w:sectPr w:rsidR="00B655EF" w:rsidRPr="00B655EF" w:rsidSect="007D67C6">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F"/>
    <w:rsid w:val="00436977"/>
    <w:rsid w:val="007D67C6"/>
    <w:rsid w:val="00B451FD"/>
    <w:rsid w:val="00B6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9B5E"/>
  <w15:chartTrackingRefBased/>
  <w15:docId w15:val="{2B36767B-EF96-4E36-B5E5-D5792D0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2021-12-16T06:45:00Z</dcterms:created>
  <dcterms:modified xsi:type="dcterms:W3CDTF">2021-12-18T05:22:00Z</dcterms:modified>
</cp:coreProperties>
</file>