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3613D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C1E13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A71B28" w:rsidRDefault="00B75160" w:rsidP="00A71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CB023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BB0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лечение ОКС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</w:p>
    <w:p w:rsidR="00612785" w:rsidRPr="00065A6F" w:rsidRDefault="00A71B28" w:rsidP="00A71B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="00612785"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9D215A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</w:p>
    <w:p w:rsidR="00612785" w:rsidRPr="00A53655" w:rsidRDefault="009D215A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F84A7A" w:rsidRPr="00F84A7A" w:rsidRDefault="00DC036F" w:rsidP="00F84A7A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AA57E8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DC4B52" w:rsidRPr="00AA57E8">
        <w:rPr>
          <w:rFonts w:ascii="Times New Roman" w:hAnsi="Times New Roman"/>
          <w:b/>
          <w:sz w:val="32"/>
          <w:szCs w:val="32"/>
          <w:lang w:val="ru-RU" w:eastAsia="ru-RU"/>
        </w:rPr>
        <w:t>Диагност</w:t>
      </w:r>
      <w:r w:rsidR="00BB0CD7" w:rsidRPr="00AA57E8">
        <w:rPr>
          <w:rFonts w:ascii="Times New Roman" w:hAnsi="Times New Roman"/>
          <w:b/>
          <w:sz w:val="32"/>
          <w:szCs w:val="32"/>
          <w:lang w:val="ru-RU" w:eastAsia="ru-RU"/>
        </w:rPr>
        <w:t>ика и лечение ОКС</w:t>
      </w:r>
      <w:r w:rsidR="00DC4B52" w:rsidRPr="00AA57E8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AA57E8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AA57E8">
        <w:rPr>
          <w:rFonts w:ascii="Times New Roman" w:hAnsi="Times New Roman"/>
          <w:b/>
          <w:sz w:val="28"/>
          <w:szCs w:val="28"/>
          <w:lang w:val="ru-RU"/>
        </w:rPr>
        <w:t>.</w:t>
      </w:r>
      <w:r w:rsidR="00BC1E13">
        <w:rPr>
          <w:rFonts w:ascii="Times New Roman" w:hAnsi="Times New Roman"/>
          <w:sz w:val="24"/>
          <w:szCs w:val="24"/>
          <w:lang w:val="ky-KG"/>
        </w:rPr>
        <w:t xml:space="preserve"> (1 час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F84A7A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F84A7A" w:rsidRPr="00F84A7A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F84A7A" w:rsidRDefault="00F84A7A" w:rsidP="00F84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7A">
        <w:rPr>
          <w:rFonts w:ascii="Times New Roman" w:hAnsi="Times New Roman"/>
          <w:sz w:val="24"/>
          <w:szCs w:val="24"/>
        </w:rPr>
        <w:t xml:space="preserve">За последние 10-15 лет терапевтическая </w:t>
      </w:r>
      <w:r w:rsidRPr="00F84A7A">
        <w:rPr>
          <w:rFonts w:ascii="Times New Roman" w:hAnsi="Times New Roman"/>
          <w:bCs/>
          <w:sz w:val="24"/>
          <w:szCs w:val="24"/>
        </w:rPr>
        <w:t xml:space="preserve">и </w:t>
      </w:r>
      <w:r w:rsidRPr="00F84A7A">
        <w:rPr>
          <w:rFonts w:ascii="Times New Roman" w:hAnsi="Times New Roman"/>
          <w:sz w:val="24"/>
          <w:szCs w:val="24"/>
        </w:rPr>
        <w:t xml:space="preserve">хирургическая кардиология достигла </w:t>
      </w:r>
      <w:r w:rsidRPr="00F84A7A">
        <w:rPr>
          <w:rFonts w:ascii="Times New Roman" w:hAnsi="Times New Roman"/>
          <w:bCs/>
          <w:sz w:val="24"/>
          <w:szCs w:val="24"/>
        </w:rPr>
        <w:t xml:space="preserve">значительных </w:t>
      </w:r>
      <w:r w:rsidRPr="00F84A7A">
        <w:rPr>
          <w:rFonts w:ascii="Times New Roman" w:hAnsi="Times New Roman"/>
          <w:sz w:val="24"/>
          <w:szCs w:val="24"/>
        </w:rPr>
        <w:t>успехов в разработке новых методов диагн</w:t>
      </w:r>
      <w:r w:rsidRPr="00F84A7A">
        <w:rPr>
          <w:rFonts w:ascii="Times New Roman" w:eastAsia="Times New Roman" w:hAnsi="Times New Roman"/>
          <w:sz w:val="24"/>
          <w:szCs w:val="24"/>
        </w:rPr>
        <w:t>остики</w:t>
      </w:r>
      <w:r w:rsidRPr="00F84A7A">
        <w:rPr>
          <w:rFonts w:ascii="Times New Roman" w:hAnsi="Times New Roman"/>
          <w:sz w:val="24"/>
          <w:szCs w:val="24"/>
        </w:rPr>
        <w:t xml:space="preserve">, создании препаратов с </w:t>
      </w:r>
      <w:r w:rsidRPr="00F84A7A">
        <w:rPr>
          <w:rFonts w:ascii="Times New Roman" w:hAnsi="Times New Roman"/>
          <w:bCs/>
          <w:sz w:val="24"/>
          <w:szCs w:val="24"/>
        </w:rPr>
        <w:t xml:space="preserve">новыми </w:t>
      </w:r>
      <w:r w:rsidRPr="00F84A7A">
        <w:rPr>
          <w:rFonts w:ascii="Times New Roman" w:hAnsi="Times New Roman"/>
          <w:sz w:val="24"/>
          <w:szCs w:val="24"/>
        </w:rPr>
        <w:t xml:space="preserve">направлениями </w:t>
      </w:r>
      <w:r w:rsidRPr="00F84A7A">
        <w:rPr>
          <w:rFonts w:ascii="Times New Roman" w:hAnsi="Times New Roman"/>
          <w:bCs/>
          <w:sz w:val="24"/>
          <w:szCs w:val="24"/>
        </w:rPr>
        <w:t xml:space="preserve">воздействия, </w:t>
      </w:r>
      <w:r w:rsidRPr="00F84A7A">
        <w:rPr>
          <w:rFonts w:ascii="Times New Roman" w:hAnsi="Times New Roman"/>
          <w:sz w:val="24"/>
          <w:szCs w:val="24"/>
        </w:rPr>
        <w:t>в использований современных технологий оперативного ле</w:t>
      </w:r>
      <w:r w:rsidRPr="00F84A7A">
        <w:rPr>
          <w:rFonts w:ascii="Times New Roman" w:eastAsia="Times New Roman" w:hAnsi="Times New Roman"/>
          <w:sz w:val="24"/>
          <w:szCs w:val="24"/>
        </w:rPr>
        <w:t>чения. Тем</w:t>
      </w:r>
      <w:r w:rsidRPr="00F84A7A">
        <w:rPr>
          <w:rFonts w:ascii="Times New Roman" w:hAnsi="Times New Roman"/>
          <w:sz w:val="24"/>
          <w:szCs w:val="24"/>
        </w:rPr>
        <w:t xml:space="preserve"> не менее</w:t>
      </w:r>
      <w:r w:rsidRPr="00F84A7A">
        <w:rPr>
          <w:rFonts w:ascii="Times New Roman" w:eastAsia="Times New Roman" w:hAnsi="Times New Roman"/>
          <w:sz w:val="24"/>
          <w:szCs w:val="24"/>
        </w:rPr>
        <w:t>,</w:t>
      </w:r>
      <w:r w:rsidRPr="00F84A7A">
        <w:rPr>
          <w:rFonts w:ascii="Times New Roman" w:hAnsi="Times New Roman"/>
          <w:sz w:val="24"/>
          <w:szCs w:val="24"/>
        </w:rPr>
        <w:t xml:space="preserve"> сердечно-сосудистая </w:t>
      </w:r>
      <w:r w:rsidRPr="00F84A7A">
        <w:rPr>
          <w:rFonts w:ascii="Times New Roman" w:hAnsi="Times New Roman"/>
          <w:bCs/>
          <w:sz w:val="24"/>
          <w:szCs w:val="24"/>
        </w:rPr>
        <w:t xml:space="preserve">патология все </w:t>
      </w:r>
      <w:r w:rsidRPr="00F84A7A">
        <w:rPr>
          <w:rFonts w:ascii="Times New Roman" w:hAnsi="Times New Roman"/>
          <w:sz w:val="24"/>
          <w:szCs w:val="24"/>
        </w:rPr>
        <w:t xml:space="preserve">еще остается </w:t>
      </w:r>
      <w:r w:rsidRPr="00F84A7A">
        <w:rPr>
          <w:rFonts w:ascii="Times New Roman" w:eastAsia="Times New Roman" w:hAnsi="Times New Roman"/>
          <w:sz w:val="24"/>
          <w:szCs w:val="24"/>
        </w:rPr>
        <w:t>одной</w:t>
      </w:r>
      <w:r w:rsidRPr="00F84A7A">
        <w:rPr>
          <w:rFonts w:ascii="Times New Roman" w:hAnsi="Times New Roman"/>
          <w:sz w:val="24"/>
          <w:szCs w:val="24"/>
        </w:rPr>
        <w:t xml:space="preserve"> из основных причин заболеваемости и смертности </w:t>
      </w:r>
      <w:r w:rsidRPr="00F84A7A">
        <w:rPr>
          <w:rFonts w:ascii="Times New Roman" w:hAnsi="Times New Roman"/>
          <w:bCs/>
          <w:sz w:val="24"/>
          <w:szCs w:val="24"/>
        </w:rPr>
        <w:t xml:space="preserve">населения. В </w:t>
      </w:r>
      <w:r w:rsidRPr="00F84A7A">
        <w:rPr>
          <w:rFonts w:ascii="Times New Roman" w:hAnsi="Times New Roman"/>
          <w:sz w:val="24"/>
          <w:szCs w:val="24"/>
        </w:rPr>
        <w:t xml:space="preserve">связи с этим важнейшим аспектом деятельности здравоохранения является развитие кардиологической помощи в </w:t>
      </w:r>
      <w:r w:rsidRPr="00F84A7A">
        <w:rPr>
          <w:rFonts w:ascii="Times New Roman" w:hAnsi="Times New Roman"/>
          <w:bCs/>
          <w:sz w:val="24"/>
          <w:szCs w:val="24"/>
        </w:rPr>
        <w:t xml:space="preserve">ЛПУ </w:t>
      </w:r>
      <w:r w:rsidRPr="00F84A7A">
        <w:rPr>
          <w:rFonts w:ascii="Times New Roman" w:hAnsi="Times New Roman"/>
          <w:sz w:val="24"/>
          <w:szCs w:val="24"/>
        </w:rPr>
        <w:t xml:space="preserve">использованием всех возможностей профилактики, реабилитации, санаторно-курортного отбора </w:t>
      </w:r>
      <w:r w:rsidRPr="00F84A7A">
        <w:rPr>
          <w:rFonts w:ascii="Times New Roman" w:hAnsi="Times New Roman"/>
          <w:bCs/>
          <w:sz w:val="24"/>
          <w:szCs w:val="24"/>
        </w:rPr>
        <w:t xml:space="preserve">и </w:t>
      </w:r>
      <w:r w:rsidRPr="00F84A7A">
        <w:rPr>
          <w:rFonts w:ascii="Times New Roman" w:hAnsi="Times New Roman"/>
          <w:sz w:val="24"/>
          <w:szCs w:val="24"/>
        </w:rPr>
        <w:t>применения высокотехнологичных методов лечения.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612785" w:rsidP="00B7516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BB0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203E75" w:rsidRDefault="00B75160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612785" w:rsidRPr="00203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2A0143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</w:t>
      </w:r>
      <w:r w:rsidR="0022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патологии</w:t>
      </w:r>
    </w:p>
    <w:p w:rsidR="00044885" w:rsidRPr="00B31488" w:rsidRDefault="00044885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лабораторной и инструментальной диагностики в амбулаторных условиях.</w:t>
      </w:r>
    </w:p>
    <w:p w:rsidR="00612785" w:rsidRPr="00B31488" w:rsidRDefault="00221D14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</w:t>
      </w:r>
      <w:r w:rsidR="007067CC">
        <w:rPr>
          <w:rFonts w:ascii="Times New Roman" w:hAnsi="Times New Roman"/>
          <w:sz w:val="24"/>
          <w:szCs w:val="24"/>
          <w:lang w:val="ru-RU"/>
        </w:rPr>
        <w:t>спользовать полученные знания 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умения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70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Pr="0093043F" w:rsidRDefault="00612785" w:rsidP="009304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A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острому коронарному синдрому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612785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A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классификацию ОКС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68C" w:rsidRPr="0054268C" w:rsidRDefault="00612785" w:rsidP="005426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фференцируйте ОКС с </w:t>
      </w:r>
      <w:proofErr w:type="spellStart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элевацией</w:t>
      </w:r>
      <w:proofErr w:type="spellEnd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</w:t>
      </w:r>
      <w:proofErr w:type="spellStart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</w:t>
      </w:r>
      <w:r w:rsidR="006D2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</w:p>
    <w:p w:rsidR="00612785" w:rsidRPr="0054268C" w:rsidRDefault="00612785" w:rsidP="005426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ОКС</w:t>
      </w:r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основные</w:t>
      </w:r>
      <w:proofErr w:type="gramEnd"/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про</w:t>
      </w:r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612785" w:rsidRPr="0093043F" w:rsidRDefault="00612785" w:rsidP="009304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="0093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ечислите факторы риска ОКС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Pr="00044885" w:rsidRDefault="00612785" w:rsidP="00044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3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характеризуйте клинику ОК</w:t>
      </w:r>
      <w:r w:rsidR="00044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612785" w:rsidRPr="000B40C0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диа</w:t>
      </w:r>
      <w:r w:rsidR="00044885">
        <w:rPr>
          <w:rFonts w:ascii="Times New Roman" w:hAnsi="Times New Roman"/>
          <w:sz w:val="24"/>
          <w:szCs w:val="24"/>
        </w:rPr>
        <w:t>гностические критерии ОКС.</w:t>
      </w:r>
    </w:p>
    <w:p w:rsidR="00612785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>
        <w:rPr>
          <w:rFonts w:ascii="Times New Roman" w:hAnsi="Times New Roman"/>
          <w:sz w:val="24"/>
          <w:szCs w:val="24"/>
        </w:rPr>
        <w:t>рные ди</w:t>
      </w:r>
      <w:r w:rsidR="00044885">
        <w:rPr>
          <w:rFonts w:ascii="Times New Roman" w:hAnsi="Times New Roman"/>
          <w:sz w:val="24"/>
          <w:szCs w:val="24"/>
        </w:rPr>
        <w:t>агностические критерии ОКС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044885" w:rsidRDefault="000448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группы препаратов, назначаемых при ОКС.</w:t>
      </w:r>
    </w:p>
    <w:p w:rsidR="00044885" w:rsidRPr="00AA2247" w:rsidRDefault="000448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план лечения пациенту с ОКС.</w:t>
      </w: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9D215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Повторить классификацию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и  клинические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B47010">
        <w:rPr>
          <w:rFonts w:ascii="Times New Roman" w:hAnsi="Times New Roman"/>
          <w:sz w:val="24"/>
          <w:szCs w:val="24"/>
          <w:lang w:val="ru-RU"/>
        </w:rPr>
        <w:t>диаг</w:t>
      </w:r>
      <w:r w:rsidR="00A671B4">
        <w:rPr>
          <w:rFonts w:ascii="Times New Roman" w:hAnsi="Times New Roman"/>
          <w:sz w:val="24"/>
          <w:szCs w:val="24"/>
          <w:lang w:val="ru-RU"/>
        </w:rPr>
        <w:t>ностики и лечения больных с ОКС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A671B4">
        <w:rPr>
          <w:rFonts w:ascii="Times New Roman" w:hAnsi="Times New Roman"/>
          <w:sz w:val="24"/>
          <w:szCs w:val="24"/>
          <w:lang w:val="ru-RU"/>
        </w:rPr>
        <w:t xml:space="preserve">го обследования </w:t>
      </w:r>
      <w:proofErr w:type="gramStart"/>
      <w:r w:rsidR="00A671B4"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 w:rsidR="00A671B4">
        <w:rPr>
          <w:rFonts w:ascii="Times New Roman" w:hAnsi="Times New Roman"/>
          <w:sz w:val="24"/>
          <w:szCs w:val="24"/>
          <w:lang w:val="ru-RU"/>
        </w:rPr>
        <w:t xml:space="preserve"> ОКС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2785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612785" w:rsidRPr="00B90793">
        <w:rPr>
          <w:rFonts w:ascii="Times New Roman" w:hAnsi="Times New Roman"/>
          <w:sz w:val="24"/>
          <w:szCs w:val="24"/>
        </w:rPr>
        <w:t>;</w:t>
      </w:r>
    </w:p>
    <w:p w:rsidR="00612785" w:rsidRPr="00E17A5E" w:rsidRDefault="00612785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294BE3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612785" w:rsidRPr="0005442E" w:rsidRDefault="00612785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обследования пациентов </w:t>
            </w:r>
            <w:r w:rsidR="00294B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94BE3"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 w:rsidR="00294BE3"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73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  <w:p w:rsidR="00612785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  <w:p w:rsidR="00612785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  <w:p w:rsidR="00612785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Вета-адреноблокаторы</w:t>
            </w:r>
            <w:proofErr w:type="spellEnd"/>
          </w:p>
          <w:p w:rsidR="00C6215C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Наркотические анальгетики</w:t>
            </w:r>
          </w:p>
          <w:p w:rsidR="00612785" w:rsidRPr="000C6273" w:rsidRDefault="00612785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AD1D18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AD1D18">
        <w:rPr>
          <w:rFonts w:ascii="Times New Roman" w:hAnsi="Times New Roman"/>
          <w:sz w:val="24"/>
          <w:szCs w:val="24"/>
          <w:lang w:val="ru-RU"/>
        </w:rPr>
        <w:t>ечение 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AD1D18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BC1E13" w:rsidRDefault="00BC1E13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C1E13" w:rsidRPr="003565B4" w:rsidRDefault="00BC1E13" w:rsidP="00BC1E1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После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изучения темы занятия студент должен знать:</w:t>
      </w:r>
    </w:p>
    <w:p w:rsidR="00BC1E13" w:rsidRDefault="00BC1E13" w:rsidP="00BC1E1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симптомы, особенности течения ОКС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BC1E13" w:rsidRPr="001D1C97" w:rsidRDefault="00BC1E13" w:rsidP="00BC1E1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дифференциальную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диагностику ОКС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элевацией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без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элевации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сегмента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C1E13" w:rsidRPr="00E66115" w:rsidRDefault="00BC1E13" w:rsidP="00BC1E1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ОКС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BC1E13" w:rsidRPr="00E66115" w:rsidRDefault="00BC1E13" w:rsidP="00BC1E1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BC1E13" w:rsidRPr="00E66115" w:rsidRDefault="00BC1E13" w:rsidP="00BC1E1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BC1E13" w:rsidRDefault="00BC1E13" w:rsidP="00BC1E1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9D7093" w:rsidRDefault="009D709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BC1E13" w:rsidRDefault="00BC1E1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9D7093" w:rsidRPr="00700C63" w:rsidTr="003030E3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9D7093" w:rsidRPr="00700C63" w:rsidTr="00F84A7A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093" w:rsidRPr="00F27948" w:rsidRDefault="009D7093" w:rsidP="003030E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9D7093" w:rsidRDefault="009D7093" w:rsidP="003030E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7093" w:rsidRPr="00700C63" w:rsidRDefault="009D7093" w:rsidP="003030E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D7093" w:rsidRPr="00700C63" w:rsidRDefault="009D7093" w:rsidP="003030E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D7093" w:rsidRPr="00DF645C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современной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  ОКС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9D7093" w:rsidRPr="00700C63" w:rsidTr="003030E3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Pr="0069579A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BC1E13" w:rsidRPr="00465706" w:rsidTr="00C0725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BC1E13" w:rsidRPr="00465706" w:rsidTr="00C0725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BC1E13" w:rsidRPr="00FC1F0B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BC1E13" w:rsidRPr="00DF453E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C1E13" w:rsidRPr="00465706" w:rsidTr="00C07252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BC1E13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5766C9" w:rsidRDefault="00BC1E13" w:rsidP="00C07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BC1E13" w:rsidRPr="00465706" w:rsidRDefault="00BC1E13" w:rsidP="00C07252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6E72B5" w:rsidRDefault="00BC1E13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BC1E13" w:rsidRPr="006E72B5" w:rsidRDefault="00BC1E13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BC1E13" w:rsidRPr="00465706" w:rsidRDefault="00BC1E13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867B68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E11D8C" w:rsidRDefault="00BC1E13" w:rsidP="00C07252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C1E13" w:rsidRPr="00465706" w:rsidTr="00C07252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844E45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BC1E13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BC1E13" w:rsidRPr="00465706" w:rsidTr="00C07252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C1E13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C1E13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D2069A" w:rsidRDefault="00BC1E13" w:rsidP="00C07252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lastRenderedPageBreak/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BC1E13" w:rsidRPr="006F2205" w:rsidRDefault="00BC1E13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BC1E13" w:rsidRPr="00DF453E" w:rsidRDefault="00BC1E13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6F2205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BC1E13" w:rsidRPr="00FC1F0B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BC1E13" w:rsidRPr="00FC1F0B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BC1E13" w:rsidRPr="00867B68" w:rsidRDefault="00BC1E13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13" w:rsidRPr="00465706" w:rsidRDefault="00BC1E13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D7093" w:rsidRDefault="009D7093" w:rsidP="009D709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9D7093" w:rsidRDefault="009D7093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439D0" w:rsidRP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 медицинских услуг КР и РК 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универсальное определение инфаркта миокарда – 2012;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Европейского общества кардиологов по ведению пациентов с острым коронарным синдромом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стойкого подъема ST - 2015;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Американского колледжа кардиологов/Американской ассоциации сердца по ведению пациентов с нестабильной стенокардией и инфарктом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иокарда без подъема ST – 2012;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по стабильной стенокардии напряжения Европейского общества кардиологов – 2013;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по </w:t>
      </w:r>
      <w:proofErr w:type="spellStart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миокарда. Европейское общество кардиологов – 2014; </w:t>
      </w:r>
    </w:p>
    <w:p w:rsidR="00B7270B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Американского колледжа кардиологов/Американской ассоциации сердца по продолжительности двойной </w:t>
      </w:r>
      <w:proofErr w:type="spellStart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антитромбоцитарной</w:t>
      </w:r>
      <w:proofErr w:type="spellEnd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пациентов с коронарной болезнью сердца – 2016.</w:t>
      </w:r>
    </w:p>
    <w:p w:rsidR="00A439D0" w:rsidRDefault="00A439D0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BA654F" w:rsidRDefault="00612785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D7093" w:rsidRPr="00BA654F" w:rsidRDefault="009D7093" w:rsidP="00BC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974A22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3378" w:rsidRPr="003715C7" w:rsidRDefault="00346452" w:rsidP="008C33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  <w:r w:rsidR="00612785" w:rsidRP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Острый коронарный синдром (ОКС)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клиническое состояние, отражающее период обострения ишемической болезни сердца (ИБС), ведущим симптомом которого является боль в грудной клетке, инициирующая определенный диагностический и терапевтический каскад, начиная с регистрации ЭКГ на основании изменений которой дифференцируются 2 группы пациентов: с подъемом сегмента ST и без</w:t>
      </w:r>
      <w:r w:rsidR="0037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 сегмента ST.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125"/>
      </w:tblGrid>
      <w:tr w:rsidR="008C3378" w:rsidRPr="008C3378" w:rsidTr="008C33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субэндокардиальный инфаркт миокарда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</w:tr>
    </w:tbl>
    <w:p w:rsidR="003715C7" w:rsidRDefault="00204102" w:rsidP="0037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78" w:rsidRPr="008C3378" w:rsidRDefault="003715C7" w:rsidP="0037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Пациенты с острой стойкой болью в грудной клетке и стабильной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элевацией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на ЭКГ (&gt;20 мин) относятся к группе ОКС с подъёмом сегмента ST, что отражает наличие острой тотальной окклюзии коронарной артерии. Основой лечения таких пациентов является немедленная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реперфузия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фармакологическая или методом первичной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стентирования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 с подъемом сегмента ST рассматривается в отдельном протоколе).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Пациенты с острой болью в грудной клетке, но без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на ЭКГ относятся к группе ОКС без подъема сегмента ST, что отражает наличие преходящей частичной окклюзии коронарной артерии или дистальной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эмболизации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фрагментами тромба или поврежденной бляшки. Изменения на ЭКГ могут быть в виде преходящей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(&lt;20 мин), постоянной или преходящей депрессии сегмента ST, инверсии, нивелировании или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псевдонормализации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зубца Т или ЭКГ может быть нормальной.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Формы </w:t>
      </w:r>
      <w:proofErr w:type="spellStart"/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ОКСбп</w:t>
      </w:r>
      <w:proofErr w:type="gramStart"/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</w:t>
      </w:r>
      <w:proofErr w:type="spellEnd"/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</w:t>
      </w:r>
      <w:proofErr w:type="gram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ведении пациентов с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оказания помощи является наряду с диагностикой постоянная стратификация риска развития кардиальных осложнений. В итоге в исходе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дифференцируются две клинические формы: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</w:t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Нестабильная стенокардия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острая ишемия миокарда, тяжесть и продолжительность которой недостаточны для развития некроза миокарда (нет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повышений уровней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тропонина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2.       </w:t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Инфаркт миокарда без подъема сегмента ST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острая ишемия миокарда, тяжесть и продолжительность которой приводит к некрозу миокарда.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нестабильной стенокардии (ESC/ACCF/AHA/WHF, 2007)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Впервые возникшая стенокардия (впервые возникшая стенокардия II-III функционального класса по классификации Канадского сердечно-сосудистого общества, длительностью не более 2 месяцев)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Прогрессирующая (прогрессирование ранее стабильной стенокардии, по крайней мере до III функционального класса, возникшее в последние 2 месяца)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Ранняя постинфарктная стенокардия (до 2 недель от развития ИМ)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 Вазоспастическая стенокардия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Принцметала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Классификация типов инфаркта миокарда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(ESC/ACCF/AHA/WHF, 2012)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3940"/>
      </w:tblGrid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Спонтанный разрыв, изъязвление/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эрозирование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расслоение атеросклеротической бляшки, ведущее к последующему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интракоронарному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тромбозу в одной или нескольких артериях, резкому ограничению кровотока ниже поврежденной бляшки или дистальной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развитием некроза сердечной мышцы. </w:t>
            </w: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фоне имеющейся ИБС, так и в редких случаях, при непораженных коронарных артериях.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когда повреждение миокарда обусловлены иными причинами, не относимыми к ИБС, например эндотелиальной дисфункцией, спазмом коронарных артерий,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эмболизацией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брадиаритмиями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анемией, дыхательной недостаточностью, системной гипотонией, гипертензией в сочетании с гипертрофией миокарда левого желудочка и без нее.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Внезапная сердечная смерть в сочетании с симптомами, позволяющими заподозрить </w:t>
            </w: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ишемию  миокарда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подтвержденную ишемическими изменениями на ЭКГ, вновь зарегистрированной блокадой ЛНПГ, в тех случаях, когда смерть произошла до момента взятия анализа крови на маркеры некроза миокарда, до повышения их титров до диагностического уровня и во всех других случаях, когда анализ крови не был взят.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миокарда, связанный с ЧКВ, диагностируется при определении повышенного уровня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тропонинов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5×99 перцентиля ВГН у пациентов с нормальным исходным уровнем, либо нарастания его титра на 20% (при исходно повышенном уровне) и более от исходных значений. Дополнительным критерием диагноза служит (1) клиника стенокардии, (2) симптомы ишемии на ЭКГ, БЛНПГ, (3) окклюзия коронарной артерии по данным ангиографического исследования, феномен замедленного контрастирования в симптом-связанной артерии, дистальная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коронарного русла, (4) визуализация зон аномального движения стенок сердца.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4b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ассоциированный связанный с тромбозом ранее установленного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подтвержденный с помощью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аутопсии в сочетании с клиническими симптомами ишемии миокарда и типичной динамикой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кардиоспецифических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ферментов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ИМ, ассоциированный с операцией коронарного шунтирования, устанавливается на основании определения повышенного уровня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нарастания его титра на 20% и более от исходных значений. Дополнительным критерием служат появление патологического зубца Q на ЭКГ, вновь зарегистрированная БЛНПГ,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подтвержденная  окклюзия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шунта или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артерии, визуализация нового участка нежизнеспособного миокарда или новых очагов нарушения движения стенок, либо появление новых зон гипокинезии и акинезии</w:t>
            </w:r>
          </w:p>
        </w:tc>
      </w:tr>
    </w:tbl>
    <w:p w:rsidR="008C3378" w:rsidRPr="008C3378" w:rsidRDefault="008C3378" w:rsidP="008C337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глубине поражения: 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локализации: 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-перегородочный, </w:t>
      </w:r>
      <w:proofErr w:type="spellStart"/>
      <w:proofErr w:type="gram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-верхушечный</w:t>
      </w:r>
      <w:proofErr w:type="gram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-боковой, передний распространённый, нижний, нижне-боковой,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-базальный, высокий передний и их сочетания.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стадии: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острая, подострая, восстановления.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тяжести течения ИМ: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острой СН по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Killip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2.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острой сердечной недостаточности по </w:t>
      </w:r>
      <w:proofErr w:type="spellStart"/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Killip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205"/>
      </w:tblGrid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сердечной недостаточности.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хрипы &lt;50% легочных полей, III тон, легочная гипертензия.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хрипы &gt;50% легочных полей. Отек легких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Кардиогенный шок</w:t>
            </w:r>
          </w:p>
        </w:tc>
      </w:tr>
    </w:tbl>
    <w:p w:rsidR="008C3378" w:rsidRPr="008C3378" w:rsidRDefault="008C3378" w:rsidP="008C337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НА АМБУЛАТОРНОМ УРОВНЕ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целью амбулаторного этапа при обращении пациента с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диагностика и незамедлительная транспортировка в профильный стационар.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анамнез.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Клинические проявления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Продолжительная (&gt;20 мин) ангинозная боль в грудной клетке в покое: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типичная боль в области сердца характеризуется 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дискомфортом или тяжестью за грудиной (стенокардия), иррадиирущей в левую руку, шею или челюсть, которая может быть преходящей (обычно продолжается несколько минут) или более длительной. Боль может сопровождаться потливостью, тошнотой, болью в животе, одышкой и обмороком. Нередко отмечаются атипичные проявления, такие как боль в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диспепсия или изолированная одышка. Атипичные симптомы чаще отмечаются у пациентов пожилого возраста, у женщин, больных сахарным диабетом, хронической почечной недостаточностью или </w:t>
      </w:r>
      <w:proofErr w:type="gram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деменцией.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возникшая стенокардия напряжения (II или III ФК) (CCS)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анамнезом заболевания 1-2 месяца с тенденцией к прогрессированию клинической симптоматики. Приступы могут возникать при физической нагрузке и оставаться первое время относительно стереотипными, в других случаях приступы стенокардии быстро нарастают по частоте и интенсивности, вплоть до спонтанных приступов  с длительностью от 5 до 15 минут и более.  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Прогрессирующая стенокардия напряжения, по крайней мере, до III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нарастание тяжести приступов стенокардии с прогрессирующим снижением толерантности к физической нагрузке, расширение зоны болей и их иррадиации, удлинение продолжительности приступов, снижение эффективности нитроглицерина, появление новых сопутствующих симптомов (одышки, перебоев в сердце, слабости, страха и т.д.).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 постинфарктная стенокардия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развившаяся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2-х недель после ИМ.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 с прогрессирующей или с впервые возникшей стенокардией давностью в несколько часов или суток потенциально намного более угрожаем в отношении развития ИМ или ВСС, чем пациент с аналогичными жалобами у которого нарастание симптомов произошло в последние 2-4 недели или менее 8 недель.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Пожилой возраст, мужской пол, семейный анамнез ИБС, диабет,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гипертензия, почечная недостаточность, предшествующее проявление ИБС, так же как поражения периферических и сонных артерий, повышают вероятность наличия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Состояния, которые могут усугубить или ускорить развитие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включают анемию, инфекции, воспалительный процесс, лихорадку, метаболические или эндокринные (в особенности щитовидной железы) нарушения.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больных с подозрением на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информативно. Признаки сердечной недостаточности, гемодинамической или электрической нестабильности требуют быстрой диагностики и лечения. Аускультация сердца может выявить систолический шум вследствие ишемической митральной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ассоциировано с плохим прогнозом. Редко систолический шум может указывать на механическое осложнение (например, отрыв папиллярных мышц или дефект межжелудочковой перегородки) подострого и, возможно,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недиагностированного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может выявить признаки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некоронарных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болей в грудной клетке (например, ТЭЛА, острый аортальный синдром,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миоперикардит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аортальный стеноз) или экстракардиальной патологии (например, пневмоторакс, пневмония или заболевания опорно-двигательного аппарата). В данном случае, наличие боли в грудной клетке, которая может быть воспроизведена пальпацией грудной клетки, имеет относительно высокую отрицательную предсказательную ценность для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проявлениям, абдоминальные 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расстройства (например, спазм пищевода, эзофагит, язва желудка, холецистит, панкреатит) также могут рассматриваться в плане дифференциальной диагностики. Разница АД между верхней и нижней конечностями или между руками, нерегулярный пульс, расширение яремных вен, шумы в сердце, шум трения плевры, боль, воспроизводимая пальпацией грудной клетки или живота, предполагают постановку альтернативного диагноза. Бледность, потливость или тремор рук могут указывать на такие состояния, как анемия и тиреотоксикоз.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(в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уровня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тропонина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амбулаторном этапе возможно, но не целесообразны.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ЭКГ покоя в 12 отведениях — это первый метод диагностики, который используют при подозрении на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1). ЭКГ следует зарегистрировать в течение первых 10 мин после обращения и она должна быть незамедлительно интерпретирована опытным специалистом. Для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депрессия или преходящий подъем сегмента ST и/или изменения зубца Т, в более чем трети случаев ЭКГ может быть нормальной. Если стандартные отведения не являются информативными, а пациент имеет симптомы, указывающие на продолжающуюся ишемию миокарда, должны быть записаны дополнительные отведения. Окклюзия левой огибающей артерии или ИМ правого желудочка могут быть обнаружены только в отведениях V7-V9 и V3R-V4R, соответственно. У пациентов с соответствующими признаками и симптомами выявление стойкого подъема сегмента ST указывает на наличие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требующее немедленной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Важное значение имеет сравнение данной ЭКГ с предыдущими, особенно у пациентов с изменениями на ЭКГ. Рекомендовано регистрировать ЭКГ в 12 отведениях в случае сохранения или появления повторных симптомов. У пациентов с блокадой ножек пучка Гиса или ритмом электрокардиостимулятора ЭКГ не помогает в диагностике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затруднительных случаях в целях дифференциальной диагностики возможно проведение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алгоритм: </w:t>
      </w:r>
      <w:r w:rsidRPr="008C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(схема)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C292DF" wp14:editId="094DB565">
            <wp:extent cx="6210300" cy="5362575"/>
            <wp:effectExtent l="0" t="0" r="0" b="9525"/>
            <wp:docPr id="7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4. Дифференциальная диагностика ОКС при наличии острой боли в грудной клетке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459"/>
        <w:gridCol w:w="2073"/>
        <w:gridCol w:w="2407"/>
        <w:gridCol w:w="2807"/>
        <w:gridCol w:w="2062"/>
      </w:tblGrid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Сердечные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Легочные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Сосудистые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Желудочно-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кишечные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Миокардиты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Легочная эмболия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Расслоение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Эзофагиты, рефлюкс или спазм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Скелетно-мышечные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Тревожные расстройства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Кардиомиопатии</w:t>
            </w:r>
            <w:r w:rsidRPr="008C3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(Напряженный) пневмоторакс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Симптомная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аневризма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гастриты, панкреатиты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ГерпесZoster</w:t>
            </w:r>
            <w:proofErr w:type="spellEnd"/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Тахиаритмии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Бронхиты, пневмонии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мышц, воспаление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Острая 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Гипертонические кризы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Стеноз аортального клапана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Такоцубо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Коронарный спазм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61A4" w:rsidRDefault="008C3378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—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дилатационная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гипертрофическая и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рестриктивная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вызвать стенокардию или дискомфорт в груди.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Жирным выделены наиболее часто встречаемые и/или ва</w:t>
      </w:r>
      <w:r w:rsidR="002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жные дифференциальные диагнозы.</w:t>
      </w:r>
    </w:p>
    <w:p w:rsidR="009221F4" w:rsidRDefault="002B61A4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НА АМБУЛАТОРНОМ УРОВНЕ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лечения. 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лечения на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направлена на своевременную диагностику ОКС, оказание неотложной помощи, предотвращение развития осложнение, транспо</w:t>
      </w:r>
      <w:r w:rsidR="00A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ртировка в профильную клинику.</w:t>
      </w:r>
    </w:p>
    <w:p w:rsidR="009221F4" w:rsidRPr="001B1AA5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Догоспитальное</w:t>
      </w:r>
      <w:proofErr w:type="spellEnd"/>
      <w:r w:rsidRPr="001B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лечение </w:t>
      </w:r>
    </w:p>
    <w:p w:rsidR="009221F4" w:rsidRP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основных направлений лечения ОИМ является максимально раннее начало терапии, с этой целью особо важным является организация эффективного лечения на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врачами скорой медицинской помощи (СМП) и в палатах интенсивной терапии стационаров. Врачи СМП должны быть обучены методам диагностики и лечения неотложных кардиологических заболеваний, включая ОИМ,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тахи-брадиаритмии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острую сердечную недостаточность. В комплекс практических навыков врачей включаются базисные реанимационные мероприятия, пункция крупных вен, электрическая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кардиоверсия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тахиаритмий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применять кардиологические препараты, включая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тромболитики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Сразу после контакта с пациентом необходимо придать больному удобное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освободить одежду, до налаживания внутривенного доступа дать внутрь аспирин 150-300 мг разжевать (Класс I, уровень А) и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gram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мг  (</w:t>
      </w:r>
      <w:proofErr w:type="gram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А) внутрь.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Впрыснуть под язык аэрозоль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изокета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дать 1 таблетку нитроглицерина. Повторно нитраты применять через 1015 минут под контролем артериального давления 2-3 раза. (Класс I, уровень С).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только будет налажен внутривенный доступ, в первую очередь необходимо обезболить пациента. Препаратом выбора является морфин, первая доза составляет 2-4 мг, при необходимости можно повторять по 2-4 мг каждые 5-15 минут. (Класс II a, уровень С). Оценивают показания и противопоказания в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тромболитической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при необходимости вводят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стрептокиназу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 млн ЕД за 60 минут. (Класс I, уровень А). Если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тромболизис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проводится, то вводят гепарин 60 ЕД/кг (максимально 4000 ЕД). (Класс I, уровень А).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Одновременно начинается внутривенная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нитратов –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изосорбита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перлинганита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нитроглицерина под контролем АД и ЧСС.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Начиная с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и 1-2 суток в стационаре, проводят оксигенотерапию 2-4 л/минуту (при насыщении артериальной крови кислородом </w:t>
      </w:r>
      <w:proofErr w:type="gram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&lt; 94</w:t>
      </w:r>
      <w:proofErr w:type="gram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застое в легких, ишемии миокарда). Профилактическое применение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Госпитализация в отделения ургентной кардиологии, интенсивной терапии или реанимации.</w:t>
      </w:r>
    </w:p>
    <w:p w:rsidR="009221F4" w:rsidRDefault="009221F4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Дозы бета - </w:t>
      </w:r>
      <w:proofErr w:type="spellStart"/>
      <w:r w:rsidRPr="002F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адреноблокаторов</w:t>
      </w:r>
      <w:proofErr w:type="spellEnd"/>
      <w:r w:rsidRPr="002F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ОИМ</w:t>
      </w:r>
    </w:p>
    <w:p w:rsid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6,25 мг дважды в день, титровать до 25 мг 2 раза в день </w:t>
      </w:r>
    </w:p>
    <w:p w:rsid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- 12,5 мг/сутки 2 раза в день, титровать до 200 мг/сутки </w:t>
      </w: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отсутствии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применение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мг в сутки, до 10 мг в сутки.</w:t>
      </w:r>
    </w:p>
    <w:p w:rsid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ОИМ, осложненным СН, после купирования тяжелых форм </w:t>
      </w:r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 (</w:t>
      </w:r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кардиогенный шок, отек легких) после стабилизации состояния обязательно назначение  таких ББ, как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титруя дозу каждые 2-4 недели от минимальных до эффективных.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с 6,5 мг/сутки на 2 приема, затем каждые 2-4 недели ступенчато увеличиваем дозу до следующих уровней- 12,5 мг/сутки, 25 мг/ сутки, 37,5 мг/сутки, 50 мг/сутки.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- 1,25 мг/сутки, 2,5 мг/сутки, 3,75 мг/сутки, 5 мг/ сутки, 7,5 мг/сутки, 10 мг/сутки. </w:t>
      </w: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- 12,5 мг/сутки, 25 мг/сутки, 50 мг/ сутки, 100 мг/сутки, 150 мг/сутки, 200 мг/сутки. </w:t>
      </w: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при увеличении дозы ББ происходит нарастание СН или на ЭХОКГ сократимость ухудшается, то возвращаются к более низкой поддерживающей дозировке.     </w:t>
      </w:r>
    </w:p>
    <w:p w:rsidR="0083604A" w:rsidRP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Нитраты (класс II b, уровень A)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Нитраты применяются с момента первого контакта больного с медиками еще до установления внутривенного доступа.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Начинают применение с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сублингвальных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нитроглицерина или, что эффективнее, с аэрозоля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изосорбита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Каждые 5-15 назначают по 1 таблетке НТГ или 1 дозе аэрозоля </w:t>
      </w:r>
      <w:proofErr w:type="spellStart"/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изокета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</w:t>
      </w:r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АД до установления внутривенного доступа, затем начинают внутривенную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инфузию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Внутривенную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инфузию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24-48 часов. Более длительная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потребоваться при рецидивирующей ишемии миокарда, острой сердечной недостаточности.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 </w:t>
      </w:r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длительной 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нитратов назначение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таблетированных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нитратов не обязательно, прогноз болезни не улучшается, хотя может быть благоприятное влияние на качество жизни. </w:t>
      </w:r>
    </w:p>
    <w:p w:rsidR="002F1922" w:rsidRDefault="002F1922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нитратов осуществляют </w:t>
      </w:r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систолического</w:t>
      </w:r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АД, желательно снизить его (САД) на 10-15% у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нормотоников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25-30% при </w:t>
      </w:r>
      <w:r w:rsidR="0083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артериальной гипертонии, но не </w:t>
      </w: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100 мм. рт. ст., у пожилых понижают САД до 120-140 мм рт. ст. под контролем признаков церебральной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ишемии</w:t>
      </w:r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Рекомендованные дозы ингибиторов АПФ и БРА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2,5-5 мг/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мг/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6,25-12,5 мг 3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25-50 мг 3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Трандолаприл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мг до 4 мг/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160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Дигоксин</w:t>
      </w:r>
      <w:proofErr w:type="spellEnd"/>
      <w:r w:rsidRPr="0034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ОИМ с первых суток заболевания применяют только при развитии мерцательной аритмии, в других </w:t>
      </w:r>
      <w:proofErr w:type="gram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 использование</w:t>
      </w:r>
      <w:proofErr w:type="gram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не показано из-за повышенного риска побочных явлений </w:t>
      </w:r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подостром периоде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у больных с тяжелой СН, не стабилизирующейся на фоне ББ, ИАПФ, АРА, диуретиков,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антогонистов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альдостерона,  нитратов</w:t>
      </w:r>
      <w:proofErr w:type="gram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при артериальной гипотонии. </w:t>
      </w:r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Антагонисты альдостерона (Класс I, уровень B) </w:t>
      </w:r>
    </w:p>
    <w:p w:rsidR="0083604A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Антагонисты альдостерона рекомендованы пациентам с сердечной недостаточностью с ФВ ≤ 40% или диабетом, получающим ингибиторы АПФ и бета-блокаторы, в том случае, если нет почечной недостаточности или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гиперкалиемии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. I B</w:t>
      </w:r>
    </w:p>
    <w:p w:rsidR="003B2613" w:rsidRP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Блокаторы кальциевых каналов</w:t>
      </w:r>
    </w:p>
    <w:p w:rsidR="003B2613" w:rsidRP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Блокаторы кальциевых каналов (БКК) при ОИМ при противопоказаниях к ББ. При бронхиальной астме или тяжелой ХОБЛ вместо ББ можно рекомендовать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СН).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уровень В).</w:t>
      </w:r>
    </w:p>
    <w:p w:rsidR="003B2613" w:rsidRP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течение ОИМ осложняется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брадиаритмиями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допускается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амлодипина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ретардного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нифедипина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наличии сердечной недостаточности можно применять только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а, уровень C).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короткого действия (10 мг) при ОИМ противопоказан из-за продуцируемой тахикардии и значительных колебаний АД. (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III, уровень A).</w:t>
      </w:r>
    </w:p>
    <w:p w:rsid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протонной помпы Ингибиторы протонной помпы в комбинации с ДААТ рекомендованы у пациентов с высоким риском ЖКТ кровотечений (напр. ЖКТ кровотечение в анамнезе,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антикоагулянтная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длительный прием НПВС/кортикостероидов, два или более из перечисленных факторов: 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&gt;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лет, диспепсия, ГЭРБ,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хеликобактерная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хроническое использование алкоголя). I, B</w:t>
      </w:r>
    </w:p>
    <w:p w:rsidR="003B2613" w:rsidRPr="008B03EF" w:rsidRDefault="008B03EF" w:rsidP="00A377B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ОИМ без </w:t>
      </w:r>
      <w:proofErr w:type="spellStart"/>
      <w:r w:rsidRPr="008B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элевации</w:t>
      </w:r>
      <w:proofErr w:type="spellEnd"/>
      <w:r w:rsidRPr="008B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3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риску осложнений происходит госпитализация больных ОКСБЭST: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Больные очень высокого и высокого риска- отделения реанимации и интенсивной терапии;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Больные умеренного риска- отделения реанимации и терапии или плановые отделения;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Больные низкого риска- плановые отделения. </w:t>
      </w:r>
    </w:p>
    <w:p w:rsidR="00A377BC" w:rsidRPr="00A377BC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смерти и осложнений оценивается по клиническим проявлениям (см. инвазивное лечение).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Догоспитальный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Опрос,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физикальный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осмотр, регистрация ЭКГ, АД, ЧД, с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атурации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 в крови. </w:t>
      </w:r>
    </w:p>
    <w:p w:rsidR="00A377BC" w:rsidRPr="00A377BC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Сублингвально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НТГ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таблетированной</w:t>
      </w:r>
      <w:proofErr w:type="spellEnd"/>
      <w:proofErr w:type="gram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C0C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либо в виде аэрозоля (лучше).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Аспирин в дозе от 165-325 </w:t>
      </w:r>
      <w:proofErr w:type="gram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мг, 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proofErr w:type="gram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300 мг.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сохраняющихся ангинозных болях вводят морфин 2-4 мг.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НТГ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изосорбида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динитрата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Гепарин в виде болюса в дозе 60 ЕД/кг массы тела, максимальная доза 5000 ЕД. </w:t>
      </w:r>
    </w:p>
    <w:p w:rsidR="00A377BC" w:rsidRPr="00A377BC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Бетаблокаторы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Госпитальный этап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важных функций- АД, ЧСС, ЧД,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Sat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O2, ЭКГ, водного баланса.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Лабораторное обследование- ОАК, ОАМ, электролиты,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АСТ, АЛТ, билирубин,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глюкоза, крови, ССК.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Медикаментозное лечение: – аспирин 150-300 мг, затем75-100 мг/сутки – блокаторы P2Y12 рецепторов-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антикоагулянты- НФГ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фондапаринукс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эноксипарин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бетаблокаторы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ингибиторы АПФ –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НТГ 24-48 часов </w:t>
      </w:r>
    </w:p>
    <w:p w:rsidR="00A377BC" w:rsidRPr="008C3378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Инвазивное лечение.</w:t>
      </w:r>
    </w:p>
    <w:p w:rsidR="008C3378" w:rsidRPr="008C3378" w:rsidRDefault="008C3378" w:rsidP="008C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используемые в протоколе: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5631"/>
      </w:tblGrid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Канадское сердечно-сосудистое общества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голометаллический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 покрытием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ESC/ACCF/AHA/WHF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ЕОК/АКК/АСС/ВФС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фармацевтическая практика.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NT-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proBNP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натрийуретического пептида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витамина К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денозинтрифосфат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активированное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частичное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ангиотнезина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внутриаортальная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баллонная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 нормы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Внезапная сердечная смерть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высокочувствительный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сердечный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-индуцируемая тромбоцитопения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антитромбоцитарная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-превращающего фермента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    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подъемом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без подъема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оронароангиография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коронарное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шунтирование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желудочек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ножка пучка Гиса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нормализованное отношение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низкомолекулярный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гепарин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оральные антикоагулянты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стенокардия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нефракционированный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гепарин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ОКСспST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коронарный синдром c подъемом сегмента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ОКСбпST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коронарный синдром без подъема сегмента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мозгового кровообращения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сердечная недостаточность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-толерантный тест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 исследование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 покрытием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выброса левого желудочка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иброгастродуоденоскопия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фракционный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 кровотока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предсердий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</w:t>
            </w:r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почек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коронарное вмешательство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ЧП-ЭХОКГ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</w:t>
            </w:r>
            <w:proofErr w:type="spellEnd"/>
            <w:proofErr w:type="gram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F84A7A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лектрокардиостимуляция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хокардиография</w:t>
            </w:r>
          </w:p>
        </w:tc>
      </w:tr>
    </w:tbl>
    <w:p w:rsidR="004B389A" w:rsidRDefault="004B389A"/>
    <w:p w:rsidR="009D7093" w:rsidRDefault="009D7093"/>
    <w:p w:rsidR="009D7093" w:rsidRDefault="009D7093"/>
    <w:p w:rsidR="009D7093" w:rsidRDefault="009D7093"/>
    <w:p w:rsidR="009D7093" w:rsidRDefault="009D7093"/>
    <w:p w:rsidR="009D7093" w:rsidRDefault="009D7093"/>
    <w:p w:rsidR="009D7093" w:rsidRDefault="009D7093"/>
    <w:p w:rsidR="00EB7C4E" w:rsidRPr="00EB7C4E" w:rsidRDefault="00EB7C4E" w:rsidP="00EB7C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B7C4E">
        <w:rPr>
          <w:rFonts w:ascii="Times New Roman" w:hAnsi="Times New Roman"/>
          <w:b/>
          <w:sz w:val="28"/>
          <w:szCs w:val="28"/>
          <w:lang w:val="ky-KG"/>
        </w:rPr>
        <w:lastRenderedPageBreak/>
        <w:t>Чек-лист по ОКС</w:t>
      </w:r>
    </w:p>
    <w:p w:rsidR="00EB7C4E" w:rsidRDefault="00EB7C4E" w:rsidP="009D709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08"/>
        <w:gridCol w:w="3260"/>
        <w:gridCol w:w="2977"/>
      </w:tblGrid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Действие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Критерий</w:t>
            </w:r>
          </w:p>
          <w:p w:rsidR="00EB7C4E" w:rsidRPr="005C2D0F" w:rsidRDefault="00EB7C4E" w:rsidP="00D23DED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proofErr w:type="gramStart"/>
            <w:r w:rsidRPr="005C2D0F">
              <w:rPr>
                <w:rFonts w:ascii="Times New Roman" w:eastAsia="Wingdings 2" w:hAnsi="Times New Roman"/>
                <w:b/>
                <w:szCs w:val="24"/>
              </w:rPr>
              <w:t>оценки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Отметка о выполнении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Войти в кабинет. Поздороваться </w:t>
            </w:r>
            <w:r w:rsidRPr="005C2D0F">
              <w:rPr>
                <w:rFonts w:ascii="Times New Roman" w:hAnsi="Times New Roman"/>
                <w:szCs w:val="24"/>
              </w:rPr>
              <w:t xml:space="preserve">с пациентом, </w:t>
            </w: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>установить контакт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Приветствует посетителей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Представиться, обозначить свою роль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Спросить у пациента, сверяя с медицинской документацией: фамилию, имя, отчество, возраст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Сообщить о необходимости провести обследование. Спросить, согласен ли пациент на проведение обследования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Обработать руки гигиеническим способом перед началом осмотра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Надеть смотровые перчатки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Style w:val="9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проходимости дыхательных путей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 xml:space="preserve">- Оценка дыхания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осмотр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грудной клетки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подсчёт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ЧДД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5C2D0F">
              <w:rPr>
                <w:rFonts w:ascii="Times New Roman" w:hAnsi="Times New Roman"/>
                <w:szCs w:val="24"/>
              </w:rPr>
              <w:t>а 10-15секунд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аускультация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лёгких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5C2D0F">
              <w:rPr>
                <w:rFonts w:ascii="Times New Roman" w:hAnsi="Times New Roman"/>
                <w:szCs w:val="24"/>
              </w:rPr>
              <w:t>Пульсоксиметрия</w:t>
            </w:r>
            <w:proofErr w:type="spellEnd"/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С- Оценка сердечно сосудистой системы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цвет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кожных покровов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АД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симптом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белого пятна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 xml:space="preserve"> </w:t>
            </w:r>
            <w:proofErr w:type="gramStart"/>
            <w:r w:rsidRPr="005C2D0F">
              <w:rPr>
                <w:rFonts w:ascii="Times New Roman" w:eastAsia="MS Mincho" w:hAnsi="Times New Roman"/>
                <w:szCs w:val="24"/>
              </w:rPr>
              <w:t>да</w:t>
            </w:r>
            <w:proofErr w:type="gramEnd"/>
            <w:r w:rsidRPr="005C2D0F">
              <w:rPr>
                <w:rFonts w:ascii="Times New Roman" w:eastAsia="MS Mincho" w:hAnsi="Times New Roman"/>
                <w:szCs w:val="24"/>
              </w:rPr>
              <w:t xml:space="preserve">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периферический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пульс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аускультация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сердца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Проговаривает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Подключает электроды кардиомонитора (или просит помощника)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и  </w:t>
            </w:r>
            <w:r w:rsidRPr="005C2D0F">
              <w:rPr>
                <w:rFonts w:ascii="Times New Roman" w:hAnsi="Times New Roman"/>
                <w:szCs w:val="24"/>
              </w:rPr>
              <w:t>интерпрет</w:t>
            </w:r>
            <w:r>
              <w:rPr>
                <w:rFonts w:ascii="Times New Roman" w:hAnsi="Times New Roman"/>
                <w:szCs w:val="24"/>
              </w:rPr>
              <w:t>ирует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ЭКГ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 и озвучивает результат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неврологического статуса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глазные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симптомы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тест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«УЗП» (У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улыбнуться, З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заговорить, П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поднять руки)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менингеальные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симптомы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285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 общий осмотр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осмотр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живота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gramStart"/>
            <w:r w:rsidRPr="005C2D0F">
              <w:rPr>
                <w:rFonts w:ascii="Times New Roman" w:hAnsi="Times New Roman"/>
                <w:szCs w:val="24"/>
              </w:rPr>
              <w:t>осмотр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голеней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Назначить ЭКГ в 12 отведениях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Оценить </w:t>
            </w:r>
            <w:proofErr w:type="gramStart"/>
            <w:r w:rsidRPr="00BA6043">
              <w:rPr>
                <w:rFonts w:ascii="Times New Roman" w:hAnsi="Times New Roman"/>
                <w:szCs w:val="24"/>
              </w:rPr>
              <w:t>результат  ЭКГ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A6043">
              <w:rPr>
                <w:rFonts w:ascii="Times New Roman" w:hAnsi="Times New Roman"/>
                <w:szCs w:val="24"/>
              </w:rPr>
              <w:t>в 12 отведениях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Назначить </w:t>
            </w:r>
            <w:r>
              <w:rPr>
                <w:rFonts w:ascii="Times New Roman" w:hAnsi="Times New Roman"/>
                <w:szCs w:val="24"/>
              </w:rPr>
              <w:t>рентгенологическое исследование легких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>Оценить результат</w:t>
            </w:r>
            <w:r>
              <w:rPr>
                <w:rFonts w:ascii="Times New Roman" w:hAnsi="Times New Roman"/>
                <w:szCs w:val="24"/>
              </w:rPr>
              <w:t xml:space="preserve"> р</w:t>
            </w:r>
            <w:r w:rsidRPr="00BA6043">
              <w:rPr>
                <w:rFonts w:ascii="Times New Roman" w:hAnsi="Times New Roman"/>
                <w:szCs w:val="24"/>
              </w:rPr>
              <w:t>ентгенологическо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BA6043">
              <w:rPr>
                <w:rFonts w:ascii="Times New Roman" w:hAnsi="Times New Roman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BA6043">
              <w:rPr>
                <w:rFonts w:ascii="Times New Roman" w:hAnsi="Times New Roman"/>
                <w:szCs w:val="24"/>
              </w:rPr>
              <w:t xml:space="preserve"> легких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C2D0F">
              <w:rPr>
                <w:rFonts w:ascii="Times New Roman" w:hAnsi="Times New Roman"/>
                <w:szCs w:val="24"/>
              </w:rPr>
              <w:t xml:space="preserve">ызвать </w:t>
            </w:r>
            <w:r>
              <w:rPr>
                <w:rFonts w:ascii="Times New Roman" w:hAnsi="Times New Roman"/>
                <w:szCs w:val="24"/>
              </w:rPr>
              <w:t>кардиолога и/или кардиохирурга для решения вопроса о дальнейшей тактике ведения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Назначить дополнительное обследование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поставить периферический катетер, если он не установлен ранее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Назначить дополнительные исследования (клинический анализ крови, </w:t>
            </w:r>
            <w:proofErr w:type="spellStart"/>
            <w:r>
              <w:rPr>
                <w:rFonts w:ascii="Times New Roman" w:hAnsi="Times New Roman"/>
                <w:szCs w:val="24"/>
              </w:rPr>
              <w:t>тропонин</w:t>
            </w:r>
            <w:proofErr w:type="spellEnd"/>
            <w:r>
              <w:rPr>
                <w:rFonts w:ascii="Times New Roman" w:hAnsi="Times New Roman"/>
                <w:szCs w:val="24"/>
              </w:rPr>
              <w:t>, КФК-МВ)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szCs w:val="24"/>
              </w:rPr>
              <w:t xml:space="preserve">результаты дополнительных исследований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продолжить мониторинг состояния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Сформулировать предварительный диагноз</w:t>
            </w:r>
          </w:p>
        </w:tc>
        <w:tc>
          <w:tcPr>
            <w:tcW w:w="3260" w:type="dxa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Лечебные мероприятия</w:t>
            </w:r>
          </w:p>
        </w:tc>
        <w:tc>
          <w:tcPr>
            <w:tcW w:w="3260" w:type="dxa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b/>
                <w:szCs w:val="24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C2D0F">
              <w:rPr>
                <w:rFonts w:ascii="Times New Roman" w:hAnsi="Times New Roman"/>
                <w:szCs w:val="24"/>
              </w:rPr>
              <w:t>ридание горизонтального положения с приподнятым головным концом.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 xml:space="preserve">Назначает </w:t>
            </w:r>
            <w:r>
              <w:rPr>
                <w:rFonts w:ascii="Times New Roman" w:hAnsi="Times New Roman"/>
                <w:szCs w:val="24"/>
              </w:rPr>
              <w:t xml:space="preserve">/ </w:t>
            </w: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r w:rsidRPr="005C2D0F">
              <w:rPr>
                <w:rFonts w:ascii="Times New Roman" w:hAnsi="Times New Roman"/>
                <w:szCs w:val="24"/>
              </w:rPr>
              <w:t>ислородотерапия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1357">
              <w:rPr>
                <w:rFonts w:ascii="Times New Roman" w:hAnsi="Times New Roman"/>
                <w:lang w:eastAsia="x-none"/>
              </w:rPr>
              <w:t xml:space="preserve">(средний поток </w:t>
            </w:r>
            <w:proofErr w:type="gramStart"/>
            <w:r w:rsidRPr="001D1357">
              <w:rPr>
                <w:rFonts w:ascii="Times New Roman" w:hAnsi="Times New Roman"/>
                <w:lang w:eastAsia="x-none"/>
              </w:rPr>
              <w:t>–  4</w:t>
            </w:r>
            <w:proofErr w:type="gramEnd"/>
            <w:r w:rsidRPr="001D1357">
              <w:rPr>
                <w:rFonts w:ascii="Times New Roman" w:hAnsi="Times New Roman"/>
                <w:lang w:eastAsia="x-none"/>
              </w:rPr>
              <w:t>-6 л/мин)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8608F6">
              <w:rPr>
                <w:rFonts w:ascii="Times New Roman" w:hAnsi="Times New Roman"/>
              </w:rPr>
              <w:t>Нитроспрей</w:t>
            </w:r>
            <w:proofErr w:type="spellEnd"/>
            <w:r w:rsidRPr="008608F6">
              <w:rPr>
                <w:rFonts w:ascii="Times New Roman" w:hAnsi="Times New Roman"/>
              </w:rPr>
              <w:t xml:space="preserve"> 1 доза </w:t>
            </w:r>
            <w:proofErr w:type="spellStart"/>
            <w:r w:rsidRPr="008608F6">
              <w:rPr>
                <w:rFonts w:ascii="Times New Roman" w:hAnsi="Times New Roman"/>
              </w:rPr>
              <w:t>сублингвально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8608F6" w:rsidRDefault="00EB7C4E" w:rsidP="00D23DED">
            <w:pPr>
              <w:spacing w:after="0" w:line="240" w:lineRule="auto"/>
              <w:rPr>
                <w:rFonts w:ascii="Times New Roman" w:hAnsi="Times New Roman"/>
              </w:rPr>
            </w:pPr>
            <w:r w:rsidRPr="001D1357">
              <w:rPr>
                <w:rFonts w:ascii="Times New Roman" w:hAnsi="Times New Roman"/>
                <w:sz w:val="24"/>
              </w:rPr>
              <w:t xml:space="preserve">Ацетилсалициловая кислота 250 мг разжевать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</w:t>
            </w:r>
            <w:r>
              <w:rPr>
                <w:rFonts w:ascii="Times New Roman" w:hAnsi="Times New Roman"/>
                <w:szCs w:val="24"/>
              </w:rPr>
              <w:t>, включая условия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1D1357" w:rsidRDefault="00EB7C4E" w:rsidP="00D23D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1357">
              <w:rPr>
                <w:rFonts w:ascii="Times New Roman" w:hAnsi="Times New Roman"/>
                <w:sz w:val="24"/>
              </w:rPr>
              <w:t>Клопидогрел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300 мг перорально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D1357">
              <w:rPr>
                <w:rFonts w:ascii="Times New Roman" w:hAnsi="Times New Roman"/>
                <w:sz w:val="24"/>
              </w:rPr>
              <w:t xml:space="preserve"> попросив запить водой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Проговаривает, включая условия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1D1357" w:rsidRDefault="00EB7C4E" w:rsidP="00D23D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357">
              <w:rPr>
                <w:rFonts w:ascii="Times New Roman" w:hAnsi="Times New Roman"/>
                <w:sz w:val="24"/>
              </w:rPr>
              <w:t>Морфин 1%- 2-4 мг ра</w:t>
            </w:r>
            <w:r>
              <w:rPr>
                <w:rFonts w:ascii="Times New Roman" w:hAnsi="Times New Roman"/>
                <w:sz w:val="24"/>
              </w:rPr>
              <w:t xml:space="preserve">зведенный до 10-20 мл 0,9% </w:t>
            </w:r>
            <w:proofErr w:type="spellStart"/>
            <w:r>
              <w:rPr>
                <w:rFonts w:ascii="Times New Roman" w:hAnsi="Times New Roman"/>
                <w:sz w:val="24"/>
              </w:rPr>
              <w:t>NaCl</w:t>
            </w:r>
            <w:proofErr w:type="spellEnd"/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 w:rsidRPr="00F55FC6"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1D1357" w:rsidRDefault="00EB7C4E" w:rsidP="00D23D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FC6">
              <w:rPr>
                <w:rFonts w:ascii="Times New Roman" w:hAnsi="Times New Roman"/>
                <w:sz w:val="24"/>
              </w:rPr>
              <w:t xml:space="preserve">Гепарин 4000 ЕД в/в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5FC6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F55FC6">
              <w:rPr>
                <w:rFonts w:ascii="Times New Roman" w:hAnsi="Times New Roman"/>
                <w:sz w:val="24"/>
              </w:rPr>
              <w:t xml:space="preserve"> разведенный</w:t>
            </w:r>
            <w:proofErr w:type="gramEnd"/>
            <w:r w:rsidRPr="00F55FC6">
              <w:rPr>
                <w:rFonts w:ascii="Times New Roman" w:hAnsi="Times New Roman"/>
                <w:sz w:val="24"/>
              </w:rPr>
              <w:t xml:space="preserve"> до 5-10 мл 0,9%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(или п/к без разведения), затем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инфузия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12-18 ЕД/кг/ч (не более 1250 ЕД/кг/ч)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55FC6">
              <w:rPr>
                <w:rFonts w:ascii="Times New Roman" w:hAnsi="Times New Roman"/>
                <w:szCs w:val="24"/>
              </w:rPr>
              <w:t xml:space="preserve"> произносит дозы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F55FC6">
              <w:rPr>
                <w:rFonts w:ascii="Times New Roman" w:hAnsi="Times New Roman"/>
                <w:szCs w:val="24"/>
              </w:rPr>
              <w:t>Алтеплаза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в/в 1 мг/кг (но не более 100 мг) в 200 мл 0,9% 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 течение 1,5 часов (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15 мг, затем 0,75 мг/кг за 30 минут (но не более 50 мг), затем 0,5 мг/кг (но не более 35 мг) за 60 минут).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Фуросемид 20 мг внутривенной при наличии признаков застоя в легких (сценарий №002)</w:t>
            </w:r>
          </w:p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Назначает, </w:t>
            </w:r>
            <w:r w:rsidRPr="00F55FC6">
              <w:rPr>
                <w:rFonts w:ascii="Times New Roman" w:hAnsi="Times New Roman"/>
                <w:szCs w:val="24"/>
              </w:rPr>
              <w:t>Проговаривает, включая условия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Нерегламентированные и небезопасные действия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  <w:lang w:val="en-US"/>
              </w:rPr>
            </w:pPr>
            <w:r w:rsidRPr="005C2D0F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5C2D0F">
              <w:rPr>
                <w:rFonts w:ascii="Times New Roman" w:hAnsi="Times New Roman"/>
                <w:szCs w:val="24"/>
              </w:rPr>
              <w:t>_______</w:t>
            </w:r>
            <w:r w:rsidRPr="005C2D0F"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Arial" w:hAnsi="Times New Roman"/>
                <w:szCs w:val="24"/>
              </w:rPr>
              <w:t>Субъективное благоприятное впечатление эксперта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Оценивается экспертом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EB7C4E" w:rsidRPr="005C2D0F" w:rsidRDefault="00EB7C4E" w:rsidP="00D23DED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 xml:space="preserve">ФИО </w:t>
            </w:r>
            <w:proofErr w:type="spellStart"/>
            <w:r>
              <w:rPr>
                <w:rFonts w:ascii="Times New Roman" w:eastAsia="MS Mincho" w:hAnsi="Times New Roman"/>
                <w:szCs w:val="24"/>
              </w:rPr>
              <w:t>преподователя</w:t>
            </w:r>
            <w:proofErr w:type="spellEnd"/>
            <w:r w:rsidRPr="005C2D0F">
              <w:rPr>
                <w:rFonts w:ascii="Times New Roman" w:eastAsia="MS Mincho" w:hAnsi="Times New Roman"/>
                <w:szCs w:val="24"/>
              </w:rPr>
              <w:t>____________________________</w:t>
            </w:r>
            <w:r w:rsidRPr="005C2D0F">
              <w:rPr>
                <w:rFonts w:ascii="Times New Roman" w:eastAsia="MS Mincho" w:hAnsi="Times New Roman"/>
                <w:szCs w:val="24"/>
              </w:rPr>
              <w:tab/>
              <w:t>Подпись _________________________</w:t>
            </w:r>
          </w:p>
          <w:p w:rsidR="00EB7C4E" w:rsidRPr="005C2D0F" w:rsidRDefault="00EB7C4E" w:rsidP="00D23DED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>Отметка о внесении в базу (ФИО) ________________________________________________</w:t>
            </w:r>
          </w:p>
          <w:p w:rsidR="00EB7C4E" w:rsidRPr="005C2D0F" w:rsidRDefault="00EB7C4E" w:rsidP="00D23DED">
            <w:pPr>
              <w:spacing w:after="0"/>
              <w:ind w:left="17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D7093" w:rsidRDefault="009D7093"/>
    <w:sectPr w:rsidR="009D7093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56E"/>
    <w:multiLevelType w:val="multilevel"/>
    <w:tmpl w:val="436CD4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41BBC"/>
    <w:multiLevelType w:val="multilevel"/>
    <w:tmpl w:val="7E7CE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266B"/>
    <w:multiLevelType w:val="hybridMultilevel"/>
    <w:tmpl w:val="9AA4178E"/>
    <w:lvl w:ilvl="0" w:tplc="A3CEAE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514C1"/>
    <w:multiLevelType w:val="hybridMultilevel"/>
    <w:tmpl w:val="D97CF8D8"/>
    <w:lvl w:ilvl="0" w:tplc="0CB24320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44885"/>
    <w:rsid w:val="000C6273"/>
    <w:rsid w:val="000D66FD"/>
    <w:rsid w:val="00122D80"/>
    <w:rsid w:val="0019201D"/>
    <w:rsid w:val="001B1AA5"/>
    <w:rsid w:val="001D1C97"/>
    <w:rsid w:val="00204102"/>
    <w:rsid w:val="00221D14"/>
    <w:rsid w:val="00294BE3"/>
    <w:rsid w:val="002A0143"/>
    <w:rsid w:val="002B61A4"/>
    <w:rsid w:val="002F1922"/>
    <w:rsid w:val="003030E3"/>
    <w:rsid w:val="0034555C"/>
    <w:rsid w:val="00346452"/>
    <w:rsid w:val="003715C7"/>
    <w:rsid w:val="003804CC"/>
    <w:rsid w:val="003A4CD3"/>
    <w:rsid w:val="003B2613"/>
    <w:rsid w:val="00423E1A"/>
    <w:rsid w:val="004B389A"/>
    <w:rsid w:val="004D0E5F"/>
    <w:rsid w:val="004D2FB6"/>
    <w:rsid w:val="0053613D"/>
    <w:rsid w:val="0054268C"/>
    <w:rsid w:val="00581F5B"/>
    <w:rsid w:val="005F0366"/>
    <w:rsid w:val="00610E0A"/>
    <w:rsid w:val="00612785"/>
    <w:rsid w:val="00631CD1"/>
    <w:rsid w:val="00683AE4"/>
    <w:rsid w:val="006D230B"/>
    <w:rsid w:val="00700C63"/>
    <w:rsid w:val="007067CC"/>
    <w:rsid w:val="007224D0"/>
    <w:rsid w:val="00725B19"/>
    <w:rsid w:val="0083604A"/>
    <w:rsid w:val="00837A88"/>
    <w:rsid w:val="008B03EF"/>
    <w:rsid w:val="008C3378"/>
    <w:rsid w:val="00906FBF"/>
    <w:rsid w:val="009221F4"/>
    <w:rsid w:val="0093043F"/>
    <w:rsid w:val="009421F9"/>
    <w:rsid w:val="00974A22"/>
    <w:rsid w:val="009D215A"/>
    <w:rsid w:val="009D7093"/>
    <w:rsid w:val="009F2C77"/>
    <w:rsid w:val="00A02E59"/>
    <w:rsid w:val="00A05D2B"/>
    <w:rsid w:val="00A1382E"/>
    <w:rsid w:val="00A377BC"/>
    <w:rsid w:val="00A439D0"/>
    <w:rsid w:val="00A671B4"/>
    <w:rsid w:val="00A71B28"/>
    <w:rsid w:val="00AA57E8"/>
    <w:rsid w:val="00AD1D18"/>
    <w:rsid w:val="00B106BE"/>
    <w:rsid w:val="00B47010"/>
    <w:rsid w:val="00B7270B"/>
    <w:rsid w:val="00B75160"/>
    <w:rsid w:val="00BA654F"/>
    <w:rsid w:val="00BB0CD7"/>
    <w:rsid w:val="00BC1E13"/>
    <w:rsid w:val="00C6042F"/>
    <w:rsid w:val="00C6215C"/>
    <w:rsid w:val="00C85B72"/>
    <w:rsid w:val="00CB0237"/>
    <w:rsid w:val="00D906FA"/>
    <w:rsid w:val="00DC036F"/>
    <w:rsid w:val="00DC4B52"/>
    <w:rsid w:val="00E36947"/>
    <w:rsid w:val="00E42A53"/>
    <w:rsid w:val="00E52349"/>
    <w:rsid w:val="00E66115"/>
    <w:rsid w:val="00EB7C4E"/>
    <w:rsid w:val="00F0093A"/>
    <w:rsid w:val="00F25FEA"/>
    <w:rsid w:val="00F403B3"/>
    <w:rsid w:val="00F40D64"/>
    <w:rsid w:val="00F84A7A"/>
    <w:rsid w:val="00FC0C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E1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3E1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C3378"/>
  </w:style>
  <w:style w:type="character" w:customStyle="1" w:styleId="9pt">
    <w:name w:val="Основной текст + 9 pt"/>
    <w:rsid w:val="00EB7C4E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9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58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71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0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9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25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4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5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3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0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intest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24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37</cp:revision>
  <dcterms:created xsi:type="dcterms:W3CDTF">2019-07-21T18:58:00Z</dcterms:created>
  <dcterms:modified xsi:type="dcterms:W3CDTF">2021-12-15T05:33:00Z</dcterms:modified>
</cp:coreProperties>
</file>