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0E3B60">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A74A5"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9A2291">
        <w:rPr>
          <w:rFonts w:ascii="Times New Roman" w:hAnsi="Times New Roman" w:cs="Times New Roman"/>
          <w:sz w:val="28"/>
          <w:szCs w:val="28"/>
        </w:rPr>
        <w:t>9</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0D2431">
        <w:rPr>
          <w:rFonts w:ascii="Times New Roman" w:hAnsi="Times New Roman"/>
          <w:sz w:val="28"/>
          <w:szCs w:val="28"/>
          <w:lang w:val="ru-RU"/>
        </w:rPr>
        <w:t>«</w:t>
      </w:r>
      <w:r w:rsidR="000D2431">
        <w:rPr>
          <w:rFonts w:ascii="Times New Roman" w:hAnsi="Times New Roman"/>
          <w:b/>
          <w:sz w:val="32"/>
          <w:szCs w:val="32"/>
          <w:lang w:val="ru-RU"/>
        </w:rPr>
        <w:t>Синдром воспаления желчного пузыря. Синдром воспаления и внешнесекреторной недостаточности поджелудочной железы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r w:rsidR="000E3B60">
        <w:rPr>
          <w:rFonts w:ascii="Times New Roman" w:hAnsi="Times New Roman"/>
          <w:b/>
          <w:sz w:val="32"/>
          <w:szCs w:val="32"/>
          <w:lang w:val="ru-RU"/>
        </w:rPr>
        <w:t xml:space="preserve"> «Симптоматология хронического холецистита».</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0E3B60" w:rsidRDefault="005F2AFE" w:rsidP="00A216E3">
      <w:pPr>
        <w:spacing w:after="0" w:line="240" w:lineRule="auto"/>
        <w:rPr>
          <w:rFonts w:ascii="Times New Roman" w:hAnsi="Times New Roman"/>
          <w:b/>
          <w:sz w:val="28"/>
          <w:szCs w:val="28"/>
        </w:rPr>
      </w:pPr>
      <w:r w:rsidRPr="008B4525">
        <w:rPr>
          <w:rFonts w:ascii="Times New Roman" w:hAnsi="Times New Roman"/>
          <w:sz w:val="24"/>
          <w:szCs w:val="24"/>
        </w:rPr>
        <w:t>«</w:t>
      </w:r>
      <w:r w:rsidR="000D2431" w:rsidRPr="000D2431">
        <w:rPr>
          <w:rFonts w:ascii="Times New Roman" w:hAnsi="Times New Roman"/>
          <w:b/>
          <w:sz w:val="24"/>
          <w:szCs w:val="24"/>
        </w:rPr>
        <w:t>Синдром воспаления желчного пузыря. Синдром воспаления и внешнесекреторной недостаточности поджелудочной железы</w:t>
      </w:r>
      <w:r w:rsidRPr="002412E9">
        <w:rPr>
          <w:rFonts w:ascii="Times New Roman" w:hAnsi="Times New Roman"/>
          <w:b/>
          <w:sz w:val="28"/>
          <w:szCs w:val="28"/>
        </w:rPr>
        <w:t>»</w:t>
      </w:r>
      <w:r w:rsidR="000E3B60">
        <w:rPr>
          <w:rFonts w:ascii="Times New Roman" w:hAnsi="Times New Roman"/>
          <w:b/>
          <w:sz w:val="28"/>
          <w:szCs w:val="28"/>
        </w:rPr>
        <w:t>.</w:t>
      </w:r>
    </w:p>
    <w:p w:rsidR="005F2AFE" w:rsidRDefault="000E3B60" w:rsidP="00A216E3">
      <w:pPr>
        <w:spacing w:after="0" w:line="240" w:lineRule="auto"/>
        <w:rPr>
          <w:rStyle w:val="af"/>
          <w:rFonts w:ascii="Times New Roman" w:hAnsi="Times New Roman"/>
          <w:color w:val="000000"/>
          <w:sz w:val="24"/>
          <w:szCs w:val="24"/>
        </w:rPr>
      </w:pPr>
      <w:r w:rsidRPr="000E3B60">
        <w:rPr>
          <w:rFonts w:ascii="Times New Roman" w:hAnsi="Times New Roman" w:cs="Times New Roman"/>
          <w:b/>
          <w:sz w:val="24"/>
          <w:szCs w:val="24"/>
        </w:rPr>
        <w:t>«Симптоматология хронического холецистита».</w:t>
      </w:r>
      <w:r w:rsidR="005F2AFE">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100 </w:t>
      </w:r>
      <w:r w:rsidR="005F2AFE">
        <w:rPr>
          <w:rFonts w:ascii="Times New Roman" w:hAnsi="Times New Roman" w:cs="Times New Roman"/>
          <w:sz w:val="24"/>
          <w:szCs w:val="24"/>
          <w:lang w:val="ky-KG"/>
        </w:rPr>
        <w:t>мин</w:t>
      </w:r>
      <w:r w:rsidR="005F2AFE" w:rsidRPr="0060438E">
        <w:rPr>
          <w:rFonts w:ascii="Times New Roman" w:hAnsi="Times New Roman" w:cs="Times New Roman"/>
          <w:sz w:val="24"/>
          <w:szCs w:val="24"/>
          <w:lang w:val="ky-KG"/>
        </w:rPr>
        <w:t>)</w:t>
      </w:r>
      <w:r w:rsidR="005F2AFE"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0D2431" w:rsidRPr="000D2431">
        <w:rPr>
          <w:rFonts w:ascii="Times New Roman" w:hAnsi="Times New Roman"/>
          <w:b/>
          <w:sz w:val="32"/>
          <w:szCs w:val="32"/>
        </w:rPr>
        <w:t xml:space="preserve"> </w:t>
      </w:r>
      <w:r w:rsidR="000D2431">
        <w:rPr>
          <w:rFonts w:ascii="Times New Roman" w:hAnsi="Times New Roman"/>
          <w:sz w:val="24"/>
          <w:szCs w:val="24"/>
        </w:rPr>
        <w:t>с</w:t>
      </w:r>
      <w:r w:rsidR="000D2431" w:rsidRPr="000D2431">
        <w:rPr>
          <w:rFonts w:ascii="Times New Roman" w:hAnsi="Times New Roman"/>
          <w:sz w:val="24"/>
          <w:szCs w:val="24"/>
        </w:rPr>
        <w:t>индром</w:t>
      </w:r>
      <w:r w:rsidR="000D2431">
        <w:rPr>
          <w:rFonts w:ascii="Times New Roman" w:hAnsi="Times New Roman"/>
          <w:sz w:val="24"/>
          <w:szCs w:val="24"/>
        </w:rPr>
        <w:t xml:space="preserve"> воспаления желчного пузыря, с</w:t>
      </w:r>
      <w:r w:rsidR="000D2431" w:rsidRPr="000D2431">
        <w:rPr>
          <w:rFonts w:ascii="Times New Roman" w:hAnsi="Times New Roman"/>
          <w:sz w:val="24"/>
          <w:szCs w:val="24"/>
        </w:rPr>
        <w:t>индром воспаления и внешнесекреторной недостаточности поджелудочной железы</w:t>
      </w:r>
      <w:r w:rsidR="000E3B60">
        <w:rPr>
          <w:rFonts w:ascii="Times New Roman" w:hAnsi="Times New Roman" w:cs="Times New Roman"/>
          <w:sz w:val="24"/>
          <w:szCs w:val="24"/>
        </w:rPr>
        <w:t>, симптоматология хронического холецистита.</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r>
        <w:rPr>
          <w:rFonts w:ascii="Times New Roman" w:hAnsi="Times New Roman" w:cs="Times New Roman"/>
          <w:sz w:val="24"/>
          <w:szCs w:val="24"/>
        </w:rPr>
        <w:t>практическое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r w:rsidRPr="00B90793">
        <w:rPr>
          <w:rFonts w:ascii="Times New Roman" w:hAnsi="Times New Roman"/>
          <w:sz w:val="24"/>
          <w:szCs w:val="24"/>
        </w:rPr>
        <w:t>тестовыезадания;</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Default="000D2431" w:rsidP="000D2431">
            <w:pPr>
              <w:pStyle w:val="a4"/>
              <w:numPr>
                <w:ilvl w:val="0"/>
                <w:numId w:val="1"/>
              </w:numPr>
              <w:spacing w:after="0" w:line="240" w:lineRule="auto"/>
              <w:rPr>
                <w:rFonts w:ascii="Times New Roman" w:hAnsi="Times New Roman" w:cs="Times New Roman"/>
                <w:sz w:val="24"/>
                <w:szCs w:val="24"/>
              </w:rPr>
            </w:pPr>
            <w:r>
              <w:rPr>
                <w:rFonts w:ascii="Times New Roman" w:hAnsi="Times New Roman"/>
                <w:sz w:val="24"/>
                <w:szCs w:val="24"/>
              </w:rPr>
              <w:t>С</w:t>
            </w:r>
            <w:r w:rsidRPr="000D2431">
              <w:rPr>
                <w:rFonts w:ascii="Times New Roman" w:hAnsi="Times New Roman"/>
                <w:sz w:val="24"/>
                <w:szCs w:val="24"/>
              </w:rPr>
              <w:t>индром</w:t>
            </w:r>
            <w:r>
              <w:rPr>
                <w:rFonts w:ascii="Times New Roman" w:hAnsi="Times New Roman"/>
                <w:sz w:val="24"/>
                <w:szCs w:val="24"/>
              </w:rPr>
              <w:t xml:space="preserve"> воспаления желчного пузыря. С</w:t>
            </w:r>
            <w:r w:rsidRPr="000D2431">
              <w:rPr>
                <w:rFonts w:ascii="Times New Roman" w:hAnsi="Times New Roman"/>
                <w:sz w:val="24"/>
                <w:szCs w:val="24"/>
              </w:rPr>
              <w:t>индром воспаления и внешнесекреторной недостаточности поджелудочной железы</w:t>
            </w:r>
            <w:r>
              <w:rPr>
                <w:rFonts w:ascii="Times New Roman" w:hAnsi="Times New Roman" w:cs="Times New Roman"/>
                <w:sz w:val="24"/>
                <w:szCs w:val="24"/>
              </w:rPr>
              <w:t>.</w:t>
            </w:r>
          </w:p>
          <w:p w:rsidR="009A2291" w:rsidRPr="00CF7D02" w:rsidRDefault="009A2291" w:rsidP="000D2431">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Симптоматология хронического холецистита.</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lastRenderedPageBreak/>
        <w:t>проводить дифференциальную диагно</w:t>
      </w:r>
      <w:r w:rsidRPr="003565B4">
        <w:rPr>
          <w:rFonts w:ascii="Times New Roman" w:hAnsi="Times New Roman"/>
          <w:sz w:val="24"/>
          <w:szCs w:val="24"/>
        </w:rPr>
        <w:t xml:space="preserve">стику;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казывать посиндромную</w:t>
      </w:r>
      <w:r w:rsidRPr="003565B4">
        <w:rPr>
          <w:rFonts w:ascii="Times New Roman" w:hAnsi="Times New Roman"/>
          <w:sz w:val="24"/>
          <w:szCs w:val="24"/>
          <w:lang w:val="ru-RU"/>
        </w:rPr>
        <w:t xml:space="preserve">медицинскую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r w:rsidRPr="003565B4">
        <w:rPr>
          <w:rFonts w:ascii="Times New Roman" w:hAnsi="Times New Roman"/>
          <w:sz w:val="24"/>
          <w:szCs w:val="24"/>
        </w:rPr>
        <w:t xml:space="preserve">контролироватьосновныепараметрыжизнедеятельности; </w:t>
      </w:r>
    </w:p>
    <w:p w:rsidR="005F2AFE" w:rsidRPr="003565B4" w:rsidRDefault="005F2AFE" w:rsidP="00C455E4">
      <w:pPr>
        <w:pStyle w:val="a5"/>
        <w:numPr>
          <w:ilvl w:val="0"/>
          <w:numId w:val="9"/>
        </w:numPr>
        <w:rPr>
          <w:rFonts w:ascii="Times New Roman" w:hAnsi="Times New Roman"/>
          <w:sz w:val="24"/>
          <w:szCs w:val="24"/>
        </w:rPr>
      </w:pPr>
      <w:r w:rsidRPr="003565B4">
        <w:rPr>
          <w:rFonts w:ascii="Times New Roman" w:hAnsi="Times New Roman"/>
          <w:sz w:val="24"/>
          <w:szCs w:val="24"/>
        </w:rPr>
        <w:t>осуществлятьфармакотерапию;</w:t>
      </w:r>
    </w:p>
    <w:p w:rsidR="005F2AFE" w:rsidRPr="00C455E4" w:rsidRDefault="005F2AFE" w:rsidP="00C455E4">
      <w:pPr>
        <w:pStyle w:val="a5"/>
        <w:numPr>
          <w:ilvl w:val="0"/>
          <w:numId w:val="9"/>
        </w:numPr>
        <w:rPr>
          <w:rFonts w:ascii="Times New Roman" w:hAnsi="Times New Roman"/>
          <w:sz w:val="24"/>
          <w:szCs w:val="24"/>
        </w:rPr>
      </w:pPr>
      <w:r w:rsidRPr="003565B4">
        <w:rPr>
          <w:rFonts w:ascii="Times New Roman" w:hAnsi="Times New Roman"/>
          <w:sz w:val="24"/>
          <w:szCs w:val="24"/>
        </w:rPr>
        <w:t>осуществлятьмониторингсостоянияпациента;</w:t>
      </w: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способен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ПК2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r w:rsidRPr="00274BAB">
              <w:rPr>
                <w:rFonts w:ascii="Times New Roman" w:eastAsia="Calibri" w:hAnsi="Times New Roman" w:cs="Times New Roman"/>
                <w:b/>
              </w:rPr>
              <w:t xml:space="preserve">РОд-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r w:rsidRPr="00667AD4">
              <w:rPr>
                <w:rFonts w:ascii="Times New Roman" w:eastAsia="Calibri" w:hAnsi="Times New Roman" w:cs="Times New Roman"/>
              </w:rPr>
              <w:t>способен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физикального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b/>
                <w:iCs/>
                <w:lang w:bidi="en-US"/>
              </w:rPr>
              <w:t>РОт</w:t>
            </w:r>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Умеет на основании жалоб, анамнеза, физикального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9C7620" w:rsidRDefault="009C7620" w:rsidP="009C7620">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9C7620" w:rsidTr="009C7620">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9C7620" w:rsidTr="009C7620">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Мозговой штурм:</w:t>
            </w:r>
          </w:p>
          <w:p w:rsidR="009C7620" w:rsidRDefault="009C7620">
            <w:pPr>
              <w:jc w:val="both"/>
              <w:rPr>
                <w:rFonts w:ascii="Times New Roman" w:hAnsi="Times New Roman" w:cs="Times New Roman"/>
              </w:rPr>
            </w:pPr>
            <w:r>
              <w:rPr>
                <w:rFonts w:ascii="Times New Roman" w:hAnsi="Times New Roman" w:cs="Times New Roman"/>
              </w:rPr>
              <w:t>Вызвать интерес к изучению</w:t>
            </w:r>
          </w:p>
          <w:p w:rsidR="009C7620" w:rsidRDefault="009C7620">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10мин</w:t>
            </w:r>
          </w:p>
        </w:tc>
      </w:tr>
      <w:tr w:rsidR="009C7620" w:rsidTr="009C7620">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20мин</w:t>
            </w:r>
          </w:p>
        </w:tc>
      </w:tr>
      <w:tr w:rsidR="009C7620" w:rsidTr="009C7620">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30 мин</w:t>
            </w:r>
          </w:p>
        </w:tc>
      </w:tr>
      <w:tr w:rsidR="009C7620" w:rsidTr="009C7620">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9C7620" w:rsidRDefault="009C7620">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9C7620" w:rsidRDefault="009C7620">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9C7620" w:rsidRDefault="009C7620">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C7620" w:rsidRDefault="009C7620">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9C7620" w:rsidRDefault="009C7620">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9C7620" w:rsidRDefault="009C7620">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10мин</w:t>
            </w:r>
          </w:p>
        </w:tc>
      </w:tr>
      <w:tr w:rsidR="009C7620" w:rsidTr="009C7620">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9C7620" w:rsidTr="009C7620">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rPr>
            </w:pPr>
            <w:r>
              <w:rPr>
                <w:rFonts w:ascii="Times New Roman" w:hAnsi="Times New Roman" w:cs="Times New Roman"/>
              </w:rPr>
              <w:t>Создание проблемной ситуации</w:t>
            </w:r>
          </w:p>
          <w:p w:rsidR="009C7620" w:rsidRDefault="009C7620">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пикфлоуметр, таблица объемов легких,.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20мин</w:t>
            </w:r>
          </w:p>
        </w:tc>
      </w:tr>
      <w:tr w:rsidR="009C7620" w:rsidTr="009C7620">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9C7620" w:rsidRDefault="009C7620">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9C7620" w:rsidRDefault="009C7620">
            <w:pPr>
              <w:jc w:val="both"/>
              <w:rPr>
                <w:rFonts w:ascii="Times New Roman" w:hAnsi="Times New Roman" w:cs="Times New Roman"/>
                <w:lang w:val="ky-KG"/>
              </w:rPr>
            </w:pPr>
            <w:r>
              <w:rPr>
                <w:rFonts w:ascii="Times New Roman" w:hAnsi="Times New Roman" w:cs="Times New Roman"/>
                <w:lang w:val="ky-KG"/>
              </w:rPr>
              <w:t>5 мин</w:t>
            </w:r>
          </w:p>
        </w:tc>
      </w:tr>
    </w:tbl>
    <w:p w:rsidR="009C7620" w:rsidRDefault="009C7620" w:rsidP="009C7620">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lastRenderedPageBreak/>
        <w:t>1. «Пропедевтика внутренних болезней» Василенко В.Х. и Гребенев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Мамасаидов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Молдобаева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Шелагуров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«Ичкиооруларпропедевтикасы</w:t>
      </w:r>
      <w:r w:rsidR="00C95F0E">
        <w:rPr>
          <w:rFonts w:ascii="Times New Roman" w:hAnsi="Times New Roman" w:cs="Times New Roman"/>
          <w:sz w:val="24"/>
          <w:szCs w:val="24"/>
        </w:rPr>
        <w:t>.</w:t>
      </w:r>
      <w:r w:rsidRPr="00626357">
        <w:rPr>
          <w:rFonts w:ascii="Times New Roman" w:hAnsi="Times New Roman" w:cs="Times New Roman"/>
          <w:sz w:val="24"/>
          <w:szCs w:val="24"/>
        </w:rPr>
        <w:t>» Сакибаев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plaintest</w:t>
        </w:r>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9C7620"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9" w:history="1">
        <w:r w:rsidRPr="00626357">
          <w:rPr>
            <w:rStyle w:val="af1"/>
            <w:rFonts w:ascii="Times New Roman" w:hAnsi="Times New Roman" w:cs="Times New Roman"/>
            <w:kern w:val="3"/>
            <w:sz w:val="24"/>
            <w:szCs w:val="24"/>
            <w:lang w:val="en-US"/>
          </w:rPr>
          <w:t>www</w:t>
        </w:r>
        <w:r w:rsidRPr="009C762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9C762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9C7620" w:rsidRDefault="00C455E4" w:rsidP="00C455E4">
      <w:pPr>
        <w:ind w:left="720"/>
        <w:contextualSpacing/>
        <w:rPr>
          <w:rFonts w:ascii="Times New Roman" w:hAnsi="Times New Roman" w:cs="Times New Roman"/>
          <w:kern w:val="3"/>
          <w:sz w:val="24"/>
          <w:szCs w:val="24"/>
          <w:lang w:val="en-US"/>
        </w:rPr>
      </w:pPr>
      <w:r w:rsidRPr="009C7620">
        <w:rPr>
          <w:rFonts w:ascii="Times New Roman" w:hAnsi="Times New Roman" w:cs="Times New Roman"/>
          <w:kern w:val="3"/>
          <w:sz w:val="24"/>
          <w:szCs w:val="24"/>
          <w:lang w:val="en-US"/>
        </w:rPr>
        <w:t xml:space="preserve">3. </w:t>
      </w:r>
      <w:hyperlink r:id="rId10" w:history="1">
        <w:r w:rsidRPr="00626357">
          <w:rPr>
            <w:rStyle w:val="af1"/>
            <w:rFonts w:ascii="Times New Roman" w:hAnsi="Times New Roman" w:cs="Times New Roman"/>
            <w:kern w:val="3"/>
            <w:sz w:val="24"/>
            <w:szCs w:val="24"/>
            <w:lang w:val="en-US"/>
          </w:rPr>
          <w:t>www</w:t>
        </w:r>
        <w:r w:rsidRPr="009C762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9C762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9C7620" w:rsidRDefault="00C455E4" w:rsidP="00C455E4">
      <w:pPr>
        <w:ind w:left="720"/>
        <w:contextualSpacing/>
        <w:rPr>
          <w:rFonts w:ascii="Times New Roman" w:hAnsi="Times New Roman" w:cs="Times New Roman"/>
          <w:kern w:val="3"/>
          <w:sz w:val="24"/>
          <w:szCs w:val="24"/>
          <w:lang w:val="en-US"/>
        </w:rPr>
      </w:pPr>
      <w:r w:rsidRPr="009C7620">
        <w:rPr>
          <w:rFonts w:ascii="Times New Roman" w:hAnsi="Times New Roman" w:cs="Times New Roman"/>
          <w:kern w:val="3"/>
          <w:sz w:val="24"/>
          <w:szCs w:val="24"/>
          <w:lang w:val="en-US"/>
        </w:rPr>
        <w:t xml:space="preserve">4. </w:t>
      </w:r>
      <w:hyperlink r:id="rId11" w:history="1">
        <w:r w:rsidRPr="00626357">
          <w:rPr>
            <w:rStyle w:val="af1"/>
            <w:rFonts w:ascii="Times New Roman" w:hAnsi="Times New Roman" w:cs="Times New Roman"/>
            <w:kern w:val="3"/>
            <w:sz w:val="24"/>
            <w:szCs w:val="24"/>
            <w:lang w:val="en-US"/>
          </w:rPr>
          <w:t>www</w:t>
        </w:r>
        <w:r w:rsidRPr="009C762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9C762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9C7620" w:rsidRDefault="00C455E4" w:rsidP="00C455E4">
      <w:pPr>
        <w:ind w:left="720"/>
        <w:contextualSpacing/>
        <w:rPr>
          <w:rFonts w:ascii="Times New Roman" w:hAnsi="Times New Roman" w:cs="Times New Roman"/>
          <w:kern w:val="3"/>
          <w:sz w:val="24"/>
          <w:szCs w:val="24"/>
          <w:lang w:val="en-US"/>
        </w:rPr>
      </w:pPr>
      <w:r w:rsidRPr="009C7620">
        <w:rPr>
          <w:rFonts w:ascii="Times New Roman" w:hAnsi="Times New Roman" w:cs="Times New Roman"/>
          <w:kern w:val="3"/>
          <w:sz w:val="24"/>
          <w:szCs w:val="24"/>
          <w:lang w:val="en-US"/>
        </w:rPr>
        <w:t xml:space="preserve">5. </w:t>
      </w:r>
      <w:hyperlink r:id="rId12" w:history="1">
        <w:r w:rsidRPr="00626357">
          <w:rPr>
            <w:rStyle w:val="af1"/>
            <w:rFonts w:ascii="Times New Roman" w:hAnsi="Times New Roman" w:cs="Times New Roman"/>
            <w:kern w:val="3"/>
            <w:sz w:val="24"/>
            <w:szCs w:val="24"/>
            <w:lang w:val="en-US"/>
          </w:rPr>
          <w:t>www</w:t>
        </w:r>
        <w:r w:rsidRPr="009C762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9C762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9C7620"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8241D7" w:rsidRPr="00B63C6F" w:rsidRDefault="00C455E4" w:rsidP="008241D7">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B63C6F">
        <w:rPr>
          <w:rFonts w:ascii="Times New Roman" w:eastAsia="Times New Roman" w:hAnsi="Times New Roman" w:cs="Times New Roman"/>
          <w:b/>
          <w:color w:val="000000"/>
          <w:kern w:val="36"/>
          <w:sz w:val="24"/>
          <w:szCs w:val="24"/>
          <w:lang w:eastAsia="ru-RU"/>
        </w:rPr>
        <w:t>Краткое содержание темы:</w:t>
      </w:r>
    </w:p>
    <w:p w:rsidR="009D4F1D" w:rsidRPr="009D4F1D" w:rsidRDefault="009D4F1D" w:rsidP="009D4F1D">
      <w:pPr>
        <w:shd w:val="clear" w:color="auto" w:fill="FFFFFF"/>
        <w:spacing w:after="270" w:line="390" w:lineRule="atLeast"/>
        <w:contextualSpacing/>
        <w:rPr>
          <w:rFonts w:ascii="Times New Roman" w:eastAsia="Times New Roman" w:hAnsi="Times New Roman" w:cs="Times New Roman"/>
          <w:sz w:val="24"/>
          <w:szCs w:val="24"/>
          <w:lang w:eastAsia="ru-RU"/>
        </w:rPr>
      </w:pPr>
      <w:r w:rsidRPr="009D4F1D">
        <w:rPr>
          <w:rFonts w:ascii="Times New Roman" w:eastAsia="Times New Roman" w:hAnsi="Times New Roman" w:cs="Times New Roman"/>
          <w:b/>
          <w:sz w:val="24"/>
          <w:szCs w:val="24"/>
          <w:lang w:eastAsia="ru-RU"/>
        </w:rPr>
        <w:t>Внешнесекреторная недостаточность поджелудочной железы</w:t>
      </w:r>
      <w:r w:rsidRPr="009D4F1D">
        <w:rPr>
          <w:rFonts w:ascii="Times New Roman" w:eastAsia="Times New Roman" w:hAnsi="Times New Roman" w:cs="Times New Roman"/>
          <w:sz w:val="24"/>
          <w:szCs w:val="24"/>
          <w:lang w:eastAsia="ru-RU"/>
        </w:rPr>
        <w:t xml:space="preserve"> (ПЖ) встречается при различных заболеваниях и может быть следствием общего или изолированного снижения выработки ферментов, которая нередко обусловлена нарушением их активации в тонкой кишке. Вследствие дисфункции ПЖ, сопровождающейся дефицитом ферментов (мальдигестия), часто развивается нарушение всасывания пищевых веществ (мальабсорбция). Механизмы развития внешнесекреторной недостаточности ПЖ разнообразны. Выделяют абсолютную панкреатическую недостаточность, обусловленную исходным снижением выработки ферментов, и относительную, связанную с нарушениями активации</w:t>
      </w:r>
      <w:r>
        <w:rPr>
          <w:rFonts w:ascii="Times New Roman" w:eastAsia="Times New Roman" w:hAnsi="Times New Roman" w:cs="Times New Roman"/>
          <w:sz w:val="24"/>
          <w:szCs w:val="24"/>
          <w:lang w:eastAsia="ru-RU"/>
        </w:rPr>
        <w:t xml:space="preserve"> ферментов в кишечнике</w:t>
      </w:r>
      <w:r w:rsidRPr="009D4F1D">
        <w:rPr>
          <w:rFonts w:ascii="Times New Roman" w:eastAsia="Times New Roman" w:hAnsi="Times New Roman" w:cs="Times New Roman"/>
          <w:sz w:val="24"/>
          <w:szCs w:val="24"/>
          <w:lang w:eastAsia="ru-RU"/>
        </w:rPr>
        <w:t>.</w:t>
      </w:r>
    </w:p>
    <w:p w:rsidR="009D4F1D" w:rsidRDefault="009D4F1D" w:rsidP="009D4F1D">
      <w:pPr>
        <w:shd w:val="clear" w:color="auto" w:fill="FFFFFF"/>
        <w:spacing w:after="0" w:line="330" w:lineRule="atLeast"/>
        <w:contextualSpacing/>
        <w:rPr>
          <w:rFonts w:ascii="Times New Roman" w:eastAsia="Times New Roman" w:hAnsi="Times New Roman" w:cs="Times New Roman"/>
          <w:sz w:val="24"/>
          <w:szCs w:val="24"/>
          <w:lang w:eastAsia="ru-RU"/>
        </w:rPr>
      </w:pPr>
      <w:r w:rsidRPr="009D4F1D">
        <w:rPr>
          <w:rFonts w:ascii="Times New Roman" w:eastAsia="Times New Roman" w:hAnsi="Times New Roman" w:cs="Times New Roman"/>
          <w:b/>
          <w:sz w:val="24"/>
          <w:szCs w:val="24"/>
          <w:lang w:eastAsia="ru-RU"/>
        </w:rPr>
        <w:t>Панкреатическая недостаточность</w:t>
      </w:r>
      <w:r w:rsidRPr="009D4F1D">
        <w:rPr>
          <w:rFonts w:ascii="Times New Roman" w:eastAsia="Times New Roman" w:hAnsi="Times New Roman" w:cs="Times New Roman"/>
          <w:sz w:val="24"/>
          <w:szCs w:val="24"/>
          <w:lang w:eastAsia="ru-RU"/>
        </w:rPr>
        <w:t xml:space="preserve"> может протекать как с общим снижением выработки всех ферментов ПЖ, так и с изолированным снижением выработки одного из них. Клинически внешнесекреторная недостаточность ПЖ может проявляться диареей, метеоризмом, болями в животе, тошнотой, повторными рвотами, снижением аппетита, а также такими неспецифическими симптомами, как общая слабость, снижение физической активности, похудание, отставание в росте (при тяжелых формах мальдигестии). Важным диагностическим признаком экзокринной недостаточности ПЖ является изменение характера стула, т.к. проявления липазной недостаточности развиваются раньше снижения амилазной и протеазной активности. Стул становится объемным, отмечается полифекалия, каловые массы – сероватого цвета, имеют «сальный» вид, появляется стеаторея.</w:t>
      </w:r>
      <w:r w:rsidRPr="009D4F1D">
        <w:rPr>
          <w:rFonts w:ascii="Times New Roman" w:eastAsia="Times New Roman" w:hAnsi="Times New Roman" w:cs="Times New Roman"/>
          <w:sz w:val="24"/>
          <w:szCs w:val="24"/>
          <w:lang w:eastAsia="ru-RU"/>
        </w:rPr>
        <w:br/>
        <w:t>Диагностика патологии ПЖ является одной из наиболее сложных проблем детской гастроэнтерологии и основывается на анализе результатов как лабораторных, так и инструментальных методов исследования.</w:t>
      </w:r>
      <w:r w:rsidRPr="009D4F1D">
        <w:rPr>
          <w:rFonts w:ascii="Times New Roman" w:eastAsia="Times New Roman" w:hAnsi="Times New Roman" w:cs="Times New Roman"/>
          <w:sz w:val="24"/>
          <w:szCs w:val="24"/>
          <w:lang w:eastAsia="ru-RU"/>
        </w:rPr>
        <w:br/>
        <w:t xml:space="preserve">Определение содержания панкреатических ферментов в крови (a–амилазы, липазы, трипсина и его ингибитора) позволяет судить об органическом </w:t>
      </w:r>
      <w:r w:rsidRPr="009D4F1D">
        <w:rPr>
          <w:rFonts w:ascii="Times New Roman" w:eastAsia="Times New Roman" w:hAnsi="Times New Roman" w:cs="Times New Roman"/>
          <w:sz w:val="24"/>
          <w:szCs w:val="24"/>
          <w:lang w:eastAsia="ru-RU"/>
        </w:rPr>
        <w:lastRenderedPageBreak/>
        <w:t>поражении органа, наличии повреждения ацинарных клеток, однако внешнесекреторную функцию ПЖ отражает в меньшей степени. В норме 60% амилазы сыворотки составляет амилаза слюнн</w:t>
      </w:r>
      <w:r w:rsidR="009E6741">
        <w:rPr>
          <w:rFonts w:ascii="Times New Roman" w:eastAsia="Times New Roman" w:hAnsi="Times New Roman" w:cs="Times New Roman"/>
          <w:sz w:val="24"/>
          <w:szCs w:val="24"/>
          <w:lang w:eastAsia="ru-RU"/>
        </w:rPr>
        <w:t>ых желез, остальные 40% – ПЖ</w:t>
      </w:r>
      <w:r w:rsidRPr="009D4F1D">
        <w:rPr>
          <w:rFonts w:ascii="Times New Roman" w:eastAsia="Times New Roman" w:hAnsi="Times New Roman" w:cs="Times New Roman"/>
          <w:sz w:val="24"/>
          <w:szCs w:val="24"/>
          <w:lang w:eastAsia="ru-RU"/>
        </w:rPr>
        <w:t>. Нарастание содержания фермента в сыворотке крови является довольно ранним маркером острого панкреатита: повышение активности амилазы отмечается в течение 2–12 ч от начала заболевания. Следует отметить, что чувствительность и специфичность данного маркера при панкреатитах у детей несколько ниже, чем у взрослых и составляет не более 80–90% [1], при этом до 40% панкреатитов в детском возрасте могут протекать с нормальной активностью амилазы в сывор</w:t>
      </w:r>
      <w:r w:rsidR="009E6741">
        <w:rPr>
          <w:rFonts w:ascii="Times New Roman" w:eastAsia="Times New Roman" w:hAnsi="Times New Roman" w:cs="Times New Roman"/>
          <w:sz w:val="24"/>
          <w:szCs w:val="24"/>
          <w:lang w:eastAsia="ru-RU"/>
        </w:rPr>
        <w:t xml:space="preserve">отке </w:t>
      </w:r>
      <w:r w:rsidRPr="009D4F1D">
        <w:rPr>
          <w:rFonts w:ascii="Times New Roman" w:eastAsia="Times New Roman" w:hAnsi="Times New Roman" w:cs="Times New Roman"/>
          <w:sz w:val="24"/>
          <w:szCs w:val="24"/>
          <w:lang w:eastAsia="ru-RU"/>
        </w:rPr>
        <w:t>. При оценке результатов лабораторного исследования следует помнить, что гиперамилаземия является неспецифическим симптомом и может быть вызвана другой патологией: аппендицитом, острым холециститом, заболеваниями слюнных желез, почечной недостаточностью (вследствие снижения клиренса амилазы) (табл. 2).</w:t>
      </w:r>
      <w:r w:rsidRPr="009D4F1D">
        <w:rPr>
          <w:rFonts w:ascii="Times New Roman" w:eastAsia="Times New Roman" w:hAnsi="Times New Roman" w:cs="Times New Roman"/>
          <w:sz w:val="24"/>
          <w:szCs w:val="24"/>
          <w:lang w:eastAsia="ru-RU"/>
        </w:rPr>
        <w:br/>
        <w:t>Для дифференциальной диагностики гиперамилаземии можно использовать определение уровня</w:t>
      </w:r>
      <w:r w:rsidR="009E6741">
        <w:rPr>
          <w:rFonts w:ascii="Times New Roman" w:eastAsia="Times New Roman" w:hAnsi="Times New Roman" w:cs="Times New Roman"/>
          <w:sz w:val="24"/>
          <w:szCs w:val="24"/>
          <w:lang w:eastAsia="ru-RU"/>
        </w:rPr>
        <w:t xml:space="preserve"> изоферментов амилазы.</w:t>
      </w:r>
      <w:r w:rsidRPr="009D4F1D">
        <w:rPr>
          <w:rFonts w:ascii="Times New Roman" w:eastAsia="Times New Roman" w:hAnsi="Times New Roman" w:cs="Times New Roman"/>
          <w:sz w:val="24"/>
          <w:szCs w:val="24"/>
          <w:lang w:eastAsia="ru-RU"/>
        </w:rPr>
        <w:br/>
        <w:t xml:space="preserve">Уровень липазы в сыворотке крови также обычно повышается при остром панкреатите и остается повышенным дольше, чем уровень амилазы. Повышение активности данного фермента в крови является более чувствительным и специфичным маркером поражения ПЖ, и при одновременном определении уровня обоих ферментов чувствительность метода достигает 94% </w:t>
      </w:r>
      <w:r w:rsidRPr="009D4F1D">
        <w:rPr>
          <w:rFonts w:ascii="Times New Roman" w:eastAsia="Times New Roman" w:hAnsi="Times New Roman" w:cs="Times New Roman"/>
          <w:sz w:val="24"/>
          <w:szCs w:val="24"/>
          <w:lang w:eastAsia="ru-RU"/>
        </w:rPr>
        <w:br/>
        <w:t>Важное значение для диагностики острого панкреатита имеет определение активности других ферментов ПЖ в сыворотке крови, в частности эластазы–1, трипсина и его ингибитора с определением отношения ингибитор/трипсин, которое уменьшается при патологии органа. Значимым в диагностике панкреатита является определение концентрации в крови и моче фосфолипазы А2 – маркера деструктивного процесса в ПЖ.</w:t>
      </w:r>
      <w:r w:rsidR="009E6741">
        <w:rPr>
          <w:rFonts w:ascii="Times New Roman" w:eastAsia="Times New Roman" w:hAnsi="Times New Roman" w:cs="Times New Roman"/>
          <w:sz w:val="24"/>
          <w:szCs w:val="24"/>
          <w:lang w:eastAsia="ru-RU"/>
        </w:rPr>
        <w:br/>
        <w:t xml:space="preserve">По данным </w:t>
      </w:r>
      <w:r w:rsidRPr="009D4F1D">
        <w:rPr>
          <w:rFonts w:ascii="Times New Roman" w:eastAsia="Times New Roman" w:hAnsi="Times New Roman" w:cs="Times New Roman"/>
          <w:sz w:val="24"/>
          <w:szCs w:val="24"/>
          <w:lang w:eastAsia="ru-RU"/>
        </w:rPr>
        <w:t xml:space="preserve"> чувствительность различных панкреатических ферментов крови зависит от длитель</w:t>
      </w:r>
      <w:r w:rsidR="009E6741">
        <w:rPr>
          <w:rFonts w:ascii="Times New Roman" w:eastAsia="Times New Roman" w:hAnsi="Times New Roman" w:cs="Times New Roman"/>
          <w:sz w:val="24"/>
          <w:szCs w:val="24"/>
          <w:lang w:eastAsia="ru-RU"/>
        </w:rPr>
        <w:t>ности заболевания</w:t>
      </w:r>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Для диагностики острого и обострения хронического панкреатита большое значение имеет определение уровня панкреатических ферментов в моче. При остром панкреатите уровень амилазы мочи (диастаза) может быть повышен в 5–10 раз.</w:t>
      </w:r>
      <w:r w:rsidRPr="009D4F1D">
        <w:rPr>
          <w:rFonts w:ascii="Times New Roman" w:eastAsia="Times New Roman" w:hAnsi="Times New Roman" w:cs="Times New Roman"/>
          <w:sz w:val="24"/>
          <w:szCs w:val="24"/>
          <w:lang w:eastAsia="ru-RU"/>
        </w:rPr>
        <w:br/>
        <w:t>Следует признать, что копрологическое исследование до настоящего времени не потеряло своей актуальности и является самым доступным методом, способным подтвердить наличие внешнесекреторной недостаточности ПЖ, однако, в отличие от определения уровня ферментов ПЖ в крови, указывающих на непосредственное поражение органа, на основании результатов копрологии провести дифференциальную диагностику абсолютной и относительной недостаточности ПЖ достоверно невозможно. Исследование кала следует проводить до назначения панкреатических ферментов. На точность данного метода также влияют: состояние моторики кишечника, объем выделяемой желчи в просвет кишечника, ее качественный состав, наличие воспалительных процессов в кишечнике и др.</w:t>
      </w:r>
      <w:r w:rsidRPr="009D4F1D">
        <w:rPr>
          <w:rFonts w:ascii="Times New Roman" w:eastAsia="Times New Roman" w:hAnsi="Times New Roman" w:cs="Times New Roman"/>
          <w:sz w:val="24"/>
          <w:szCs w:val="24"/>
          <w:lang w:eastAsia="ru-RU"/>
        </w:rPr>
        <w:br/>
        <w:t>Анализ результатов копрологического исследования позволяет выделить следующие симптомы:</w:t>
      </w:r>
      <w:r w:rsidRPr="009D4F1D">
        <w:rPr>
          <w:rFonts w:ascii="Times New Roman" w:eastAsia="Times New Roman" w:hAnsi="Times New Roman" w:cs="Times New Roman"/>
          <w:sz w:val="24"/>
          <w:szCs w:val="24"/>
          <w:lang w:eastAsia="ru-RU"/>
        </w:rPr>
        <w:br/>
        <w:t>• стеаторея – повышение содержания в кале нейтрального жира (стеаторея 1–го типа), жирных кислот/мыл (стеаторея 2–го типа) или их сочетания (стеаторея 3–го типа);</w:t>
      </w:r>
      <w:r w:rsidRPr="009D4F1D">
        <w:rPr>
          <w:rFonts w:ascii="Times New Roman" w:eastAsia="Times New Roman" w:hAnsi="Times New Roman" w:cs="Times New Roman"/>
          <w:sz w:val="24"/>
          <w:szCs w:val="24"/>
          <w:lang w:eastAsia="ru-RU"/>
        </w:rPr>
        <w:br/>
        <w:t>• креаторея – повышение содержания в кале содержания мышечных волокон (++ или +++);</w:t>
      </w:r>
      <w:r w:rsidRPr="009D4F1D">
        <w:rPr>
          <w:rFonts w:ascii="Times New Roman" w:eastAsia="Times New Roman" w:hAnsi="Times New Roman" w:cs="Times New Roman"/>
          <w:sz w:val="24"/>
          <w:szCs w:val="24"/>
          <w:lang w:eastAsia="ru-RU"/>
        </w:rPr>
        <w:br/>
        <w:t>• амилорея – наличие в кале крахмальных зерен.</w:t>
      </w:r>
      <w:r w:rsidRPr="009D4F1D">
        <w:rPr>
          <w:rFonts w:ascii="Times New Roman" w:eastAsia="Times New Roman" w:hAnsi="Times New Roman" w:cs="Times New Roman"/>
          <w:sz w:val="24"/>
          <w:szCs w:val="24"/>
          <w:lang w:eastAsia="ru-RU"/>
        </w:rPr>
        <w:br/>
        <w:t>Стойкое сохранение стеатореи и креатореи может с большой вероятностью свидетельствовать о наличии у пациента внешнесекреторной недостаточности ПЖ, в то время как амилорея выявляется у больных с панкреатической недостаточностью довольно редко, поскольку гидролиз крахмала часто не нарушается ввиду высокой активности кишечной амилазы.</w:t>
      </w:r>
      <w:r w:rsidRPr="009D4F1D">
        <w:rPr>
          <w:rFonts w:ascii="Times New Roman" w:eastAsia="Times New Roman" w:hAnsi="Times New Roman" w:cs="Times New Roman"/>
          <w:sz w:val="24"/>
          <w:szCs w:val="24"/>
          <w:lang w:eastAsia="ru-RU"/>
        </w:rPr>
        <w:br/>
        <w:t xml:space="preserve">Липидограмма кала позволяет уточнить характер стеатореи и имеет определенное значение при оценке эффективности ферментотерапии. </w:t>
      </w:r>
      <w:r w:rsidRPr="009D4F1D">
        <w:rPr>
          <w:rFonts w:ascii="Times New Roman" w:eastAsia="Times New Roman" w:hAnsi="Times New Roman" w:cs="Times New Roman"/>
          <w:sz w:val="24"/>
          <w:szCs w:val="24"/>
          <w:lang w:eastAsia="ru-RU"/>
        </w:rPr>
        <w:lastRenderedPageBreak/>
        <w:t>Содержание жиров в стуле оценивается качественным (добавление к калу суданового красителя) либо количественным методом. Последний является наиболее информативным [6], позволяя суммарно определить общее количество жира в фекалиях с учетом жира экзогенного (пищевого) происхождения. В норме количество жира, выделяющегося с калом, не должно превышать 10% жира, введенного с пищей. При заболеваниях ПЖ количество выделенного с калом жира</w:t>
      </w:r>
      <w:r w:rsidR="009E6741">
        <w:rPr>
          <w:rFonts w:ascii="Times New Roman" w:eastAsia="Times New Roman" w:hAnsi="Times New Roman" w:cs="Times New Roman"/>
          <w:sz w:val="24"/>
          <w:szCs w:val="24"/>
          <w:lang w:eastAsia="ru-RU"/>
        </w:rPr>
        <w:t xml:space="preserve"> иногда увеличивается до 60%</w:t>
      </w:r>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Определение эластазы–1 в кале позволяет оценить степень экзокринной недостаточности ПЖ и провести дифференциальный диагноз между абсолютной внешнесекреторной недостаточностью и относительной. Эластаза–1 – протеолитический фермент ПЖ с молекулярным весом около 28 мДа. Известно, что фермент не меняет своей структуры по мере прохождения через желудочно–кишечный тракт, что позволяет считать его чувствительным маркером экзокринной недостаточности ПЖ. Данная методика имеет качественные преимущества перед используемыми сегодня методами определения экзокринной недостаточности ПЖ (липидограмма кала, копрограмма) ввиду большей специфичности метода и отсутствия влияния ферментативной терапии на результаты эластазного теста. Содержание эластазы в кале должно быть выше 200 мкг/г. Уровень фекальной эластазы от 200 до 100 мкг/л свидетельствует об умеренной экзокринной недостаточности ПЖ, снижение уровня фермента в кале менее 100 мкг/л – о наличии выраженной панкреатической недостаточности. Данный тест нашел широкое применение у пациентов, страдающих муковисцидозом, синдромом Швахмана, поскольку определение у них уровня фекальной эластазы дает возможность, не отменяя ферментотерапии, контролировать состояние ПЖ.</w:t>
      </w:r>
      <w:r w:rsidRPr="009D4F1D">
        <w:rPr>
          <w:rFonts w:ascii="Times New Roman" w:eastAsia="Times New Roman" w:hAnsi="Times New Roman" w:cs="Times New Roman"/>
          <w:sz w:val="24"/>
          <w:szCs w:val="24"/>
          <w:lang w:eastAsia="ru-RU"/>
        </w:rPr>
        <w:br/>
        <w:t>Имевший ранее довольно широкое применение секретин–панкреозиминовый тест (SPT) – зондовый метод изучения экзокринной функции ПЖ основан на определении содержания бикарбонатов и ферментов в дуоденальном содержимом с помощью зонда после прямой стимуляции ацинарных и протоковых клеток ПЖ. При проведении исследования вначале определяют базальную секрецию при введении секретина (1 Ед/кг), который стимулирует увеличение объема секрета ПЖ и продукцию бикарбонатов. Затем вводят холецистокинин–панкреозимин (1 Ед/кг), стимулирующий выработку ферментов и вызывающий сокращение желчного пузыря (стимулированная секреция).</w:t>
      </w:r>
      <w:r w:rsidRPr="009D4F1D">
        <w:rPr>
          <w:rFonts w:ascii="Times New Roman" w:eastAsia="Times New Roman" w:hAnsi="Times New Roman" w:cs="Times New Roman"/>
          <w:sz w:val="24"/>
          <w:szCs w:val="24"/>
          <w:lang w:eastAsia="ru-RU"/>
        </w:rPr>
        <w:br/>
        <w:t>Нормальные показатели секретин–панкреозиминового теста: бикарбонаты – не менее 70 ммоль/л, амилаза – не менее 12000 Ед/30 мин., трипсин – не менее 3 Ед/30 мин., липаза – не менее 65000 Ед/30 мин., стеаторея – не более 7 г/сут.</w:t>
      </w:r>
      <w:r w:rsidRPr="009D4F1D">
        <w:rPr>
          <w:rFonts w:ascii="Times New Roman" w:eastAsia="Times New Roman" w:hAnsi="Times New Roman" w:cs="Times New Roman"/>
          <w:sz w:val="24"/>
          <w:szCs w:val="24"/>
          <w:lang w:eastAsia="ru-RU"/>
        </w:rPr>
        <w:br/>
        <w:t>На основании полученных результатов можно определить типы панкреатической секреции на раздражители:</w:t>
      </w:r>
      <w:r w:rsidRPr="009D4F1D">
        <w:rPr>
          <w:rFonts w:ascii="Times New Roman" w:eastAsia="Times New Roman" w:hAnsi="Times New Roman" w:cs="Times New Roman"/>
          <w:sz w:val="24"/>
          <w:szCs w:val="24"/>
          <w:lang w:eastAsia="ru-RU"/>
        </w:rPr>
        <w:br/>
        <w:t>• нормосекреторный ответ – повышение активности ферментов, объема секрета и уровня бикарбонатов;</w:t>
      </w:r>
      <w:r w:rsidRPr="009D4F1D">
        <w:rPr>
          <w:rFonts w:ascii="Times New Roman" w:eastAsia="Times New Roman" w:hAnsi="Times New Roman" w:cs="Times New Roman"/>
          <w:sz w:val="24"/>
          <w:szCs w:val="24"/>
          <w:lang w:eastAsia="ru-RU"/>
        </w:rPr>
        <w:br/>
        <w:t>• гиперсекреторный тип секреции – избыточное повышение концентрации ферментов при нормальном или повышенном объеме секрета и уровня бикарбонатов, характерно для нетяжелых воспалительно–дистрофических изменений ПЖ, связанных с гиперфункцией ацинарной ткани;</w:t>
      </w:r>
      <w:r w:rsidRPr="009D4F1D">
        <w:rPr>
          <w:rFonts w:ascii="Times New Roman" w:eastAsia="Times New Roman" w:hAnsi="Times New Roman" w:cs="Times New Roman"/>
          <w:sz w:val="24"/>
          <w:szCs w:val="24"/>
          <w:lang w:eastAsia="ru-RU"/>
        </w:rPr>
        <w:br/>
        <w:t>• гипосекреторный тип секреции – нормальный или сниженный объем сока и уровня бикарбонатов при сниженной активности ферментов, свидетельствует о качественной недостаточности панкреатической секреции, характерен при развитии фиброза ПЖ;</w:t>
      </w:r>
      <w:r w:rsidRPr="009D4F1D">
        <w:rPr>
          <w:rFonts w:ascii="Times New Roman" w:eastAsia="Times New Roman" w:hAnsi="Times New Roman" w:cs="Times New Roman"/>
          <w:sz w:val="24"/>
          <w:szCs w:val="24"/>
          <w:lang w:eastAsia="ru-RU"/>
        </w:rPr>
        <w:br/>
        <w:t>• обтурационный тип секреции – снижение объема сока при нормальном содержании ферментов и бикарбонатов, характерен для обтурации протока (папиллит, дуоденит, спазм сфинктера Одди, холедохолитиаз).</w:t>
      </w:r>
      <w:r w:rsidRPr="009D4F1D">
        <w:rPr>
          <w:rFonts w:ascii="Times New Roman" w:eastAsia="Times New Roman" w:hAnsi="Times New Roman" w:cs="Times New Roman"/>
          <w:sz w:val="24"/>
          <w:szCs w:val="24"/>
          <w:lang w:eastAsia="ru-RU"/>
        </w:rPr>
        <w:br/>
        <w:t>Следует отметить, что у детей чаще нарушается ферментосинтезирующая функция ПЖ, только при выраженной панкреатической недостаточности снижается уровень бикарбонатов и секреции. Данный тест в настоящее время не находит широкого применения ввиду наличия современных чувствительных и малоинвазивных методик оценки структурного и функционального состояния ПЖ.</w:t>
      </w:r>
      <w:r w:rsidRPr="009D4F1D">
        <w:rPr>
          <w:rFonts w:ascii="Times New Roman" w:eastAsia="Times New Roman" w:hAnsi="Times New Roman" w:cs="Times New Roman"/>
          <w:sz w:val="24"/>
          <w:szCs w:val="24"/>
          <w:lang w:eastAsia="ru-RU"/>
        </w:rPr>
        <w:br/>
        <w:t xml:space="preserve">Инструментальные методы исследования при диагностике внешнесекреторной недостаточности ПЖ имеют вспомогательное значение, позволяя </w:t>
      </w:r>
      <w:r w:rsidRPr="009D4F1D">
        <w:rPr>
          <w:rFonts w:ascii="Times New Roman" w:eastAsia="Times New Roman" w:hAnsi="Times New Roman" w:cs="Times New Roman"/>
          <w:sz w:val="24"/>
          <w:szCs w:val="24"/>
          <w:lang w:eastAsia="ru-RU"/>
        </w:rPr>
        <w:lastRenderedPageBreak/>
        <w:t>оценить анатомическую структуру органа.</w:t>
      </w:r>
      <w:r w:rsidRPr="009D4F1D">
        <w:rPr>
          <w:rFonts w:ascii="Times New Roman" w:eastAsia="Times New Roman" w:hAnsi="Times New Roman" w:cs="Times New Roman"/>
          <w:sz w:val="24"/>
          <w:szCs w:val="24"/>
          <w:lang w:eastAsia="ru-RU"/>
        </w:rPr>
        <w:br/>
        <w:t>Ультразвуковое исследование ПЖ является одним из ведущих методов лучевой диагностики, который позволяет быстро, достаточно информативно, независимо от тяжести состояния больного оценить состояние ПЖ: увеличение ее размеров, изменение эхоплотности (отек, уплотнение), наличие эхоплотных включений, состояние Вирсунгова протока.</w:t>
      </w:r>
      <w:r w:rsidRPr="009D4F1D">
        <w:rPr>
          <w:rFonts w:ascii="Times New Roman" w:eastAsia="Times New Roman" w:hAnsi="Times New Roman" w:cs="Times New Roman"/>
          <w:sz w:val="24"/>
          <w:szCs w:val="24"/>
          <w:lang w:eastAsia="ru-RU"/>
        </w:rPr>
        <w:br/>
        <w:t>Акустическая характеристика неизмененной ПЖ включает определение формы, контура, размеров, эхогенности внутренней структуры и состояния главного панкреатического протока. Традиционно в клинической практике применяются возрастные нормативы ульт</w:t>
      </w:r>
      <w:r w:rsidR="009E6741">
        <w:rPr>
          <w:rFonts w:ascii="Times New Roman" w:eastAsia="Times New Roman" w:hAnsi="Times New Roman" w:cs="Times New Roman"/>
          <w:sz w:val="24"/>
          <w:szCs w:val="24"/>
          <w:lang w:eastAsia="ru-RU"/>
        </w:rPr>
        <w:t xml:space="preserve">развуковых размеров ПЖ </w:t>
      </w:r>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Одним из основных критериев повреждения ПЖ является изменение размеров органа. На основании анализа более чем 3000 обследованных детей М.И. Пыков (1997) показал, что увеличение размеров ПЖ, особенно хвостовой ее части, и визуализация расширенного протока у детей являются свидетельством повышенного давления в просвете 12–перстной кишки. Ряд авторов рассматривают умеренное увеличение размеров ПЖ (или ее частей) при неизмененной эхогенности и гомогенной эхоструктуре как проявление функциональных изменений органа компенсированного характера. В то же время для органического поражения ПЖ характерны изменения размеров, контуров, формы, эхоструктуры и расширение главн</w:t>
      </w:r>
      <w:r w:rsidR="009E6741">
        <w:rPr>
          <w:rFonts w:ascii="Times New Roman" w:eastAsia="Times New Roman" w:hAnsi="Times New Roman" w:cs="Times New Roman"/>
          <w:sz w:val="24"/>
          <w:szCs w:val="24"/>
          <w:lang w:eastAsia="ru-RU"/>
        </w:rPr>
        <w:t>ого панкреатического протока</w:t>
      </w:r>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К признакам хронического панкреатита при УЗИ относят: расширение протока ПЖ, обнаружение камней в протоке ПЖ, неравномерность краев железы/изменения эхостру</w:t>
      </w:r>
      <w:r w:rsidR="009E6741">
        <w:rPr>
          <w:rFonts w:ascii="Times New Roman" w:eastAsia="Times New Roman" w:hAnsi="Times New Roman" w:cs="Times New Roman"/>
          <w:sz w:val="24"/>
          <w:szCs w:val="24"/>
          <w:lang w:eastAsia="ru-RU"/>
        </w:rPr>
        <w:t>ктуры, наличие псевдокист</w:t>
      </w:r>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С помощью ультразвуковых сканеров, использующих эффект Допплера, можно получить данные о кровотоке в артериальных и венозных сосудах. Принимая во внимание, что наиболее ранние изменения в ПЖ происходят на уровне микроваскулярного русла, значение визуализации паренхиматозного кровотока в ПЖ для оценки ее состояния трудно переоценить. Поражение данного органа нередко сопровождается изменениями гемодинамики и в крупных сосудах, кровоснабжающих верхние отделы пищеварительной системы.</w:t>
      </w:r>
      <w:r w:rsidRPr="009D4F1D">
        <w:rPr>
          <w:rFonts w:ascii="Times New Roman" w:eastAsia="Times New Roman" w:hAnsi="Times New Roman" w:cs="Times New Roman"/>
          <w:sz w:val="24"/>
          <w:szCs w:val="24"/>
          <w:lang w:eastAsia="ru-RU"/>
        </w:rPr>
        <w:br/>
        <w:t>В отечественной литературе имеются лишь единичные сообщения о допплерографических показателях в норме и при патологии. По данным В.В. Митькова (1998), частота визуализации мелких сосудов ПЖ с помощью цветового допплеровского сканирования (ЦДК) и энергетического допплера (ЭД) составляет от 60 до 90%, при этом наибольшее количество сосудов опреде</w:t>
      </w:r>
      <w:r w:rsidR="009E6741">
        <w:rPr>
          <w:rFonts w:ascii="Times New Roman" w:eastAsia="Times New Roman" w:hAnsi="Times New Roman" w:cs="Times New Roman"/>
          <w:sz w:val="24"/>
          <w:szCs w:val="24"/>
          <w:lang w:eastAsia="ru-RU"/>
        </w:rPr>
        <w:t>ляется в области головки ПЖ</w:t>
      </w:r>
      <w:r w:rsidRPr="009D4F1D">
        <w:rPr>
          <w:rFonts w:ascii="Times New Roman" w:eastAsia="Times New Roman" w:hAnsi="Times New Roman" w:cs="Times New Roman"/>
          <w:sz w:val="24"/>
          <w:szCs w:val="24"/>
          <w:lang w:eastAsia="ru-RU"/>
        </w:rPr>
        <w:t>. По данным импульсно–волновой допплерометрии максимальная систолическая скорость в мелких артериях ПЖ составляет 30±1 см/с, в венах – 15 см/с, индекс резистентности в мелких артериях ПЖ – 0,61±0,05. При остром панкреатите наблюдается усиление внутриорганного кровотока, по мере увеличения отека паренхимы по данным импульсного допплера (ИД) может отмечаться повышение индексов периферического сопротивления в мелких артериях. По мере развития деструктивных процессов в паренхиме ПЖ фиксируется деформация сосудистого рисунка в зоне деструкции, а при ИД – снижение показателей периферического сопротивления и выявление признаков артерио–венозного шунтирования. При хроническом панкреатите при проведении ЦДК наблюдается ослабление кровотока, а при ИД – снижение скоростных показателей кровотока в мелких сосудах ПЖ.</w:t>
      </w:r>
      <w:r w:rsidRPr="009D4F1D">
        <w:rPr>
          <w:rFonts w:ascii="Times New Roman" w:eastAsia="Times New Roman" w:hAnsi="Times New Roman" w:cs="Times New Roman"/>
          <w:sz w:val="24"/>
          <w:szCs w:val="24"/>
          <w:lang w:eastAsia="ru-RU"/>
        </w:rPr>
        <w:br/>
        <w:t>Эндоскопическая ретроградная панкреатохолангиография (ЭРПХГ) – «золотой стандарт» диагностики патологии ПЖ. С помощью этой методики возможно выявление расширения и деформации главного панкреатического протока, обнаружение стриктур протоков, отложения кальция на стенках протока, обызвествление паренхимы ПЖ. При исследовании также выявляются изменения желчевыводящей системы: стенозирующий папиллит, холедохолитиаз, аномалии развития желчных протоков и желчного пузыря и т.д.</w:t>
      </w:r>
      <w:r w:rsidRPr="009D4F1D">
        <w:rPr>
          <w:rFonts w:ascii="Times New Roman" w:eastAsia="Times New Roman" w:hAnsi="Times New Roman" w:cs="Times New Roman"/>
          <w:sz w:val="24"/>
          <w:szCs w:val="24"/>
          <w:lang w:eastAsia="ru-RU"/>
        </w:rPr>
        <w:br/>
        <w:t>Показаниями к проведению ЭРПХГ являются:</w:t>
      </w:r>
      <w:r w:rsidRPr="009D4F1D">
        <w:rPr>
          <w:rFonts w:ascii="Times New Roman" w:eastAsia="Times New Roman" w:hAnsi="Times New Roman" w:cs="Times New Roman"/>
          <w:sz w:val="24"/>
          <w:szCs w:val="24"/>
          <w:lang w:eastAsia="ru-RU"/>
        </w:rPr>
        <w:br/>
        <w:t>• рецидивирующий хронический панкреатит;</w:t>
      </w:r>
      <w:r w:rsidRPr="009D4F1D">
        <w:rPr>
          <w:rFonts w:ascii="Times New Roman" w:eastAsia="Times New Roman" w:hAnsi="Times New Roman" w:cs="Times New Roman"/>
          <w:sz w:val="24"/>
          <w:szCs w:val="24"/>
          <w:lang w:eastAsia="ru-RU"/>
        </w:rPr>
        <w:br/>
      </w:r>
      <w:r w:rsidRPr="009D4F1D">
        <w:rPr>
          <w:rFonts w:ascii="Times New Roman" w:eastAsia="Times New Roman" w:hAnsi="Times New Roman" w:cs="Times New Roman"/>
          <w:sz w:val="24"/>
          <w:szCs w:val="24"/>
          <w:lang w:eastAsia="ru-RU"/>
        </w:rPr>
        <w:lastRenderedPageBreak/>
        <w:t>• тупая травма живота с выраженным болевым синдромом;</w:t>
      </w:r>
      <w:r w:rsidRPr="009D4F1D">
        <w:rPr>
          <w:rFonts w:ascii="Times New Roman" w:eastAsia="Times New Roman" w:hAnsi="Times New Roman" w:cs="Times New Roman"/>
          <w:sz w:val="24"/>
          <w:szCs w:val="24"/>
          <w:lang w:eastAsia="ru-RU"/>
        </w:rPr>
        <w:br/>
        <w:t>• дуоденостаз;</w:t>
      </w:r>
      <w:r w:rsidRPr="009D4F1D">
        <w:rPr>
          <w:rFonts w:ascii="Times New Roman" w:eastAsia="Times New Roman" w:hAnsi="Times New Roman" w:cs="Times New Roman"/>
          <w:sz w:val="24"/>
          <w:szCs w:val="24"/>
          <w:lang w:eastAsia="ru-RU"/>
        </w:rPr>
        <w:br/>
        <w:t>• желтуха неясной этиологии;</w:t>
      </w:r>
      <w:r w:rsidRPr="009D4F1D">
        <w:rPr>
          <w:rFonts w:ascii="Times New Roman" w:eastAsia="Times New Roman" w:hAnsi="Times New Roman" w:cs="Times New Roman"/>
          <w:sz w:val="24"/>
          <w:szCs w:val="24"/>
          <w:lang w:eastAsia="ru-RU"/>
        </w:rPr>
        <w:br/>
        <w:t>• хронический калькулезный холецистит;</w:t>
      </w:r>
      <w:r w:rsidRPr="009D4F1D">
        <w:rPr>
          <w:rFonts w:ascii="Times New Roman" w:eastAsia="Times New Roman" w:hAnsi="Times New Roman" w:cs="Times New Roman"/>
          <w:sz w:val="24"/>
          <w:szCs w:val="24"/>
          <w:lang w:eastAsia="ru-RU"/>
        </w:rPr>
        <w:br/>
        <w:t>• предоперационное обследование больных.</w:t>
      </w:r>
      <w:r w:rsidRPr="009D4F1D">
        <w:rPr>
          <w:rFonts w:ascii="Times New Roman" w:eastAsia="Times New Roman" w:hAnsi="Times New Roman" w:cs="Times New Roman"/>
          <w:sz w:val="24"/>
          <w:szCs w:val="24"/>
          <w:lang w:eastAsia="ru-RU"/>
        </w:rPr>
        <w:br/>
        <w:t>Основные показания к проведению компьютерной томографии и магнитно–резонансной холангиопанкреатографии у детей:</w:t>
      </w:r>
      <w:r w:rsidRPr="009D4F1D">
        <w:rPr>
          <w:rFonts w:ascii="Times New Roman" w:eastAsia="Times New Roman" w:hAnsi="Times New Roman" w:cs="Times New Roman"/>
          <w:sz w:val="24"/>
          <w:szCs w:val="24"/>
          <w:lang w:eastAsia="ru-RU"/>
        </w:rPr>
        <w:br/>
        <w:t>• осложненное течение острого и хронического панкреатита;</w:t>
      </w:r>
      <w:r w:rsidRPr="009D4F1D">
        <w:rPr>
          <w:rFonts w:ascii="Times New Roman" w:eastAsia="Times New Roman" w:hAnsi="Times New Roman" w:cs="Times New Roman"/>
          <w:sz w:val="24"/>
          <w:szCs w:val="24"/>
          <w:lang w:eastAsia="ru-RU"/>
        </w:rPr>
        <w:br/>
        <w:t>• подозрение на объемный процесс в ПЖ и смежных органах.</w:t>
      </w:r>
      <w:r w:rsidRPr="009D4F1D">
        <w:rPr>
          <w:rFonts w:ascii="Times New Roman" w:eastAsia="Times New Roman" w:hAnsi="Times New Roman" w:cs="Times New Roman"/>
          <w:sz w:val="24"/>
          <w:szCs w:val="24"/>
          <w:lang w:eastAsia="ru-RU"/>
        </w:rPr>
        <w:br/>
        <w:t>Коррекция панкреатической недостаточности направлена на ликвидацию нарушений расщепления жиров, белков и углеводов и предусматривает назначение специальной высококалорийной диеты и заместительную терапию ферментами, что может уменьшить проявления мальдигестии и мальабсорбции. Многие традиционно используемые педиатрами ферментные препараты обладают значительными технологическими и фармакологическими недостатками, а также низкой активностью в 12–перстной кишке. Назначая тот или иной препарат, врач прежде всего должен знать его состав и иметь сведения об активности его компонентов.</w:t>
      </w:r>
      <w:r w:rsidRPr="009D4F1D">
        <w:rPr>
          <w:rFonts w:ascii="Times New Roman" w:eastAsia="Times New Roman" w:hAnsi="Times New Roman" w:cs="Times New Roman"/>
          <w:sz w:val="24"/>
          <w:szCs w:val="24"/>
          <w:lang w:eastAsia="ru-RU"/>
        </w:rPr>
        <w:br/>
        <w:t>Препараты для заместительной терапии внешнесекреторной недостаточ</w:t>
      </w:r>
      <w:r w:rsidR="009E6741">
        <w:rPr>
          <w:rFonts w:ascii="Times New Roman" w:eastAsia="Times New Roman" w:hAnsi="Times New Roman" w:cs="Times New Roman"/>
          <w:sz w:val="24"/>
          <w:szCs w:val="24"/>
          <w:lang w:eastAsia="ru-RU"/>
        </w:rPr>
        <w:t>ности ПЖ у детей должны:</w:t>
      </w:r>
      <w:r w:rsidRPr="009D4F1D">
        <w:rPr>
          <w:rFonts w:ascii="Times New Roman" w:eastAsia="Times New Roman" w:hAnsi="Times New Roman" w:cs="Times New Roman"/>
          <w:sz w:val="24"/>
          <w:szCs w:val="24"/>
          <w:lang w:eastAsia="ru-RU"/>
        </w:rPr>
        <w:br/>
        <w:t>• содержать в своем составе липазу и быть устойчивыми к соляной кислоте;</w:t>
      </w:r>
      <w:r w:rsidRPr="009D4F1D">
        <w:rPr>
          <w:rFonts w:ascii="Times New Roman" w:eastAsia="Times New Roman" w:hAnsi="Times New Roman" w:cs="Times New Roman"/>
          <w:sz w:val="24"/>
          <w:szCs w:val="24"/>
          <w:lang w:eastAsia="ru-RU"/>
        </w:rPr>
        <w:br/>
        <w:t>• обладать максимумом действия при рН 5–7;</w:t>
      </w:r>
      <w:r w:rsidRPr="009D4F1D">
        <w:rPr>
          <w:rFonts w:ascii="Times New Roman" w:eastAsia="Times New Roman" w:hAnsi="Times New Roman" w:cs="Times New Roman"/>
          <w:sz w:val="24"/>
          <w:szCs w:val="24"/>
          <w:lang w:eastAsia="ru-RU"/>
        </w:rPr>
        <w:br/>
        <w:t>• быстро и гомогенно смешиваться с химусом и транспортироваться в 12–перстную кишку;</w:t>
      </w:r>
      <w:r w:rsidRPr="009D4F1D">
        <w:rPr>
          <w:rFonts w:ascii="Times New Roman" w:eastAsia="Times New Roman" w:hAnsi="Times New Roman" w:cs="Times New Roman"/>
          <w:sz w:val="24"/>
          <w:szCs w:val="24"/>
          <w:lang w:eastAsia="ru-RU"/>
        </w:rPr>
        <w:br/>
        <w:t>• иметь микротаблетированную (микросферическую) форму диаметром не более 2 мм, обеспечивающую большую поверхность соприкосновения с химусом. Это способствует одновременному поступлению препарата в 12–перстную кишку и быстрому высвобождению липазы в кишечнике;</w:t>
      </w:r>
      <w:r w:rsidRPr="009D4F1D">
        <w:rPr>
          <w:rFonts w:ascii="Times New Roman" w:eastAsia="Times New Roman" w:hAnsi="Times New Roman" w:cs="Times New Roman"/>
          <w:sz w:val="24"/>
          <w:szCs w:val="24"/>
          <w:lang w:eastAsia="ru-RU"/>
        </w:rPr>
        <w:br/>
        <w:t>• иметь хорошую переносимость;</w:t>
      </w:r>
      <w:r w:rsidRPr="009D4F1D">
        <w:rPr>
          <w:rFonts w:ascii="Times New Roman" w:eastAsia="Times New Roman" w:hAnsi="Times New Roman" w:cs="Times New Roman"/>
          <w:sz w:val="24"/>
          <w:szCs w:val="24"/>
          <w:lang w:eastAsia="ru-RU"/>
        </w:rPr>
        <w:br/>
        <w:t>• не обладать токсичностью.</w:t>
      </w:r>
      <w:r w:rsidRPr="009D4F1D">
        <w:rPr>
          <w:rFonts w:ascii="Times New Roman" w:eastAsia="Times New Roman" w:hAnsi="Times New Roman" w:cs="Times New Roman"/>
          <w:sz w:val="24"/>
          <w:szCs w:val="24"/>
          <w:lang w:eastAsia="ru-RU"/>
        </w:rPr>
        <w:br/>
        <w:t>Для обеспечения быстрого и гомогенного смешивания ферментов с пищевым химусом, предотвращения внутрижелудочной инактивации и адекватного пассажа из желудка в 12–перстную кишку были созданы ферментные препараты панкреатина нового поколения – Креон 10000, Креон 25000 и Креон 40000 в виде мини–микросфер, диаметр которых не превышает 1,4 мм.</w:t>
      </w:r>
      <w:r w:rsidRPr="009D4F1D">
        <w:rPr>
          <w:rFonts w:ascii="Times New Roman" w:eastAsia="Times New Roman" w:hAnsi="Times New Roman" w:cs="Times New Roman"/>
          <w:sz w:val="24"/>
          <w:szCs w:val="24"/>
          <w:lang w:eastAsia="ru-RU"/>
        </w:rPr>
        <w:br/>
        <w:t>Мини–микросферы Креон 40000 покрыты энтеросолюбильной оболочкой и заключены в желатиновую капсулу. При попадании в желудок капсула быстро растворяется, мини–микросферы смешиваются с пищей и постепенно поступают в 12–перстную кишку. При pH дуоденального содержимого выше 5,5 оболочки растворяются, и ферменты начинают действовать на большой поверхности. Механизм действия Креона 40000 позволяет воспроизвести физиологический процесс пищеварения, при котором панкреатический сок выделяется порциями в ответ на периодическое поступление пищи из желудка. Препарат характеризуется оптимальным соотношением активности липазы и протеазы, а также высоким содержанием карбоксилэстеролипазы и фосфолипазы А2 для наиболее эффективного расщепления жиров.</w:t>
      </w:r>
      <w:r w:rsidRPr="009D4F1D">
        <w:rPr>
          <w:rFonts w:ascii="Times New Roman" w:eastAsia="Times New Roman" w:hAnsi="Times New Roman" w:cs="Times New Roman"/>
          <w:sz w:val="24"/>
          <w:szCs w:val="24"/>
          <w:lang w:eastAsia="ru-RU"/>
        </w:rPr>
        <w:br/>
        <w:t xml:space="preserve">Успех терапии внешнесекреторной недостаточности ПЖ зависит от многих причин. Наиболее удобным и физиологичным для пациента является прием ферментных препаратов во время еды. В случае адекватно подобранной дозы и формы ферментного препарата наступает значительное улучшение состояния пациента. Критериями эффективности лечения являются исчезновение полифекалии, уменьшение или ликвидация диареи, </w:t>
      </w:r>
      <w:r w:rsidRPr="009D4F1D">
        <w:rPr>
          <w:rFonts w:ascii="Times New Roman" w:eastAsia="Times New Roman" w:hAnsi="Times New Roman" w:cs="Times New Roman"/>
          <w:sz w:val="24"/>
          <w:szCs w:val="24"/>
          <w:lang w:eastAsia="ru-RU"/>
        </w:rPr>
        <w:lastRenderedPageBreak/>
        <w:t>нарастание массы тела, исчезновение стеатореи, амилореи и креатореи.</w:t>
      </w:r>
      <w:r w:rsidRPr="009D4F1D">
        <w:rPr>
          <w:rFonts w:ascii="Times New Roman" w:eastAsia="Times New Roman" w:hAnsi="Times New Roman" w:cs="Times New Roman"/>
          <w:sz w:val="24"/>
          <w:szCs w:val="24"/>
          <w:lang w:eastAsia="ru-RU"/>
        </w:rPr>
        <w:br/>
        <w:t>Доза ферментного препарата подбирается индивидуально в течение 1–й нед. лечения в зависимости от выраженности экзокринной недостаточности ПЖ. Дозу ферментного препарата целесообразно рассчитывать по липазе и начинать с небольшой (1000 ЕД липазы на кг массы). В случае отсутствия эффекта доза препарата постепенно увеличивается под контролем копрологических исследований. При тяжелой экзокринной недостаточности ПЖ мы используем 4000–5000 ЕД липазы на кг массы. Длительность терапии определяется индивидуально. Прием ферментов прекращают в случае исчезновения клинических и копрологических признаков мальдигестии и мальабсорбции.</w:t>
      </w:r>
    </w:p>
    <w:p w:rsidR="004E686F" w:rsidRPr="004E686F" w:rsidRDefault="004E686F" w:rsidP="004E686F">
      <w:pPr>
        <w:pStyle w:val="510"/>
        <w:keepNext/>
        <w:keepLines/>
        <w:shd w:val="clear" w:color="auto" w:fill="auto"/>
        <w:spacing w:before="0"/>
        <w:contextualSpacing/>
        <w:jc w:val="left"/>
        <w:rPr>
          <w:b w:val="0"/>
          <w:sz w:val="24"/>
          <w:szCs w:val="24"/>
        </w:rPr>
      </w:pPr>
      <w:r w:rsidRPr="004E686F">
        <w:rPr>
          <w:rStyle w:val="52"/>
          <w:b/>
          <w:color w:val="000000"/>
          <w:sz w:val="24"/>
          <w:szCs w:val="24"/>
        </w:rPr>
        <w:t>ХРОНИЧЕСКИЙ ПАНКРЕАТИТ</w:t>
      </w:r>
    </w:p>
    <w:p w:rsidR="004E686F" w:rsidRPr="004E686F" w:rsidRDefault="004E686F" w:rsidP="004E686F">
      <w:pPr>
        <w:pStyle w:val="ae"/>
        <w:spacing w:line="274" w:lineRule="exact"/>
        <w:ind w:left="20" w:right="20" w:firstLine="680"/>
        <w:contextualSpacing/>
        <w:rPr>
          <w:rFonts w:ascii="Times New Roman" w:hAnsi="Times New Roman" w:cs="Times New Roman"/>
          <w:sz w:val="24"/>
          <w:szCs w:val="24"/>
        </w:rPr>
      </w:pPr>
      <w:r w:rsidRPr="004E686F">
        <w:rPr>
          <w:rStyle w:val="43"/>
          <w:rFonts w:ascii="Times New Roman" w:hAnsi="Times New Roman" w:cs="Times New Roman"/>
          <w:color w:val="000000"/>
          <w:sz w:val="24"/>
          <w:szCs w:val="24"/>
        </w:rPr>
        <w:t>Хронический панкреатит (ХП)-</w:t>
      </w:r>
      <w:r w:rsidRPr="004E686F">
        <w:rPr>
          <w:rStyle w:val="af"/>
          <w:rFonts w:ascii="Times New Roman" w:hAnsi="Times New Roman" w:cs="Times New Roman"/>
          <w:color w:val="000000"/>
          <w:sz w:val="24"/>
          <w:szCs w:val="24"/>
        </w:rPr>
        <w:t xml:space="preserve"> это хронический воспалительный процесс, сопровождаю</w:t>
      </w:r>
      <w:r w:rsidRPr="004E686F">
        <w:rPr>
          <w:rStyle w:val="af"/>
          <w:rFonts w:ascii="Times New Roman" w:hAnsi="Times New Roman" w:cs="Times New Roman"/>
          <w:color w:val="000000"/>
          <w:sz w:val="24"/>
          <w:szCs w:val="24"/>
        </w:rPr>
        <w:softHyphen/>
        <w:t>щийся деструкцией экзокринной паренхимы, фиброзом и обязательной деструкцией эндокриннойткани на поздних стадиях (Ю.Х. Мараховский, 1995).</w:t>
      </w:r>
    </w:p>
    <w:p w:rsidR="004E686F" w:rsidRPr="004E686F" w:rsidRDefault="004E686F" w:rsidP="004E686F">
      <w:pPr>
        <w:pStyle w:val="ae"/>
        <w:spacing w:line="274" w:lineRule="exact"/>
        <w:ind w:left="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Этиология</w:t>
      </w:r>
    </w:p>
    <w:p w:rsidR="004E686F" w:rsidRPr="004E686F" w:rsidRDefault="004E686F" w:rsidP="004E686F">
      <w:pPr>
        <w:pStyle w:val="ae"/>
        <w:widowControl w:val="0"/>
        <w:numPr>
          <w:ilvl w:val="0"/>
          <w:numId w:val="22"/>
        </w:numPr>
        <w:tabs>
          <w:tab w:val="left" w:pos="241"/>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Хроническая алкогольная интоксикация.</w:t>
      </w:r>
    </w:p>
    <w:p w:rsidR="004E686F" w:rsidRPr="004E686F" w:rsidRDefault="004E686F" w:rsidP="004E686F">
      <w:pPr>
        <w:pStyle w:val="ae"/>
        <w:widowControl w:val="0"/>
        <w:numPr>
          <w:ilvl w:val="0"/>
          <w:numId w:val="22"/>
        </w:numPr>
        <w:tabs>
          <w:tab w:val="left" w:pos="284"/>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Заболевания желчевыводящих путей (желчнокаменная болезнь, некалькулезный холецистит, ано</w:t>
      </w:r>
      <w:r w:rsidRPr="004E686F">
        <w:rPr>
          <w:rStyle w:val="af"/>
          <w:rFonts w:ascii="Times New Roman" w:hAnsi="Times New Roman" w:cs="Times New Roman"/>
          <w:color w:val="000000"/>
          <w:sz w:val="24"/>
          <w:szCs w:val="24"/>
        </w:rPr>
        <w:softHyphen/>
        <w:t>малии желчевыводящих путей) и печени (хронический гепатит, цирроз печени).</w:t>
      </w:r>
    </w:p>
    <w:p w:rsidR="004E686F" w:rsidRPr="004E686F" w:rsidRDefault="004E686F" w:rsidP="004E686F">
      <w:pPr>
        <w:pStyle w:val="ae"/>
        <w:widowControl w:val="0"/>
        <w:numPr>
          <w:ilvl w:val="0"/>
          <w:numId w:val="22"/>
        </w:numPr>
        <w:tabs>
          <w:tab w:val="left" w:pos="274"/>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Заболевания двенадцатиперстной кишки и желудка (язвенная болезнь, дуоденит, хронический га</w:t>
      </w:r>
      <w:r w:rsidRPr="004E686F">
        <w:rPr>
          <w:rStyle w:val="af"/>
          <w:rFonts w:ascii="Times New Roman" w:hAnsi="Times New Roman" w:cs="Times New Roman"/>
          <w:color w:val="000000"/>
          <w:sz w:val="24"/>
          <w:szCs w:val="24"/>
        </w:rPr>
        <w:softHyphen/>
        <w:t>стрит с секреторной недостаточностью).</w:t>
      </w:r>
    </w:p>
    <w:p w:rsidR="004E686F" w:rsidRPr="004E686F" w:rsidRDefault="004E686F" w:rsidP="004E686F">
      <w:pPr>
        <w:pStyle w:val="ae"/>
        <w:widowControl w:val="0"/>
        <w:numPr>
          <w:ilvl w:val="0"/>
          <w:numId w:val="22"/>
        </w:numPr>
        <w:tabs>
          <w:tab w:val="left" w:pos="274"/>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Заболевания большого дуоденального соска (папиллит, спазм сфинктера Одди, стриктура, обтурация камнем, паразитами).</w:t>
      </w:r>
    </w:p>
    <w:p w:rsidR="004E686F" w:rsidRPr="004E686F" w:rsidRDefault="004E686F" w:rsidP="004E686F">
      <w:pPr>
        <w:pStyle w:val="ae"/>
        <w:widowControl w:val="0"/>
        <w:numPr>
          <w:ilvl w:val="0"/>
          <w:numId w:val="22"/>
        </w:numPr>
        <w:tabs>
          <w:tab w:val="left" w:pos="255"/>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Дефицит белка в диете.</w:t>
      </w:r>
    </w:p>
    <w:p w:rsidR="004E686F" w:rsidRPr="004E686F" w:rsidRDefault="004E686F" w:rsidP="004E686F">
      <w:pPr>
        <w:pStyle w:val="ae"/>
        <w:widowControl w:val="0"/>
        <w:numPr>
          <w:ilvl w:val="0"/>
          <w:numId w:val="22"/>
        </w:numPr>
        <w:tabs>
          <w:tab w:val="left" w:pos="265"/>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Токсические влияния (органические растворители и др.).</w:t>
      </w:r>
    </w:p>
    <w:p w:rsidR="004E686F" w:rsidRPr="004E686F" w:rsidRDefault="004E686F" w:rsidP="004E686F">
      <w:pPr>
        <w:pStyle w:val="ae"/>
        <w:widowControl w:val="0"/>
        <w:numPr>
          <w:ilvl w:val="0"/>
          <w:numId w:val="22"/>
        </w:numPr>
        <w:tabs>
          <w:tab w:val="left" w:pos="255"/>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Выраженная пищевая аллергия.</w:t>
      </w:r>
    </w:p>
    <w:p w:rsidR="004E686F" w:rsidRPr="004E686F" w:rsidRDefault="004E686F" w:rsidP="004E686F">
      <w:pPr>
        <w:pStyle w:val="ae"/>
        <w:widowControl w:val="0"/>
        <w:numPr>
          <w:ilvl w:val="0"/>
          <w:numId w:val="22"/>
        </w:numPr>
        <w:tabs>
          <w:tab w:val="left" w:pos="250"/>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Вирусные инфекции (эпидемический паротит, вирус гепатита В).</w:t>
      </w:r>
    </w:p>
    <w:p w:rsidR="004E686F" w:rsidRPr="004E686F" w:rsidRDefault="004E686F" w:rsidP="004E686F">
      <w:pPr>
        <w:pStyle w:val="ae"/>
        <w:widowControl w:val="0"/>
        <w:numPr>
          <w:ilvl w:val="0"/>
          <w:numId w:val="22"/>
        </w:numPr>
        <w:tabs>
          <w:tab w:val="left" w:pos="255"/>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Нарушение кровотока в мезентеральных артериях.</w:t>
      </w:r>
    </w:p>
    <w:p w:rsidR="004E686F" w:rsidRPr="004E686F" w:rsidRDefault="004E686F" w:rsidP="004E686F">
      <w:pPr>
        <w:pStyle w:val="ae"/>
        <w:widowControl w:val="0"/>
        <w:numPr>
          <w:ilvl w:val="0"/>
          <w:numId w:val="22"/>
        </w:numPr>
        <w:tabs>
          <w:tab w:val="left" w:pos="366"/>
        </w:tabs>
        <w:spacing w:after="0" w:line="274" w:lineRule="exact"/>
        <w:ind w:left="420" w:right="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Обменные и гормональные нарушения (гиперкальцемия, гиперпаратиреоидизм, гиперлипопро- теинемии).</w:t>
      </w:r>
    </w:p>
    <w:p w:rsidR="004E686F" w:rsidRPr="004E686F" w:rsidRDefault="004E686F" w:rsidP="004E686F">
      <w:pPr>
        <w:pStyle w:val="ae"/>
        <w:widowControl w:val="0"/>
        <w:numPr>
          <w:ilvl w:val="0"/>
          <w:numId w:val="22"/>
        </w:numPr>
        <w:tabs>
          <w:tab w:val="left" w:pos="390"/>
        </w:tabs>
        <w:spacing w:after="0" w:line="274" w:lineRule="exact"/>
        <w:ind w:left="420" w:right="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Наследственно обусловленные дефекты обмена веществ (аминокислотного обмена, гемохрома- тоз, муковисцидоз), врожденные аномалии строения железы (</w:t>
      </w:r>
      <w:r w:rsidRPr="004E686F">
        <w:rPr>
          <w:rStyle w:val="af"/>
          <w:rFonts w:ascii="Times New Roman" w:hAnsi="Times New Roman" w:cs="Times New Roman"/>
          <w:color w:val="000000"/>
          <w:sz w:val="24"/>
          <w:szCs w:val="24"/>
          <w:lang w:val="en-US"/>
        </w:rPr>
        <w:t>pancreasdivisum</w:t>
      </w:r>
      <w:r w:rsidRPr="004E686F">
        <w:rPr>
          <w:rStyle w:val="af"/>
          <w:rFonts w:ascii="Times New Roman" w:hAnsi="Times New Roman" w:cs="Times New Roman"/>
          <w:color w:val="000000"/>
          <w:sz w:val="24"/>
          <w:szCs w:val="24"/>
        </w:rPr>
        <w:t>).</w:t>
      </w:r>
    </w:p>
    <w:p w:rsidR="004E686F" w:rsidRPr="004E686F" w:rsidRDefault="004E686F" w:rsidP="004E686F">
      <w:pPr>
        <w:pStyle w:val="ae"/>
        <w:widowControl w:val="0"/>
        <w:numPr>
          <w:ilvl w:val="0"/>
          <w:numId w:val="22"/>
        </w:numPr>
        <w:tabs>
          <w:tab w:val="left" w:pos="394"/>
        </w:tabs>
        <w:spacing w:after="0" w:line="274" w:lineRule="exact"/>
        <w:ind w:left="420" w:right="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Применение некоторых лекарственных средств (тетрациклины, сульфаниламиды, цитостатики, анальгетики, тиазиды, кортикостероиды и др.).</w:t>
      </w:r>
    </w:p>
    <w:p w:rsidR="004E686F" w:rsidRPr="004E686F" w:rsidRDefault="004E686F" w:rsidP="004E686F">
      <w:pPr>
        <w:pStyle w:val="ae"/>
        <w:widowControl w:val="0"/>
        <w:numPr>
          <w:ilvl w:val="0"/>
          <w:numId w:val="22"/>
        </w:numPr>
        <w:tabs>
          <w:tab w:val="left" w:pos="356"/>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Перенесенный острый панкреатит.</w:t>
      </w:r>
    </w:p>
    <w:p w:rsidR="004E686F" w:rsidRPr="004E686F" w:rsidRDefault="004E686F" w:rsidP="004E686F">
      <w:pPr>
        <w:pStyle w:val="ae"/>
        <w:widowControl w:val="0"/>
        <w:numPr>
          <w:ilvl w:val="0"/>
          <w:numId w:val="22"/>
        </w:numPr>
        <w:tabs>
          <w:tab w:val="left" w:pos="366"/>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Травма поджелудочной железы.</w:t>
      </w:r>
    </w:p>
    <w:p w:rsidR="004E686F" w:rsidRPr="004E686F" w:rsidRDefault="004E686F" w:rsidP="004E686F">
      <w:pPr>
        <w:pStyle w:val="ae"/>
        <w:spacing w:line="274" w:lineRule="exact"/>
        <w:ind w:left="20" w:right="20" w:firstLine="7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Алкоголь является основной причиной хронического панкреатита. Остальные причины со</w:t>
      </w:r>
      <w:r w:rsidRPr="004E686F">
        <w:rPr>
          <w:rStyle w:val="af"/>
          <w:rFonts w:ascii="Times New Roman" w:hAnsi="Times New Roman" w:cs="Times New Roman"/>
          <w:color w:val="000000"/>
          <w:sz w:val="24"/>
          <w:szCs w:val="24"/>
        </w:rPr>
        <w:softHyphen/>
        <w:t>ставляют в совокупности не более 10%. По статистическим данным, употребление 100 грамм алко</w:t>
      </w:r>
      <w:r w:rsidRPr="004E686F">
        <w:rPr>
          <w:rStyle w:val="af"/>
          <w:rFonts w:ascii="Times New Roman" w:hAnsi="Times New Roman" w:cs="Times New Roman"/>
          <w:color w:val="000000"/>
          <w:sz w:val="24"/>
          <w:szCs w:val="24"/>
        </w:rPr>
        <w:softHyphen/>
        <w:t>голя или 2 литров пива ежедневно в сроки 3-5 лет приводит к гистологическим изменениям и клини</w:t>
      </w:r>
      <w:r w:rsidRPr="004E686F">
        <w:rPr>
          <w:rStyle w:val="af"/>
          <w:rFonts w:ascii="Times New Roman" w:hAnsi="Times New Roman" w:cs="Times New Roman"/>
          <w:color w:val="000000"/>
          <w:sz w:val="24"/>
          <w:szCs w:val="24"/>
        </w:rPr>
        <w:softHyphen/>
        <w:t>ческой симптоматике (Ю.Х. Мараховский, 1995).</w:t>
      </w:r>
    </w:p>
    <w:p w:rsidR="004E686F" w:rsidRPr="004E686F" w:rsidRDefault="004E686F" w:rsidP="004E686F">
      <w:pPr>
        <w:pStyle w:val="ae"/>
        <w:spacing w:line="274" w:lineRule="exact"/>
        <w:ind w:left="20" w:right="20" w:firstLine="7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Факторы, определяющие индивидуальную чувствительность к алкоголю, недостаточно изуче</w:t>
      </w:r>
      <w:r w:rsidRPr="004E686F">
        <w:rPr>
          <w:rStyle w:val="af"/>
          <w:rFonts w:ascii="Times New Roman" w:hAnsi="Times New Roman" w:cs="Times New Roman"/>
          <w:color w:val="000000"/>
          <w:sz w:val="24"/>
          <w:szCs w:val="24"/>
        </w:rPr>
        <w:softHyphen/>
        <w:t xml:space="preserve">ны. Генетические факторы включают превалирование группы крови 0 (I) и повышенное содержание специфичных антигенов </w:t>
      </w:r>
      <w:r w:rsidRPr="004E686F">
        <w:rPr>
          <w:rStyle w:val="af"/>
          <w:rFonts w:ascii="Times New Roman" w:hAnsi="Times New Roman" w:cs="Times New Roman"/>
          <w:color w:val="000000"/>
          <w:sz w:val="24"/>
          <w:szCs w:val="24"/>
          <w:lang w:val="en-US"/>
        </w:rPr>
        <w:t>HLA</w:t>
      </w:r>
      <w:r w:rsidRPr="004E686F">
        <w:rPr>
          <w:rStyle w:val="af"/>
          <w:rFonts w:ascii="Times New Roman" w:hAnsi="Times New Roman" w:cs="Times New Roman"/>
          <w:color w:val="000000"/>
          <w:sz w:val="24"/>
          <w:szCs w:val="24"/>
        </w:rPr>
        <w:t xml:space="preserve">: </w:t>
      </w:r>
      <w:r w:rsidRPr="004E686F">
        <w:rPr>
          <w:rStyle w:val="af"/>
          <w:rFonts w:ascii="Times New Roman" w:hAnsi="Times New Roman" w:cs="Times New Roman"/>
          <w:color w:val="000000"/>
          <w:sz w:val="24"/>
          <w:szCs w:val="24"/>
          <w:lang w:val="en-US"/>
        </w:rPr>
        <w:t>Bw</w:t>
      </w:r>
      <w:r w:rsidRPr="004E686F">
        <w:rPr>
          <w:rStyle w:val="af"/>
          <w:rFonts w:ascii="Times New Roman" w:hAnsi="Times New Roman" w:cs="Times New Roman"/>
          <w:color w:val="000000"/>
          <w:sz w:val="24"/>
          <w:szCs w:val="24"/>
        </w:rPr>
        <w:t xml:space="preserve">39, </w:t>
      </w:r>
      <w:r w:rsidRPr="004E686F">
        <w:rPr>
          <w:rStyle w:val="af"/>
          <w:rFonts w:ascii="Times New Roman" w:hAnsi="Times New Roman" w:cs="Times New Roman"/>
          <w:color w:val="000000"/>
          <w:sz w:val="24"/>
          <w:szCs w:val="24"/>
          <w:lang w:val="en-US"/>
        </w:rPr>
        <w:t>B</w:t>
      </w:r>
      <w:r w:rsidRPr="004E686F">
        <w:rPr>
          <w:rStyle w:val="af"/>
          <w:rFonts w:ascii="Times New Roman" w:hAnsi="Times New Roman" w:cs="Times New Roman"/>
          <w:color w:val="000000"/>
          <w:sz w:val="24"/>
          <w:szCs w:val="24"/>
        </w:rPr>
        <w:t>-13.</w:t>
      </w:r>
    </w:p>
    <w:p w:rsidR="004E686F" w:rsidRPr="004E686F" w:rsidRDefault="004E686F" w:rsidP="004E686F">
      <w:pPr>
        <w:pStyle w:val="ae"/>
        <w:spacing w:line="274" w:lineRule="exact"/>
        <w:ind w:left="20" w:right="20" w:firstLine="7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Патогенез. Алкоголь повышает концентрацию ферментов в панкреатическом соке, происхо</w:t>
      </w:r>
      <w:r w:rsidRPr="004E686F">
        <w:rPr>
          <w:rStyle w:val="af"/>
          <w:rFonts w:ascii="Times New Roman" w:hAnsi="Times New Roman" w:cs="Times New Roman"/>
          <w:color w:val="000000"/>
          <w:sz w:val="24"/>
          <w:szCs w:val="24"/>
        </w:rPr>
        <w:softHyphen/>
        <w:t>дит образование внутрипротоковых белковых пробок. Под влиянием его панкреатический секрет вы</w:t>
      </w:r>
      <w:r w:rsidRPr="004E686F">
        <w:rPr>
          <w:rStyle w:val="af"/>
          <w:rFonts w:ascii="Times New Roman" w:hAnsi="Times New Roman" w:cs="Times New Roman"/>
          <w:color w:val="000000"/>
          <w:sz w:val="24"/>
          <w:szCs w:val="24"/>
        </w:rPr>
        <w:softHyphen/>
        <w:t>ходит в окружающую межуточную ткань с образованием отека поджелудочной железы. В этих усло</w:t>
      </w:r>
      <w:r w:rsidRPr="004E686F">
        <w:rPr>
          <w:rStyle w:val="af"/>
          <w:rFonts w:ascii="Times New Roman" w:hAnsi="Times New Roman" w:cs="Times New Roman"/>
          <w:color w:val="000000"/>
          <w:sz w:val="24"/>
          <w:szCs w:val="24"/>
        </w:rPr>
        <w:softHyphen/>
        <w:t xml:space="preserve">виях активируются ферменты пакреатического сока, происходит </w:t>
      </w:r>
      <w:r w:rsidRPr="004E686F">
        <w:rPr>
          <w:rFonts w:ascii="Times New Roman" w:hAnsi="Times New Roman" w:cs="Times New Roman"/>
          <w:color w:val="000000"/>
          <w:sz w:val="24"/>
          <w:szCs w:val="24"/>
          <w:u w:val="single"/>
        </w:rPr>
        <w:t>самопереваривание железы</w:t>
      </w:r>
      <w:r w:rsidRPr="004E686F">
        <w:rPr>
          <w:rStyle w:val="af"/>
          <w:rFonts w:ascii="Times New Roman" w:hAnsi="Times New Roman" w:cs="Times New Roman"/>
          <w:color w:val="000000"/>
          <w:sz w:val="24"/>
          <w:szCs w:val="24"/>
        </w:rPr>
        <w:t>. С дру</w:t>
      </w:r>
      <w:r w:rsidRPr="004E686F">
        <w:rPr>
          <w:rStyle w:val="af"/>
          <w:rFonts w:ascii="Times New Roman" w:hAnsi="Times New Roman" w:cs="Times New Roman"/>
          <w:color w:val="000000"/>
          <w:sz w:val="24"/>
          <w:szCs w:val="24"/>
        </w:rPr>
        <w:softHyphen/>
        <w:t xml:space="preserve">гой стороны, в результате сдавления ткани поджелудочной железы </w:t>
      </w:r>
      <w:r w:rsidRPr="004E686F">
        <w:rPr>
          <w:rFonts w:ascii="Times New Roman" w:hAnsi="Times New Roman" w:cs="Times New Roman"/>
          <w:color w:val="000000"/>
          <w:sz w:val="24"/>
          <w:szCs w:val="24"/>
          <w:u w:val="single"/>
        </w:rPr>
        <w:t>атрофируются ацинарные железы</w:t>
      </w:r>
      <w:r w:rsidRPr="004E686F">
        <w:rPr>
          <w:rStyle w:val="af"/>
          <w:rFonts w:ascii="Times New Roman" w:hAnsi="Times New Roman" w:cs="Times New Roman"/>
          <w:color w:val="000000"/>
          <w:sz w:val="24"/>
          <w:szCs w:val="24"/>
        </w:rPr>
        <w:t xml:space="preserve"> с заменой их соединительной тканью. Кроме этого, в патогенезе хронического панкреатита имеют также значение активация кининовой системы, свертывающей системы, нарушение микроциркуля</w:t>
      </w:r>
      <w:r w:rsidRPr="004E686F">
        <w:rPr>
          <w:rStyle w:val="af"/>
          <w:rFonts w:ascii="Times New Roman" w:hAnsi="Times New Roman" w:cs="Times New Roman"/>
          <w:color w:val="000000"/>
          <w:sz w:val="24"/>
          <w:szCs w:val="24"/>
        </w:rPr>
        <w:softHyphen/>
        <w:t>ции, распространение инфекции из желчных путей, затекание желчи в панкреатический проток при нарушении функции большого дуоденального соска.</w:t>
      </w:r>
    </w:p>
    <w:p w:rsidR="004E686F" w:rsidRPr="004E686F" w:rsidRDefault="004E686F" w:rsidP="004E686F">
      <w:pPr>
        <w:pStyle w:val="ae"/>
        <w:spacing w:line="274" w:lineRule="exact"/>
        <w:ind w:left="20" w:right="20" w:firstLine="7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lastRenderedPageBreak/>
        <w:t>Алкоголь вызывает гистологические изменения не только в поджелудочной железе, но и в пе</w:t>
      </w:r>
      <w:r w:rsidRPr="004E686F">
        <w:rPr>
          <w:rStyle w:val="af"/>
          <w:rFonts w:ascii="Times New Roman" w:hAnsi="Times New Roman" w:cs="Times New Roman"/>
          <w:color w:val="000000"/>
          <w:sz w:val="24"/>
          <w:szCs w:val="24"/>
        </w:rPr>
        <w:softHyphen/>
        <w:t>чени. При этом все больные с хроническим панкреатитом имеют гистологические изменения в пече</w:t>
      </w:r>
      <w:r w:rsidRPr="004E686F">
        <w:rPr>
          <w:rStyle w:val="af"/>
          <w:rFonts w:ascii="Times New Roman" w:hAnsi="Times New Roman" w:cs="Times New Roman"/>
          <w:color w:val="000000"/>
          <w:sz w:val="24"/>
          <w:szCs w:val="24"/>
        </w:rPr>
        <w:softHyphen/>
        <w:t>ни, а больные с алкогольными циррозами печени имеют гистологические изменения, характерные для хронического панкреатита.</w:t>
      </w:r>
    </w:p>
    <w:p w:rsidR="004E686F" w:rsidRPr="004E686F" w:rsidRDefault="004E686F" w:rsidP="004E686F">
      <w:pPr>
        <w:pStyle w:val="ae"/>
        <w:spacing w:line="274" w:lineRule="exact"/>
        <w:ind w:left="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Морфологические особенности форм хронического панкреатита</w:t>
      </w:r>
    </w:p>
    <w:p w:rsidR="004E686F" w:rsidRPr="004E686F" w:rsidRDefault="004E686F" w:rsidP="004E686F">
      <w:pPr>
        <w:pStyle w:val="ae"/>
        <w:spacing w:line="274" w:lineRule="exact"/>
        <w:ind w:left="20" w:right="20" w:firstLine="700"/>
        <w:contextualSpacing/>
        <w:rPr>
          <w:rFonts w:ascii="Times New Roman" w:hAnsi="Times New Roman" w:cs="Times New Roman"/>
          <w:sz w:val="24"/>
          <w:szCs w:val="24"/>
        </w:rPr>
      </w:pPr>
      <w:r w:rsidRPr="004E686F">
        <w:rPr>
          <w:rStyle w:val="43"/>
          <w:rFonts w:ascii="Times New Roman" w:hAnsi="Times New Roman" w:cs="Times New Roman"/>
          <w:color w:val="000000"/>
          <w:sz w:val="24"/>
          <w:szCs w:val="24"/>
        </w:rPr>
        <w:t>Хронический кальцифицирующий панкреатит</w:t>
      </w:r>
      <w:r w:rsidRPr="004E686F">
        <w:rPr>
          <w:rStyle w:val="af"/>
          <w:rFonts w:ascii="Times New Roman" w:hAnsi="Times New Roman" w:cs="Times New Roman"/>
          <w:color w:val="000000"/>
          <w:sz w:val="24"/>
          <w:szCs w:val="24"/>
        </w:rPr>
        <w:t xml:space="preserve"> - наиболее частая форма, как правило, алко</w:t>
      </w:r>
      <w:r w:rsidRPr="004E686F">
        <w:rPr>
          <w:rStyle w:val="af"/>
          <w:rFonts w:ascii="Times New Roman" w:hAnsi="Times New Roman" w:cs="Times New Roman"/>
          <w:color w:val="000000"/>
          <w:sz w:val="24"/>
          <w:szCs w:val="24"/>
        </w:rPr>
        <w:softHyphen/>
        <w:t>гольного генеза. Характеризуется неравномерным распределением очагов разрушения ткани с внут- рипротоковыми пробками и камнями, атрофией, стенозированием панкреатических протоков.</w:t>
      </w:r>
    </w:p>
    <w:p w:rsidR="004E686F" w:rsidRPr="004E686F" w:rsidRDefault="004E686F" w:rsidP="004E686F">
      <w:pPr>
        <w:pStyle w:val="ae"/>
        <w:spacing w:line="274" w:lineRule="exact"/>
        <w:ind w:left="20" w:right="20" w:firstLine="700"/>
        <w:contextualSpacing/>
        <w:rPr>
          <w:rFonts w:ascii="Times New Roman" w:hAnsi="Times New Roman" w:cs="Times New Roman"/>
          <w:sz w:val="24"/>
          <w:szCs w:val="24"/>
        </w:rPr>
      </w:pPr>
      <w:r w:rsidRPr="004E686F">
        <w:rPr>
          <w:rStyle w:val="43"/>
          <w:rFonts w:ascii="Times New Roman" w:hAnsi="Times New Roman" w:cs="Times New Roman"/>
          <w:color w:val="000000"/>
          <w:sz w:val="24"/>
          <w:szCs w:val="24"/>
        </w:rPr>
        <w:t>Хронический обструктивный панкреатит</w:t>
      </w:r>
      <w:r w:rsidRPr="004E686F">
        <w:rPr>
          <w:rStyle w:val="af"/>
          <w:rFonts w:ascii="Times New Roman" w:hAnsi="Times New Roman" w:cs="Times New Roman"/>
          <w:color w:val="000000"/>
          <w:sz w:val="24"/>
          <w:szCs w:val="24"/>
        </w:rPr>
        <w:t xml:space="preserve"> - не часто встречается и является результатом обструкции главного панкреатического протока за счет опухоли, стриктуры или папиллярного стено</w:t>
      </w:r>
      <w:r w:rsidRPr="004E686F">
        <w:rPr>
          <w:rStyle w:val="af"/>
          <w:rFonts w:ascii="Times New Roman" w:hAnsi="Times New Roman" w:cs="Times New Roman"/>
          <w:color w:val="000000"/>
          <w:sz w:val="24"/>
          <w:szCs w:val="24"/>
        </w:rPr>
        <w:softHyphen/>
        <w:t>за. Типичным является лизис и частичная обструкция желез, при этом протоковый эпителий всегда сохранен. Панкреатические камни и кальцификация не наблюдаются.</w:t>
      </w:r>
    </w:p>
    <w:p w:rsidR="004E686F" w:rsidRPr="004E686F" w:rsidRDefault="004E686F" w:rsidP="004E686F">
      <w:pPr>
        <w:pStyle w:val="ae"/>
        <w:spacing w:after="240" w:line="274" w:lineRule="exact"/>
        <w:ind w:left="20" w:right="20" w:firstLine="700"/>
        <w:contextualSpacing/>
        <w:rPr>
          <w:rFonts w:ascii="Times New Roman" w:hAnsi="Times New Roman" w:cs="Times New Roman"/>
          <w:sz w:val="24"/>
          <w:szCs w:val="24"/>
        </w:rPr>
      </w:pPr>
      <w:r w:rsidRPr="004E686F">
        <w:rPr>
          <w:rStyle w:val="43"/>
          <w:rFonts w:ascii="Times New Roman" w:hAnsi="Times New Roman" w:cs="Times New Roman"/>
          <w:color w:val="000000"/>
          <w:sz w:val="24"/>
          <w:szCs w:val="24"/>
        </w:rPr>
        <w:t>Хронический индуративный панкреатит</w:t>
      </w:r>
      <w:r w:rsidRPr="004E686F">
        <w:rPr>
          <w:rStyle w:val="af"/>
          <w:rFonts w:ascii="Times New Roman" w:hAnsi="Times New Roman" w:cs="Times New Roman"/>
          <w:color w:val="000000"/>
          <w:sz w:val="24"/>
          <w:szCs w:val="24"/>
        </w:rPr>
        <w:t xml:space="preserve"> - характеризуется фиброзом, мононуклеарной клеточной инфильтрацией и атрофией экзокринной ткани. Это редкая форма панкреатита.</w:t>
      </w:r>
    </w:p>
    <w:p w:rsidR="004E686F" w:rsidRPr="004E686F" w:rsidRDefault="004E686F" w:rsidP="004E686F">
      <w:pPr>
        <w:pStyle w:val="ae"/>
        <w:spacing w:line="274" w:lineRule="exact"/>
        <w:ind w:left="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Клиническая картина</w:t>
      </w:r>
    </w:p>
    <w:p w:rsidR="004E686F" w:rsidRPr="004E686F" w:rsidRDefault="004E686F" w:rsidP="004E686F">
      <w:pPr>
        <w:pStyle w:val="ae"/>
        <w:spacing w:line="274" w:lineRule="exact"/>
        <w:ind w:left="20" w:right="20" w:firstLine="7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Клиника хронического панкреатита разнообразна, что связано, с одной стороны, с многообра</w:t>
      </w:r>
      <w:r w:rsidRPr="004E686F">
        <w:rPr>
          <w:rStyle w:val="af"/>
          <w:rFonts w:ascii="Times New Roman" w:hAnsi="Times New Roman" w:cs="Times New Roman"/>
          <w:color w:val="000000"/>
          <w:sz w:val="24"/>
          <w:szCs w:val="24"/>
        </w:rPr>
        <w:softHyphen/>
        <w:t>зием этиопатогенеза, а с другой - со степенью выраженности и распространенности воспалительного процесса в поджелудочной железе.</w:t>
      </w:r>
    </w:p>
    <w:p w:rsidR="004E686F" w:rsidRDefault="004E686F" w:rsidP="004E686F">
      <w:pPr>
        <w:pStyle w:val="410"/>
        <w:shd w:val="clear" w:color="auto" w:fill="auto"/>
        <w:ind w:left="20" w:right="20" w:firstLine="700"/>
        <w:contextualSpacing/>
        <w:jc w:val="left"/>
        <w:rPr>
          <w:rStyle w:val="44"/>
          <w:color w:val="000000"/>
          <w:sz w:val="24"/>
          <w:szCs w:val="24"/>
        </w:rPr>
      </w:pPr>
      <w:r w:rsidRPr="004E686F">
        <w:rPr>
          <w:rStyle w:val="42"/>
          <w:color w:val="000000"/>
          <w:sz w:val="24"/>
          <w:szCs w:val="24"/>
        </w:rPr>
        <w:t>Клиническая картина заболевания складывается в большинстве случаев из 3 основных син</w:t>
      </w:r>
      <w:r w:rsidRPr="004E686F">
        <w:rPr>
          <w:rStyle w:val="42"/>
          <w:color w:val="000000"/>
          <w:sz w:val="24"/>
          <w:szCs w:val="24"/>
        </w:rPr>
        <w:softHyphen/>
        <w:t xml:space="preserve">дромов: </w:t>
      </w:r>
      <w:r w:rsidRPr="004E686F">
        <w:rPr>
          <w:rStyle w:val="44"/>
          <w:color w:val="000000"/>
          <w:sz w:val="24"/>
          <w:szCs w:val="24"/>
        </w:rPr>
        <w:t>синдрома абдоминальных болей, нарушения процесса пищеварения</w:t>
      </w:r>
      <w:r w:rsidRPr="004E686F">
        <w:rPr>
          <w:rStyle w:val="42"/>
          <w:color w:val="000000"/>
          <w:sz w:val="24"/>
          <w:szCs w:val="24"/>
        </w:rPr>
        <w:t xml:space="preserve"> (мальдигестии)и </w:t>
      </w:r>
      <w:r w:rsidRPr="004E686F">
        <w:rPr>
          <w:rStyle w:val="44"/>
          <w:color w:val="000000"/>
          <w:sz w:val="24"/>
          <w:szCs w:val="24"/>
        </w:rPr>
        <w:t>не</w:t>
      </w:r>
      <w:r w:rsidRPr="004E686F">
        <w:rPr>
          <w:rStyle w:val="44"/>
          <w:color w:val="000000"/>
          <w:sz w:val="24"/>
          <w:szCs w:val="24"/>
        </w:rPr>
        <w:softHyphen/>
        <w:t>достаточности эндокринной функции поджелудочной железы.</w:t>
      </w:r>
    </w:p>
    <w:p w:rsidR="009A2291" w:rsidRDefault="009A2291" w:rsidP="009A2291">
      <w:pPr>
        <w:pStyle w:val="ae"/>
        <w:spacing w:line="274" w:lineRule="exact"/>
        <w:jc w:val="center"/>
        <w:rPr>
          <w:rFonts w:ascii="Times New Roman" w:hAnsi="Times New Roman" w:cs="Times New Roman"/>
          <w:b/>
          <w:sz w:val="24"/>
          <w:szCs w:val="24"/>
        </w:rPr>
      </w:pPr>
      <w:r>
        <w:rPr>
          <w:rStyle w:val="af"/>
          <w:rFonts w:ascii="Times New Roman" w:hAnsi="Times New Roman" w:cs="Times New Roman"/>
          <w:b/>
          <w:sz w:val="24"/>
          <w:szCs w:val="24"/>
        </w:rPr>
        <w:t>Хронический холецистит</w:t>
      </w:r>
    </w:p>
    <w:p w:rsidR="009A2291" w:rsidRDefault="009A2291" w:rsidP="009A2291">
      <w:pPr>
        <w:pStyle w:val="ae"/>
        <w:spacing w:line="274" w:lineRule="exact"/>
        <w:ind w:left="20" w:right="20" w:firstLine="720"/>
        <w:contextualSpacing/>
        <w:jc w:val="both"/>
        <w:rPr>
          <w:rFonts w:ascii="Times New Roman" w:hAnsi="Times New Roman" w:cs="Times New Roman"/>
          <w:sz w:val="24"/>
          <w:szCs w:val="24"/>
        </w:rPr>
      </w:pPr>
      <w:r>
        <w:rPr>
          <w:rStyle w:val="af"/>
          <w:rFonts w:ascii="Times New Roman" w:hAnsi="Times New Roman" w:cs="Times New Roman"/>
          <w:sz w:val="24"/>
          <w:szCs w:val="24"/>
        </w:rPr>
        <w:t>Эта форма заболевания может быть продолжением острого холецистита, но чаще развивается постепенно и незаметно. При этом хроническое воспаление стенки желчного пузыря сочетается с моторнотоническими нарушениями желчевыводящей системы. Заболеваемость составляет 6-7 случа</w:t>
      </w:r>
      <w:r>
        <w:rPr>
          <w:rStyle w:val="af"/>
          <w:rFonts w:ascii="Times New Roman" w:hAnsi="Times New Roman" w:cs="Times New Roman"/>
          <w:sz w:val="24"/>
          <w:szCs w:val="24"/>
        </w:rPr>
        <w:softHyphen/>
        <w:t>ев на 1000 населения. Женщины болеют в 3-4 раза чаще, чем мужчины.</w:t>
      </w:r>
    </w:p>
    <w:p w:rsidR="009A2291" w:rsidRDefault="009A2291" w:rsidP="009A2291">
      <w:pPr>
        <w:pStyle w:val="ae"/>
        <w:spacing w:line="274" w:lineRule="exact"/>
        <w:ind w:left="20" w:right="20" w:firstLine="720"/>
        <w:contextualSpacing/>
        <w:jc w:val="both"/>
        <w:rPr>
          <w:rStyle w:val="af"/>
        </w:rPr>
      </w:pPr>
      <w:r>
        <w:rPr>
          <w:rStyle w:val="af"/>
          <w:rFonts w:ascii="Times New Roman" w:hAnsi="Times New Roman" w:cs="Times New Roman"/>
          <w:b/>
          <w:sz w:val="24"/>
          <w:szCs w:val="24"/>
        </w:rPr>
        <w:t>Классификация.</w:t>
      </w:r>
      <w:r>
        <w:rPr>
          <w:rStyle w:val="af"/>
          <w:rFonts w:ascii="Times New Roman" w:hAnsi="Times New Roman" w:cs="Times New Roman"/>
          <w:sz w:val="24"/>
          <w:szCs w:val="24"/>
        </w:rPr>
        <w:t xml:space="preserve"> Общепризнанной классификации хронического холецистита нет. Его под</w:t>
      </w:r>
      <w:r>
        <w:rPr>
          <w:rStyle w:val="af"/>
          <w:rFonts w:ascii="Times New Roman" w:hAnsi="Times New Roman" w:cs="Times New Roman"/>
          <w:sz w:val="24"/>
          <w:szCs w:val="24"/>
        </w:rPr>
        <w:softHyphen/>
        <w:t xml:space="preserve">разделяют (А.И. Мартынов, Н.А. Мухин, </w:t>
      </w:r>
      <w:r>
        <w:rPr>
          <w:rStyle w:val="af"/>
          <w:rFonts w:ascii="Times New Roman" w:hAnsi="Times New Roman" w:cs="Times New Roman"/>
          <w:sz w:val="24"/>
          <w:szCs w:val="24"/>
          <w:lang w:val="en-US"/>
        </w:rPr>
        <w:t>B</w:t>
      </w:r>
      <w:r>
        <w:rPr>
          <w:rStyle w:val="af"/>
          <w:rFonts w:ascii="Times New Roman" w:hAnsi="Times New Roman" w:cs="Times New Roman"/>
          <w:sz w:val="24"/>
          <w:szCs w:val="24"/>
        </w:rPr>
        <w:t>.</w:t>
      </w:r>
      <w:r>
        <w:rPr>
          <w:rStyle w:val="af"/>
          <w:rFonts w:ascii="Times New Roman" w:hAnsi="Times New Roman" w:cs="Times New Roman"/>
          <w:sz w:val="24"/>
          <w:szCs w:val="24"/>
          <w:lang w:val="en-US"/>
        </w:rPr>
        <w:t>C</w:t>
      </w:r>
      <w:r>
        <w:rPr>
          <w:rStyle w:val="af"/>
          <w:rFonts w:ascii="Times New Roman" w:hAnsi="Times New Roman" w:cs="Times New Roman"/>
          <w:sz w:val="24"/>
          <w:szCs w:val="24"/>
        </w:rPr>
        <w:t>. Моисеев, 2004 г.):</w:t>
      </w:r>
    </w:p>
    <w:p w:rsidR="009A2291" w:rsidRDefault="009A2291" w:rsidP="009A2291">
      <w:pPr>
        <w:pStyle w:val="ae"/>
        <w:spacing w:line="274" w:lineRule="exact"/>
        <w:ind w:left="20" w:right="20" w:firstLine="720"/>
        <w:contextualSpacing/>
        <w:jc w:val="both"/>
      </w:pPr>
    </w:p>
    <w:p w:rsidR="009A2291" w:rsidRDefault="009A2291" w:rsidP="009A2291">
      <w:pPr>
        <w:pStyle w:val="410"/>
        <w:numPr>
          <w:ilvl w:val="0"/>
          <w:numId w:val="23"/>
        </w:numPr>
        <w:shd w:val="clear" w:color="auto" w:fill="auto"/>
        <w:tabs>
          <w:tab w:val="left" w:pos="337"/>
        </w:tabs>
        <w:ind w:left="20"/>
        <w:contextualSpacing/>
        <w:rPr>
          <w:rFonts w:cs="Times New Roman"/>
          <w:sz w:val="24"/>
          <w:szCs w:val="24"/>
        </w:rPr>
      </w:pPr>
      <w:r>
        <w:rPr>
          <w:rStyle w:val="44"/>
          <w:sz w:val="24"/>
          <w:szCs w:val="24"/>
        </w:rPr>
        <w:t>по степени тяжести</w:t>
      </w:r>
      <w:r>
        <w:rPr>
          <w:rStyle w:val="42"/>
          <w:szCs w:val="24"/>
        </w:rPr>
        <w:t>:</w:t>
      </w:r>
    </w:p>
    <w:p w:rsidR="009A2291" w:rsidRDefault="009A2291" w:rsidP="009A2291">
      <w:pPr>
        <w:pStyle w:val="ae"/>
        <w:widowControl w:val="0"/>
        <w:numPr>
          <w:ilvl w:val="0"/>
          <w:numId w:val="24"/>
        </w:numPr>
        <w:tabs>
          <w:tab w:val="left" w:pos="643"/>
        </w:tabs>
        <w:spacing w:after="0" w:line="293" w:lineRule="exact"/>
        <w:ind w:left="360"/>
        <w:contextualSpacing/>
        <w:rPr>
          <w:rFonts w:ascii="Times New Roman" w:hAnsi="Times New Roman" w:cs="Times New Roman"/>
          <w:sz w:val="24"/>
          <w:szCs w:val="24"/>
        </w:rPr>
      </w:pPr>
      <w:r>
        <w:rPr>
          <w:rStyle w:val="af"/>
          <w:rFonts w:ascii="Times New Roman" w:hAnsi="Times New Roman" w:cs="Times New Roman"/>
          <w:sz w:val="24"/>
          <w:szCs w:val="24"/>
        </w:rPr>
        <w:t>легкое течение (обостряется 1-2 раза в год);</w:t>
      </w:r>
    </w:p>
    <w:p w:rsidR="009A2291" w:rsidRDefault="009A2291" w:rsidP="009A2291">
      <w:pPr>
        <w:pStyle w:val="ae"/>
        <w:widowControl w:val="0"/>
        <w:numPr>
          <w:ilvl w:val="0"/>
          <w:numId w:val="24"/>
        </w:numPr>
        <w:tabs>
          <w:tab w:val="left" w:pos="648"/>
        </w:tabs>
        <w:spacing w:after="0" w:line="293" w:lineRule="exact"/>
        <w:ind w:left="360"/>
        <w:contextualSpacing/>
        <w:rPr>
          <w:rFonts w:ascii="Times New Roman" w:hAnsi="Times New Roman" w:cs="Times New Roman"/>
          <w:sz w:val="24"/>
          <w:szCs w:val="24"/>
        </w:rPr>
      </w:pPr>
      <w:r>
        <w:rPr>
          <w:rStyle w:val="af"/>
          <w:rFonts w:ascii="Times New Roman" w:hAnsi="Times New Roman" w:cs="Times New Roman"/>
          <w:sz w:val="24"/>
          <w:szCs w:val="24"/>
        </w:rPr>
        <w:t>средней тяжести (обостряется 3 и более раз в год);</w:t>
      </w:r>
    </w:p>
    <w:p w:rsidR="009A2291" w:rsidRDefault="009A2291" w:rsidP="009A2291">
      <w:pPr>
        <w:pStyle w:val="ae"/>
        <w:widowControl w:val="0"/>
        <w:numPr>
          <w:ilvl w:val="0"/>
          <w:numId w:val="24"/>
        </w:numPr>
        <w:tabs>
          <w:tab w:val="left" w:pos="638"/>
        </w:tabs>
        <w:spacing w:after="0" w:line="293" w:lineRule="exact"/>
        <w:ind w:left="360"/>
        <w:contextualSpacing/>
        <w:rPr>
          <w:rFonts w:ascii="Times New Roman" w:hAnsi="Times New Roman" w:cs="Times New Roman"/>
          <w:sz w:val="24"/>
          <w:szCs w:val="24"/>
        </w:rPr>
      </w:pPr>
      <w:r>
        <w:rPr>
          <w:rStyle w:val="af"/>
          <w:rFonts w:ascii="Times New Roman" w:hAnsi="Times New Roman" w:cs="Times New Roman"/>
          <w:sz w:val="24"/>
          <w:szCs w:val="24"/>
        </w:rPr>
        <w:t>тяжелое течение (обостряется 1-2 раза в месяц и более).</w:t>
      </w:r>
    </w:p>
    <w:p w:rsidR="009A2291" w:rsidRDefault="009A2291" w:rsidP="009A2291">
      <w:pPr>
        <w:pStyle w:val="ae"/>
        <w:widowControl w:val="0"/>
        <w:numPr>
          <w:ilvl w:val="0"/>
          <w:numId w:val="23"/>
        </w:numPr>
        <w:tabs>
          <w:tab w:val="left" w:pos="591"/>
        </w:tabs>
        <w:spacing w:after="0" w:line="230" w:lineRule="exact"/>
        <w:ind w:left="20"/>
        <w:contextualSpacing/>
        <w:jc w:val="both"/>
        <w:rPr>
          <w:rFonts w:ascii="Times New Roman" w:hAnsi="Times New Roman" w:cs="Times New Roman"/>
          <w:sz w:val="24"/>
          <w:szCs w:val="24"/>
        </w:rPr>
      </w:pPr>
      <w:r>
        <w:rPr>
          <w:rStyle w:val="43"/>
          <w:rFonts w:ascii="Times New Roman" w:hAnsi="Times New Roman"/>
          <w:szCs w:val="24"/>
        </w:rPr>
        <w:t>фазы процесса:</w:t>
      </w:r>
      <w:r>
        <w:rPr>
          <w:rStyle w:val="af"/>
          <w:rFonts w:ascii="Times New Roman" w:hAnsi="Times New Roman" w:cs="Times New Roman"/>
          <w:sz w:val="24"/>
          <w:szCs w:val="24"/>
        </w:rPr>
        <w:t xml:space="preserve"> обострение, стихающее обострение, ремиссия.</w:t>
      </w:r>
    </w:p>
    <w:p w:rsidR="009A2291" w:rsidRDefault="009A2291" w:rsidP="009A2291">
      <w:pPr>
        <w:pStyle w:val="410"/>
        <w:numPr>
          <w:ilvl w:val="0"/>
          <w:numId w:val="23"/>
        </w:numPr>
        <w:shd w:val="clear" w:color="auto" w:fill="auto"/>
        <w:tabs>
          <w:tab w:val="left" w:pos="644"/>
        </w:tabs>
        <w:spacing w:line="293" w:lineRule="exact"/>
        <w:ind w:left="20"/>
        <w:contextualSpacing/>
        <w:rPr>
          <w:rFonts w:cs="Times New Roman"/>
          <w:sz w:val="24"/>
          <w:szCs w:val="24"/>
        </w:rPr>
      </w:pPr>
      <w:r>
        <w:rPr>
          <w:rStyle w:val="44"/>
          <w:sz w:val="24"/>
          <w:szCs w:val="24"/>
        </w:rPr>
        <w:t>функциональное состояние желчного пузыря и желчных путей:</w:t>
      </w:r>
    </w:p>
    <w:p w:rsidR="009A2291" w:rsidRDefault="009A2291" w:rsidP="009A2291">
      <w:pPr>
        <w:pStyle w:val="ae"/>
        <w:widowControl w:val="0"/>
        <w:numPr>
          <w:ilvl w:val="0"/>
          <w:numId w:val="24"/>
        </w:numPr>
        <w:tabs>
          <w:tab w:val="left" w:pos="638"/>
        </w:tabs>
        <w:spacing w:after="0" w:line="293" w:lineRule="exact"/>
        <w:ind w:left="360"/>
        <w:contextualSpacing/>
        <w:rPr>
          <w:rFonts w:ascii="Times New Roman" w:hAnsi="Times New Roman" w:cs="Times New Roman"/>
          <w:sz w:val="24"/>
          <w:szCs w:val="24"/>
        </w:rPr>
      </w:pPr>
      <w:r>
        <w:rPr>
          <w:rStyle w:val="af"/>
          <w:rFonts w:ascii="Times New Roman" w:hAnsi="Times New Roman" w:cs="Times New Roman"/>
          <w:sz w:val="24"/>
          <w:szCs w:val="24"/>
        </w:rPr>
        <w:t>дискинезия желчных путей по гипертонически-гиперкинетическому типу;</w:t>
      </w:r>
    </w:p>
    <w:p w:rsidR="009A2291" w:rsidRDefault="009A2291" w:rsidP="009A2291">
      <w:pPr>
        <w:pStyle w:val="ae"/>
        <w:widowControl w:val="0"/>
        <w:numPr>
          <w:ilvl w:val="0"/>
          <w:numId w:val="25"/>
        </w:numPr>
        <w:tabs>
          <w:tab w:val="left" w:pos="643"/>
        </w:tabs>
        <w:spacing w:after="0" w:line="230" w:lineRule="exact"/>
        <w:ind w:left="360"/>
        <w:contextualSpacing/>
        <w:rPr>
          <w:rFonts w:ascii="Times New Roman" w:hAnsi="Times New Roman" w:cs="Times New Roman"/>
          <w:sz w:val="24"/>
          <w:szCs w:val="24"/>
        </w:rPr>
      </w:pPr>
      <w:r>
        <w:rPr>
          <w:rStyle w:val="af"/>
          <w:rFonts w:ascii="Times New Roman" w:hAnsi="Times New Roman" w:cs="Times New Roman"/>
          <w:i/>
          <w:sz w:val="24"/>
          <w:szCs w:val="24"/>
        </w:rPr>
        <w:t>дискинезия желчных путей по гипотонически-гипер</w:t>
      </w:r>
      <w:r>
        <w:rPr>
          <w:rStyle w:val="af"/>
          <w:rFonts w:ascii="Times New Roman" w:hAnsi="Times New Roman" w:cs="Times New Roman"/>
          <w:sz w:val="24"/>
          <w:szCs w:val="24"/>
        </w:rPr>
        <w:t>кинетпческому типу;</w:t>
      </w:r>
    </w:p>
    <w:p w:rsidR="009A2291" w:rsidRDefault="009A2291" w:rsidP="009A2291">
      <w:pPr>
        <w:pStyle w:val="ae"/>
        <w:widowControl w:val="0"/>
        <w:numPr>
          <w:ilvl w:val="0"/>
          <w:numId w:val="25"/>
        </w:numPr>
        <w:tabs>
          <w:tab w:val="left" w:pos="648"/>
        </w:tabs>
        <w:spacing w:after="0" w:line="230" w:lineRule="exact"/>
        <w:ind w:left="360"/>
        <w:contextualSpacing/>
        <w:rPr>
          <w:rFonts w:ascii="Times New Roman" w:hAnsi="Times New Roman" w:cs="Times New Roman"/>
          <w:sz w:val="24"/>
          <w:szCs w:val="24"/>
        </w:rPr>
      </w:pPr>
      <w:r>
        <w:rPr>
          <w:rStyle w:val="af"/>
          <w:rFonts w:ascii="Times New Roman" w:hAnsi="Times New Roman" w:cs="Times New Roman"/>
          <w:sz w:val="24"/>
          <w:szCs w:val="24"/>
        </w:rPr>
        <w:t>без дискинезии желчных путей;</w:t>
      </w:r>
    </w:p>
    <w:p w:rsidR="009A2291" w:rsidRDefault="009A2291" w:rsidP="009A2291">
      <w:pPr>
        <w:pStyle w:val="ae"/>
        <w:widowControl w:val="0"/>
        <w:numPr>
          <w:ilvl w:val="0"/>
          <w:numId w:val="25"/>
        </w:numPr>
        <w:tabs>
          <w:tab w:val="left" w:pos="643"/>
        </w:tabs>
        <w:spacing w:after="0" w:line="274" w:lineRule="exact"/>
        <w:ind w:left="360"/>
        <w:contextualSpacing/>
        <w:rPr>
          <w:rFonts w:ascii="Times New Roman" w:hAnsi="Times New Roman" w:cs="Times New Roman"/>
          <w:sz w:val="24"/>
          <w:szCs w:val="24"/>
        </w:rPr>
      </w:pPr>
      <w:r>
        <w:rPr>
          <w:rStyle w:val="af"/>
          <w:rFonts w:ascii="Times New Roman" w:hAnsi="Times New Roman" w:cs="Times New Roman"/>
          <w:sz w:val="24"/>
          <w:szCs w:val="24"/>
        </w:rPr>
        <w:t>«отключенный» желчный пузырь.</w:t>
      </w:r>
    </w:p>
    <w:p w:rsidR="009A2291" w:rsidRDefault="009A2291" w:rsidP="009A2291">
      <w:pPr>
        <w:pStyle w:val="410"/>
        <w:shd w:val="clear" w:color="auto" w:fill="auto"/>
        <w:ind w:left="20" w:firstLine="0"/>
        <w:contextualSpacing/>
        <w:jc w:val="center"/>
        <w:rPr>
          <w:rFonts w:cs="Times New Roman"/>
          <w:sz w:val="24"/>
          <w:szCs w:val="24"/>
        </w:rPr>
      </w:pPr>
      <w:r>
        <w:rPr>
          <w:rStyle w:val="42"/>
          <w:szCs w:val="24"/>
        </w:rPr>
        <w:t xml:space="preserve">Выделяют </w:t>
      </w:r>
      <w:r>
        <w:rPr>
          <w:rStyle w:val="41"/>
          <w:sz w:val="24"/>
          <w:szCs w:val="24"/>
        </w:rPr>
        <w:t>три формы</w:t>
      </w:r>
      <w:r>
        <w:rPr>
          <w:rStyle w:val="42"/>
          <w:szCs w:val="24"/>
        </w:rPr>
        <w:t xml:space="preserve"> хронического холецистита: </w:t>
      </w:r>
      <w:r>
        <w:rPr>
          <w:rStyle w:val="41"/>
          <w:sz w:val="24"/>
          <w:szCs w:val="24"/>
        </w:rPr>
        <w:t>гнойно-бактериальную, калькулезную и дискинетическую</w:t>
      </w:r>
      <w:r>
        <w:rPr>
          <w:rStyle w:val="42"/>
          <w:szCs w:val="24"/>
        </w:rPr>
        <w:t>.</w:t>
      </w:r>
    </w:p>
    <w:p w:rsidR="009A2291" w:rsidRDefault="009A2291" w:rsidP="009A2291">
      <w:pPr>
        <w:pStyle w:val="ae"/>
        <w:spacing w:line="274" w:lineRule="exact"/>
        <w:ind w:left="20" w:firstLine="680"/>
        <w:contextualSpacing/>
        <w:jc w:val="both"/>
        <w:rPr>
          <w:rFonts w:ascii="Times New Roman" w:hAnsi="Times New Roman" w:cs="Times New Roman"/>
          <w:sz w:val="24"/>
          <w:szCs w:val="24"/>
        </w:rPr>
      </w:pPr>
      <w:r>
        <w:rPr>
          <w:rStyle w:val="af"/>
          <w:rFonts w:ascii="Times New Roman" w:hAnsi="Times New Roman" w:cs="Times New Roman"/>
          <w:sz w:val="24"/>
          <w:szCs w:val="24"/>
        </w:rPr>
        <w:t>Этиология и способствующие факторы изложены выше.</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Style w:val="af"/>
          <w:rFonts w:ascii="Times New Roman" w:hAnsi="Times New Roman" w:cs="Times New Roman"/>
          <w:b/>
          <w:sz w:val="24"/>
          <w:szCs w:val="24"/>
        </w:rPr>
        <w:t>Патогенез.</w:t>
      </w:r>
      <w:r>
        <w:rPr>
          <w:rStyle w:val="af"/>
          <w:rFonts w:ascii="Times New Roman" w:hAnsi="Times New Roman" w:cs="Times New Roman"/>
          <w:sz w:val="24"/>
          <w:szCs w:val="24"/>
        </w:rPr>
        <w:t xml:space="preserve"> На начальном этапе функциональные нарушения нервно-мышечного аппарата приводят к гипо-или атонии желчного пузыря. Это способствует внедрению микробной флоры гема</w:t>
      </w:r>
      <w:r>
        <w:rPr>
          <w:rStyle w:val="af"/>
          <w:rFonts w:ascii="Times New Roman" w:hAnsi="Times New Roman" w:cs="Times New Roman"/>
          <w:sz w:val="24"/>
          <w:szCs w:val="24"/>
        </w:rPr>
        <w:softHyphen/>
        <w:t>тогенным, лимфогенным и контактным (из кишечника) путем. Развивается и прогрессирует воспали</w:t>
      </w:r>
      <w:r>
        <w:rPr>
          <w:rStyle w:val="af"/>
          <w:rFonts w:ascii="Times New Roman" w:hAnsi="Times New Roman" w:cs="Times New Roman"/>
          <w:sz w:val="24"/>
          <w:szCs w:val="24"/>
        </w:rPr>
        <w:softHyphen/>
        <w:t xml:space="preserve">тельный процесс в слизистой оболочке желчного пузыря, а затем распространяется на слизистый и мышечный слои стенки пузыря. При </w:t>
      </w:r>
      <w:r>
        <w:rPr>
          <w:rStyle w:val="af"/>
          <w:rFonts w:ascii="Times New Roman" w:hAnsi="Times New Roman" w:cs="Times New Roman"/>
          <w:sz w:val="24"/>
          <w:szCs w:val="24"/>
        </w:rPr>
        <w:lastRenderedPageBreak/>
        <w:t>переходе процесса на серозную оболочку образуются спайки с капсулой печени и соседними органами (желудком, двенадцатиперстной кишкой, кишечником) - развивается перихолецистит. В тяжелых случаях в стенках желчного пузыря образуются мелкие абс</w:t>
      </w:r>
      <w:r>
        <w:rPr>
          <w:rStyle w:val="af"/>
          <w:rFonts w:ascii="Times New Roman" w:hAnsi="Times New Roman" w:cs="Times New Roman"/>
          <w:sz w:val="24"/>
          <w:szCs w:val="24"/>
        </w:rPr>
        <w:softHyphen/>
        <w:t>цессы, изъязвления, очаги некроза, которые могут вызвать его перфорацию.</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Style w:val="af"/>
          <w:rFonts w:ascii="Times New Roman" w:hAnsi="Times New Roman" w:cs="Times New Roman"/>
          <w:b/>
          <w:sz w:val="24"/>
          <w:szCs w:val="24"/>
        </w:rPr>
        <w:t>Клиника.</w:t>
      </w:r>
      <w:r>
        <w:rPr>
          <w:rStyle w:val="af"/>
          <w:rFonts w:ascii="Times New Roman" w:hAnsi="Times New Roman" w:cs="Times New Roman"/>
          <w:sz w:val="24"/>
          <w:szCs w:val="24"/>
        </w:rPr>
        <w:t xml:space="preserve"> Заболевание характеризуется длительным, монотонным течением с периодически</w:t>
      </w:r>
      <w:r>
        <w:rPr>
          <w:rStyle w:val="af"/>
          <w:rFonts w:ascii="Times New Roman" w:hAnsi="Times New Roman" w:cs="Times New Roman"/>
          <w:sz w:val="24"/>
          <w:szCs w:val="24"/>
        </w:rPr>
        <w:softHyphen/>
        <w:t>ми обострениями. Клиника обострений напоминает острый холецистит, но с менее выраженными признаками. У больных появляются тупые, ноющие боли в правом подреберье, иногда острые схват</w:t>
      </w:r>
      <w:r>
        <w:rPr>
          <w:rStyle w:val="af"/>
          <w:rFonts w:ascii="Times New Roman" w:hAnsi="Times New Roman" w:cs="Times New Roman"/>
          <w:sz w:val="24"/>
          <w:szCs w:val="24"/>
        </w:rPr>
        <w:softHyphen/>
        <w:t>кообразные, иррадиируют в спину, под правую лопатку. Чаще всего боль возникает через 1-3 часа после приема жирной, жареной пищи, иногда после физического напряжения, интеркурентных ин</w:t>
      </w:r>
      <w:r>
        <w:rPr>
          <w:rStyle w:val="af"/>
          <w:rFonts w:ascii="Times New Roman" w:hAnsi="Times New Roman" w:cs="Times New Roman"/>
          <w:sz w:val="24"/>
          <w:szCs w:val="24"/>
        </w:rPr>
        <w:softHyphen/>
        <w:t>фекций. Беспокоят тошнота, горечь во рту, поносы, чередующиеся с запорами, вздутие живота. Тем</w:t>
      </w:r>
      <w:r>
        <w:rPr>
          <w:rStyle w:val="af"/>
          <w:rFonts w:ascii="Times New Roman" w:hAnsi="Times New Roman" w:cs="Times New Roman"/>
          <w:sz w:val="24"/>
          <w:szCs w:val="24"/>
        </w:rPr>
        <w:softHyphen/>
        <w:t>пература субфебрильная.</w:t>
      </w:r>
    </w:p>
    <w:p w:rsidR="009A2291" w:rsidRDefault="009A2291" w:rsidP="009A2291">
      <w:pPr>
        <w:pStyle w:val="aa"/>
        <w:shd w:val="clear" w:color="auto" w:fill="FFFFFF"/>
        <w:spacing w:before="120" w:after="120"/>
        <w:contextualSpacing/>
      </w:pPr>
      <w:r>
        <w:rPr>
          <w:b/>
          <w:bCs/>
        </w:rPr>
        <w:t>Холецисти́т</w:t>
      </w:r>
      <w:r>
        <w:t> (от </w:t>
      </w:r>
      <w:hyperlink r:id="rId13" w:tooltip="Древнегреческий язык" w:history="1">
        <w:r>
          <w:rPr>
            <w:rStyle w:val="af1"/>
          </w:rPr>
          <w:t>др.-греч.</w:t>
        </w:r>
      </w:hyperlink>
      <w:r>
        <w:t> </w:t>
      </w:r>
      <w:hyperlink r:id="rId14" w:anchor="%D0%94%D1%80%D0%B5%D0%B2%D0%BD%D0%B5%D0%B3%D1%80%D0%B5%D1%87%D0%B5%D1%81%D0%BA%D0%B8%D0%B9" w:tooltip="wikt:χολή" w:history="1">
        <w:r>
          <w:rPr>
            <w:rStyle w:val="af1"/>
          </w:rPr>
          <w:t>χολή</w:t>
        </w:r>
      </w:hyperlink>
      <w:r>
        <w:t> «</w:t>
      </w:r>
      <w:hyperlink r:id="rId15" w:tooltip="Жёлчь" w:history="1">
        <w:r>
          <w:rPr>
            <w:rStyle w:val="af1"/>
          </w:rPr>
          <w:t>жёлчь</w:t>
        </w:r>
      </w:hyperlink>
      <w:r>
        <w:t>» + </w:t>
      </w:r>
      <w:hyperlink r:id="rId16" w:anchor="Ancient_Greek" w:tooltip="wikt:κύστις" w:history="1">
        <w:r>
          <w:rPr>
            <w:rStyle w:val="af1"/>
          </w:rPr>
          <w:t>κύστις</w:t>
        </w:r>
      </w:hyperlink>
      <w:r>
        <w:t> «пузырь»)</w:t>
      </w:r>
      <w:hyperlink r:id="rId17" w:anchor="cite_note-ses-3" w:history="1">
        <w:r>
          <w:rPr>
            <w:rStyle w:val="af1"/>
            <w:vertAlign w:val="superscript"/>
          </w:rPr>
          <w:t>[3]</w:t>
        </w:r>
      </w:hyperlink>
      <w:r>
        <w:t>) — </w:t>
      </w:r>
      <w:hyperlink r:id="rId18" w:tooltip="Воспаление" w:history="1">
        <w:r>
          <w:rPr>
            <w:rStyle w:val="af1"/>
          </w:rPr>
          <w:t>воспаление</w:t>
        </w:r>
      </w:hyperlink>
      <w:r>
        <w:t> </w:t>
      </w:r>
      <w:hyperlink r:id="rId19" w:tooltip="Жёлчный пузырь" w:history="1">
        <w:r>
          <w:rPr>
            <w:rStyle w:val="af1"/>
          </w:rPr>
          <w:t>желчного пузыря</w:t>
        </w:r>
      </w:hyperlink>
      <w:r>
        <w:t> — одно из наиболее частых осложнений </w:t>
      </w:r>
      <w:hyperlink r:id="rId20" w:tooltip="Жёлчнокаменная болезнь" w:history="1">
        <w:r>
          <w:rPr>
            <w:rStyle w:val="af1"/>
          </w:rPr>
          <w:t>жёлчнокаменной болезни</w:t>
        </w:r>
      </w:hyperlink>
      <w:r>
        <w:t>. Основные принципы развития воспалительного процесса в стенке желчного пузыря: наличие </w:t>
      </w:r>
      <w:hyperlink r:id="rId21" w:tooltip="Микрофлора" w:history="1">
        <w:r>
          <w:rPr>
            <w:rStyle w:val="af1"/>
          </w:rPr>
          <w:t>микрофлоры</w:t>
        </w:r>
      </w:hyperlink>
      <w:r>
        <w:t> в просвете пузыря и нарушения оттока </w:t>
      </w:r>
      <w:hyperlink r:id="rId22" w:tooltip="Желчь" w:history="1">
        <w:r>
          <w:rPr>
            <w:rStyle w:val="af1"/>
          </w:rPr>
          <w:t>желчи</w:t>
        </w:r>
      </w:hyperlink>
      <w:r>
        <w:t>.</w:t>
      </w:r>
    </w:p>
    <w:p w:rsidR="009A2291" w:rsidRDefault="009A2291" w:rsidP="009A2291">
      <w:pPr>
        <w:pStyle w:val="aa"/>
        <w:shd w:val="clear" w:color="auto" w:fill="FFFFFF"/>
        <w:spacing w:before="120" w:after="120"/>
        <w:contextualSpacing/>
      </w:pPr>
      <w:r>
        <w:t>Ведущим фактором развития острого холецистита является нарушение оттока желчи из желчного пузыря, что возникает при окклюзии камнем шейки желчного пузыря или пузырного протока. Второстепенное значение в развитии острого воспаления имеет нарушение кровоснабжения стенки желчного пузыря при атеросклерозе висцеральных ветвей брюшной аорты и повреждающее действие панкреатического сока на слизистую оболочку желчного пузыря при рефлюксе секрета поджелудочной железы в желчные протоки.</w:t>
      </w:r>
    </w:p>
    <w:p w:rsidR="009A2291" w:rsidRDefault="009A2291" w:rsidP="009A2291">
      <w:pPr>
        <w:pStyle w:val="2"/>
        <w:numPr>
          <w:ilvl w:val="0"/>
          <w:numId w:val="0"/>
        </w:numPr>
        <w:pBdr>
          <w:bottom w:val="single" w:sz="6" w:space="0" w:color="A2A9B1"/>
        </w:pBdr>
        <w:shd w:val="clear" w:color="auto" w:fill="FFFFFF"/>
        <w:rPr>
          <w:rFonts w:ascii="Times New Roman" w:hAnsi="Times New Roman"/>
          <w:szCs w:val="24"/>
        </w:rPr>
      </w:pPr>
      <w:r>
        <w:rPr>
          <w:rStyle w:val="mw-headline"/>
          <w:rFonts w:ascii="Times New Roman" w:hAnsi="Times New Roman"/>
          <w:bCs/>
          <w:szCs w:val="24"/>
        </w:rPr>
        <w:t>Классификация</w:t>
      </w:r>
      <w:r>
        <w:rPr>
          <w:rStyle w:val="mw-editsection-divider"/>
          <w:rFonts w:ascii="Times New Roman" w:hAnsi="Times New Roman"/>
          <w:bCs/>
          <w:szCs w:val="24"/>
        </w:rPr>
        <w:t> </w:t>
      </w:r>
    </w:p>
    <w:p w:rsidR="009A2291" w:rsidRDefault="009A2291" w:rsidP="009A2291">
      <w:pPr>
        <w:pStyle w:val="aa"/>
        <w:shd w:val="clear" w:color="auto" w:fill="FFFFFF"/>
        <w:spacing w:before="120" w:after="120"/>
        <w:contextualSpacing/>
      </w:pPr>
      <w:r>
        <w:t>Холецистит делится на 2 типа:</w:t>
      </w:r>
    </w:p>
    <w:p w:rsidR="009A2291" w:rsidRDefault="009A2291" w:rsidP="009A2291">
      <w:pPr>
        <w:numPr>
          <w:ilvl w:val="0"/>
          <w:numId w:val="26"/>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b/>
          <w:bCs/>
          <w:sz w:val="24"/>
          <w:szCs w:val="24"/>
        </w:rPr>
        <w:t>Острый (калькулезный)</w:t>
      </w:r>
      <w:r>
        <w:rPr>
          <w:rFonts w:ascii="Times New Roman" w:hAnsi="Times New Roman" w:cs="Times New Roman"/>
          <w:sz w:val="24"/>
          <w:szCs w:val="24"/>
        </w:rPr>
        <w:t>. Клинико-морфологическая классификация острого холецистита:</w:t>
      </w:r>
    </w:p>
    <w:p w:rsidR="009A2291" w:rsidRDefault="009A2291" w:rsidP="009A2291">
      <w:pPr>
        <w:numPr>
          <w:ilvl w:val="1"/>
          <w:numId w:val="26"/>
        </w:numPr>
        <w:shd w:val="clear" w:color="auto" w:fill="FFFFFF"/>
        <w:spacing w:before="100" w:beforeAutospacing="1" w:after="24" w:line="240" w:lineRule="auto"/>
        <w:ind w:left="768"/>
        <w:contextualSpacing/>
        <w:rPr>
          <w:rFonts w:ascii="Times New Roman" w:hAnsi="Times New Roman" w:cs="Times New Roman"/>
          <w:sz w:val="24"/>
          <w:szCs w:val="24"/>
        </w:rPr>
      </w:pPr>
      <w:r>
        <w:rPr>
          <w:rFonts w:ascii="Times New Roman" w:hAnsi="Times New Roman" w:cs="Times New Roman"/>
          <w:b/>
          <w:bCs/>
          <w:sz w:val="24"/>
          <w:szCs w:val="24"/>
        </w:rPr>
        <w:t>Катаральный</w:t>
      </w:r>
      <w:r>
        <w:rPr>
          <w:rFonts w:ascii="Times New Roman" w:hAnsi="Times New Roman" w:cs="Times New Roman"/>
          <w:sz w:val="24"/>
          <w:szCs w:val="24"/>
        </w:rPr>
        <w:t> холецистит. Его симптомы — интенсивные постоянные боли в правом подреберье и эпигастральной области с иррадиацией в поясничную область, правую лопатку, надплечье, правую половину шеи.</w:t>
      </w:r>
    </w:p>
    <w:p w:rsidR="009A2291" w:rsidRDefault="009A2291" w:rsidP="009A2291">
      <w:pPr>
        <w:numPr>
          <w:ilvl w:val="1"/>
          <w:numId w:val="26"/>
        </w:numPr>
        <w:shd w:val="clear" w:color="auto" w:fill="FFFFFF"/>
        <w:spacing w:before="100" w:beforeAutospacing="1" w:after="24" w:line="240" w:lineRule="auto"/>
        <w:ind w:left="768"/>
        <w:contextualSpacing/>
        <w:rPr>
          <w:rFonts w:ascii="Times New Roman" w:hAnsi="Times New Roman" w:cs="Times New Roman"/>
          <w:sz w:val="24"/>
          <w:szCs w:val="24"/>
        </w:rPr>
      </w:pPr>
      <w:r>
        <w:rPr>
          <w:rFonts w:ascii="Times New Roman" w:hAnsi="Times New Roman" w:cs="Times New Roman"/>
          <w:b/>
          <w:bCs/>
          <w:sz w:val="24"/>
          <w:szCs w:val="24"/>
        </w:rPr>
        <w:t>Флегмонозный</w:t>
      </w:r>
      <w:r>
        <w:rPr>
          <w:rFonts w:ascii="Times New Roman" w:hAnsi="Times New Roman" w:cs="Times New Roman"/>
          <w:sz w:val="24"/>
          <w:szCs w:val="24"/>
        </w:rPr>
        <w:t> холецистит имеет более выраженную клиническую симптоматику. Боли значительно интенсивнее, чем при катаральной форме воспаления. Боли усиливаются при дыхании, кашле, перемене положения тела. Чаще возникает тошнота и многократная рвота, ухудшается общее состояние больного, температура тела достигает фебрильной, тахикардия возрастает до 110—120 в минуту. Живот несколько вздут за счет пареза кишечника; при дыхании правая половина передней брюшной стенки отстает от левой, защитно напряжена в правом подреберье при пальпации; кишечные шумы ослаблены.</w:t>
      </w:r>
    </w:p>
    <w:p w:rsidR="009A2291" w:rsidRDefault="009A2291" w:rsidP="009A2291">
      <w:pPr>
        <w:numPr>
          <w:ilvl w:val="1"/>
          <w:numId w:val="26"/>
        </w:numPr>
        <w:shd w:val="clear" w:color="auto" w:fill="FFFFFF"/>
        <w:spacing w:before="100" w:beforeAutospacing="1" w:after="24" w:line="240" w:lineRule="auto"/>
        <w:ind w:left="768"/>
        <w:contextualSpacing/>
        <w:rPr>
          <w:rFonts w:ascii="Times New Roman" w:hAnsi="Times New Roman" w:cs="Times New Roman"/>
          <w:sz w:val="24"/>
          <w:szCs w:val="24"/>
        </w:rPr>
      </w:pPr>
      <w:r>
        <w:rPr>
          <w:rFonts w:ascii="Times New Roman" w:hAnsi="Times New Roman" w:cs="Times New Roman"/>
          <w:b/>
          <w:bCs/>
          <w:sz w:val="24"/>
          <w:szCs w:val="24"/>
        </w:rPr>
        <w:t>Гангренозный</w:t>
      </w:r>
      <w:r>
        <w:rPr>
          <w:rFonts w:ascii="Times New Roman" w:hAnsi="Times New Roman" w:cs="Times New Roman"/>
          <w:sz w:val="24"/>
          <w:szCs w:val="24"/>
        </w:rPr>
        <w:t> холецистит характеризуется бурным клиническим течением, обычно является продолжением флегмонозной стадии воспаления, когда защитные силы организма не в состоянии справиться с </w:t>
      </w:r>
      <w:hyperlink r:id="rId23" w:tooltip="Вирулентность" w:history="1">
        <w:r>
          <w:rPr>
            <w:rStyle w:val="af1"/>
            <w:rFonts w:ascii="Times New Roman" w:hAnsi="Times New Roman" w:cs="Times New Roman"/>
            <w:sz w:val="24"/>
            <w:szCs w:val="24"/>
          </w:rPr>
          <w:t>вирулентной микробной флорой</w:t>
        </w:r>
      </w:hyperlink>
      <w:r>
        <w:rPr>
          <w:rFonts w:ascii="Times New Roman" w:hAnsi="Times New Roman" w:cs="Times New Roman"/>
          <w:sz w:val="24"/>
          <w:szCs w:val="24"/>
        </w:rPr>
        <w:t>.</w:t>
      </w:r>
    </w:p>
    <w:p w:rsidR="009A2291" w:rsidRDefault="009A2291" w:rsidP="009A2291">
      <w:pPr>
        <w:numPr>
          <w:ilvl w:val="0"/>
          <w:numId w:val="26"/>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b/>
          <w:bCs/>
          <w:sz w:val="24"/>
          <w:szCs w:val="24"/>
        </w:rPr>
        <w:t>Хронический</w:t>
      </w:r>
    </w:p>
    <w:p w:rsidR="009A2291" w:rsidRDefault="009A2291" w:rsidP="009A2291">
      <w:pPr>
        <w:pStyle w:val="2"/>
        <w:numPr>
          <w:ilvl w:val="0"/>
          <w:numId w:val="0"/>
        </w:numPr>
        <w:pBdr>
          <w:bottom w:val="single" w:sz="6" w:space="0" w:color="A2A9B1"/>
        </w:pBdr>
        <w:shd w:val="clear" w:color="auto" w:fill="FFFFFF"/>
        <w:rPr>
          <w:rFonts w:ascii="Times New Roman" w:hAnsi="Times New Roman"/>
          <w:szCs w:val="24"/>
        </w:rPr>
      </w:pPr>
      <w:r>
        <w:rPr>
          <w:rStyle w:val="mw-headline"/>
          <w:rFonts w:ascii="Times New Roman" w:hAnsi="Times New Roman"/>
          <w:bCs/>
          <w:szCs w:val="24"/>
        </w:rPr>
        <w:t>Причины холецистита</w:t>
      </w:r>
    </w:p>
    <w:p w:rsidR="009A2291" w:rsidRDefault="009A2291" w:rsidP="009A2291">
      <w:pPr>
        <w:pStyle w:val="aa"/>
        <w:shd w:val="clear" w:color="auto" w:fill="FFFFFF"/>
        <w:spacing w:before="120" w:after="120"/>
        <w:contextualSpacing/>
      </w:pPr>
      <w:r>
        <w:t>Холецистит происходит по причине образования камней в желчном пузыре. Это приводит к застою желчи и интервенции кишечной микрофлорой</w:t>
      </w:r>
      <w:hyperlink r:id="rId24" w:anchor="cite_note-4" w:history="1">
        <w:r>
          <w:rPr>
            <w:rStyle w:val="af1"/>
            <w:vertAlign w:val="superscript"/>
          </w:rPr>
          <w:t>[4]</w:t>
        </w:r>
      </w:hyperlink>
      <w:r>
        <w:t>. Периодически возникающие и проходящие воспаления приводят к изменению стенки желчного пузыря с развитием в нем хронического воспалительного процесса (хронический калькулезный холецистит).</w:t>
      </w:r>
    </w:p>
    <w:p w:rsidR="009A2291" w:rsidRDefault="009A2291" w:rsidP="009A2291">
      <w:pPr>
        <w:pStyle w:val="aa"/>
        <w:shd w:val="clear" w:color="auto" w:fill="FFFFFF"/>
        <w:spacing w:before="120" w:after="120"/>
        <w:contextualSpacing/>
      </w:pPr>
      <w:r>
        <w:t>По течению холецистит может быть острым и хроническим.</w:t>
      </w:r>
    </w:p>
    <w:p w:rsidR="009A2291" w:rsidRDefault="009A2291" w:rsidP="009A2291">
      <w:pPr>
        <w:pStyle w:val="2"/>
        <w:numPr>
          <w:ilvl w:val="0"/>
          <w:numId w:val="0"/>
        </w:numPr>
        <w:pBdr>
          <w:bottom w:val="single" w:sz="6" w:space="0" w:color="A2A9B1"/>
        </w:pBdr>
        <w:shd w:val="clear" w:color="auto" w:fill="FFFFFF"/>
        <w:spacing w:before="120" w:after="120"/>
        <w:contextualSpacing/>
        <w:rPr>
          <w:rStyle w:val="mw-editsection-bracket"/>
          <w:rFonts w:ascii="Times New Roman" w:hAnsi="Times New Roman"/>
          <w:b w:val="0"/>
          <w:szCs w:val="24"/>
        </w:rPr>
      </w:pPr>
      <w:r>
        <w:rPr>
          <w:rStyle w:val="mw-headline"/>
          <w:rFonts w:ascii="Times New Roman" w:hAnsi="Times New Roman"/>
          <w:bCs/>
          <w:szCs w:val="24"/>
        </w:rPr>
        <w:lastRenderedPageBreak/>
        <w:t>Хронический холецистит</w:t>
      </w:r>
    </w:p>
    <w:p w:rsidR="009A2291" w:rsidRDefault="009A2291" w:rsidP="009A2291">
      <w:pPr>
        <w:pStyle w:val="2"/>
        <w:numPr>
          <w:ilvl w:val="0"/>
          <w:numId w:val="0"/>
        </w:numPr>
        <w:pBdr>
          <w:bottom w:val="single" w:sz="6" w:space="0" w:color="A2A9B1"/>
        </w:pBdr>
        <w:shd w:val="clear" w:color="auto" w:fill="FFFFFF"/>
        <w:spacing w:before="120" w:after="120"/>
        <w:contextualSpacing/>
        <w:rPr>
          <w:i w:val="0"/>
        </w:rPr>
      </w:pPr>
      <w:r>
        <w:rPr>
          <w:rFonts w:ascii="Times New Roman" w:hAnsi="Times New Roman"/>
          <w:b w:val="0"/>
          <w:i w:val="0"/>
          <w:szCs w:val="24"/>
        </w:rPr>
        <w:t>Хронический холецистит может быть бескаменным и калькулёзным, от латинского слова «calculus», что значит «камень». Калькулёзный холецистит является одним из результатов </w:t>
      </w:r>
      <w:hyperlink r:id="rId25" w:tooltip="ЖКБ" w:history="1">
        <w:r>
          <w:rPr>
            <w:rStyle w:val="af1"/>
            <w:rFonts w:ascii="Times New Roman" w:hAnsi="Times New Roman"/>
            <w:b w:val="0"/>
            <w:i w:val="0"/>
            <w:szCs w:val="24"/>
          </w:rPr>
          <w:t>желчно-каменной болезни</w:t>
        </w:r>
      </w:hyperlink>
      <w:r>
        <w:rPr>
          <w:rFonts w:ascii="Times New Roman" w:hAnsi="Times New Roman"/>
          <w:b w:val="0"/>
          <w:i w:val="0"/>
          <w:szCs w:val="24"/>
        </w:rPr>
        <w:t>.</w:t>
      </w:r>
    </w:p>
    <w:p w:rsidR="009A2291" w:rsidRDefault="009A2291" w:rsidP="009A2291">
      <w:pPr>
        <w:pStyle w:val="aa"/>
        <w:shd w:val="clear" w:color="auto" w:fill="FFFFFF"/>
        <w:spacing w:before="120" w:after="120"/>
        <w:contextualSpacing/>
      </w:pPr>
      <w:r>
        <w:t>Хронический холецистит проявляется тошнотой, тупой болью в правом подреберье и другими неприятными ощущениями, возникающими после еды. В диагностике холецистита важную роль играют данные лабораторных исследований и </w:t>
      </w:r>
      <w:hyperlink r:id="rId26" w:tooltip="Холецистохолангиография" w:history="1">
        <w:r>
          <w:rPr>
            <w:rStyle w:val="af1"/>
          </w:rPr>
          <w:t>холецистохолангиография</w:t>
        </w:r>
      </w:hyperlink>
      <w:r>
        <w:t>.</w:t>
      </w:r>
    </w:p>
    <w:p w:rsidR="009A2291" w:rsidRDefault="009A2291" w:rsidP="009A2291">
      <w:pPr>
        <w:pStyle w:val="aa"/>
        <w:shd w:val="clear" w:color="auto" w:fill="FFFFFF"/>
        <w:spacing w:before="120" w:after="120"/>
        <w:contextualSpacing/>
      </w:pPr>
      <w:r>
        <w:t>Наиболее грозным осложнением калькулезного холецистита является </w:t>
      </w:r>
      <w:hyperlink r:id="rId27" w:anchor="%D0%A1%D0%B8%D0%BC%D0%BF%D1%82%D0%BE%D0%BC%D1%8B" w:tooltip="Желчекаменная болезнь" w:history="1">
        <w:r>
          <w:rPr>
            <w:rStyle w:val="af1"/>
          </w:rPr>
          <w:t>печёночная колика</w:t>
        </w:r>
      </w:hyperlink>
      <w:r>
        <w:t>. Если в желчевыводящие пути попадает некрупный (менее 1 см) камень, препятствует нормальному оттоку желчи, то в кровь поступают </w:t>
      </w:r>
      <w:hyperlink r:id="rId28" w:tooltip="Желчные пигменты" w:history="1">
        <w:r>
          <w:rPr>
            <w:rStyle w:val="af1"/>
          </w:rPr>
          <w:t>желчные пигменты</w:t>
        </w:r>
      </w:hyperlink>
      <w:r>
        <w:t> и развивается </w:t>
      </w:r>
      <w:hyperlink r:id="rId29" w:tooltip="Механическая желтуха" w:history="1">
        <w:r>
          <w:rPr>
            <w:rStyle w:val="af1"/>
          </w:rPr>
          <w:t>подпечёночная желтуха</w:t>
        </w:r>
      </w:hyperlink>
      <w:r>
        <w:t>.</w:t>
      </w:r>
    </w:p>
    <w:p w:rsidR="009A2291" w:rsidRDefault="009A2291" w:rsidP="009A2291">
      <w:pPr>
        <w:pStyle w:val="aa"/>
        <w:shd w:val="clear" w:color="auto" w:fill="FFFFFF"/>
        <w:spacing w:before="120" w:after="120"/>
        <w:contextualSpacing/>
      </w:pPr>
      <w:r>
        <w:t>Симптомы колики очень похожи на начало острого холецистита. Тем не менее, болевой синдром при печёночной колике более выражен и возникает, как правило, ночью или рано утром.</w:t>
      </w:r>
    </w:p>
    <w:p w:rsidR="009A2291" w:rsidRDefault="009A2291" w:rsidP="009A2291">
      <w:pPr>
        <w:pStyle w:val="aa"/>
        <w:shd w:val="clear" w:color="auto" w:fill="FFFFFF"/>
        <w:spacing w:before="120" w:after="120"/>
        <w:contextualSpacing/>
      </w:pPr>
      <w:r>
        <w:t>Спустя некоторое время проявляется симптоматика желтухи: происходит пожелтение склер и кожи — появляется своеобразный лимонно-жёлтый цвет, моча темнеет и становится похожа на пиво, а кал заметно светлеет, вплоть до белизны.</w:t>
      </w:r>
    </w:p>
    <w:p w:rsidR="009A2291" w:rsidRDefault="009A2291" w:rsidP="009A2291">
      <w:pPr>
        <w:pStyle w:val="aa"/>
        <w:shd w:val="clear" w:color="auto" w:fill="FFFFFF"/>
        <w:spacing w:before="120" w:after="120"/>
        <w:contextualSpacing/>
      </w:pPr>
      <w:r>
        <w:t>Больные в таком состоянии подлежат экстренной госпитализации.</w:t>
      </w:r>
    </w:p>
    <w:p w:rsidR="009A2291" w:rsidRDefault="009A2291" w:rsidP="009A2291">
      <w:pPr>
        <w:pStyle w:val="aa"/>
        <w:shd w:val="clear" w:color="auto" w:fill="FFFFFF"/>
        <w:spacing w:before="120" w:after="120"/>
        <w:contextualSpacing/>
      </w:pPr>
      <w:r>
        <w:t>Хронический холецистит может быть следствием острого, но может возникнуть и самостоятельно. В русской медицинской литературе принято выделять типичный и атипичный вид симптомов заболеваний желчного пузыря (холелитиаз-К 80.2 и хронический холецистит).</w:t>
      </w:r>
    </w:p>
    <w:p w:rsidR="009A2291" w:rsidRDefault="009A2291" w:rsidP="009A2291">
      <w:pPr>
        <w:pStyle w:val="aa"/>
        <w:shd w:val="clear" w:color="auto" w:fill="FFFFFF"/>
        <w:spacing w:before="120" w:after="120"/>
        <w:contextualSpacing/>
      </w:pPr>
      <w:r>
        <w:t xml:space="preserve">Наличие камней в желчном пузыре значительно усложняет задачу лечения и ухудшает прогноз заболеваний. </w:t>
      </w:r>
    </w:p>
    <w:p w:rsidR="009A2291" w:rsidRDefault="009A2291" w:rsidP="009A2291">
      <w:pPr>
        <w:tabs>
          <w:tab w:val="left" w:pos="5162"/>
        </w:tabs>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Диагностика</w:t>
      </w:r>
    </w:p>
    <w:p w:rsidR="009A2291" w:rsidRDefault="009A2291" w:rsidP="009A2291">
      <w:pPr>
        <w:tabs>
          <w:tab w:val="left" w:pos="5162"/>
        </w:tabs>
        <w:spacing w:before="100" w:beforeAutospacing="1" w:after="100" w:afterAutospacing="1" w:line="240" w:lineRule="auto"/>
        <w:contextualSpacing/>
        <w:outlineLvl w:val="0"/>
        <w:rPr>
          <w:rStyle w:val="af"/>
        </w:rPr>
      </w:pPr>
      <w:r>
        <w:rPr>
          <w:rFonts w:ascii="Times New Roman" w:eastAsia="Times New Roman" w:hAnsi="Times New Roman" w:cs="Times New Roman"/>
          <w:b/>
          <w:color w:val="000000"/>
          <w:kern w:val="36"/>
          <w:sz w:val="24"/>
          <w:szCs w:val="24"/>
          <w:lang w:eastAsia="ru-RU"/>
        </w:rPr>
        <w:t xml:space="preserve">    </w:t>
      </w:r>
      <w:r>
        <w:rPr>
          <w:rStyle w:val="af"/>
          <w:rFonts w:ascii="Times New Roman" w:hAnsi="Times New Roman" w:cs="Times New Roman"/>
          <w:color w:val="000000"/>
          <w:sz w:val="24"/>
          <w:szCs w:val="24"/>
        </w:rPr>
        <w:t>При пальпации живота (как и при остром холецистите) отмечаются боли в зоне желчного пу</w:t>
      </w:r>
      <w:r>
        <w:rPr>
          <w:rStyle w:val="af"/>
          <w:rFonts w:ascii="Times New Roman" w:hAnsi="Times New Roman" w:cs="Times New Roman"/>
          <w:color w:val="000000"/>
          <w:sz w:val="24"/>
          <w:szCs w:val="24"/>
        </w:rPr>
        <w:softHyphen/>
        <w:t xml:space="preserve">зыря, но менее выраженные, положительный симптом </w:t>
      </w:r>
      <w:r>
        <w:rPr>
          <w:rStyle w:val="af7"/>
          <w:rFonts w:eastAsiaTheme="minorHAnsi"/>
          <w:color w:val="000000"/>
          <w:sz w:val="24"/>
          <w:szCs w:val="24"/>
        </w:rPr>
        <w:t>Мерфи, Ортнера.</w:t>
      </w:r>
      <w:r>
        <w:rPr>
          <w:rStyle w:val="af"/>
          <w:rFonts w:ascii="Times New Roman" w:hAnsi="Times New Roman" w:cs="Times New Roman"/>
          <w:color w:val="000000"/>
          <w:sz w:val="24"/>
          <w:szCs w:val="24"/>
        </w:rPr>
        <w:t xml:space="preserve"> Печень увеличена только при наличии гепатита, холангита. Желчный пузырь не пальпируется.</w:t>
      </w:r>
    </w:p>
    <w:p w:rsidR="009A2291" w:rsidRDefault="009A2291" w:rsidP="009A2291">
      <w:pPr>
        <w:tabs>
          <w:tab w:val="left" w:pos="5162"/>
        </w:tabs>
        <w:spacing w:before="100" w:beforeAutospacing="1" w:after="100" w:afterAutospacing="1" w:line="240" w:lineRule="auto"/>
        <w:contextualSpacing/>
        <w:outlineLvl w:val="0"/>
        <w:rPr>
          <w:rStyle w:val="af"/>
          <w:rFonts w:ascii="Times New Roman" w:hAnsi="Times New Roman" w:cs="Times New Roman"/>
          <w:color w:val="000000"/>
          <w:sz w:val="24"/>
          <w:szCs w:val="24"/>
        </w:rPr>
      </w:pPr>
    </w:p>
    <w:p w:rsidR="009A2291" w:rsidRDefault="009A2291" w:rsidP="009A2291">
      <w:pPr>
        <w:tabs>
          <w:tab w:val="left" w:pos="5162"/>
        </w:tabs>
        <w:spacing w:before="100" w:beforeAutospacing="1" w:after="100" w:afterAutospacing="1" w:line="240" w:lineRule="auto"/>
        <w:contextualSpacing/>
        <w:outlineLvl w:val="0"/>
        <w:rPr>
          <w:rFonts w:eastAsia="Times New Roman"/>
          <w:b/>
          <w:kern w:val="36"/>
          <w:lang w:eastAsia="ru-RU"/>
        </w:rPr>
      </w:pPr>
      <w:r>
        <w:rPr>
          <w:rStyle w:val="af"/>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Общий анализ крови</w:t>
      </w:r>
      <w:r>
        <w:rPr>
          <w:rStyle w:val="af"/>
          <w:rFonts w:ascii="Times New Roman" w:hAnsi="Times New Roman" w:cs="Times New Roman"/>
          <w:color w:val="000000"/>
          <w:sz w:val="24"/>
          <w:szCs w:val="24"/>
        </w:rPr>
        <w:t>: нейтрофильный лейкоцитоз, умеренное ускорение СОЭ.</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Исследование дуоденального содержимого:</w:t>
      </w:r>
      <w:r>
        <w:rPr>
          <w:rStyle w:val="af"/>
          <w:rFonts w:ascii="Times New Roman" w:hAnsi="Times New Roman" w:cs="Times New Roman"/>
          <w:color w:val="000000"/>
          <w:sz w:val="24"/>
          <w:szCs w:val="24"/>
        </w:rPr>
        <w:t xml:space="preserve"> в пузырной порции желчи обнаруживается увели</w:t>
      </w:r>
      <w:r>
        <w:rPr>
          <w:rStyle w:val="af"/>
          <w:rFonts w:ascii="Times New Roman" w:hAnsi="Times New Roman" w:cs="Times New Roman"/>
          <w:color w:val="000000"/>
          <w:sz w:val="24"/>
          <w:szCs w:val="24"/>
        </w:rPr>
        <w:softHyphen/>
        <w:t>ченное количество слизи, лейкоцитов, эпителиальных клеток, находятся кристаллы холестерина, со</w:t>
      </w:r>
      <w:r>
        <w:rPr>
          <w:rStyle w:val="af"/>
          <w:rFonts w:ascii="Times New Roman" w:hAnsi="Times New Roman" w:cs="Times New Roman"/>
          <w:color w:val="000000"/>
          <w:sz w:val="24"/>
          <w:szCs w:val="24"/>
        </w:rPr>
        <w:softHyphen/>
        <w:t>ли билирубината кальция. Бактериальное исследование пузырной желчи выявляет характер микроб</w:t>
      </w:r>
      <w:r>
        <w:rPr>
          <w:rStyle w:val="af"/>
          <w:rFonts w:ascii="Times New Roman" w:hAnsi="Times New Roman" w:cs="Times New Roman"/>
          <w:color w:val="000000"/>
          <w:sz w:val="24"/>
          <w:szCs w:val="24"/>
        </w:rPr>
        <w:softHyphen/>
        <w:t>ной флоры.</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Холецистография</w:t>
      </w:r>
      <w:r>
        <w:rPr>
          <w:rStyle w:val="af"/>
          <w:rFonts w:ascii="Times New Roman" w:hAnsi="Times New Roman" w:cs="Times New Roman"/>
          <w:color w:val="000000"/>
          <w:sz w:val="24"/>
          <w:szCs w:val="24"/>
        </w:rPr>
        <w:t>. При хроническом холецистите желчный пузырь может быть увеличенным, деформированным (изогнутым, с перетяжками, фиксированным) вследствие спаек. Опорожнение его бывает замедленным или ускоренным.</w:t>
      </w:r>
    </w:p>
    <w:p w:rsidR="009A2291" w:rsidRDefault="009A2291" w:rsidP="009A2291">
      <w:pPr>
        <w:pStyle w:val="ae"/>
        <w:spacing w:line="274" w:lineRule="exact"/>
        <w:ind w:left="20" w:right="20" w:firstLine="680"/>
        <w:contextualSpacing/>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Ультразвуковое исследование:</w:t>
      </w:r>
      <w:r>
        <w:rPr>
          <w:rStyle w:val="af"/>
          <w:rFonts w:ascii="Times New Roman" w:hAnsi="Times New Roman" w:cs="Times New Roman"/>
          <w:color w:val="000000"/>
          <w:sz w:val="24"/>
          <w:szCs w:val="24"/>
        </w:rPr>
        <w:t xml:space="preserve"> изменение формы желчного пузыря, толщины стенок, наличие в ней эхоконтрастных включений, нарушение опорожнения и наличие реакции регионарных лимфа</w:t>
      </w:r>
      <w:r>
        <w:rPr>
          <w:rStyle w:val="af"/>
          <w:rFonts w:ascii="Times New Roman" w:hAnsi="Times New Roman" w:cs="Times New Roman"/>
          <w:color w:val="000000"/>
          <w:sz w:val="24"/>
          <w:szCs w:val="24"/>
        </w:rPr>
        <w:softHyphen/>
        <w:t>тических узлов. О хроническом холецистите свидетельствует утолщение стенки желчного пузыря более 4</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Радиорентгенохромодиагностический метод</w:t>
      </w:r>
      <w:r>
        <w:rPr>
          <w:rStyle w:val="af"/>
          <w:rFonts w:ascii="Times New Roman" w:hAnsi="Times New Roman" w:cs="Times New Roman"/>
          <w:color w:val="000000"/>
          <w:sz w:val="24"/>
          <w:szCs w:val="24"/>
        </w:rPr>
        <w:t>: позволяет более детально изучить желчный пу</w:t>
      </w:r>
      <w:r>
        <w:rPr>
          <w:rStyle w:val="af"/>
          <w:rFonts w:ascii="Times New Roman" w:hAnsi="Times New Roman" w:cs="Times New Roman"/>
          <w:color w:val="000000"/>
          <w:sz w:val="24"/>
          <w:szCs w:val="24"/>
        </w:rPr>
        <w:softHyphen/>
        <w:t>зырь и желчные протоки. При этом методе одновременно с многокомпонентным зондированием и радиоизотопным исследованием выполняется холецистография, что позволяет судить об изменениях положения, формы, величины и структуры тени желчного пузыря.</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Ретроградная панкреатохолангиография</w:t>
      </w:r>
      <w:r>
        <w:rPr>
          <w:rStyle w:val="af"/>
          <w:rFonts w:ascii="Times New Roman" w:hAnsi="Times New Roman" w:cs="Times New Roman"/>
          <w:color w:val="000000"/>
          <w:sz w:val="24"/>
          <w:szCs w:val="24"/>
        </w:rPr>
        <w:t>: позволяет установить причины желтухи, часто раз</w:t>
      </w:r>
      <w:r>
        <w:rPr>
          <w:rStyle w:val="af"/>
          <w:rFonts w:ascii="Times New Roman" w:hAnsi="Times New Roman" w:cs="Times New Roman"/>
          <w:color w:val="000000"/>
          <w:sz w:val="24"/>
          <w:szCs w:val="24"/>
        </w:rPr>
        <w:softHyphen/>
        <w:t>вивающейся на фоне хронического холецистита, при этом эндоскопически ретроградно при помощи контрастного вещества заполняются печеночные протоки.</w:t>
      </w:r>
    </w:p>
    <w:p w:rsidR="009A2291" w:rsidRDefault="009A2291" w:rsidP="009A2291">
      <w:pPr>
        <w:pStyle w:val="ae"/>
        <w:spacing w:line="274" w:lineRule="exact"/>
        <w:jc w:val="center"/>
        <w:rPr>
          <w:rFonts w:ascii="Times New Roman" w:hAnsi="Times New Roman" w:cs="Times New Roman"/>
          <w:b/>
          <w:sz w:val="24"/>
          <w:szCs w:val="24"/>
        </w:rPr>
      </w:pPr>
      <w:r>
        <w:rPr>
          <w:rStyle w:val="af"/>
          <w:rFonts w:ascii="Times New Roman" w:hAnsi="Times New Roman" w:cs="Times New Roman"/>
          <w:b/>
          <w:color w:val="000000"/>
          <w:sz w:val="24"/>
          <w:szCs w:val="24"/>
        </w:rPr>
        <w:t>Лечение</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В фазе обострения хронического холецистита рекомендуется дробный частый (5-6 раз в сутки) прием пищи с уменьшением его объема и калорийности, с исключением жирных, жареных, копче</w:t>
      </w:r>
      <w:r>
        <w:rPr>
          <w:rStyle w:val="af"/>
          <w:rFonts w:ascii="Times New Roman" w:hAnsi="Times New Roman" w:cs="Times New Roman"/>
          <w:color w:val="000000"/>
          <w:sz w:val="24"/>
          <w:szCs w:val="24"/>
        </w:rPr>
        <w:softHyphen/>
        <w:t>ных блюд, яичных желтков, экстрактивных веществ, рыбы и мяса.</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lastRenderedPageBreak/>
        <w:t>Для устранения болевого синдрома первые 1-2 недели вводятпарэнтеральнодротаверин, платифиллин, а затем 2-3 недели применяют дротаверин или другой спазмолитик препаратов внутрь.</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Для снижения и ликвидации воспалительного процесса в течение 8-10 дней назначают анти</w:t>
      </w:r>
      <w:r>
        <w:rPr>
          <w:rStyle w:val="af"/>
          <w:rFonts w:ascii="Times New Roman" w:hAnsi="Times New Roman" w:cs="Times New Roman"/>
          <w:color w:val="000000"/>
          <w:sz w:val="24"/>
          <w:szCs w:val="24"/>
        </w:rPr>
        <w:softHyphen/>
        <w:t>бактериальную терапию (фторхинолоновые антибиотики, цефалоспорины, полусинтетические пенициллины).</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Применение желчегонных препаратов в период обострения хронического холецистита проти</w:t>
      </w:r>
      <w:r>
        <w:rPr>
          <w:rStyle w:val="af"/>
          <w:rFonts w:ascii="Times New Roman" w:hAnsi="Times New Roman" w:cs="Times New Roman"/>
          <w:color w:val="000000"/>
          <w:sz w:val="24"/>
          <w:szCs w:val="24"/>
        </w:rPr>
        <w:softHyphen/>
        <w:t>вопоказано.</w:t>
      </w:r>
    </w:p>
    <w:p w:rsidR="009A2291" w:rsidRDefault="009A2291" w:rsidP="009A2291">
      <w:pPr>
        <w:pStyle w:val="ae"/>
        <w:spacing w:line="274" w:lineRule="exact"/>
        <w:ind w:left="20" w:right="20" w:firstLine="68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В фазе стихания воспалительного процесса на область правого подреберья рекомендуются фи</w:t>
      </w:r>
      <w:r>
        <w:rPr>
          <w:rStyle w:val="af"/>
          <w:rFonts w:ascii="Times New Roman" w:hAnsi="Times New Roman" w:cs="Times New Roman"/>
          <w:color w:val="000000"/>
          <w:sz w:val="24"/>
          <w:szCs w:val="24"/>
        </w:rPr>
        <w:softHyphen/>
        <w:t>зиотерапевтические процедуры (апликации парафина, озокерита, индуктотермию, электрофорез сульфата магния, папаверина, диадинамические токи или ультразвуковая терапия).</w:t>
      </w:r>
    </w:p>
    <w:p w:rsidR="009A2291" w:rsidRDefault="009A2291" w:rsidP="009A2291">
      <w:pPr>
        <w:pStyle w:val="ae"/>
        <w:spacing w:line="274" w:lineRule="exact"/>
        <w:ind w:left="20" w:right="20" w:firstLine="72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В фазу ремиссии используют холеретики (аллохол, холензим, холагол и др.) в сочетании с ферментными препаратами. При гипотонии желчного пузыря назначают и холекинетики (сернокис</w:t>
      </w:r>
      <w:r>
        <w:rPr>
          <w:rStyle w:val="af"/>
          <w:rFonts w:ascii="Times New Roman" w:hAnsi="Times New Roman" w:cs="Times New Roman"/>
          <w:color w:val="000000"/>
          <w:sz w:val="24"/>
          <w:szCs w:val="24"/>
        </w:rPr>
        <w:softHyphen/>
        <w:t>лая магнезия, ксилит, сорбит, холосас). Курс лечения желчегонными препаратами составляет от 10 до 30 дней.</w:t>
      </w:r>
    </w:p>
    <w:p w:rsidR="009A2291" w:rsidRDefault="009A2291" w:rsidP="009A2291">
      <w:pPr>
        <w:pStyle w:val="ae"/>
        <w:spacing w:after="240" w:line="274" w:lineRule="exact"/>
        <w:ind w:left="20" w:right="20" w:firstLine="720"/>
        <w:contextualSpacing/>
        <w:jc w:val="both"/>
        <w:rPr>
          <w:rFonts w:ascii="Times New Roman" w:hAnsi="Times New Roman" w:cs="Times New Roman"/>
          <w:sz w:val="24"/>
          <w:szCs w:val="24"/>
        </w:rPr>
      </w:pPr>
      <w:r>
        <w:rPr>
          <w:rStyle w:val="af"/>
          <w:rFonts w:ascii="Times New Roman" w:hAnsi="Times New Roman" w:cs="Times New Roman"/>
          <w:color w:val="000000"/>
          <w:sz w:val="24"/>
          <w:szCs w:val="24"/>
        </w:rPr>
        <w:t>При отсутствии камней в желчном пузыре два три раза в неделю проводят лечебное «слепое» дуоденальное зондирование (тюбаж) с сульфатом магния или сорбитом. Показаны занятия ЛФК, прием слабоминерализированных сульфатных щелочных вод, санаторно-курортное лечение (Мор- шин, Друскенинкай, Трускавец).</w:t>
      </w:r>
    </w:p>
    <w:p w:rsidR="009A2291" w:rsidRDefault="009A2291" w:rsidP="009A2291">
      <w:pPr>
        <w:pStyle w:val="2"/>
        <w:numPr>
          <w:ilvl w:val="0"/>
          <w:numId w:val="0"/>
        </w:numPr>
        <w:shd w:val="clear" w:color="auto" w:fill="D4F4F8"/>
        <w:spacing w:before="0" w:after="0"/>
        <w:contextualSpacing/>
        <w:rPr>
          <w:rFonts w:ascii="Times New Roman" w:hAnsi="Times New Roman"/>
          <w:b w:val="0"/>
          <w:color w:val="01B8BE"/>
          <w:szCs w:val="24"/>
        </w:rPr>
      </w:pPr>
      <w:r>
        <w:rPr>
          <w:rFonts w:ascii="Times New Roman" w:hAnsi="Times New Roman"/>
          <w:color w:val="000000"/>
          <w:kern w:val="36"/>
          <w:szCs w:val="24"/>
        </w:rPr>
        <w:t xml:space="preserve">       </w:t>
      </w:r>
      <w:r>
        <w:rPr>
          <w:rFonts w:ascii="Times New Roman" w:hAnsi="Times New Roman"/>
          <w:b w:val="0"/>
          <w:bCs/>
          <w:color w:val="01B8BE"/>
          <w:szCs w:val="24"/>
        </w:rPr>
        <w:t>Диагностика</w:t>
      </w:r>
    </w:p>
    <w:p w:rsidR="009A2291" w:rsidRDefault="009A2291" w:rsidP="009A2291">
      <w:pPr>
        <w:pStyle w:val="aa"/>
        <w:shd w:val="clear" w:color="auto" w:fill="D4F4F8"/>
        <w:spacing w:before="109" w:after="109"/>
        <w:contextualSpacing/>
        <w:rPr>
          <w:color w:val="000000"/>
        </w:rPr>
      </w:pPr>
      <w:r>
        <w:rPr>
          <w:color w:val="000000"/>
        </w:rPr>
        <w:t>Необходимые обследования пациенту может назначить гастроэнтеролог. Во время приема врач расспросит больного о жалобах и изучит анамнестическую информацию. Физикальное обследование позволяет обнаружить желтуху, вздутие живота и болезненность в определенных участках тела. На основании полученных данных врач назначит необходимые инструментальные и лабораторные тесты.</w:t>
      </w:r>
    </w:p>
    <w:p w:rsidR="009A2291" w:rsidRDefault="009A2291" w:rsidP="009A2291">
      <w:pPr>
        <w:pStyle w:val="aa"/>
        <w:shd w:val="clear" w:color="auto" w:fill="D4F4F8"/>
        <w:spacing w:before="109" w:after="109"/>
        <w:contextualSpacing/>
        <w:rPr>
          <w:color w:val="000000"/>
        </w:rPr>
      </w:pPr>
      <w:r>
        <w:rPr>
          <w:color w:val="000000"/>
        </w:rPr>
        <w:t>Необходимые диагностические манипуляции:</w:t>
      </w:r>
    </w:p>
    <w:p w:rsidR="009A2291" w:rsidRDefault="009A2291" w:rsidP="009A2291">
      <w:pPr>
        <w:numPr>
          <w:ilvl w:val="0"/>
          <w:numId w:val="27"/>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Ультразвуковое обследование желчного пузыря и желчевыводящих протоков. Преимуществами метода являются безопасность и получение изображения органов в реальном времени. Врач может сразу обнаружить камни в желчном пузыре, изменение стенок органа и другие патологические признаки, указывающие на холецистит.</w:t>
      </w:r>
    </w:p>
    <w:p w:rsidR="009A2291" w:rsidRDefault="009A2291" w:rsidP="009A2291">
      <w:pPr>
        <w:numPr>
          <w:ilvl w:val="0"/>
          <w:numId w:val="27"/>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крови для выявления воспалительного и инфекционного процесса. При выраженном воспалении в крови увеличивается количество лейкоцитов. Также диагностическим критерием является концентрация печеночных ферментов.</w:t>
      </w:r>
    </w:p>
    <w:p w:rsidR="009A2291" w:rsidRDefault="009A2291" w:rsidP="009A2291">
      <w:pPr>
        <w:numPr>
          <w:ilvl w:val="0"/>
          <w:numId w:val="27"/>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Забор желчи из органа с помощью дуоденального зондирования. Полученный материал специалист отправляет в лабораторию для обнаружения патогенной микрофлоры.</w:t>
      </w:r>
    </w:p>
    <w:p w:rsidR="009A2291" w:rsidRDefault="009A2291" w:rsidP="009A2291">
      <w:pPr>
        <w:numPr>
          <w:ilvl w:val="0"/>
          <w:numId w:val="27"/>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Рентгеноконтрастное исследование желчного пузыря (холецистография). Врач получает сведения о размере, форме и функциональной активности органа. С помощью этого исследования можно обнаружить анатомические аномалии, желчнокаменную болезнь или другие недуги.</w:t>
      </w:r>
    </w:p>
    <w:p w:rsidR="009A2291" w:rsidRDefault="009A2291" w:rsidP="009A2291">
      <w:pPr>
        <w:pStyle w:val="aa"/>
        <w:shd w:val="clear" w:color="auto" w:fill="D4F4F8"/>
        <w:spacing w:before="109" w:after="109"/>
        <w:contextualSpacing/>
        <w:rPr>
          <w:color w:val="000000"/>
        </w:rPr>
      </w:pPr>
      <w:r>
        <w:rPr>
          <w:color w:val="000000"/>
        </w:rPr>
        <w:t>В случае если врач не сможет поставить диагноз после запроса результатов перечисленных тестов, возможно дополнительное назначение гастроскопии, компьютерной томографии или обзорной лапароскопии. Необходимо как можно точнее определить причину воспаления.</w:t>
      </w:r>
    </w:p>
    <w:p w:rsidR="009A2291" w:rsidRDefault="009A2291" w:rsidP="009A2291">
      <w:pPr>
        <w:pStyle w:val="2"/>
        <w:numPr>
          <w:ilvl w:val="0"/>
          <w:numId w:val="0"/>
        </w:numPr>
        <w:shd w:val="clear" w:color="auto" w:fill="D4F4F8"/>
        <w:spacing w:before="0" w:after="0"/>
        <w:contextualSpacing/>
        <w:rPr>
          <w:rFonts w:ascii="Times New Roman" w:hAnsi="Times New Roman"/>
          <w:b w:val="0"/>
          <w:color w:val="01B8BE"/>
          <w:szCs w:val="24"/>
        </w:rPr>
      </w:pPr>
      <w:r>
        <w:rPr>
          <w:rFonts w:ascii="Times New Roman" w:hAnsi="Times New Roman"/>
          <w:b w:val="0"/>
          <w:bCs/>
          <w:color w:val="01B8BE"/>
          <w:szCs w:val="24"/>
        </w:rPr>
        <w:t>Лечение</w:t>
      </w:r>
    </w:p>
    <w:p w:rsidR="009A2291" w:rsidRDefault="009A2291" w:rsidP="009A2291">
      <w:pPr>
        <w:pStyle w:val="aa"/>
        <w:shd w:val="clear" w:color="auto" w:fill="D4F4F8"/>
        <w:spacing w:before="109" w:after="109"/>
        <w:contextualSpacing/>
        <w:rPr>
          <w:color w:val="000000"/>
        </w:rPr>
      </w:pPr>
      <w:r>
        <w:rPr>
          <w:color w:val="000000"/>
        </w:rPr>
        <w:t>При хроническом холецистите основным методом лечения является специальная диета, уменьшающая негативное воздействие на орган. Для устранения инфекции и воспаления могут быть назначены лекарственные препараты. Если заболевание стало причиной опасных осложнений, вроде гангрены желчного пузыря или перитонита, необходимо провести оперативное вмешательство.</w:t>
      </w:r>
    </w:p>
    <w:p w:rsidR="009A2291" w:rsidRDefault="009A2291" w:rsidP="009A2291">
      <w:pPr>
        <w:pStyle w:val="aa"/>
        <w:shd w:val="clear" w:color="auto" w:fill="D4F4F8"/>
        <w:spacing w:before="109" w:after="109"/>
        <w:contextualSpacing/>
        <w:rPr>
          <w:color w:val="000000"/>
        </w:rPr>
      </w:pPr>
      <w:r>
        <w:rPr>
          <w:color w:val="000000"/>
        </w:rPr>
        <w:t>Основные назначения:</w:t>
      </w:r>
    </w:p>
    <w:p w:rsidR="009A2291" w:rsidRDefault="009A2291" w:rsidP="009A2291">
      <w:pPr>
        <w:numPr>
          <w:ilvl w:val="0"/>
          <w:numId w:val="28"/>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Терапия с помощью лечебной диеты. Пациенту необходимо частое дробное питание. Необходимо исключить постоянное употребление жирной пищи, алкоголя, фасоли и жареного мяса. Соблюдать диету следует в течение длительного времени для предотвращения рецидива болезни. При удалении желчного пузыря больным назначается пожизненная диета.</w:t>
      </w:r>
    </w:p>
    <w:p w:rsidR="009A2291" w:rsidRDefault="009A2291" w:rsidP="009A2291">
      <w:pPr>
        <w:numPr>
          <w:ilvl w:val="0"/>
          <w:numId w:val="28"/>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Антибиотики и противовоспалительные средства. При хронической инфекции рекомендуется получить образец микрофлоры с помощью зондирования и подобрать эффективное противомикробное средство с помощью лабораторного теста.</w:t>
      </w:r>
    </w:p>
    <w:p w:rsidR="009A2291" w:rsidRDefault="009A2291" w:rsidP="009A2291">
      <w:pPr>
        <w:numPr>
          <w:ilvl w:val="0"/>
          <w:numId w:val="28"/>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Спазмолитики и обезболивающие средства для облегчения симптомов.</w:t>
      </w:r>
    </w:p>
    <w:p w:rsidR="009A2291" w:rsidRDefault="009A2291" w:rsidP="009A2291">
      <w:pPr>
        <w:numPr>
          <w:ilvl w:val="0"/>
          <w:numId w:val="28"/>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Желчегонные медикаменты. Лекарства этой группы применяются для улучшения выведения желчи в двенадцатиперстную кишку.</w:t>
      </w:r>
    </w:p>
    <w:p w:rsidR="009A2291" w:rsidRDefault="009A2291" w:rsidP="009A2291">
      <w:pPr>
        <w:pStyle w:val="aa"/>
        <w:shd w:val="clear" w:color="auto" w:fill="D4F4F8"/>
        <w:spacing w:before="109" w:after="109"/>
        <w:contextualSpacing/>
        <w:rPr>
          <w:color w:val="000000"/>
        </w:rPr>
      </w:pPr>
      <w:r>
        <w:rPr>
          <w:color w:val="000000"/>
        </w:rPr>
        <w:t>К главным методам хирургического лечения холецистита врачи относят удаление желчного пузыря или извлечение конкрементов, закупоривающих протоки органа. При тяжелых осложнениях болезни может потребоваться сложное открытое вмешательство в брюшной полости. </w:t>
      </w:r>
    </w:p>
    <w:p w:rsidR="009A2291" w:rsidRDefault="009A2291" w:rsidP="009A2291">
      <w:pPr>
        <w:pStyle w:val="2"/>
        <w:numPr>
          <w:ilvl w:val="0"/>
          <w:numId w:val="0"/>
        </w:numPr>
        <w:shd w:val="clear" w:color="auto" w:fill="D4F4F8"/>
        <w:spacing w:before="0" w:after="0"/>
        <w:contextualSpacing/>
        <w:rPr>
          <w:rFonts w:ascii="Times New Roman" w:hAnsi="Times New Roman"/>
          <w:b w:val="0"/>
          <w:color w:val="01B8BE"/>
          <w:szCs w:val="24"/>
        </w:rPr>
      </w:pPr>
      <w:r>
        <w:rPr>
          <w:rFonts w:ascii="Times New Roman" w:hAnsi="Times New Roman"/>
          <w:b w:val="0"/>
          <w:bCs/>
          <w:color w:val="01B8BE"/>
          <w:szCs w:val="24"/>
        </w:rPr>
        <w:t>Осложнения</w:t>
      </w:r>
    </w:p>
    <w:p w:rsidR="009A2291" w:rsidRDefault="009A2291" w:rsidP="009A2291">
      <w:pPr>
        <w:pStyle w:val="aa"/>
        <w:shd w:val="clear" w:color="auto" w:fill="D4F4F8"/>
        <w:spacing w:before="109" w:after="109"/>
        <w:contextualSpacing/>
        <w:rPr>
          <w:color w:val="000000"/>
        </w:rPr>
      </w:pPr>
      <w:r>
        <w:rPr>
          <w:color w:val="000000"/>
        </w:rPr>
        <w:t>Хронический холецистит может спровоцировать развитие тяжелых осложнений даже при стертой симптоматике. Основной опасностью является очаг инфекции, способный распространяться на другие органы.</w:t>
      </w:r>
    </w:p>
    <w:p w:rsidR="009A2291" w:rsidRDefault="009A2291" w:rsidP="009A2291">
      <w:pPr>
        <w:pStyle w:val="aa"/>
        <w:shd w:val="clear" w:color="auto" w:fill="D4F4F8"/>
        <w:spacing w:before="109" w:after="109"/>
        <w:contextualSpacing/>
        <w:rPr>
          <w:color w:val="000000"/>
        </w:rPr>
      </w:pPr>
      <w:r>
        <w:rPr>
          <w:color w:val="000000"/>
        </w:rPr>
        <w:t>Основные осложнения:</w:t>
      </w:r>
    </w:p>
    <w:p w:rsidR="009A2291" w:rsidRDefault="009A2291" w:rsidP="009A2291">
      <w:pPr>
        <w:numPr>
          <w:ilvl w:val="0"/>
          <w:numId w:val="29"/>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Гангрена желчного пузыря – разрушение тканей органа, приводящее к гнойному процессу в брюшной полости.</w:t>
      </w:r>
    </w:p>
    <w:p w:rsidR="009A2291" w:rsidRDefault="009A2291" w:rsidP="009A2291">
      <w:pPr>
        <w:numPr>
          <w:ilvl w:val="0"/>
          <w:numId w:val="29"/>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Перитонит – обширное воспаление брюшины, вызывающее тяжелую симптоматику и интоксикацию всего организма. Эта патология может возникнуть на фоне перфорации воспаленного желчного пузыря.</w:t>
      </w:r>
    </w:p>
    <w:p w:rsidR="009A2291" w:rsidRDefault="009A2291" w:rsidP="009A2291">
      <w:pPr>
        <w:numPr>
          <w:ilvl w:val="0"/>
          <w:numId w:val="29"/>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Воспаление поджелудочной железы вследствие проникновения содержимого желчного пузыря в орган.</w:t>
      </w:r>
    </w:p>
    <w:p w:rsidR="009A2291" w:rsidRDefault="009A2291" w:rsidP="009A2291">
      <w:pPr>
        <w:numPr>
          <w:ilvl w:val="0"/>
          <w:numId w:val="29"/>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Pr>
          <w:rFonts w:ascii="Times New Roman" w:hAnsi="Times New Roman" w:cs="Times New Roman"/>
          <w:color w:val="000000"/>
          <w:sz w:val="24"/>
          <w:szCs w:val="24"/>
        </w:rPr>
        <w:t>Тяжелый инфекционный процесс, при котором патогенные микроорганизмы распространяются с током крови (сепсис).</w:t>
      </w:r>
    </w:p>
    <w:p w:rsidR="009A2291" w:rsidRDefault="009A2291" w:rsidP="009A2291">
      <w:pPr>
        <w:pStyle w:val="aa"/>
        <w:shd w:val="clear" w:color="auto" w:fill="D4F4F8"/>
        <w:spacing w:before="109" w:after="109"/>
        <w:contextualSpacing/>
        <w:rPr>
          <w:color w:val="000000"/>
        </w:rPr>
      </w:pPr>
      <w:r>
        <w:rPr>
          <w:color w:val="000000"/>
        </w:rPr>
        <w:t>Своевременное хирургическое лечение позволяет предотвратить развитие подобных осложнений.</w:t>
      </w:r>
    </w:p>
    <w:p w:rsidR="009A2291" w:rsidRDefault="009A2291" w:rsidP="009A2291">
      <w:pPr>
        <w:pStyle w:val="aa"/>
        <w:shd w:val="clear" w:color="auto" w:fill="D4F4F8"/>
        <w:spacing w:before="109" w:after="109"/>
        <w:contextualSpacing/>
        <w:rPr>
          <w:color w:val="000000"/>
        </w:rPr>
      </w:pPr>
      <w:r>
        <w:rPr>
          <w:color w:val="000000"/>
        </w:rPr>
        <w:t>Таким образом, хронический холецистит является частым последствием острого воспаления желчного пузыря. Симптоматика болезни сохраняется в течение многих лет и негативно влияет на качество жизни человека. Консультация гастроэнтеролога поможет пациенту подобрать эффективное лечение недуга.</w:t>
      </w:r>
    </w:p>
    <w:p w:rsidR="009E6741" w:rsidRPr="009A2291" w:rsidRDefault="009A2291" w:rsidP="009A2291">
      <w:pPr>
        <w:pStyle w:val="aa"/>
        <w:shd w:val="clear" w:color="auto" w:fill="FFFFFF"/>
        <w:spacing w:before="120" w:after="120"/>
        <w:contextualSpacing/>
      </w:pPr>
      <w:r>
        <w:t xml:space="preserve"> </w:t>
      </w:r>
      <w:r w:rsidR="009E6741" w:rsidRPr="009E6741">
        <w:rPr>
          <w:b/>
        </w:rPr>
        <w:t>Контрольные тесты для проверки знаний студентов «панкреатит»</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1. Пальпация поджелудочной железы производится во всех положениях, кроме положения:</w:t>
      </w:r>
    </w:p>
    <w:p w:rsidR="009E6741" w:rsidRPr="009E6741" w:rsidRDefault="009E6741" w:rsidP="009E6741">
      <w:pPr>
        <w:numPr>
          <w:ilvl w:val="3"/>
          <w:numId w:val="15"/>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лежа на спине;</w:t>
      </w:r>
    </w:p>
    <w:p w:rsidR="009E6741" w:rsidRPr="009E6741" w:rsidRDefault="009E6741" w:rsidP="009E6741">
      <w:pPr>
        <w:numPr>
          <w:ilvl w:val="3"/>
          <w:numId w:val="15"/>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на левом боку;</w:t>
      </w:r>
    </w:p>
    <w:p w:rsidR="009E6741" w:rsidRPr="009E6741" w:rsidRDefault="009E6741" w:rsidP="009E6741">
      <w:pPr>
        <w:numPr>
          <w:ilvl w:val="3"/>
          <w:numId w:val="15"/>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на правом боку;</w:t>
      </w:r>
    </w:p>
    <w:p w:rsidR="009E6741" w:rsidRPr="009E6741" w:rsidRDefault="009E6741" w:rsidP="009E6741">
      <w:pPr>
        <w:numPr>
          <w:ilvl w:val="3"/>
          <w:numId w:val="15"/>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стоя;</w:t>
      </w:r>
    </w:p>
    <w:p w:rsidR="009E6741" w:rsidRPr="009E6741" w:rsidRDefault="009E6741" w:rsidP="009E6741">
      <w:pPr>
        <w:numPr>
          <w:ilvl w:val="3"/>
          <w:numId w:val="15"/>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сидя на стуле;</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2.  Пальпацию поджелудочной железы рекомендуется проводить:</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без предварительной подготовки;</w:t>
      </w:r>
    </w:p>
    <w:p w:rsidR="009E6741" w:rsidRPr="009E6741" w:rsidRDefault="009E6741" w:rsidP="009E6741">
      <w:pPr>
        <w:numPr>
          <w:ilvl w:val="3"/>
          <w:numId w:val="16"/>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при пустом желудке;</w:t>
      </w:r>
    </w:p>
    <w:p w:rsidR="009E6741" w:rsidRPr="009E6741" w:rsidRDefault="009E6741" w:rsidP="009E6741">
      <w:pPr>
        <w:numPr>
          <w:ilvl w:val="3"/>
          <w:numId w:val="16"/>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утром натощак после слабительного;</w:t>
      </w:r>
    </w:p>
    <w:p w:rsidR="009E6741" w:rsidRPr="009E6741" w:rsidRDefault="009E6741" w:rsidP="009E6741">
      <w:pPr>
        <w:numPr>
          <w:ilvl w:val="3"/>
          <w:numId w:val="16"/>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утром натощак;</w:t>
      </w:r>
    </w:p>
    <w:p w:rsidR="009E6741" w:rsidRPr="009E6741" w:rsidRDefault="009E6741" w:rsidP="009E6741">
      <w:pPr>
        <w:numPr>
          <w:ilvl w:val="3"/>
          <w:numId w:val="16"/>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после очистительной клизмы.</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lastRenderedPageBreak/>
        <w:t>3.  Поджелудочную железу пальпируют:</w:t>
      </w:r>
    </w:p>
    <w:p w:rsidR="009E6741" w:rsidRPr="009E6741" w:rsidRDefault="009E6741" w:rsidP="009E674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1) в мезогастрии;</w:t>
      </w:r>
    </w:p>
    <w:p w:rsidR="009E6741" w:rsidRPr="009E6741" w:rsidRDefault="009E6741" w:rsidP="009E674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2) в эпигастральной области;</w:t>
      </w:r>
    </w:p>
    <w:p w:rsidR="009E6741" w:rsidRPr="009E6741" w:rsidRDefault="009E6741" w:rsidP="009E674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3) под мечевидным отростком;</w:t>
      </w:r>
    </w:p>
    <w:p w:rsidR="009E6741" w:rsidRPr="009E6741" w:rsidRDefault="009E6741" w:rsidP="009E674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4)  на уровне пупка;</w:t>
      </w:r>
    </w:p>
    <w:p w:rsidR="009E6741" w:rsidRPr="009E6741" w:rsidRDefault="009E6741" w:rsidP="009E674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5)  на 2 - 3 см. выше нижней границы желудка.</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4.  Головка поджелудочной железы пальпируется:</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1</w:t>
      </w:r>
      <w:r>
        <w:rPr>
          <w:rFonts w:ascii="Times New Roman" w:hAnsi="Times New Roman" w:cs="Times New Roman"/>
          <w:sz w:val="24"/>
          <w:szCs w:val="24"/>
        </w:rPr>
        <w:t xml:space="preserve">) </w:t>
      </w:r>
      <w:r w:rsidRPr="009E6741">
        <w:rPr>
          <w:rFonts w:ascii="Times New Roman" w:hAnsi="Times New Roman" w:cs="Times New Roman"/>
          <w:sz w:val="24"/>
          <w:szCs w:val="24"/>
        </w:rPr>
        <w:t>справа от срединной линии живота;</w:t>
      </w:r>
    </w:p>
    <w:p w:rsidR="009E6741" w:rsidRPr="009E6741" w:rsidRDefault="009E6741" w:rsidP="009E6741">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2) </w:t>
      </w:r>
      <w:r w:rsidRPr="009E6741">
        <w:rPr>
          <w:rFonts w:ascii="Times New Roman" w:hAnsi="Times New Roman" w:cs="Times New Roman"/>
          <w:sz w:val="24"/>
          <w:szCs w:val="24"/>
        </w:rPr>
        <w:t>по срединной линии;</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Pr="009E6741">
        <w:rPr>
          <w:rFonts w:ascii="Times New Roman" w:hAnsi="Times New Roman" w:cs="Times New Roman"/>
          <w:sz w:val="24"/>
          <w:szCs w:val="24"/>
        </w:rPr>
        <w:t>слева от срединной линии живота;</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4) </w:t>
      </w:r>
      <w:r w:rsidRPr="009E6741">
        <w:rPr>
          <w:rFonts w:ascii="Times New Roman" w:hAnsi="Times New Roman" w:cs="Times New Roman"/>
          <w:sz w:val="24"/>
          <w:szCs w:val="24"/>
        </w:rPr>
        <w:t>в правом подреберье;</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Pr="009E6741">
        <w:rPr>
          <w:rFonts w:ascii="Times New Roman" w:hAnsi="Times New Roman" w:cs="Times New Roman"/>
          <w:sz w:val="24"/>
          <w:szCs w:val="24"/>
        </w:rPr>
        <w:t>в левом подреберье.</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5.  Тело поджелудочной железы пальпируется:</w:t>
      </w:r>
    </w:p>
    <w:p w:rsidR="009E6741" w:rsidRPr="009E6741" w:rsidRDefault="009E6741" w:rsidP="009E6741">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1)</w:t>
      </w:r>
      <w:r w:rsidRPr="009E6741">
        <w:rPr>
          <w:rFonts w:ascii="Times New Roman" w:hAnsi="Times New Roman" w:cs="Times New Roman"/>
          <w:sz w:val="24"/>
          <w:szCs w:val="24"/>
        </w:rPr>
        <w:t>справа от срединной линии живота;</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Pr="009E6741">
        <w:rPr>
          <w:rFonts w:ascii="Times New Roman" w:hAnsi="Times New Roman" w:cs="Times New Roman"/>
          <w:sz w:val="24"/>
          <w:szCs w:val="24"/>
        </w:rPr>
        <w:t>по срединной линии;</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Pr="009E6741">
        <w:rPr>
          <w:rFonts w:ascii="Times New Roman" w:hAnsi="Times New Roman" w:cs="Times New Roman"/>
          <w:sz w:val="24"/>
          <w:szCs w:val="24"/>
        </w:rPr>
        <w:t>слева от срединной линии живота;</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Pr="009E6741">
        <w:rPr>
          <w:rFonts w:ascii="Times New Roman" w:hAnsi="Times New Roman" w:cs="Times New Roman"/>
          <w:sz w:val="24"/>
          <w:szCs w:val="24"/>
        </w:rPr>
        <w:t>в правом подреберье;</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5) </w:t>
      </w:r>
      <w:r w:rsidRPr="009E6741">
        <w:rPr>
          <w:rFonts w:ascii="Times New Roman" w:hAnsi="Times New Roman" w:cs="Times New Roman"/>
          <w:sz w:val="24"/>
          <w:szCs w:val="24"/>
        </w:rPr>
        <w:t>в левом подреберье.</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6.  Хвост поджелудочной железы пальпируется:</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1)</w:t>
      </w:r>
      <w:r w:rsidR="009E6741" w:rsidRPr="009E6741">
        <w:rPr>
          <w:rFonts w:ascii="Times New Roman" w:hAnsi="Times New Roman" w:cs="Times New Roman"/>
          <w:sz w:val="24"/>
          <w:szCs w:val="24"/>
        </w:rPr>
        <w:t>1справа от срединной линии живота;</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009E6741" w:rsidRPr="009E6741">
        <w:rPr>
          <w:rFonts w:ascii="Times New Roman" w:hAnsi="Times New Roman" w:cs="Times New Roman"/>
          <w:sz w:val="24"/>
          <w:szCs w:val="24"/>
        </w:rPr>
        <w:t>по срединной линии;</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009E6741" w:rsidRPr="009E6741">
        <w:rPr>
          <w:rFonts w:ascii="Times New Roman" w:hAnsi="Times New Roman" w:cs="Times New Roman"/>
          <w:sz w:val="24"/>
          <w:szCs w:val="24"/>
        </w:rPr>
        <w:t>слева от срединной линии живота;</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009E6741" w:rsidRPr="009E6741">
        <w:rPr>
          <w:rFonts w:ascii="Times New Roman" w:hAnsi="Times New Roman" w:cs="Times New Roman"/>
          <w:sz w:val="24"/>
          <w:szCs w:val="24"/>
        </w:rPr>
        <w:t>в правом подреберье;</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009E6741" w:rsidRPr="009E6741">
        <w:rPr>
          <w:rFonts w:ascii="Times New Roman" w:hAnsi="Times New Roman" w:cs="Times New Roman"/>
          <w:sz w:val="24"/>
          <w:szCs w:val="24"/>
        </w:rPr>
        <w:t>в левом подреберье.</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7.  При пальпации поджелудочной железы сидя врач располагается:</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1)</w:t>
      </w:r>
      <w:r w:rsidR="009E6741" w:rsidRPr="009E6741">
        <w:rPr>
          <w:rFonts w:ascii="Times New Roman" w:hAnsi="Times New Roman" w:cs="Times New Roman"/>
          <w:sz w:val="24"/>
          <w:szCs w:val="24"/>
        </w:rPr>
        <w:t>на стуле лицом к пациенту;</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009E6741" w:rsidRPr="009E6741">
        <w:rPr>
          <w:rFonts w:ascii="Times New Roman" w:hAnsi="Times New Roman" w:cs="Times New Roman"/>
          <w:sz w:val="24"/>
          <w:szCs w:val="24"/>
        </w:rPr>
        <w:t>справа от пациента;</w:t>
      </w:r>
    </w:p>
    <w:p w:rsidR="009E6741" w:rsidRPr="009E6741" w:rsidRDefault="004E686F" w:rsidP="004E68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009E6741" w:rsidRPr="009E6741">
        <w:rPr>
          <w:rFonts w:ascii="Times New Roman" w:hAnsi="Times New Roman" w:cs="Times New Roman"/>
          <w:sz w:val="24"/>
          <w:szCs w:val="24"/>
        </w:rPr>
        <w:t>слева от пациента;</w:t>
      </w:r>
    </w:p>
    <w:p w:rsidR="009E6741" w:rsidRPr="009E6741" w:rsidRDefault="004E686F" w:rsidP="004E68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009E6741" w:rsidRPr="009E6741">
        <w:rPr>
          <w:rFonts w:ascii="Times New Roman" w:hAnsi="Times New Roman" w:cs="Times New Roman"/>
          <w:sz w:val="24"/>
          <w:szCs w:val="24"/>
        </w:rPr>
        <w:t>сзади</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009E6741" w:rsidRPr="009E6741">
        <w:rPr>
          <w:rFonts w:ascii="Times New Roman" w:hAnsi="Times New Roman" w:cs="Times New Roman"/>
          <w:sz w:val="24"/>
          <w:szCs w:val="24"/>
        </w:rPr>
        <w:t>стоя лицом к пациенту.</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8.  Для поражения головки поджелудочной железы характерно наличие болезненности в:</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1)</w:t>
      </w:r>
      <w:r w:rsidR="009E6741" w:rsidRPr="009E6741">
        <w:rPr>
          <w:rFonts w:ascii="Times New Roman" w:hAnsi="Times New Roman" w:cs="Times New Roman"/>
          <w:sz w:val="24"/>
          <w:szCs w:val="24"/>
        </w:rPr>
        <w:t>зоне Шоффара;</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009E6741" w:rsidRPr="009E6741">
        <w:rPr>
          <w:rFonts w:ascii="Times New Roman" w:hAnsi="Times New Roman" w:cs="Times New Roman"/>
          <w:sz w:val="24"/>
          <w:szCs w:val="24"/>
        </w:rPr>
        <w:t>левом подреберье;</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009E6741" w:rsidRPr="009E6741">
        <w:rPr>
          <w:rFonts w:ascii="Times New Roman" w:hAnsi="Times New Roman" w:cs="Times New Roman"/>
          <w:sz w:val="24"/>
          <w:szCs w:val="24"/>
        </w:rPr>
        <w:t>зоне Губергрица - Скульского;</w:t>
      </w:r>
    </w:p>
    <w:p w:rsidR="009E6741" w:rsidRPr="009E6741" w:rsidRDefault="004E686F" w:rsidP="004E68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009E6741" w:rsidRPr="009E6741">
        <w:rPr>
          <w:rFonts w:ascii="Times New Roman" w:hAnsi="Times New Roman" w:cs="Times New Roman"/>
          <w:sz w:val="24"/>
          <w:szCs w:val="24"/>
        </w:rPr>
        <w:t>точке Поргеса;</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009E6741" w:rsidRPr="009E6741">
        <w:rPr>
          <w:rFonts w:ascii="Times New Roman" w:hAnsi="Times New Roman" w:cs="Times New Roman"/>
          <w:sz w:val="24"/>
          <w:szCs w:val="24"/>
        </w:rPr>
        <w:t xml:space="preserve">точке Мейо - Робсона. </w:t>
      </w:r>
    </w:p>
    <w:p w:rsidR="009A2291" w:rsidRDefault="009A2291" w:rsidP="009A2291">
      <w:pPr>
        <w:pStyle w:val="p3"/>
        <w:spacing w:before="245" w:beforeAutospacing="0" w:after="0" w:afterAutospacing="0" w:line="272" w:lineRule="atLeast"/>
        <w:contextualSpacing/>
        <w:jc w:val="both"/>
        <w:rPr>
          <w:color w:val="000000"/>
        </w:rPr>
      </w:pPr>
      <w:r>
        <w:rPr>
          <w:b/>
          <w:color w:val="000000"/>
          <w:kern w:val="36"/>
        </w:rPr>
        <w:t xml:space="preserve">   </w:t>
      </w:r>
      <w:r>
        <w:rPr>
          <w:rStyle w:val="ft2"/>
          <w:color w:val="000000"/>
        </w:rPr>
        <w:t>1.</w:t>
      </w:r>
      <w:r>
        <w:rPr>
          <w:rStyle w:val="ft3"/>
          <w:color w:val="000000"/>
        </w:rPr>
        <w:t>ДЛЯ БОЛЬНОГО С ХРОНИЧЕСКИМ НЕКАЛЬКУЛЕЗНЫМ ХОЛЕЦИСТИТОМ В ФАЗЕ РЕМИССИИ ХАРАКТЕРНЫ</w:t>
      </w:r>
    </w:p>
    <w:p w:rsidR="009A2291" w:rsidRDefault="009A2291" w:rsidP="009A2291">
      <w:pPr>
        <w:pStyle w:val="p4"/>
        <w:spacing w:before="27" w:beforeAutospacing="0" w:after="0" w:afterAutospacing="0" w:line="231" w:lineRule="atLeast"/>
        <w:contextualSpacing/>
        <w:jc w:val="both"/>
        <w:rPr>
          <w:color w:val="000000"/>
        </w:rPr>
      </w:pPr>
      <w:r>
        <w:rPr>
          <w:rStyle w:val="ft2"/>
          <w:color w:val="000000"/>
        </w:rPr>
        <w:lastRenderedPageBreak/>
        <w:t>1)</w:t>
      </w:r>
      <w:r>
        <w:rPr>
          <w:rStyle w:val="ft5"/>
          <w:color w:val="000000"/>
        </w:rPr>
        <w:t>поносы</w:t>
      </w:r>
    </w:p>
    <w:p w:rsidR="009A2291" w:rsidRDefault="009A2291" w:rsidP="009A2291">
      <w:pPr>
        <w:pStyle w:val="p5"/>
        <w:spacing w:before="68" w:beforeAutospacing="0" w:after="0" w:afterAutospacing="0" w:line="231" w:lineRule="atLeast"/>
        <w:contextualSpacing/>
        <w:jc w:val="both"/>
        <w:rPr>
          <w:color w:val="000000"/>
        </w:rPr>
      </w:pPr>
      <w:r>
        <w:rPr>
          <w:rStyle w:val="ft2"/>
          <w:color w:val="000000"/>
        </w:rPr>
        <w:t>2)</w:t>
      </w:r>
      <w:r>
        <w:rPr>
          <w:rStyle w:val="ft5"/>
          <w:color w:val="000000"/>
        </w:rPr>
        <w:t>изжога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боли в левом подреберье</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4)</w:t>
      </w:r>
      <w:r>
        <w:rPr>
          <w:rStyle w:val="ft5"/>
          <w:color w:val="000000"/>
        </w:rPr>
        <w:t>плохая переносимость жирной пищи</w:t>
      </w:r>
    </w:p>
    <w:p w:rsidR="009A2291" w:rsidRDefault="009A2291" w:rsidP="009A2291">
      <w:pPr>
        <w:pStyle w:val="p6"/>
        <w:spacing w:before="54" w:beforeAutospacing="0" w:after="0" w:afterAutospacing="0" w:line="231" w:lineRule="atLeast"/>
        <w:contextualSpacing/>
        <w:jc w:val="both"/>
        <w:rPr>
          <w:rStyle w:val="ft5"/>
          <w:color w:val="000000"/>
        </w:rPr>
      </w:pPr>
      <w:r>
        <w:rPr>
          <w:rStyle w:val="ft2"/>
          <w:color w:val="000000"/>
        </w:rPr>
        <w:t>5)</w:t>
      </w:r>
      <w:r>
        <w:rPr>
          <w:rStyle w:val="ft5"/>
          <w:color w:val="000000"/>
        </w:rPr>
        <w:t>желтуха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6"/>
          <w:color w:val="000000"/>
        </w:rPr>
        <w:t>У МУЖЧИНЫ 51 ГОДА ОТМЕЧАЮТСЯ ДЛИТЕЛЬНЫЕ БОЛИ И ЧУВСТВО РАСПИРАНИЯ В ПРАВОМ ПОДРЕБЕРЬЕ. ПРИ ОБСЛЕДОВАНИИ: ЖЕЛТУХИ НЕТ, ПОЛОЖИТЕЛЬНЫЙ СИМПТОМ КЕРА, ТЕМПЕРАТУРА ТЕЛА СУБФЕБРИЛЬНАЯ, СОЭ —</w:t>
      </w:r>
    </w:p>
    <w:p w:rsidR="009A2291" w:rsidRDefault="009A2291" w:rsidP="009A2291">
      <w:pPr>
        <w:pStyle w:val="p8"/>
        <w:spacing w:before="0" w:beforeAutospacing="0" w:after="0" w:afterAutospacing="0" w:line="231" w:lineRule="atLeast"/>
        <w:contextualSpacing/>
        <w:jc w:val="both"/>
        <w:rPr>
          <w:color w:val="000000"/>
        </w:rPr>
      </w:pPr>
      <w:r>
        <w:rPr>
          <w:rStyle w:val="ft2"/>
          <w:color w:val="000000"/>
        </w:rPr>
        <w:t>30</w:t>
      </w:r>
      <w:r>
        <w:rPr>
          <w:rStyle w:val="ft8"/>
          <w:color w:val="000000"/>
        </w:rPr>
        <w:t>ММ/Ч. ПРЕДПОЛАГАЕМЫЙ ДИАГНОЗ</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1)</w:t>
      </w:r>
      <w:r>
        <w:rPr>
          <w:rStyle w:val="ft5"/>
          <w:color w:val="000000"/>
        </w:rPr>
        <w:t>хронический холецистит в фазе обострения</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5"/>
          <w:color w:val="000000"/>
        </w:rPr>
        <w:t>хронический панкреатит в фазе ремиссии</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язвенная болезнь желудка в фазе обострения</w:t>
      </w:r>
    </w:p>
    <w:p w:rsidR="009A2291" w:rsidRDefault="009A2291" w:rsidP="009A2291">
      <w:pPr>
        <w:pStyle w:val="p5"/>
        <w:spacing w:before="68" w:beforeAutospacing="0" w:after="0" w:afterAutospacing="0" w:line="231" w:lineRule="atLeast"/>
        <w:contextualSpacing/>
        <w:jc w:val="both"/>
        <w:rPr>
          <w:color w:val="000000"/>
        </w:rPr>
      </w:pPr>
      <w:r>
        <w:rPr>
          <w:rStyle w:val="ft2"/>
          <w:color w:val="000000"/>
        </w:rPr>
        <w:t>4)</w:t>
      </w:r>
      <w:r>
        <w:rPr>
          <w:rStyle w:val="ft5"/>
          <w:color w:val="000000"/>
        </w:rPr>
        <w:t>хронический гастрит в фазе обострения</w:t>
      </w:r>
    </w:p>
    <w:p w:rsidR="009A2291" w:rsidRDefault="009A2291" w:rsidP="009A2291">
      <w:pPr>
        <w:pStyle w:val="p6"/>
        <w:spacing w:before="54" w:beforeAutospacing="0" w:after="0" w:afterAutospacing="0" w:line="231" w:lineRule="atLeast"/>
        <w:contextualSpacing/>
        <w:jc w:val="both"/>
        <w:rPr>
          <w:rStyle w:val="ft5"/>
          <w:color w:val="000000"/>
        </w:rPr>
      </w:pPr>
      <w:r>
        <w:rPr>
          <w:rStyle w:val="ft2"/>
          <w:color w:val="000000"/>
        </w:rPr>
        <w:t>5)</w:t>
      </w:r>
      <w:r>
        <w:rPr>
          <w:rStyle w:val="ft5"/>
          <w:color w:val="000000"/>
        </w:rPr>
        <w:t>хронический гепатит в фазе обострения</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9"/>
          <w:color w:val="000000"/>
        </w:rPr>
        <w:t>ВЕДУЩИМ ВОЗБУДИТЕЛЕМ В РАЗВИТИИ ХРОНИЧЕСКОГО БЕСКАМЕННОГО ХОЛЕЦИСТИТА ЯВЛЯЕТСЯ</w:t>
      </w:r>
    </w:p>
    <w:p w:rsidR="009A2291" w:rsidRDefault="009A2291" w:rsidP="009A2291">
      <w:pPr>
        <w:pStyle w:val="p10"/>
        <w:spacing w:before="27" w:beforeAutospacing="0" w:after="0" w:afterAutospacing="0" w:line="231" w:lineRule="atLeast"/>
        <w:contextualSpacing/>
        <w:jc w:val="both"/>
        <w:rPr>
          <w:color w:val="000000"/>
        </w:rPr>
      </w:pPr>
      <w:r>
        <w:rPr>
          <w:rStyle w:val="ft2"/>
          <w:color w:val="000000"/>
        </w:rPr>
        <w:t>1)</w:t>
      </w:r>
      <w:r>
        <w:rPr>
          <w:rStyle w:val="ft10"/>
          <w:color w:val="000000"/>
        </w:rPr>
        <w:t>эшерихии</w:t>
      </w:r>
    </w:p>
    <w:p w:rsidR="009A2291" w:rsidRDefault="009A2291" w:rsidP="009A2291">
      <w:pPr>
        <w:pStyle w:val="p11"/>
        <w:spacing w:before="54" w:beforeAutospacing="0" w:after="0" w:afterAutospacing="0" w:line="231" w:lineRule="atLeast"/>
        <w:contextualSpacing/>
        <w:jc w:val="both"/>
        <w:rPr>
          <w:color w:val="000000"/>
        </w:rPr>
      </w:pPr>
      <w:r>
        <w:rPr>
          <w:rStyle w:val="ft2"/>
          <w:color w:val="000000"/>
        </w:rPr>
        <w:t>2)</w:t>
      </w:r>
      <w:r>
        <w:rPr>
          <w:rStyle w:val="ft10"/>
          <w:color w:val="000000"/>
        </w:rPr>
        <w:t>стафилококк</w:t>
      </w:r>
    </w:p>
    <w:p w:rsidR="009A2291" w:rsidRDefault="009A2291" w:rsidP="009A2291">
      <w:pPr>
        <w:pStyle w:val="p12"/>
        <w:spacing w:before="68" w:beforeAutospacing="0" w:after="0" w:afterAutospacing="0" w:line="231" w:lineRule="atLeast"/>
        <w:contextualSpacing/>
        <w:jc w:val="both"/>
        <w:rPr>
          <w:color w:val="000000"/>
        </w:rPr>
      </w:pPr>
      <w:r>
        <w:rPr>
          <w:rStyle w:val="ft2"/>
          <w:color w:val="000000"/>
        </w:rPr>
        <w:t>3)</w:t>
      </w:r>
      <w:r>
        <w:rPr>
          <w:rStyle w:val="ft10"/>
          <w:color w:val="000000"/>
        </w:rPr>
        <w:t>стрептококк</w:t>
      </w:r>
    </w:p>
    <w:p w:rsidR="009A2291" w:rsidRDefault="009A2291" w:rsidP="009A2291">
      <w:pPr>
        <w:pStyle w:val="p11"/>
        <w:spacing w:before="54" w:beforeAutospacing="0" w:after="0" w:afterAutospacing="0" w:line="231" w:lineRule="atLeast"/>
        <w:contextualSpacing/>
        <w:jc w:val="both"/>
        <w:rPr>
          <w:color w:val="000000"/>
        </w:rPr>
      </w:pPr>
      <w:r>
        <w:rPr>
          <w:rStyle w:val="ft2"/>
          <w:color w:val="000000"/>
        </w:rPr>
        <w:t>4)</w:t>
      </w:r>
      <w:r>
        <w:rPr>
          <w:rStyle w:val="ft10"/>
          <w:color w:val="000000"/>
        </w:rPr>
        <w:t>энтерококк</w:t>
      </w:r>
    </w:p>
    <w:p w:rsidR="009A2291" w:rsidRDefault="009A2291" w:rsidP="009A2291">
      <w:pPr>
        <w:pStyle w:val="p11"/>
        <w:spacing w:before="54" w:beforeAutospacing="0" w:after="0" w:afterAutospacing="0" w:line="231" w:lineRule="atLeast"/>
        <w:contextualSpacing/>
        <w:jc w:val="both"/>
        <w:rPr>
          <w:rStyle w:val="ft10"/>
          <w:color w:val="000000"/>
        </w:rPr>
      </w:pPr>
      <w:r>
        <w:rPr>
          <w:rStyle w:val="ft2"/>
          <w:color w:val="000000"/>
        </w:rPr>
        <w:t>5)</w:t>
      </w:r>
      <w:r>
        <w:rPr>
          <w:rStyle w:val="ft10"/>
          <w:color w:val="000000"/>
        </w:rPr>
        <w:t>протей</w:t>
      </w:r>
    </w:p>
    <w:p w:rsidR="009A2291" w:rsidRDefault="009A2291" w:rsidP="009A2291">
      <w:pPr>
        <w:pStyle w:val="p11"/>
        <w:spacing w:before="54" w:beforeAutospacing="0" w:after="0" w:afterAutospacing="0" w:line="231" w:lineRule="atLeast"/>
        <w:contextualSpacing/>
        <w:jc w:val="both"/>
        <w:rPr>
          <w:color w:val="000000"/>
        </w:rPr>
      </w:pPr>
      <w:r>
        <w:rPr>
          <w:rStyle w:val="ft2"/>
          <w:color w:val="000000"/>
        </w:rPr>
        <w:t>4.</w:t>
      </w:r>
      <w:r>
        <w:rPr>
          <w:rStyle w:val="ft11"/>
          <w:color w:val="000000"/>
        </w:rPr>
        <w:t>НАИБОЛЕЕ ЧАСТО БОЛИ ПРИ ХРОНИЧЕСКОМ НЕКАЛЬКУЛЕЗНОМ ХОЛЕЦИСТИТЕ ИРРАДИИРУЮТ</w:t>
      </w:r>
    </w:p>
    <w:p w:rsidR="009A2291" w:rsidRDefault="009A2291" w:rsidP="009A2291">
      <w:pPr>
        <w:pStyle w:val="p13"/>
        <w:spacing w:before="41" w:beforeAutospacing="0" w:after="0" w:afterAutospacing="0" w:line="231" w:lineRule="atLeast"/>
        <w:contextualSpacing/>
        <w:jc w:val="both"/>
        <w:rPr>
          <w:color w:val="000000"/>
        </w:rPr>
      </w:pPr>
      <w:r>
        <w:rPr>
          <w:rStyle w:val="ft2"/>
          <w:color w:val="000000"/>
        </w:rPr>
        <w:t>1)</w:t>
      </w:r>
      <w:r>
        <w:rPr>
          <w:rStyle w:val="ft12"/>
          <w:color w:val="000000"/>
        </w:rPr>
        <w:t>в левое плечо, лопатку, ключицу</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12"/>
          <w:color w:val="000000"/>
        </w:rPr>
        <w:t>в правую ногу</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12"/>
          <w:color w:val="000000"/>
        </w:rPr>
        <w:t>в область сердца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4)</w:t>
      </w:r>
      <w:r>
        <w:rPr>
          <w:rStyle w:val="ft12"/>
          <w:color w:val="000000"/>
        </w:rPr>
        <w:t>в правое плечо, лопатку, ключицу</w:t>
      </w:r>
    </w:p>
    <w:p w:rsidR="009A2291" w:rsidRDefault="009A2291" w:rsidP="009A2291">
      <w:pPr>
        <w:pStyle w:val="p6"/>
        <w:spacing w:before="54" w:beforeAutospacing="0" w:after="0" w:afterAutospacing="0" w:line="231" w:lineRule="atLeast"/>
        <w:contextualSpacing/>
        <w:jc w:val="both"/>
        <w:rPr>
          <w:rStyle w:val="ft5"/>
          <w:color w:val="000000"/>
        </w:rPr>
      </w:pPr>
      <w:r>
        <w:rPr>
          <w:rStyle w:val="ft2"/>
          <w:color w:val="000000"/>
        </w:rPr>
        <w:t>5)</w:t>
      </w:r>
      <w:r>
        <w:rPr>
          <w:rStyle w:val="ft5"/>
          <w:color w:val="000000"/>
        </w:rPr>
        <w:t>в поясничную область</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5.</w:t>
      </w:r>
      <w:r>
        <w:rPr>
          <w:rStyle w:val="ft13"/>
          <w:color w:val="000000"/>
        </w:rPr>
        <w:t>К ОСЛОЖНЕНИЯМ ХРОНИЧЕСКОГО НЕКАЛЬКУЛЕЗНОГО ХОЛЕЦИСТИТА ОТНОСЯТСЯ</w:t>
      </w:r>
    </w:p>
    <w:p w:rsidR="009A2291" w:rsidRDefault="009A2291" w:rsidP="009A2291">
      <w:pPr>
        <w:pStyle w:val="p4"/>
        <w:spacing w:before="27" w:beforeAutospacing="0" w:after="0" w:afterAutospacing="0" w:line="231" w:lineRule="atLeast"/>
        <w:contextualSpacing/>
        <w:jc w:val="both"/>
        <w:rPr>
          <w:color w:val="000000"/>
        </w:rPr>
      </w:pPr>
      <w:r>
        <w:rPr>
          <w:rStyle w:val="ft2"/>
          <w:color w:val="000000"/>
        </w:rPr>
        <w:t>1)</w:t>
      </w:r>
      <w:r>
        <w:rPr>
          <w:rStyle w:val="ft5"/>
          <w:color w:val="000000"/>
        </w:rPr>
        <w:t>гепатит</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5"/>
          <w:color w:val="000000"/>
        </w:rPr>
        <w:t>панкреатит</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холангит</w:t>
      </w:r>
    </w:p>
    <w:p w:rsidR="009A2291" w:rsidRDefault="009A2291" w:rsidP="009A2291">
      <w:pPr>
        <w:pStyle w:val="p15"/>
        <w:spacing w:before="0" w:beforeAutospacing="0" w:after="0" w:afterAutospacing="0" w:line="231" w:lineRule="atLeast"/>
        <w:contextualSpacing/>
        <w:jc w:val="both"/>
        <w:rPr>
          <w:color w:val="000000"/>
        </w:rPr>
      </w:pPr>
      <w:r>
        <w:rPr>
          <w:rStyle w:val="ft2"/>
          <w:color w:val="000000"/>
        </w:rPr>
        <w:t>4)</w:t>
      </w:r>
      <w:r>
        <w:rPr>
          <w:rStyle w:val="ft5"/>
          <w:color w:val="000000"/>
        </w:rPr>
        <w:t>перихолецистит</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5)</w:t>
      </w:r>
      <w:r>
        <w:rPr>
          <w:rStyle w:val="ft5"/>
          <w:color w:val="000000"/>
        </w:rPr>
        <w:t>энтерит</w:t>
      </w:r>
    </w:p>
    <w:p w:rsidR="009A2291" w:rsidRDefault="009A2291" w:rsidP="009A2291">
      <w:pPr>
        <w:pStyle w:val="p16"/>
        <w:spacing w:before="353" w:beforeAutospacing="0" w:after="0" w:afterAutospacing="0" w:line="231" w:lineRule="atLeast"/>
        <w:contextualSpacing/>
        <w:rPr>
          <w:b/>
          <w:bCs/>
          <w:color w:val="000000"/>
        </w:rPr>
      </w:pPr>
      <w:r>
        <w:rPr>
          <w:b/>
          <w:bCs/>
          <w:color w:val="000000"/>
        </w:rPr>
        <w:t>Выберите несколько правильных ответов</w:t>
      </w:r>
    </w:p>
    <w:p w:rsidR="009A2291" w:rsidRDefault="009A2291" w:rsidP="009A2291">
      <w:pPr>
        <w:pStyle w:val="p17"/>
        <w:spacing w:before="245" w:beforeAutospacing="0" w:after="0" w:afterAutospacing="0" w:line="231" w:lineRule="atLeast"/>
        <w:contextualSpacing/>
        <w:rPr>
          <w:color w:val="000000"/>
        </w:rPr>
      </w:pPr>
      <w:r>
        <w:rPr>
          <w:color w:val="000000"/>
        </w:rPr>
        <w:t>6. ЗАСТОЮ ЖЕЛЧИ В ЖЕЛЧНОМ ПУЗЫРЕ СПОСОБСТВУЮТ</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1)</w:t>
      </w:r>
      <w:r>
        <w:rPr>
          <w:rStyle w:val="ft5"/>
          <w:color w:val="000000"/>
        </w:rPr>
        <w:t>нарушение режима питания</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5"/>
          <w:color w:val="000000"/>
        </w:rPr>
        <w:t>длительные поносы</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lastRenderedPageBreak/>
        <w:t>3)</w:t>
      </w:r>
      <w:r>
        <w:rPr>
          <w:rStyle w:val="ft5"/>
          <w:color w:val="000000"/>
        </w:rPr>
        <w:t>беременность</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4)</w:t>
      </w:r>
      <w:r>
        <w:rPr>
          <w:rStyle w:val="ft5"/>
          <w:color w:val="000000"/>
        </w:rPr>
        <w:t>малая физическая активность</w:t>
      </w:r>
    </w:p>
    <w:p w:rsidR="009A2291" w:rsidRDefault="009A2291" w:rsidP="009A2291">
      <w:pPr>
        <w:pStyle w:val="p5"/>
        <w:spacing w:before="68" w:beforeAutospacing="0" w:after="0" w:afterAutospacing="0" w:line="231" w:lineRule="atLeast"/>
        <w:contextualSpacing/>
        <w:jc w:val="both"/>
        <w:rPr>
          <w:color w:val="000000"/>
        </w:rPr>
      </w:pPr>
      <w:r>
        <w:rPr>
          <w:rStyle w:val="ft1"/>
          <w:b/>
          <w:bCs/>
          <w:color w:val="000000"/>
        </w:rPr>
        <w:t>5)</w:t>
      </w:r>
      <w:r>
        <w:rPr>
          <w:rStyle w:val="ft5"/>
          <w:color w:val="000000"/>
        </w:rPr>
        <w:t>психоэмоциональные факторы</w:t>
      </w:r>
    </w:p>
    <w:p w:rsidR="009A2291" w:rsidRDefault="009A2291" w:rsidP="009A2291">
      <w:pPr>
        <w:pStyle w:val="p9"/>
        <w:spacing w:before="340" w:beforeAutospacing="0" w:after="0" w:afterAutospacing="0" w:line="272" w:lineRule="atLeast"/>
        <w:contextualSpacing/>
        <w:jc w:val="both"/>
        <w:rPr>
          <w:color w:val="000000"/>
        </w:rPr>
      </w:pPr>
      <w:r>
        <w:rPr>
          <w:rStyle w:val="ft2"/>
          <w:color w:val="000000"/>
        </w:rPr>
        <w:t>7.</w:t>
      </w:r>
      <w:r>
        <w:rPr>
          <w:rStyle w:val="ft14"/>
          <w:color w:val="000000"/>
        </w:rPr>
        <w:t>СТЕПЕНЬ ТЯЖЕСТИ ТЕЧЕНИЯ ХРОНИЧЕСКОГО ХОЛЕЦИСТИТА ОПРЕДЕЛЯЕТСЯ</w:t>
      </w:r>
    </w:p>
    <w:p w:rsidR="009A2291" w:rsidRDefault="009A2291" w:rsidP="009A2291">
      <w:pPr>
        <w:pStyle w:val="p4"/>
        <w:spacing w:before="27" w:beforeAutospacing="0" w:after="0" w:afterAutospacing="0" w:line="231" w:lineRule="atLeast"/>
        <w:contextualSpacing/>
        <w:jc w:val="both"/>
        <w:rPr>
          <w:color w:val="000000"/>
        </w:rPr>
      </w:pPr>
      <w:r>
        <w:rPr>
          <w:rStyle w:val="ft2"/>
          <w:color w:val="000000"/>
        </w:rPr>
        <w:t>1)</w:t>
      </w:r>
      <w:r>
        <w:rPr>
          <w:rStyle w:val="ft5"/>
          <w:color w:val="000000"/>
        </w:rPr>
        <w:t>выраженность болевого синдрома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5"/>
          <w:color w:val="000000"/>
        </w:rPr>
        <w:t>наличие и выраженность желудочной диспепсии</w:t>
      </w:r>
    </w:p>
    <w:p w:rsidR="009A2291" w:rsidRDefault="009A2291" w:rsidP="009A2291">
      <w:pPr>
        <w:pStyle w:val="p5"/>
        <w:spacing w:before="68" w:beforeAutospacing="0" w:after="0" w:afterAutospacing="0" w:line="231" w:lineRule="atLeast"/>
        <w:contextualSpacing/>
        <w:jc w:val="both"/>
        <w:rPr>
          <w:color w:val="000000"/>
        </w:rPr>
      </w:pPr>
      <w:r>
        <w:rPr>
          <w:rStyle w:val="ft2"/>
          <w:color w:val="000000"/>
        </w:rPr>
        <w:t>3)</w:t>
      </w:r>
      <w:r>
        <w:rPr>
          <w:rStyle w:val="ft5"/>
          <w:color w:val="000000"/>
        </w:rPr>
        <w:t>возникновение </w:t>
      </w:r>
      <w:r>
        <w:rPr>
          <w:color w:val="000000"/>
        </w:rPr>
        <w:t>1-2 раза в месяц продолжительных желчных колик</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4)</w:t>
      </w:r>
      <w:r>
        <w:rPr>
          <w:rStyle w:val="ft5"/>
          <w:color w:val="000000"/>
        </w:rPr>
        <w:t>нарушение функции кишечника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5)</w:t>
      </w:r>
      <w:r>
        <w:rPr>
          <w:rStyle w:val="ft5"/>
          <w:color w:val="000000"/>
        </w:rPr>
        <w:t>формирование холелитиаза</w:t>
      </w:r>
    </w:p>
    <w:p w:rsidR="009A2291" w:rsidRDefault="009A2291" w:rsidP="009A2291">
      <w:pPr>
        <w:pStyle w:val="p9"/>
        <w:spacing w:before="340" w:beforeAutospacing="0" w:after="0" w:afterAutospacing="0" w:line="272" w:lineRule="atLeast"/>
        <w:contextualSpacing/>
        <w:jc w:val="both"/>
        <w:rPr>
          <w:color w:val="000000"/>
        </w:rPr>
      </w:pPr>
      <w:r>
        <w:rPr>
          <w:rStyle w:val="ft2"/>
          <w:color w:val="000000"/>
        </w:rPr>
        <w:t>8.</w:t>
      </w:r>
      <w:r>
        <w:rPr>
          <w:rStyle w:val="ft15"/>
          <w:color w:val="000000"/>
        </w:rPr>
        <w:t>ВЕДУЩИМИ МЕТОДАМИ ДИАГНОСТИКИ ХРОНИЧЕСКОГО НЕКАЛЬКУЛЕЗНОГО ХОЛЕЦИСТИТА ЯВЛЯЮТСЯ</w:t>
      </w:r>
    </w:p>
    <w:p w:rsidR="009A2291" w:rsidRDefault="009A2291" w:rsidP="009A2291">
      <w:pPr>
        <w:pStyle w:val="p13"/>
        <w:spacing w:before="41" w:beforeAutospacing="0" w:after="0" w:afterAutospacing="0" w:line="231" w:lineRule="atLeast"/>
        <w:contextualSpacing/>
        <w:jc w:val="both"/>
        <w:rPr>
          <w:color w:val="000000"/>
        </w:rPr>
      </w:pPr>
      <w:r>
        <w:rPr>
          <w:rStyle w:val="ft2"/>
          <w:color w:val="000000"/>
        </w:rPr>
        <w:t>1)</w:t>
      </w:r>
      <w:r>
        <w:rPr>
          <w:rStyle w:val="ft5"/>
          <w:color w:val="000000"/>
        </w:rPr>
        <w:t>дуоденальное зондирование</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5"/>
          <w:color w:val="000000"/>
        </w:rPr>
        <w:t>клинический анализ крови</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УЗИ желчного пузыря</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4)</w:t>
      </w:r>
      <w:r>
        <w:rPr>
          <w:rStyle w:val="ft5"/>
          <w:color w:val="000000"/>
        </w:rPr>
        <w:t>холецистография</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5)</w:t>
      </w:r>
      <w:r>
        <w:rPr>
          <w:rStyle w:val="ft5"/>
          <w:color w:val="000000"/>
        </w:rPr>
        <w:t>биохимический анализ крови</w:t>
      </w:r>
    </w:p>
    <w:p w:rsidR="009A2291" w:rsidRDefault="009A2291" w:rsidP="009A2291">
      <w:pPr>
        <w:pStyle w:val="p9"/>
        <w:spacing w:before="340" w:beforeAutospacing="0" w:after="0" w:afterAutospacing="0" w:line="272" w:lineRule="atLeast"/>
        <w:contextualSpacing/>
        <w:jc w:val="both"/>
        <w:rPr>
          <w:color w:val="000000"/>
        </w:rPr>
      </w:pPr>
      <w:r>
        <w:rPr>
          <w:rStyle w:val="ft2"/>
          <w:color w:val="000000"/>
        </w:rPr>
        <w:t>9.</w:t>
      </w:r>
      <w:r>
        <w:rPr>
          <w:rStyle w:val="ft16"/>
          <w:color w:val="000000"/>
        </w:rPr>
        <w:t>ДЛЯ КЛИНИЧЕСКОЙ КАРТИНЫ ХРОНИЧЕСКОГО НЕКАЛЬКУЛЕЗНОГО ХОЛЕЦИСТИТА ХАРАКТЕРНЫ</w:t>
      </w:r>
    </w:p>
    <w:p w:rsidR="009A2291" w:rsidRDefault="009A2291" w:rsidP="009A2291">
      <w:pPr>
        <w:pStyle w:val="p13"/>
        <w:spacing w:before="41" w:beforeAutospacing="0" w:after="0" w:afterAutospacing="0" w:line="231" w:lineRule="atLeast"/>
        <w:contextualSpacing/>
        <w:jc w:val="both"/>
        <w:rPr>
          <w:color w:val="000000"/>
        </w:rPr>
      </w:pPr>
      <w:r>
        <w:rPr>
          <w:rStyle w:val="ft2"/>
          <w:color w:val="000000"/>
        </w:rPr>
        <w:t>1)</w:t>
      </w:r>
      <w:r>
        <w:rPr>
          <w:rStyle w:val="ft5"/>
          <w:color w:val="000000"/>
        </w:rPr>
        <w:t>боли в правом подреберье</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5"/>
          <w:color w:val="000000"/>
        </w:rPr>
        <w:t>тошнота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рвота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4)</w:t>
      </w:r>
      <w:r>
        <w:rPr>
          <w:rStyle w:val="ft5"/>
          <w:color w:val="000000"/>
        </w:rPr>
        <w:t>частый стул</w:t>
      </w:r>
    </w:p>
    <w:p w:rsidR="009A2291" w:rsidRDefault="009A2291" w:rsidP="009A2291">
      <w:pPr>
        <w:pStyle w:val="p5"/>
        <w:spacing w:before="68" w:beforeAutospacing="0" w:after="0" w:afterAutospacing="0" w:line="231" w:lineRule="atLeast"/>
        <w:contextualSpacing/>
        <w:jc w:val="both"/>
        <w:rPr>
          <w:color w:val="000000"/>
        </w:rPr>
      </w:pPr>
      <w:r>
        <w:rPr>
          <w:rStyle w:val="ft2"/>
          <w:color w:val="000000"/>
        </w:rPr>
        <w:t>5)</w:t>
      </w:r>
      <w:r>
        <w:rPr>
          <w:rStyle w:val="ft5"/>
          <w:color w:val="000000"/>
        </w:rPr>
        <w:t>запор</w:t>
      </w:r>
    </w:p>
    <w:p w:rsidR="009A2291" w:rsidRDefault="009A2291" w:rsidP="009A2291">
      <w:pPr>
        <w:pStyle w:val="p9"/>
        <w:spacing w:before="340" w:beforeAutospacing="0" w:after="0" w:afterAutospacing="0" w:line="272" w:lineRule="atLeast"/>
        <w:contextualSpacing/>
        <w:jc w:val="both"/>
        <w:rPr>
          <w:color w:val="000000"/>
        </w:rPr>
      </w:pPr>
      <w:r>
        <w:rPr>
          <w:rStyle w:val="ft2"/>
          <w:color w:val="000000"/>
        </w:rPr>
        <w:t>10.</w:t>
      </w:r>
      <w:r>
        <w:rPr>
          <w:rStyle w:val="ft11"/>
          <w:color w:val="000000"/>
        </w:rPr>
        <w:t>ПРИ ХРОНИЧЕСКОМ НЕКАЛЬКУЛЕЗНОМ ХОЛЕЦИСТИТЕ В ФАЗЕ ОБОСТРЕНИЯ ПОЛОЖИТЕЛЬНЫМИ БЫВАЮТ</w:t>
      </w:r>
    </w:p>
    <w:p w:rsidR="009A2291" w:rsidRDefault="009A2291" w:rsidP="009A2291">
      <w:pPr>
        <w:pStyle w:val="p4"/>
        <w:spacing w:before="27" w:beforeAutospacing="0" w:after="0" w:afterAutospacing="0" w:line="231" w:lineRule="atLeast"/>
        <w:contextualSpacing/>
        <w:jc w:val="both"/>
        <w:rPr>
          <w:color w:val="000000"/>
        </w:rPr>
      </w:pPr>
      <w:r>
        <w:rPr>
          <w:rStyle w:val="ft2"/>
          <w:color w:val="000000"/>
        </w:rPr>
        <w:t>1)</w:t>
      </w:r>
      <w:r>
        <w:rPr>
          <w:rStyle w:val="ft5"/>
          <w:color w:val="000000"/>
        </w:rPr>
        <w:t>симптом Лепене.</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5"/>
          <w:color w:val="000000"/>
        </w:rPr>
        <w:t>симптом Кера.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симптом Мюсси — Георгиевского.</w:t>
      </w:r>
    </w:p>
    <w:p w:rsidR="009A2291" w:rsidRDefault="009A2291" w:rsidP="009A2291">
      <w:pPr>
        <w:pStyle w:val="p5"/>
        <w:spacing w:before="68" w:beforeAutospacing="0" w:after="0" w:afterAutospacing="0" w:line="231" w:lineRule="atLeast"/>
        <w:contextualSpacing/>
        <w:jc w:val="both"/>
        <w:rPr>
          <w:color w:val="000000"/>
        </w:rPr>
      </w:pPr>
      <w:r>
        <w:rPr>
          <w:rStyle w:val="ft2"/>
          <w:color w:val="000000"/>
        </w:rPr>
        <w:t>4)</w:t>
      </w:r>
      <w:r>
        <w:rPr>
          <w:rStyle w:val="ft5"/>
          <w:color w:val="000000"/>
        </w:rPr>
        <w:t>симптом "поворота"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5)</w:t>
      </w:r>
      <w:r>
        <w:rPr>
          <w:rStyle w:val="ft5"/>
          <w:color w:val="000000"/>
        </w:rPr>
        <w:t>симптом Мерфи</w:t>
      </w:r>
    </w:p>
    <w:p w:rsidR="009A2291" w:rsidRDefault="009A2291" w:rsidP="009A2291">
      <w:pPr>
        <w:pStyle w:val="p9"/>
        <w:spacing w:before="340" w:beforeAutospacing="0" w:after="0" w:afterAutospacing="0" w:line="272" w:lineRule="atLeast"/>
        <w:contextualSpacing/>
        <w:jc w:val="both"/>
        <w:rPr>
          <w:color w:val="000000"/>
        </w:rPr>
      </w:pPr>
      <w:r>
        <w:rPr>
          <w:rStyle w:val="ft2"/>
          <w:color w:val="000000"/>
        </w:rPr>
        <w:t>11.</w:t>
      </w:r>
      <w:r>
        <w:rPr>
          <w:rStyle w:val="ft17"/>
          <w:color w:val="000000"/>
        </w:rPr>
        <w:t>ПРИ ОБОСТРЕНИИ ХРОНИЧЕСКОГО НЕКАЛЬКУЛЕЗНОГО ХОЛЕЦИСТИТА ПОКАЗАНЫ:</w:t>
      </w:r>
    </w:p>
    <w:p w:rsidR="009A2291" w:rsidRDefault="009A2291" w:rsidP="009A2291">
      <w:pPr>
        <w:pStyle w:val="p15"/>
        <w:spacing w:before="0" w:beforeAutospacing="0" w:after="0" w:afterAutospacing="0" w:line="231" w:lineRule="atLeast"/>
        <w:contextualSpacing/>
        <w:jc w:val="both"/>
        <w:rPr>
          <w:color w:val="000000"/>
        </w:rPr>
      </w:pPr>
      <w:r>
        <w:rPr>
          <w:rStyle w:val="ft2"/>
          <w:color w:val="000000"/>
        </w:rPr>
        <w:t>1)</w:t>
      </w:r>
      <w:r>
        <w:rPr>
          <w:rStyle w:val="ft5"/>
          <w:color w:val="000000"/>
        </w:rPr>
        <w:t>нитрофурановые</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5"/>
          <w:color w:val="000000"/>
        </w:rPr>
        <w:t>пнтибиотики</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спазмолитики</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lastRenderedPageBreak/>
        <w:t>4)</w:t>
      </w:r>
      <w:r>
        <w:rPr>
          <w:rStyle w:val="ft5"/>
          <w:color w:val="000000"/>
        </w:rPr>
        <w:t>М-холинолитики</w:t>
      </w:r>
    </w:p>
    <w:p w:rsidR="009A2291" w:rsidRDefault="009A2291" w:rsidP="009A2291">
      <w:pPr>
        <w:pStyle w:val="p5"/>
        <w:spacing w:before="68" w:beforeAutospacing="0" w:after="0" w:afterAutospacing="0" w:line="231" w:lineRule="atLeast"/>
        <w:contextualSpacing/>
        <w:jc w:val="both"/>
        <w:rPr>
          <w:color w:val="000000"/>
        </w:rPr>
      </w:pPr>
      <w:r>
        <w:rPr>
          <w:rStyle w:val="ft2"/>
          <w:color w:val="000000"/>
        </w:rPr>
        <w:t>5)</w:t>
      </w:r>
      <w:r>
        <w:rPr>
          <w:rStyle w:val="ft5"/>
          <w:color w:val="000000"/>
        </w:rPr>
        <w:t>желчегонные</w:t>
      </w:r>
    </w:p>
    <w:p w:rsidR="009A2291" w:rsidRDefault="009A2291" w:rsidP="009A2291">
      <w:pPr>
        <w:pStyle w:val="p9"/>
        <w:spacing w:before="340" w:beforeAutospacing="0" w:after="0" w:afterAutospacing="0" w:line="272" w:lineRule="atLeast"/>
        <w:contextualSpacing/>
        <w:jc w:val="both"/>
        <w:rPr>
          <w:color w:val="000000"/>
        </w:rPr>
      </w:pPr>
      <w:r>
        <w:rPr>
          <w:rStyle w:val="ft2"/>
          <w:color w:val="000000"/>
        </w:rPr>
        <w:t>12.</w:t>
      </w:r>
      <w:r>
        <w:rPr>
          <w:rStyle w:val="ft3"/>
          <w:color w:val="000000"/>
        </w:rPr>
        <w:t>В ФАЗЕ РЕМИССИ ПРИ ХРОНИЧЕСКОМ НЕКАЛЬКУЛЕЗНОМ ХОЛЕЦИСТИТЕ СЛЕДУЕТ РЕКОМЕНДОВАТЬ</w:t>
      </w:r>
    </w:p>
    <w:p w:rsidR="009A2291" w:rsidRDefault="009A2291" w:rsidP="009A2291">
      <w:pPr>
        <w:pStyle w:val="p4"/>
        <w:spacing w:before="27" w:beforeAutospacing="0" w:after="0" w:afterAutospacing="0" w:line="231" w:lineRule="atLeast"/>
        <w:contextualSpacing/>
        <w:jc w:val="both"/>
        <w:rPr>
          <w:color w:val="000000"/>
        </w:rPr>
      </w:pPr>
      <w:r>
        <w:rPr>
          <w:rStyle w:val="ft2"/>
          <w:color w:val="000000"/>
        </w:rPr>
        <w:t>1)</w:t>
      </w:r>
      <w:r>
        <w:rPr>
          <w:rStyle w:val="ft5"/>
          <w:color w:val="000000"/>
        </w:rPr>
        <w:t>щадящая диета</w:t>
      </w:r>
    </w:p>
    <w:p w:rsidR="009A2291" w:rsidRDefault="009A2291" w:rsidP="009A2291">
      <w:pPr>
        <w:pStyle w:val="p5"/>
        <w:spacing w:before="68" w:beforeAutospacing="0" w:after="0" w:afterAutospacing="0" w:line="231" w:lineRule="atLeast"/>
        <w:contextualSpacing/>
        <w:jc w:val="both"/>
        <w:rPr>
          <w:color w:val="000000"/>
        </w:rPr>
      </w:pPr>
      <w:r>
        <w:rPr>
          <w:rStyle w:val="ft2"/>
          <w:color w:val="000000"/>
        </w:rPr>
        <w:t>2)</w:t>
      </w:r>
      <w:r>
        <w:rPr>
          <w:rStyle w:val="ft5"/>
          <w:color w:val="000000"/>
        </w:rPr>
        <w:t>желчегонные препараты</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ферментные препараты</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4)</w:t>
      </w:r>
      <w:r>
        <w:rPr>
          <w:rStyle w:val="ft5"/>
          <w:color w:val="000000"/>
        </w:rPr>
        <w:t>санаторно-курортное</w:t>
      </w:r>
      <w:r>
        <w:rPr>
          <w:color w:val="000000"/>
        </w:rPr>
        <w:t> лечение</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5)</w:t>
      </w:r>
      <w:r>
        <w:rPr>
          <w:rStyle w:val="ft5"/>
          <w:color w:val="000000"/>
        </w:rPr>
        <w:t>антибиотики</w:t>
      </w:r>
    </w:p>
    <w:p w:rsidR="009A2291" w:rsidRDefault="009A2291" w:rsidP="009A2291">
      <w:pPr>
        <w:pStyle w:val="p18"/>
        <w:spacing w:before="340" w:beforeAutospacing="0" w:after="0" w:afterAutospacing="0" w:line="231" w:lineRule="atLeast"/>
        <w:contextualSpacing/>
        <w:jc w:val="both"/>
        <w:rPr>
          <w:color w:val="000000"/>
        </w:rPr>
      </w:pPr>
      <w:r>
        <w:rPr>
          <w:rStyle w:val="ft2"/>
          <w:color w:val="000000"/>
        </w:rPr>
        <w:t>13.</w:t>
      </w:r>
      <w:r>
        <w:rPr>
          <w:rStyle w:val="ft18"/>
          <w:color w:val="000000"/>
        </w:rPr>
        <w:t>ПРИ ОСМОТРЕ БОЛЬНОГО ОБРАТИТЬ ВНИМАНИЕ СЛЕДУЕТ</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1)</w:t>
      </w:r>
      <w:r>
        <w:rPr>
          <w:rStyle w:val="ft5"/>
          <w:color w:val="000000"/>
        </w:rPr>
        <w:t>на проявления неспецифической интоксикации</w:t>
      </w:r>
    </w:p>
    <w:p w:rsidR="009A2291" w:rsidRDefault="009A2291" w:rsidP="009A2291">
      <w:pPr>
        <w:pStyle w:val="p5"/>
        <w:spacing w:before="68" w:beforeAutospacing="0" w:after="0" w:afterAutospacing="0" w:line="231" w:lineRule="atLeast"/>
        <w:contextualSpacing/>
        <w:jc w:val="both"/>
        <w:rPr>
          <w:color w:val="000000"/>
        </w:rPr>
      </w:pPr>
      <w:r>
        <w:rPr>
          <w:rStyle w:val="ft2"/>
          <w:color w:val="000000"/>
        </w:rPr>
        <w:t>2)</w:t>
      </w:r>
      <w:r>
        <w:rPr>
          <w:rStyle w:val="ft5"/>
          <w:color w:val="000000"/>
        </w:rPr>
        <w:t>вегетативную и психоэмоциональную нестабильность</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положение больного</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4)</w:t>
      </w:r>
      <w:r>
        <w:rPr>
          <w:rStyle w:val="ft5"/>
          <w:color w:val="000000"/>
        </w:rPr>
        <w:t>асимметрию грудной клетки</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5)</w:t>
      </w:r>
      <w:r>
        <w:rPr>
          <w:rStyle w:val="ft5"/>
          <w:color w:val="000000"/>
        </w:rPr>
        <w:t>звучность тонов сердца</w:t>
      </w:r>
    </w:p>
    <w:p w:rsidR="009A2291" w:rsidRDefault="009A2291" w:rsidP="009A2291">
      <w:pPr>
        <w:pStyle w:val="p18"/>
        <w:spacing w:before="340" w:beforeAutospacing="0" w:after="0" w:afterAutospacing="0" w:line="231" w:lineRule="atLeast"/>
        <w:contextualSpacing/>
        <w:jc w:val="both"/>
        <w:rPr>
          <w:color w:val="000000"/>
        </w:rPr>
      </w:pPr>
      <w:r>
        <w:rPr>
          <w:rStyle w:val="ft2"/>
          <w:color w:val="000000"/>
        </w:rPr>
        <w:t>14.</w:t>
      </w:r>
      <w:r>
        <w:rPr>
          <w:rStyle w:val="ft18"/>
          <w:color w:val="000000"/>
        </w:rPr>
        <w:t>К ПУЗЫРНЫМ СИМПТОМАМ ОТНОСЯТСЯ</w:t>
      </w:r>
    </w:p>
    <w:p w:rsidR="009A2291" w:rsidRDefault="009A2291" w:rsidP="009A2291">
      <w:pPr>
        <w:pStyle w:val="p5"/>
        <w:spacing w:before="68" w:beforeAutospacing="0" w:after="0" w:afterAutospacing="0" w:line="231" w:lineRule="atLeast"/>
        <w:contextualSpacing/>
        <w:jc w:val="both"/>
        <w:rPr>
          <w:color w:val="000000"/>
        </w:rPr>
      </w:pPr>
      <w:r>
        <w:rPr>
          <w:rStyle w:val="ft2"/>
          <w:color w:val="000000"/>
        </w:rPr>
        <w:t>1)</w:t>
      </w:r>
      <w:r>
        <w:rPr>
          <w:rStyle w:val="ft5"/>
          <w:color w:val="000000"/>
        </w:rPr>
        <w:t>симптом </w:t>
      </w:r>
      <w:r>
        <w:rPr>
          <w:color w:val="000000"/>
        </w:rPr>
        <w:t>Ортнера-Грекова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5"/>
          <w:color w:val="000000"/>
        </w:rPr>
        <w:t>ОбразцоваГрекова</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Мюсси-Георгиевского</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4)</w:t>
      </w:r>
      <w:r>
        <w:rPr>
          <w:rStyle w:val="ft5"/>
          <w:color w:val="000000"/>
        </w:rPr>
        <w:t>симптом Курвуазье</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5)</w:t>
      </w:r>
      <w:r>
        <w:rPr>
          <w:rStyle w:val="ft5"/>
          <w:color w:val="000000"/>
        </w:rPr>
        <w:t>симптом Пятницкого</w:t>
      </w:r>
    </w:p>
    <w:p w:rsidR="009A2291" w:rsidRDefault="009A2291" w:rsidP="009A2291">
      <w:pPr>
        <w:pStyle w:val="p14"/>
        <w:spacing w:before="353" w:beforeAutospacing="0" w:after="0" w:afterAutospacing="0" w:line="272" w:lineRule="atLeast"/>
        <w:contextualSpacing/>
        <w:jc w:val="both"/>
        <w:rPr>
          <w:color w:val="000000"/>
        </w:rPr>
      </w:pPr>
      <w:r>
        <w:rPr>
          <w:rStyle w:val="ft2"/>
          <w:color w:val="000000"/>
        </w:rPr>
        <w:t>15.</w:t>
      </w:r>
      <w:r>
        <w:rPr>
          <w:rStyle w:val="ft19"/>
          <w:color w:val="000000"/>
        </w:rPr>
        <w:t>К ОБЯЗАТЕЛЬНЫМ ЛАБОРАТОРНЫМ ИССЛЕДОВАНИЯМ ПРИ ХРОНИЧЕСКОМ ХОЛЕЦИСТИТЕ ОТНОСЯТСЯ</w:t>
      </w:r>
    </w:p>
    <w:p w:rsidR="009A2291" w:rsidRDefault="009A2291" w:rsidP="009A2291">
      <w:pPr>
        <w:pStyle w:val="p4"/>
        <w:spacing w:before="27" w:beforeAutospacing="0" w:after="0" w:afterAutospacing="0" w:line="231" w:lineRule="atLeast"/>
        <w:contextualSpacing/>
        <w:jc w:val="both"/>
        <w:rPr>
          <w:color w:val="000000"/>
        </w:rPr>
      </w:pPr>
      <w:r>
        <w:rPr>
          <w:rStyle w:val="ft2"/>
          <w:color w:val="000000"/>
        </w:rPr>
        <w:t>1)</w:t>
      </w:r>
      <w:r>
        <w:rPr>
          <w:rStyle w:val="ft5"/>
          <w:color w:val="000000"/>
        </w:rPr>
        <w:t>общий анализ крови</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2)</w:t>
      </w:r>
      <w:r>
        <w:rPr>
          <w:rStyle w:val="ft5"/>
          <w:color w:val="000000"/>
        </w:rPr>
        <w:t>общий анализ мочи</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3)</w:t>
      </w:r>
      <w:r>
        <w:rPr>
          <w:rStyle w:val="ft5"/>
          <w:color w:val="000000"/>
        </w:rPr>
        <w:t>биохимическое исследование крови</w:t>
      </w:r>
    </w:p>
    <w:p w:rsidR="009A2291" w:rsidRDefault="009A2291" w:rsidP="009A2291">
      <w:pPr>
        <w:pStyle w:val="p6"/>
        <w:spacing w:before="54" w:beforeAutospacing="0" w:after="0" w:afterAutospacing="0" w:line="231" w:lineRule="atLeast"/>
        <w:contextualSpacing/>
        <w:jc w:val="both"/>
        <w:rPr>
          <w:color w:val="000000"/>
        </w:rPr>
      </w:pPr>
      <w:r>
        <w:rPr>
          <w:rStyle w:val="ft2"/>
          <w:color w:val="000000"/>
        </w:rPr>
        <w:t>4)</w:t>
      </w:r>
      <w:r>
        <w:rPr>
          <w:rStyle w:val="ft5"/>
          <w:color w:val="000000"/>
        </w:rPr>
        <w:t>рентгенография грудной клетки</w:t>
      </w:r>
    </w:p>
    <w:p w:rsidR="009A2291" w:rsidRDefault="009A2291" w:rsidP="009A2291">
      <w:pPr>
        <w:pStyle w:val="p5"/>
        <w:spacing w:before="68" w:beforeAutospacing="0" w:after="0" w:afterAutospacing="0" w:line="231" w:lineRule="atLeast"/>
        <w:contextualSpacing/>
        <w:jc w:val="both"/>
        <w:rPr>
          <w:color w:val="000000"/>
        </w:rPr>
      </w:pPr>
      <w:r>
        <w:rPr>
          <w:rStyle w:val="ft2"/>
          <w:color w:val="000000"/>
        </w:rPr>
        <w:t>5)</w:t>
      </w:r>
      <w:r>
        <w:rPr>
          <w:rStyle w:val="ft5"/>
          <w:color w:val="000000"/>
        </w:rPr>
        <w:t>анализ мочи по Нечипоренко</w:t>
      </w:r>
    </w:p>
    <w:p w:rsidR="009A2291" w:rsidRDefault="009A2291" w:rsidP="009A2291">
      <w:pPr>
        <w:spacing w:before="100" w:beforeAutospacing="1" w:after="100" w:afterAutospacing="1" w:line="240" w:lineRule="auto"/>
        <w:contextualSpacing/>
        <w:outlineLvl w:val="0"/>
        <w:rPr>
          <w:rFonts w:ascii="Times New Roman" w:hAnsi="Times New Roman" w:cs="Times New Roman"/>
          <w:sz w:val="24"/>
          <w:szCs w:val="24"/>
        </w:rPr>
      </w:pPr>
      <w:r>
        <w:rPr>
          <w:rFonts w:ascii="Times New Roman" w:eastAsia="Times New Roman" w:hAnsi="Times New Roman" w:cs="Times New Roman"/>
          <w:b/>
          <w:color w:val="000000"/>
          <w:kern w:val="36"/>
          <w:sz w:val="24"/>
          <w:szCs w:val="24"/>
          <w:lang w:eastAsia="ru-RU"/>
        </w:rPr>
        <w:t xml:space="preserve">                                    </w:t>
      </w: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AE" w:rsidRDefault="00C056AE" w:rsidP="00B63C6F">
      <w:pPr>
        <w:spacing w:after="0" w:line="240" w:lineRule="auto"/>
      </w:pPr>
      <w:r>
        <w:separator/>
      </w:r>
    </w:p>
  </w:endnote>
  <w:endnote w:type="continuationSeparator" w:id="0">
    <w:p w:rsidR="00C056AE" w:rsidRDefault="00C056AE" w:rsidP="00B6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AE" w:rsidRDefault="00C056AE" w:rsidP="00B63C6F">
      <w:pPr>
        <w:spacing w:after="0" w:line="240" w:lineRule="auto"/>
      </w:pPr>
      <w:r>
        <w:separator/>
      </w:r>
    </w:p>
  </w:footnote>
  <w:footnote w:type="continuationSeparator" w:id="0">
    <w:p w:rsidR="00C056AE" w:rsidRDefault="00C056AE" w:rsidP="00B63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115"/>
    <w:multiLevelType w:val="multilevel"/>
    <w:tmpl w:val="0000011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0000153"/>
    <w:multiLevelType w:val="multilevel"/>
    <w:tmpl w:val="000001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163"/>
    <w:multiLevelType w:val="multilevel"/>
    <w:tmpl w:val="00000162"/>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4" w15:restartNumberingAfterBreak="0">
    <w:nsid w:val="00000165"/>
    <w:multiLevelType w:val="multilevel"/>
    <w:tmpl w:val="000001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16D"/>
    <w:multiLevelType w:val="multilevel"/>
    <w:tmpl w:val="0000016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15:restartNumberingAfterBreak="0">
    <w:nsid w:val="0000016F"/>
    <w:multiLevelType w:val="multilevel"/>
    <w:tmpl w:val="0000016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7" w15:restartNumberingAfterBreak="0">
    <w:nsid w:val="01E72FE1"/>
    <w:multiLevelType w:val="hybridMultilevel"/>
    <w:tmpl w:val="FB766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A01B1A"/>
    <w:multiLevelType w:val="multilevel"/>
    <w:tmpl w:val="FB6E4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14AA7087"/>
    <w:multiLevelType w:val="hybridMultilevel"/>
    <w:tmpl w:val="62A6E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3" w15:restartNumberingAfterBreak="0">
    <w:nsid w:val="1EB40EC3"/>
    <w:multiLevelType w:val="hybridMultilevel"/>
    <w:tmpl w:val="EB0811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414D5D"/>
    <w:multiLevelType w:val="hybridMultilevel"/>
    <w:tmpl w:val="581C86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83AB9"/>
    <w:multiLevelType w:val="multilevel"/>
    <w:tmpl w:val="3044EF2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51A70"/>
    <w:multiLevelType w:val="multilevel"/>
    <w:tmpl w:val="D5247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7001110"/>
    <w:multiLevelType w:val="hybridMultilevel"/>
    <w:tmpl w:val="88E8B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CE2E73"/>
    <w:multiLevelType w:val="multilevel"/>
    <w:tmpl w:val="57D04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19102C"/>
    <w:multiLevelType w:val="hybridMultilevel"/>
    <w:tmpl w:val="30769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18484F"/>
    <w:multiLevelType w:val="multilevel"/>
    <w:tmpl w:val="82349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9"/>
  </w:num>
  <w:num w:numId="11">
    <w:abstractNumId w:val="24"/>
  </w:num>
  <w:num w:numId="12">
    <w:abstractNumId w:val="12"/>
  </w:num>
  <w:num w:numId="13">
    <w:abstractNumId w:val="3"/>
  </w:num>
  <w:num w:numId="14">
    <w:abstractNumId w:val="4"/>
  </w:num>
  <w:num w:numId="15">
    <w:abstractNumId w:val="7"/>
  </w:num>
  <w:num w:numId="16">
    <w:abstractNumId w:val="18"/>
  </w:num>
  <w:num w:numId="17">
    <w:abstractNumId w:val="13"/>
  </w:num>
  <w:num w:numId="18">
    <w:abstractNumId w:val="11"/>
  </w:num>
  <w:num w:numId="19">
    <w:abstractNumId w:val="26"/>
  </w:num>
  <w:num w:numId="20">
    <w:abstractNumId w:val="16"/>
  </w:num>
  <w:num w:numId="21">
    <w:abstractNumId w:val="22"/>
  </w:num>
  <w:num w:numId="22">
    <w:abstractNumId w:val="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8"/>
  </w:num>
  <w:num w:numId="27">
    <w:abstractNumId w:val="20"/>
  </w:num>
  <w:num w:numId="28">
    <w:abstractNumId w:val="28"/>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2431"/>
    <w:rsid w:val="000D69D1"/>
    <w:rsid w:val="000E3B60"/>
    <w:rsid w:val="000E552A"/>
    <w:rsid w:val="000E6472"/>
    <w:rsid w:val="000F6505"/>
    <w:rsid w:val="000F725B"/>
    <w:rsid w:val="00101799"/>
    <w:rsid w:val="00111958"/>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1F72"/>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57F52"/>
    <w:rsid w:val="00485A3E"/>
    <w:rsid w:val="004922E3"/>
    <w:rsid w:val="00495E3B"/>
    <w:rsid w:val="004A29A8"/>
    <w:rsid w:val="004A4597"/>
    <w:rsid w:val="004B7AB5"/>
    <w:rsid w:val="004C4FFA"/>
    <w:rsid w:val="004D2FB3"/>
    <w:rsid w:val="004D57E9"/>
    <w:rsid w:val="004E686F"/>
    <w:rsid w:val="004F3E6B"/>
    <w:rsid w:val="004F4AB9"/>
    <w:rsid w:val="004F52B4"/>
    <w:rsid w:val="00501BEB"/>
    <w:rsid w:val="00512FD0"/>
    <w:rsid w:val="005138C7"/>
    <w:rsid w:val="00514804"/>
    <w:rsid w:val="0051579E"/>
    <w:rsid w:val="00533BF2"/>
    <w:rsid w:val="00560A05"/>
    <w:rsid w:val="00563879"/>
    <w:rsid w:val="005766C9"/>
    <w:rsid w:val="00591D56"/>
    <w:rsid w:val="005929A8"/>
    <w:rsid w:val="005A2493"/>
    <w:rsid w:val="005B2FF7"/>
    <w:rsid w:val="005C0909"/>
    <w:rsid w:val="005C2986"/>
    <w:rsid w:val="005C4341"/>
    <w:rsid w:val="005E78F8"/>
    <w:rsid w:val="005F0650"/>
    <w:rsid w:val="005F29CD"/>
    <w:rsid w:val="005F2AFE"/>
    <w:rsid w:val="005F3375"/>
    <w:rsid w:val="0060420B"/>
    <w:rsid w:val="0060438E"/>
    <w:rsid w:val="00607AD0"/>
    <w:rsid w:val="0061326D"/>
    <w:rsid w:val="00613878"/>
    <w:rsid w:val="00622493"/>
    <w:rsid w:val="006249E3"/>
    <w:rsid w:val="00626B49"/>
    <w:rsid w:val="006318E7"/>
    <w:rsid w:val="00631C1A"/>
    <w:rsid w:val="00640538"/>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5326"/>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241D7"/>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2291"/>
    <w:rsid w:val="009A5649"/>
    <w:rsid w:val="009A77DE"/>
    <w:rsid w:val="009C7620"/>
    <w:rsid w:val="009D4F1D"/>
    <w:rsid w:val="009E24F8"/>
    <w:rsid w:val="009E6741"/>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63C6F"/>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056AE"/>
    <w:rsid w:val="00C1108B"/>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A74A5"/>
    <w:rsid w:val="00CB660D"/>
    <w:rsid w:val="00CC2FAF"/>
    <w:rsid w:val="00CD5C3A"/>
    <w:rsid w:val="00CD7104"/>
    <w:rsid w:val="00CD7BF8"/>
    <w:rsid w:val="00CF0346"/>
    <w:rsid w:val="00CF0D9D"/>
    <w:rsid w:val="00CF3526"/>
    <w:rsid w:val="00CF7D02"/>
    <w:rsid w:val="00CF7FED"/>
    <w:rsid w:val="00D04141"/>
    <w:rsid w:val="00D13E87"/>
    <w:rsid w:val="00D2069A"/>
    <w:rsid w:val="00D425EA"/>
    <w:rsid w:val="00D4456D"/>
    <w:rsid w:val="00D46053"/>
    <w:rsid w:val="00D64883"/>
    <w:rsid w:val="00D7071A"/>
    <w:rsid w:val="00D809D5"/>
    <w:rsid w:val="00D834F8"/>
    <w:rsid w:val="00D84821"/>
    <w:rsid w:val="00D90FCB"/>
    <w:rsid w:val="00D912A8"/>
    <w:rsid w:val="00D96EEC"/>
    <w:rsid w:val="00DA606D"/>
    <w:rsid w:val="00DB1EEA"/>
    <w:rsid w:val="00DB46B5"/>
    <w:rsid w:val="00DB76EE"/>
    <w:rsid w:val="00DC7029"/>
    <w:rsid w:val="00DC759F"/>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0CDD"/>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6132"/>
    <w:rsid w:val="00FC68C1"/>
    <w:rsid w:val="00FC735C"/>
    <w:rsid w:val="00FC76CE"/>
    <w:rsid w:val="00FD2B32"/>
    <w:rsid w:val="00FD401D"/>
    <w:rsid w:val="00FE285F"/>
    <w:rsid w:val="00FE29DE"/>
    <w:rsid w:val="00FE7161"/>
    <w:rsid w:val="00FF02C3"/>
    <w:rsid w:val="00FF20B8"/>
    <w:rsid w:val="00FF3099"/>
    <w:rsid w:val="00FF30AD"/>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EF45A-D45F-46C0-8C13-7BD1B048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uiPriority w:val="99"/>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ascii="Times New Roman" w:hAnsi="Times New Roman" w:cs="Times New Roman"/>
      <w:b/>
      <w:bCs/>
      <w:i/>
      <w:iCs/>
      <w:sz w:val="23"/>
      <w:szCs w:val="23"/>
      <w:shd w:val="clear" w:color="auto" w:fill="FFFFFF"/>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rFonts w:ascii="Times New Roman" w:hAnsi="Times New Roman" w:cs="Times New Roman"/>
      <w:b/>
      <w:bCs/>
      <w:sz w:val="23"/>
      <w:szCs w:val="23"/>
      <w:u w:val="none"/>
      <w:shd w:val="clear" w:color="auto" w:fill="FFFFFF"/>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paragraph">
    <w:name w:val="paragraph"/>
    <w:basedOn w:val="a0"/>
    <w:rsid w:val="00CF7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0"/>
    <w:link w:val="af9"/>
    <w:uiPriority w:val="99"/>
    <w:semiHidden/>
    <w:unhideWhenUsed/>
    <w:rsid w:val="00B63C6F"/>
    <w:pPr>
      <w:tabs>
        <w:tab w:val="center" w:pos="4677"/>
        <w:tab w:val="right" w:pos="9355"/>
      </w:tabs>
      <w:spacing w:after="0" w:line="240" w:lineRule="auto"/>
    </w:pPr>
  </w:style>
  <w:style w:type="character" w:customStyle="1" w:styleId="af9">
    <w:name w:val="Верхний колонтитул Знак"/>
    <w:basedOn w:val="a1"/>
    <w:link w:val="af8"/>
    <w:uiPriority w:val="99"/>
    <w:semiHidden/>
    <w:rsid w:val="00B63C6F"/>
  </w:style>
  <w:style w:type="paragraph" w:styleId="afa">
    <w:name w:val="footer"/>
    <w:basedOn w:val="a0"/>
    <w:link w:val="afb"/>
    <w:uiPriority w:val="99"/>
    <w:semiHidden/>
    <w:unhideWhenUsed/>
    <w:rsid w:val="00B63C6F"/>
    <w:pPr>
      <w:tabs>
        <w:tab w:val="center" w:pos="4677"/>
        <w:tab w:val="right" w:pos="9355"/>
      </w:tabs>
      <w:spacing w:after="0" w:line="240" w:lineRule="auto"/>
    </w:pPr>
  </w:style>
  <w:style w:type="character" w:customStyle="1" w:styleId="afb">
    <w:name w:val="Нижний колонтитул Знак"/>
    <w:basedOn w:val="a1"/>
    <w:link w:val="afa"/>
    <w:uiPriority w:val="99"/>
    <w:semiHidden/>
    <w:rsid w:val="00B63C6F"/>
  </w:style>
  <w:style w:type="paragraph" w:customStyle="1" w:styleId="biggertext">
    <w:name w:val="bigger_text"/>
    <w:basedOn w:val="a0"/>
    <w:rsid w:val="009D4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9A2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1"/>
    <w:rsid w:val="009A2291"/>
  </w:style>
  <w:style w:type="character" w:customStyle="1" w:styleId="ft3">
    <w:name w:val="ft3"/>
    <w:basedOn w:val="a1"/>
    <w:rsid w:val="009A2291"/>
  </w:style>
  <w:style w:type="character" w:customStyle="1" w:styleId="ft5">
    <w:name w:val="ft5"/>
    <w:basedOn w:val="a1"/>
    <w:rsid w:val="009A2291"/>
  </w:style>
  <w:style w:type="character" w:customStyle="1" w:styleId="ft6">
    <w:name w:val="ft6"/>
    <w:basedOn w:val="a1"/>
    <w:rsid w:val="009A2291"/>
  </w:style>
  <w:style w:type="character" w:customStyle="1" w:styleId="ft8">
    <w:name w:val="ft8"/>
    <w:basedOn w:val="a1"/>
    <w:rsid w:val="009A2291"/>
  </w:style>
  <w:style w:type="character" w:customStyle="1" w:styleId="ft9">
    <w:name w:val="ft9"/>
    <w:basedOn w:val="a1"/>
    <w:rsid w:val="009A2291"/>
  </w:style>
  <w:style w:type="character" w:customStyle="1" w:styleId="ft10">
    <w:name w:val="ft10"/>
    <w:basedOn w:val="a1"/>
    <w:rsid w:val="009A2291"/>
  </w:style>
  <w:style w:type="character" w:customStyle="1" w:styleId="ft11">
    <w:name w:val="ft11"/>
    <w:basedOn w:val="a1"/>
    <w:rsid w:val="009A2291"/>
  </w:style>
  <w:style w:type="character" w:customStyle="1" w:styleId="ft12">
    <w:name w:val="ft12"/>
    <w:basedOn w:val="a1"/>
    <w:rsid w:val="009A2291"/>
  </w:style>
  <w:style w:type="character" w:customStyle="1" w:styleId="ft13">
    <w:name w:val="ft13"/>
    <w:basedOn w:val="a1"/>
    <w:rsid w:val="009A2291"/>
  </w:style>
  <w:style w:type="character" w:customStyle="1" w:styleId="ft1">
    <w:name w:val="ft1"/>
    <w:basedOn w:val="a1"/>
    <w:rsid w:val="009A2291"/>
  </w:style>
  <w:style w:type="character" w:customStyle="1" w:styleId="ft14">
    <w:name w:val="ft14"/>
    <w:basedOn w:val="a1"/>
    <w:rsid w:val="009A2291"/>
  </w:style>
  <w:style w:type="character" w:customStyle="1" w:styleId="ft15">
    <w:name w:val="ft15"/>
    <w:basedOn w:val="a1"/>
    <w:rsid w:val="009A2291"/>
  </w:style>
  <w:style w:type="character" w:customStyle="1" w:styleId="ft16">
    <w:name w:val="ft16"/>
    <w:basedOn w:val="a1"/>
    <w:rsid w:val="009A2291"/>
  </w:style>
  <w:style w:type="character" w:customStyle="1" w:styleId="ft17">
    <w:name w:val="ft17"/>
    <w:basedOn w:val="a1"/>
    <w:rsid w:val="009A2291"/>
  </w:style>
  <w:style w:type="character" w:customStyle="1" w:styleId="ft18">
    <w:name w:val="ft18"/>
    <w:basedOn w:val="a1"/>
    <w:rsid w:val="009A2291"/>
  </w:style>
  <w:style w:type="character" w:customStyle="1" w:styleId="ft19">
    <w:name w:val="ft19"/>
    <w:basedOn w:val="a1"/>
    <w:rsid w:val="009A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50560859">
      <w:bodyDiv w:val="1"/>
      <w:marLeft w:val="0"/>
      <w:marRight w:val="0"/>
      <w:marTop w:val="0"/>
      <w:marBottom w:val="0"/>
      <w:divBdr>
        <w:top w:val="none" w:sz="0" w:space="0" w:color="auto"/>
        <w:left w:val="none" w:sz="0" w:space="0" w:color="auto"/>
        <w:bottom w:val="none" w:sz="0" w:space="0" w:color="auto"/>
        <w:right w:val="none" w:sz="0" w:space="0" w:color="auto"/>
      </w:divBdr>
    </w:div>
    <w:div w:id="164134138">
      <w:bodyDiv w:val="1"/>
      <w:marLeft w:val="0"/>
      <w:marRight w:val="0"/>
      <w:marTop w:val="0"/>
      <w:marBottom w:val="0"/>
      <w:divBdr>
        <w:top w:val="none" w:sz="0" w:space="0" w:color="auto"/>
        <w:left w:val="none" w:sz="0" w:space="0" w:color="auto"/>
        <w:bottom w:val="none" w:sz="0" w:space="0" w:color="auto"/>
        <w:right w:val="none" w:sz="0" w:space="0" w:color="auto"/>
      </w:divBdr>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6385312">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1567562">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41543851">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04857931">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1914981">
      <w:bodyDiv w:val="1"/>
      <w:marLeft w:val="0"/>
      <w:marRight w:val="0"/>
      <w:marTop w:val="0"/>
      <w:marBottom w:val="0"/>
      <w:divBdr>
        <w:top w:val="none" w:sz="0" w:space="0" w:color="auto"/>
        <w:left w:val="none" w:sz="0" w:space="0" w:color="auto"/>
        <w:bottom w:val="none" w:sz="0" w:space="0" w:color="auto"/>
        <w:right w:val="none" w:sz="0" w:space="0" w:color="auto"/>
      </w:divBdr>
      <w:divsChild>
        <w:div w:id="501820791">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69976938">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88759268">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36885620">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8197618">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239376">
      <w:bodyDiv w:val="1"/>
      <w:marLeft w:val="0"/>
      <w:marRight w:val="0"/>
      <w:marTop w:val="0"/>
      <w:marBottom w:val="0"/>
      <w:divBdr>
        <w:top w:val="none" w:sz="0" w:space="0" w:color="auto"/>
        <w:left w:val="none" w:sz="0" w:space="0" w:color="auto"/>
        <w:bottom w:val="none" w:sz="0" w:space="0" w:color="auto"/>
        <w:right w:val="none" w:sz="0" w:space="0" w:color="auto"/>
      </w:divBdr>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77557490">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44150491">
      <w:bodyDiv w:val="1"/>
      <w:marLeft w:val="0"/>
      <w:marRight w:val="0"/>
      <w:marTop w:val="0"/>
      <w:marBottom w:val="0"/>
      <w:divBdr>
        <w:top w:val="none" w:sz="0" w:space="0" w:color="auto"/>
        <w:left w:val="none" w:sz="0" w:space="0" w:color="auto"/>
        <w:bottom w:val="none" w:sz="0" w:space="0" w:color="auto"/>
        <w:right w:val="none" w:sz="0" w:space="0" w:color="auto"/>
      </w:divBdr>
    </w:div>
    <w:div w:id="1948386685">
      <w:bodyDiv w:val="1"/>
      <w:marLeft w:val="0"/>
      <w:marRight w:val="0"/>
      <w:marTop w:val="0"/>
      <w:marBottom w:val="0"/>
      <w:divBdr>
        <w:top w:val="none" w:sz="0" w:space="0" w:color="auto"/>
        <w:left w:val="none" w:sz="0" w:space="0" w:color="auto"/>
        <w:bottom w:val="none" w:sz="0" w:space="0" w:color="auto"/>
        <w:right w:val="none" w:sz="0" w:space="0" w:color="auto"/>
      </w:divBdr>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094">
      <w:bodyDiv w:val="1"/>
      <w:marLeft w:val="0"/>
      <w:marRight w:val="0"/>
      <w:marTop w:val="0"/>
      <w:marBottom w:val="0"/>
      <w:divBdr>
        <w:top w:val="none" w:sz="0" w:space="0" w:color="auto"/>
        <w:left w:val="none" w:sz="0" w:space="0" w:color="auto"/>
        <w:bottom w:val="none" w:sz="0" w:space="0" w:color="auto"/>
        <w:right w:val="none" w:sz="0" w:space="0" w:color="auto"/>
      </w:divBdr>
      <w:divsChild>
        <w:div w:id="1920677534">
          <w:marLeft w:val="0"/>
          <w:marRight w:val="0"/>
          <w:marTop w:val="0"/>
          <w:marBottom w:val="0"/>
          <w:divBdr>
            <w:top w:val="none" w:sz="0" w:space="0" w:color="auto"/>
            <w:left w:val="none" w:sz="0" w:space="0" w:color="auto"/>
            <w:bottom w:val="none" w:sz="0" w:space="0" w:color="auto"/>
            <w:right w:val="none" w:sz="0" w:space="0" w:color="auto"/>
          </w:divBdr>
          <w:divsChild>
            <w:div w:id="211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hyperlink" Target="https://ru.wikipedia.org/wiki/%D0%94%D1%80%D0%B5%D0%B2%D0%BD%D0%B5%D0%B3%D1%80%D0%B5%D1%87%D0%B5%D1%81%D0%BA%D0%B8%D0%B9_%D1%8F%D0%B7%D1%8B%D0%BA" TargetMode="External"/><Relationship Id="rId18" Type="http://schemas.openxmlformats.org/officeDocument/2006/relationships/hyperlink" Target="https://ru.wikipedia.org/wiki/%D0%92%D0%BE%D1%81%D0%BF%D0%B0%D0%BB%D0%B5%D0%BD%D0%B8%D0%B5" TargetMode="External"/><Relationship Id="rId26" Type="http://schemas.openxmlformats.org/officeDocument/2006/relationships/hyperlink" Target="https://ru.wikipedia.org/wiki/%D0%A5%D0%BE%D0%BB%D0%B5%D1%86%D0%B8%D1%81%D1%82%D0%BE%D1%85%D0%BE%D0%BB%D0%B0%D0%BD%D0%B3%D0%B8%D0%BE%D0%B3%D1%80%D0%B0%D1%84%D0%B8%D1%8F" TargetMode="External"/><Relationship Id="rId3" Type="http://schemas.openxmlformats.org/officeDocument/2006/relationships/styles" Target="styles.xml"/><Relationship Id="rId21" Type="http://schemas.openxmlformats.org/officeDocument/2006/relationships/hyperlink" Target="https://ru.wikipedia.org/wiki/%D0%9C%D0%B8%D0%BA%D1%80%D0%BE%D1%84%D0%BB%D0%BE%D1%80%D0%B0" TargetMode="External"/><Relationship Id="rId7" Type="http://schemas.openxmlformats.org/officeDocument/2006/relationships/endnotes" Target="endnotes.xml"/><Relationship Id="rId12" Type="http://schemas.openxmlformats.org/officeDocument/2006/relationships/hyperlink" Target="http://www.spr.ru" TargetMode="External"/><Relationship Id="rId17" Type="http://schemas.openxmlformats.org/officeDocument/2006/relationships/hyperlink" Target="https://ru.wikipedia.org/wiki/%D0%A5%D0%BE%D0%BB%D0%B5%D1%86%D0%B8%D1%81%D1%82%D0%B8%D1%82" TargetMode="External"/><Relationship Id="rId25" Type="http://schemas.openxmlformats.org/officeDocument/2006/relationships/hyperlink" Target="https://ru.wikipedia.org/wiki/%D0%96%D0%9A%D0%91" TargetMode="External"/><Relationship Id="rId2" Type="http://schemas.openxmlformats.org/officeDocument/2006/relationships/numbering" Target="numbering.xml"/><Relationship Id="rId16" Type="http://schemas.openxmlformats.org/officeDocument/2006/relationships/hyperlink" Target="https://ru.wiktionary.org/wiki/%CE%BA%CF%8D%CF%83%CF%84%CE%B9%CF%82" TargetMode="External"/><Relationship Id="rId20" Type="http://schemas.openxmlformats.org/officeDocument/2006/relationships/hyperlink" Target="https://ru.wikipedia.org/wiki/%D0%96%D1%91%D0%BB%D1%87%D0%BD%D0%BE%D0%BA%D0%B0%D0%BC%D0%B5%D0%BD%D0%BD%D0%B0%D1%8F_%D0%B1%D0%BE%D0%BB%D0%B5%D0%B7%D0%BD%D1%8C" TargetMode="External"/><Relationship Id="rId29" Type="http://schemas.openxmlformats.org/officeDocument/2006/relationships/hyperlink" Target="https://ru.wikipedia.org/wiki/%D0%9C%D0%B5%D1%85%D0%B0%D0%BD%D0%B8%D1%87%D0%B5%D1%81%D0%BA%D0%B0%D1%8F_%D0%B6%D0%B5%D0%BB%D1%82%D1%83%D1%85%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24" Type="http://schemas.openxmlformats.org/officeDocument/2006/relationships/hyperlink" Target="https://ru.wikipedia.org/wiki/%D0%A5%D0%BE%D0%BB%D0%B5%D1%86%D0%B8%D1%81%D1%82%D0%B8%D1%82" TargetMode="External"/><Relationship Id="rId5" Type="http://schemas.openxmlformats.org/officeDocument/2006/relationships/webSettings" Target="webSettings.xml"/><Relationship Id="rId15" Type="http://schemas.openxmlformats.org/officeDocument/2006/relationships/hyperlink" Target="https://ru.wikipedia.org/wiki/%D0%96%D1%91%D0%BB%D1%87%D1%8C" TargetMode="External"/><Relationship Id="rId23" Type="http://schemas.openxmlformats.org/officeDocument/2006/relationships/hyperlink" Target="https://ru.wikipedia.org/wiki/%D0%92%D0%B8%D1%80%D1%83%D0%BB%D0%B5%D0%BD%D1%82%D0%BD%D0%BE%D1%81%D1%82%D1%8C" TargetMode="External"/><Relationship Id="rId28" Type="http://schemas.openxmlformats.org/officeDocument/2006/relationships/hyperlink" Target="https://ru.wikipedia.org/wiki/%D0%96%D0%B5%D0%BB%D1%87%D0%BD%D1%8B%D0%B5_%D0%BF%D0%B8%D0%B3%D0%BC%D0%B5%D0%BD%D1%82%D1%8B" TargetMode="External"/><Relationship Id="rId10" Type="http://schemas.openxmlformats.org/officeDocument/2006/relationships/hyperlink" Target="http://www.bankknig.com" TargetMode="External"/><Relationship Id="rId19" Type="http://schemas.openxmlformats.org/officeDocument/2006/relationships/hyperlink" Target="https://ru.wikipedia.org/wiki/%D0%96%D1%91%D0%BB%D1%87%D0%BD%D1%8B%D0%B9_%D0%BF%D1%83%D0%B7%D1%8B%D1%80%D1%8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hyperlink" Target="https://ru.wiktionary.org/wiki/%CF%87%CE%BF%CE%BB%CE%AE" TargetMode="External"/><Relationship Id="rId22" Type="http://schemas.openxmlformats.org/officeDocument/2006/relationships/hyperlink" Target="https://ru.wikipedia.org/wiki/%D0%96%D0%B5%D0%BB%D1%87%D1%8C" TargetMode="External"/><Relationship Id="rId27" Type="http://schemas.openxmlformats.org/officeDocument/2006/relationships/hyperlink" Target="https://ru.wikipedia.org/wiki/%D0%96%D0%B5%D0%BB%D1%87%D0%B5%D0%BA%D0%B0%D0%BC%D0%B5%D0%BD%D0%BD%D0%B0%D1%8F_%D0%B1%D0%BE%D0%BB%D0%B5%D0%B7%D0%BD%D1%8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7974-7B46-4D0D-808E-109EB91C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8237</Words>
  <Characters>46953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34</cp:revision>
  <cp:lastPrinted>2022-02-03T10:44:00Z</cp:lastPrinted>
  <dcterms:created xsi:type="dcterms:W3CDTF">2019-12-07T20:11:00Z</dcterms:created>
  <dcterms:modified xsi:type="dcterms:W3CDTF">2022-02-03T10:45:00Z</dcterms:modified>
</cp:coreProperties>
</file>