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DF0BB8">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DF0BB8">
        <w:rPr>
          <w:rFonts w:ascii="Times New Roman" w:hAnsi="Times New Roman" w:cs="Times New Roman"/>
          <w:sz w:val="28"/>
          <w:szCs w:val="28"/>
        </w:rPr>
        <w:t>16</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2431E5">
        <w:rPr>
          <w:rFonts w:ascii="Times New Roman" w:hAnsi="Times New Roman"/>
          <w:b/>
          <w:sz w:val="32"/>
          <w:szCs w:val="32"/>
          <w:lang w:val="ru-RU"/>
        </w:rPr>
        <w:t>Основные</w:t>
      </w:r>
      <w:r w:rsidR="00DF0BB8">
        <w:rPr>
          <w:rFonts w:ascii="Times New Roman" w:hAnsi="Times New Roman"/>
          <w:b/>
          <w:sz w:val="32"/>
          <w:szCs w:val="32"/>
          <w:lang w:val="ru-RU"/>
        </w:rPr>
        <w:t xml:space="preserve"> и дополнительные</w:t>
      </w:r>
      <w:r w:rsidR="002431E5">
        <w:rPr>
          <w:rFonts w:ascii="Times New Roman" w:hAnsi="Times New Roman"/>
          <w:b/>
          <w:sz w:val="32"/>
          <w:szCs w:val="32"/>
          <w:lang w:val="ru-RU"/>
        </w:rPr>
        <w:t xml:space="preserve"> методы исследования больных с заболеваниями системы крови</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proofErr w:type="gramStart"/>
      <w:r w:rsidRPr="001E7F92">
        <w:rPr>
          <w:rFonts w:ascii="Times New Roman" w:hAnsi="Times New Roman"/>
          <w:b/>
          <w:sz w:val="24"/>
          <w:szCs w:val="24"/>
        </w:rPr>
        <w:t>«</w:t>
      </w:r>
      <w:r w:rsidR="002431E5">
        <w:rPr>
          <w:rFonts w:ascii="Times New Roman" w:hAnsi="Times New Roman"/>
          <w:b/>
          <w:sz w:val="24"/>
          <w:szCs w:val="24"/>
        </w:rPr>
        <w:t xml:space="preserve"> Основные</w:t>
      </w:r>
      <w:proofErr w:type="gramEnd"/>
      <w:r w:rsidR="00DF0BB8">
        <w:rPr>
          <w:rFonts w:ascii="Times New Roman" w:hAnsi="Times New Roman"/>
          <w:b/>
          <w:sz w:val="24"/>
          <w:szCs w:val="24"/>
        </w:rPr>
        <w:t xml:space="preserve"> и дополнительные</w:t>
      </w:r>
      <w:r w:rsidR="002431E5">
        <w:rPr>
          <w:rFonts w:ascii="Times New Roman" w:hAnsi="Times New Roman"/>
          <w:b/>
          <w:sz w:val="24"/>
          <w:szCs w:val="24"/>
        </w:rPr>
        <w:t xml:space="preserve"> методы исследования больных с заболеваниями системы крови</w:t>
      </w:r>
      <w:r w:rsidR="001E7F92" w:rsidRPr="001E7F92">
        <w:rPr>
          <w:rFonts w:ascii="Times New Roman" w:hAnsi="Times New Roman"/>
          <w:b/>
          <w:sz w:val="24"/>
          <w:szCs w:val="24"/>
        </w:rPr>
        <w:t>»</w:t>
      </w:r>
      <w:r w:rsidR="001E7F92">
        <w:rPr>
          <w:rFonts w:ascii="Times New Roman" w:hAnsi="Times New Roman"/>
          <w:sz w:val="24"/>
          <w:szCs w:val="24"/>
        </w:rPr>
        <w:t xml:space="preserve"> </w:t>
      </w:r>
      <w:r>
        <w:rPr>
          <w:rFonts w:ascii="Times New Roman" w:hAnsi="Times New Roman" w:cs="Times New Roman"/>
          <w:sz w:val="24"/>
          <w:szCs w:val="24"/>
          <w:lang w:val="ky-KG"/>
        </w:rPr>
        <w:t>(</w:t>
      </w:r>
      <w:r w:rsidR="00DF0BB8">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2431E5">
        <w:rPr>
          <w:rFonts w:ascii="Times New Roman" w:hAnsi="Times New Roman" w:cs="Times New Roman"/>
          <w:color w:val="000000"/>
          <w:sz w:val="24"/>
          <w:szCs w:val="24"/>
        </w:rPr>
        <w:t>Заболевания системы крови</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2431E5">
        <w:rPr>
          <w:rFonts w:ascii="Times New Roman" w:hAnsi="Times New Roman" w:cs="Times New Roman"/>
          <w:sz w:val="24"/>
          <w:szCs w:val="24"/>
        </w:rPr>
        <w:t>основные</w:t>
      </w:r>
      <w:r w:rsidR="00DF0BB8">
        <w:rPr>
          <w:rFonts w:ascii="Times New Roman" w:hAnsi="Times New Roman" w:cs="Times New Roman"/>
          <w:sz w:val="24"/>
          <w:szCs w:val="24"/>
        </w:rPr>
        <w:t xml:space="preserve"> и дополнительные</w:t>
      </w:r>
      <w:r w:rsidR="002431E5">
        <w:rPr>
          <w:rFonts w:ascii="Times New Roman" w:hAnsi="Times New Roman" w:cs="Times New Roman"/>
          <w:sz w:val="24"/>
          <w:szCs w:val="24"/>
        </w:rPr>
        <w:t xml:space="preserve"> методы исследования больных с заболеваниями системы крови</w:t>
      </w:r>
      <w:r w:rsidR="001E7F92">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2431E5"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Основные</w:t>
            </w:r>
            <w:r w:rsidR="00DF0BB8">
              <w:rPr>
                <w:rFonts w:ascii="Times New Roman" w:hAnsi="Times New Roman" w:cs="Times New Roman"/>
                <w:sz w:val="24"/>
                <w:szCs w:val="24"/>
              </w:rPr>
              <w:t xml:space="preserve"> и дополнительные</w:t>
            </w:r>
            <w:r>
              <w:rPr>
                <w:rFonts w:ascii="Times New Roman" w:hAnsi="Times New Roman" w:cs="Times New Roman"/>
                <w:sz w:val="24"/>
                <w:szCs w:val="24"/>
              </w:rPr>
              <w:t xml:space="preserve"> методы исследования больных с заболеваниями системы крови</w:t>
            </w:r>
            <w:r w:rsidR="002F53F8">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092F9D" w:rsidRDefault="00092F9D" w:rsidP="00092F9D">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092F9D" w:rsidTr="00092F9D">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092F9D" w:rsidTr="00092F9D">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Мозговой штурм:</w:t>
            </w:r>
          </w:p>
          <w:p w:rsidR="00092F9D" w:rsidRDefault="00092F9D">
            <w:pPr>
              <w:jc w:val="both"/>
              <w:rPr>
                <w:rFonts w:ascii="Times New Roman" w:hAnsi="Times New Roman" w:cs="Times New Roman"/>
              </w:rPr>
            </w:pPr>
            <w:r>
              <w:rPr>
                <w:rFonts w:ascii="Times New Roman" w:hAnsi="Times New Roman" w:cs="Times New Roman"/>
              </w:rPr>
              <w:t>Вызвать интерес к изучению</w:t>
            </w:r>
          </w:p>
          <w:p w:rsidR="00092F9D" w:rsidRDefault="00092F9D">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10мин</w:t>
            </w:r>
          </w:p>
        </w:tc>
      </w:tr>
      <w:tr w:rsidR="00092F9D" w:rsidTr="00092F9D">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20мин</w:t>
            </w:r>
          </w:p>
        </w:tc>
      </w:tr>
      <w:tr w:rsidR="00092F9D" w:rsidTr="00092F9D">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30 мин</w:t>
            </w:r>
          </w:p>
        </w:tc>
      </w:tr>
      <w:tr w:rsidR="00092F9D" w:rsidTr="00092F9D">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092F9D" w:rsidRDefault="00092F9D">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092F9D" w:rsidRDefault="00092F9D">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092F9D" w:rsidRDefault="00092F9D">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092F9D" w:rsidRDefault="00092F9D">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092F9D" w:rsidRDefault="00092F9D">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092F9D" w:rsidRDefault="00092F9D">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10мин</w:t>
            </w:r>
          </w:p>
        </w:tc>
      </w:tr>
      <w:tr w:rsidR="00092F9D" w:rsidTr="00092F9D">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092F9D" w:rsidTr="00092F9D">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rPr>
            </w:pPr>
            <w:r>
              <w:rPr>
                <w:rFonts w:ascii="Times New Roman" w:hAnsi="Times New Roman" w:cs="Times New Roman"/>
              </w:rPr>
              <w:t>Создание проблемной ситуации</w:t>
            </w:r>
          </w:p>
          <w:p w:rsidR="00092F9D" w:rsidRDefault="00092F9D">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20мин</w:t>
            </w:r>
          </w:p>
        </w:tc>
      </w:tr>
      <w:tr w:rsidR="00092F9D" w:rsidTr="00092F9D">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092F9D" w:rsidRDefault="00092F9D">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092F9D" w:rsidRDefault="00092F9D">
            <w:pPr>
              <w:jc w:val="both"/>
              <w:rPr>
                <w:rFonts w:ascii="Times New Roman" w:hAnsi="Times New Roman" w:cs="Times New Roman"/>
                <w:lang w:val="ky-KG"/>
              </w:rPr>
            </w:pPr>
            <w:r>
              <w:rPr>
                <w:rFonts w:ascii="Times New Roman" w:hAnsi="Times New Roman" w:cs="Times New Roman"/>
                <w:lang w:val="ky-KG"/>
              </w:rPr>
              <w:t>5 мин</w:t>
            </w:r>
          </w:p>
        </w:tc>
      </w:tr>
    </w:tbl>
    <w:p w:rsidR="00092F9D" w:rsidRDefault="00092F9D" w:rsidP="00092F9D">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lastRenderedPageBreak/>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092F9D" w:rsidRDefault="00C455E4" w:rsidP="00114CF5">
      <w:pPr>
        <w:ind w:left="720"/>
        <w:contextualSpacing/>
        <w:rPr>
          <w:rFonts w:ascii="Times New Roman" w:hAnsi="Times New Roman" w:cs="Times New Roman"/>
          <w:kern w:val="3"/>
          <w:sz w:val="24"/>
          <w:szCs w:val="24"/>
          <w:lang w:val="en-US"/>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092F9D">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booksmed</w:t>
        </w:r>
        <w:r w:rsidRPr="00092F9D">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com</w:t>
        </w:r>
      </w:hyperlink>
    </w:p>
    <w:p w:rsidR="00C455E4" w:rsidRPr="00092F9D" w:rsidRDefault="00C455E4" w:rsidP="00114CF5">
      <w:pPr>
        <w:ind w:left="720"/>
        <w:contextualSpacing/>
        <w:rPr>
          <w:rFonts w:ascii="Times New Roman" w:hAnsi="Times New Roman" w:cs="Times New Roman"/>
          <w:kern w:val="3"/>
          <w:sz w:val="24"/>
          <w:szCs w:val="24"/>
          <w:lang w:val="en-US"/>
        </w:rPr>
      </w:pPr>
      <w:r w:rsidRPr="00092F9D">
        <w:rPr>
          <w:rFonts w:ascii="Times New Roman" w:hAnsi="Times New Roman" w:cs="Times New Roman"/>
          <w:kern w:val="3"/>
          <w:sz w:val="24"/>
          <w:szCs w:val="24"/>
          <w:lang w:val="en-US"/>
        </w:rPr>
        <w:t xml:space="preserve">3. </w:t>
      </w:r>
      <w:hyperlink r:id="rId8" w:history="1">
        <w:r w:rsidRPr="00114CF5">
          <w:rPr>
            <w:rStyle w:val="af1"/>
            <w:rFonts w:ascii="Times New Roman" w:hAnsi="Times New Roman" w:cs="Times New Roman"/>
            <w:color w:val="auto"/>
            <w:kern w:val="3"/>
            <w:sz w:val="24"/>
            <w:szCs w:val="24"/>
            <w:lang w:val="en-US"/>
          </w:rPr>
          <w:t>www</w:t>
        </w:r>
        <w:r w:rsidRPr="00092F9D">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bankknig</w:t>
        </w:r>
        <w:r w:rsidRPr="00092F9D">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com</w:t>
        </w:r>
      </w:hyperlink>
    </w:p>
    <w:p w:rsidR="00C455E4" w:rsidRPr="00092F9D" w:rsidRDefault="00C455E4" w:rsidP="00114CF5">
      <w:pPr>
        <w:ind w:left="720"/>
        <w:contextualSpacing/>
        <w:rPr>
          <w:rFonts w:ascii="Times New Roman" w:hAnsi="Times New Roman" w:cs="Times New Roman"/>
          <w:kern w:val="3"/>
          <w:sz w:val="24"/>
          <w:szCs w:val="24"/>
          <w:lang w:val="en-US"/>
        </w:rPr>
      </w:pPr>
      <w:r w:rsidRPr="00092F9D">
        <w:rPr>
          <w:rFonts w:ascii="Times New Roman" w:hAnsi="Times New Roman" w:cs="Times New Roman"/>
          <w:kern w:val="3"/>
          <w:sz w:val="24"/>
          <w:szCs w:val="24"/>
          <w:lang w:val="en-US"/>
        </w:rPr>
        <w:t xml:space="preserve">4. </w:t>
      </w:r>
      <w:hyperlink r:id="rId9" w:history="1">
        <w:r w:rsidRPr="00114CF5">
          <w:rPr>
            <w:rStyle w:val="af1"/>
            <w:rFonts w:ascii="Times New Roman" w:hAnsi="Times New Roman" w:cs="Times New Roman"/>
            <w:color w:val="auto"/>
            <w:kern w:val="3"/>
            <w:sz w:val="24"/>
            <w:szCs w:val="24"/>
            <w:lang w:val="en-US"/>
          </w:rPr>
          <w:t>www</w:t>
        </w:r>
        <w:r w:rsidRPr="00092F9D">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wedmedinfo</w:t>
        </w:r>
        <w:r w:rsidRPr="00092F9D">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ru</w:t>
        </w:r>
      </w:hyperlink>
    </w:p>
    <w:p w:rsidR="00C455E4" w:rsidRPr="00092F9D" w:rsidRDefault="00C455E4" w:rsidP="00114CF5">
      <w:pPr>
        <w:ind w:left="720"/>
        <w:contextualSpacing/>
        <w:rPr>
          <w:rFonts w:ascii="Times New Roman" w:hAnsi="Times New Roman" w:cs="Times New Roman"/>
          <w:kern w:val="3"/>
          <w:sz w:val="24"/>
          <w:szCs w:val="24"/>
          <w:lang w:val="en-US"/>
        </w:rPr>
      </w:pPr>
      <w:r w:rsidRPr="00092F9D">
        <w:rPr>
          <w:rFonts w:ascii="Times New Roman" w:hAnsi="Times New Roman" w:cs="Times New Roman"/>
          <w:kern w:val="3"/>
          <w:sz w:val="24"/>
          <w:szCs w:val="24"/>
          <w:lang w:val="en-US"/>
        </w:rPr>
        <w:t xml:space="preserve">5. </w:t>
      </w:r>
      <w:hyperlink r:id="rId10" w:history="1">
        <w:r w:rsidRPr="00114CF5">
          <w:rPr>
            <w:rStyle w:val="af1"/>
            <w:rFonts w:ascii="Times New Roman" w:hAnsi="Times New Roman" w:cs="Times New Roman"/>
            <w:color w:val="auto"/>
            <w:kern w:val="3"/>
            <w:sz w:val="24"/>
            <w:szCs w:val="24"/>
            <w:lang w:val="en-US"/>
          </w:rPr>
          <w:t>www</w:t>
        </w:r>
        <w:r w:rsidRPr="00092F9D">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spr</w:t>
        </w:r>
        <w:r w:rsidRPr="00092F9D">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ru</w:t>
        </w:r>
      </w:hyperlink>
    </w:p>
    <w:p w:rsidR="00C455E4" w:rsidRPr="00092F9D" w:rsidRDefault="00C455E4" w:rsidP="00114CF5">
      <w:pPr>
        <w:spacing w:after="0" w:line="240" w:lineRule="auto"/>
        <w:ind w:left="720"/>
        <w:contextualSpacing/>
        <w:jc w:val="both"/>
        <w:rPr>
          <w:rFonts w:ascii="Times New Roman" w:eastAsia="Calibri" w:hAnsi="Times New Roman" w:cs="Times New Roman"/>
          <w:b/>
          <w:sz w:val="24"/>
          <w:szCs w:val="24"/>
          <w:lang w:val="en-US"/>
        </w:rPr>
      </w:pPr>
    </w:p>
    <w:p w:rsidR="00C455E4" w:rsidRPr="00114CF5"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93257B" w:rsidRPr="008349B0" w:rsidRDefault="0093257B"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p>
    <w:p w:rsidR="008349B0" w:rsidRPr="008349B0" w:rsidRDefault="008349B0" w:rsidP="002F53F8">
      <w:pPr>
        <w:contextualSpacing/>
        <w:rPr>
          <w:rFonts w:ascii="Times New Roman" w:hAnsi="Times New Roman" w:cs="Times New Roman"/>
          <w:sz w:val="24"/>
          <w:szCs w:val="24"/>
        </w:rPr>
      </w:pPr>
      <w:r w:rsidRPr="008349B0">
        <w:rPr>
          <w:rFonts w:ascii="Times New Roman" w:hAnsi="Times New Roman" w:cs="Times New Roman"/>
          <w:b/>
          <w:sz w:val="24"/>
          <w:szCs w:val="24"/>
        </w:rPr>
        <w:t>МЕТОДЫ ОБСЛЕДОВАНИЯ БОЛЬНОГО ПРИ ЗАБОЛЕВАНИЯХ СИСТЕМЫ КРОВИ</w:t>
      </w:r>
      <w:r w:rsidRPr="008349B0">
        <w:rPr>
          <w:rFonts w:ascii="Times New Roman" w:hAnsi="Times New Roman" w:cs="Times New Roman"/>
          <w:sz w:val="24"/>
          <w:szCs w:val="24"/>
        </w:rPr>
        <w:t xml:space="preserve"> </w:t>
      </w:r>
    </w:p>
    <w:p w:rsidR="00E323AB" w:rsidRDefault="008349B0" w:rsidP="002F53F8">
      <w:pPr>
        <w:contextualSpacing/>
        <w:rPr>
          <w:rFonts w:ascii="Times New Roman" w:hAnsi="Times New Roman" w:cs="Times New Roman"/>
          <w:i/>
          <w:sz w:val="24"/>
          <w:szCs w:val="24"/>
        </w:rPr>
      </w:pPr>
      <w:r w:rsidRPr="00C20A4D">
        <w:rPr>
          <w:rFonts w:ascii="Times New Roman" w:hAnsi="Times New Roman" w:cs="Times New Roman"/>
          <w:b/>
          <w:sz w:val="24"/>
          <w:szCs w:val="24"/>
        </w:rPr>
        <w:t>Расспрос. Жалобы.</w:t>
      </w:r>
      <w:r w:rsidRPr="008349B0">
        <w:rPr>
          <w:rFonts w:ascii="Times New Roman" w:hAnsi="Times New Roman" w:cs="Times New Roman"/>
          <w:sz w:val="24"/>
          <w:szCs w:val="24"/>
        </w:rPr>
        <w:t xml:space="preserve"> 1. </w:t>
      </w:r>
      <w:r w:rsidRPr="008349B0">
        <w:rPr>
          <w:rFonts w:ascii="Times New Roman" w:hAnsi="Times New Roman" w:cs="Times New Roman"/>
          <w:i/>
          <w:sz w:val="24"/>
          <w:szCs w:val="24"/>
        </w:rPr>
        <w:t>Анемический синдром:</w:t>
      </w:r>
      <w:r w:rsidRPr="008349B0">
        <w:rPr>
          <w:rFonts w:ascii="Times New Roman" w:hAnsi="Times New Roman" w:cs="Times New Roman"/>
          <w:sz w:val="24"/>
          <w:szCs w:val="24"/>
        </w:rPr>
        <w:t xml:space="preserve"> слабость, легкая утомляемость, головокружение, одышка при физической нагрузке, сердцебиение, потеря трудоспособности. 2. </w:t>
      </w:r>
      <w:r w:rsidRPr="008349B0">
        <w:rPr>
          <w:rFonts w:ascii="Times New Roman" w:hAnsi="Times New Roman" w:cs="Times New Roman"/>
          <w:i/>
          <w:sz w:val="24"/>
          <w:szCs w:val="24"/>
        </w:rPr>
        <w:t>Лихорадочный синдром</w:t>
      </w:r>
      <w:r w:rsidRPr="008349B0">
        <w:rPr>
          <w:rFonts w:ascii="Times New Roman" w:hAnsi="Times New Roman" w:cs="Times New Roman"/>
          <w:sz w:val="24"/>
          <w:szCs w:val="24"/>
        </w:rPr>
        <w:t xml:space="preserve"> с повышенной потливостью: А) вследствие разрушения клеток крови (гемолиз эритроцитов и </w:t>
      </w:r>
      <w:proofErr w:type="spellStart"/>
      <w:r w:rsidRPr="008349B0">
        <w:rPr>
          <w:rFonts w:ascii="Times New Roman" w:hAnsi="Times New Roman" w:cs="Times New Roman"/>
          <w:sz w:val="24"/>
          <w:szCs w:val="24"/>
        </w:rPr>
        <w:t>лейколиз</w:t>
      </w:r>
      <w:proofErr w:type="spellEnd"/>
      <w:r w:rsidRPr="008349B0">
        <w:rPr>
          <w:rFonts w:ascii="Times New Roman" w:hAnsi="Times New Roman" w:cs="Times New Roman"/>
          <w:sz w:val="24"/>
          <w:szCs w:val="24"/>
        </w:rPr>
        <w:t xml:space="preserve">) с развитием </w:t>
      </w:r>
      <w:proofErr w:type="spellStart"/>
      <w:r w:rsidRPr="008349B0">
        <w:rPr>
          <w:rFonts w:ascii="Times New Roman" w:hAnsi="Times New Roman" w:cs="Times New Roman"/>
          <w:sz w:val="24"/>
          <w:szCs w:val="24"/>
        </w:rPr>
        <w:t>иммуно</w:t>
      </w:r>
      <w:proofErr w:type="spellEnd"/>
      <w:r w:rsidRPr="008349B0">
        <w:rPr>
          <w:rFonts w:ascii="Times New Roman" w:hAnsi="Times New Roman" w:cs="Times New Roman"/>
          <w:sz w:val="24"/>
          <w:szCs w:val="24"/>
        </w:rPr>
        <w:t xml:space="preserve"> – воспалительного синдрома. Б) вследствие присоединения вторичной инфекции. 3. </w:t>
      </w:r>
      <w:r w:rsidRPr="00C20A4D">
        <w:rPr>
          <w:rFonts w:ascii="Times New Roman" w:hAnsi="Times New Roman" w:cs="Times New Roman"/>
          <w:i/>
          <w:sz w:val="24"/>
          <w:szCs w:val="24"/>
        </w:rPr>
        <w:t>Зуд кожи</w:t>
      </w:r>
      <w:r w:rsidRPr="008349B0">
        <w:rPr>
          <w:rFonts w:ascii="Times New Roman" w:hAnsi="Times New Roman" w:cs="Times New Roman"/>
          <w:sz w:val="24"/>
          <w:szCs w:val="24"/>
        </w:rPr>
        <w:t xml:space="preserve"> вследствие лимфоидной или лейкемической инфильтрации кожи при лейкозах. 4. </w:t>
      </w:r>
      <w:r w:rsidRPr="00C20A4D">
        <w:rPr>
          <w:rFonts w:ascii="Times New Roman" w:hAnsi="Times New Roman" w:cs="Times New Roman"/>
          <w:i/>
          <w:sz w:val="24"/>
          <w:szCs w:val="24"/>
        </w:rPr>
        <w:t>Диспепсический синдром</w:t>
      </w:r>
      <w:r w:rsidRPr="008349B0">
        <w:rPr>
          <w:rFonts w:ascii="Times New Roman" w:hAnsi="Times New Roman" w:cs="Times New Roman"/>
          <w:sz w:val="24"/>
          <w:szCs w:val="24"/>
        </w:rPr>
        <w:t>: потеря аппетита, прогрессирующее похудание. 5.</w:t>
      </w:r>
      <w:r w:rsidRPr="00C20A4D">
        <w:rPr>
          <w:rFonts w:ascii="Times New Roman" w:hAnsi="Times New Roman" w:cs="Times New Roman"/>
          <w:i/>
          <w:sz w:val="24"/>
          <w:szCs w:val="24"/>
        </w:rPr>
        <w:t>Геморрагический синдром:</w:t>
      </w:r>
      <w:r w:rsidRPr="008349B0">
        <w:rPr>
          <w:rFonts w:ascii="Times New Roman" w:hAnsi="Times New Roman" w:cs="Times New Roman"/>
          <w:sz w:val="24"/>
          <w:szCs w:val="24"/>
        </w:rPr>
        <w:t xml:space="preserve"> повышенная кровоточивость десен, носовые кровотечения, кровоизлияния в кожу и подкожно – жировую клетчатку, петехии. 6. </w:t>
      </w:r>
      <w:r w:rsidRPr="00C20A4D">
        <w:rPr>
          <w:rFonts w:ascii="Times New Roman" w:hAnsi="Times New Roman" w:cs="Times New Roman"/>
          <w:i/>
          <w:sz w:val="24"/>
          <w:szCs w:val="24"/>
        </w:rPr>
        <w:t>Боли в</w:t>
      </w:r>
      <w:r w:rsidRPr="008349B0">
        <w:rPr>
          <w:rFonts w:ascii="Times New Roman" w:hAnsi="Times New Roman" w:cs="Times New Roman"/>
          <w:sz w:val="24"/>
          <w:szCs w:val="24"/>
        </w:rPr>
        <w:t xml:space="preserve"> </w:t>
      </w:r>
      <w:r w:rsidRPr="00C20A4D">
        <w:rPr>
          <w:rFonts w:ascii="Times New Roman" w:hAnsi="Times New Roman" w:cs="Times New Roman"/>
          <w:i/>
          <w:sz w:val="24"/>
          <w:szCs w:val="24"/>
        </w:rPr>
        <w:t>костях</w:t>
      </w:r>
      <w:r w:rsidRPr="008349B0">
        <w:rPr>
          <w:rFonts w:ascii="Times New Roman" w:hAnsi="Times New Roman" w:cs="Times New Roman"/>
          <w:sz w:val="24"/>
          <w:szCs w:val="24"/>
        </w:rPr>
        <w:t xml:space="preserve">, особенно, в плоских (вследствие гиперплазии клеток костного мозга). Могут быть спонтанными, но лучше выявляются при давлении на кость или легком поколачивании по ней. 7. </w:t>
      </w:r>
      <w:r w:rsidRPr="00C20A4D">
        <w:rPr>
          <w:rFonts w:ascii="Times New Roman" w:hAnsi="Times New Roman" w:cs="Times New Roman"/>
          <w:i/>
          <w:sz w:val="24"/>
          <w:szCs w:val="24"/>
        </w:rPr>
        <w:t>Боли и/или тяжесть в левом подреберье</w:t>
      </w:r>
      <w:r w:rsidRPr="008349B0">
        <w:rPr>
          <w:rFonts w:ascii="Times New Roman" w:hAnsi="Times New Roman" w:cs="Times New Roman"/>
          <w:sz w:val="24"/>
          <w:szCs w:val="24"/>
        </w:rPr>
        <w:t xml:space="preserve">, обусловленные спленомегалией. 8. </w:t>
      </w:r>
      <w:r w:rsidRPr="00C20A4D">
        <w:rPr>
          <w:rFonts w:ascii="Times New Roman" w:hAnsi="Times New Roman" w:cs="Times New Roman"/>
          <w:i/>
          <w:sz w:val="24"/>
          <w:szCs w:val="24"/>
        </w:rPr>
        <w:t>Ощущение тяжести и болей</w:t>
      </w:r>
      <w:r w:rsidRPr="008349B0">
        <w:rPr>
          <w:rFonts w:ascii="Times New Roman" w:hAnsi="Times New Roman" w:cs="Times New Roman"/>
          <w:sz w:val="24"/>
          <w:szCs w:val="24"/>
        </w:rPr>
        <w:t xml:space="preserve"> </w:t>
      </w:r>
      <w:r w:rsidRPr="00C20A4D">
        <w:rPr>
          <w:rFonts w:ascii="Times New Roman" w:hAnsi="Times New Roman" w:cs="Times New Roman"/>
          <w:i/>
          <w:sz w:val="24"/>
          <w:szCs w:val="24"/>
        </w:rPr>
        <w:t>в правом подреберье</w:t>
      </w:r>
      <w:r w:rsidRPr="008349B0">
        <w:rPr>
          <w:rFonts w:ascii="Times New Roman" w:hAnsi="Times New Roman" w:cs="Times New Roman"/>
          <w:sz w:val="24"/>
          <w:szCs w:val="24"/>
        </w:rPr>
        <w:t xml:space="preserve">, обусловленные увеличением печени. 9. </w:t>
      </w:r>
      <w:r w:rsidRPr="00C20A4D">
        <w:rPr>
          <w:rFonts w:ascii="Times New Roman" w:hAnsi="Times New Roman" w:cs="Times New Roman"/>
          <w:i/>
          <w:sz w:val="24"/>
          <w:szCs w:val="24"/>
        </w:rPr>
        <w:t>Увеличение лимфатических узлов.</w:t>
      </w:r>
    </w:p>
    <w:p w:rsidR="00C20A4D" w:rsidRDefault="00C20A4D" w:rsidP="002F53F8">
      <w:pPr>
        <w:contextualSpacing/>
        <w:rPr>
          <w:rFonts w:ascii="Times New Roman" w:hAnsi="Times New Roman" w:cs="Times New Roman"/>
          <w:sz w:val="24"/>
          <w:szCs w:val="24"/>
        </w:rPr>
      </w:pPr>
      <w:r w:rsidRPr="00C20A4D">
        <w:rPr>
          <w:rFonts w:ascii="Times New Roman" w:hAnsi="Times New Roman" w:cs="Times New Roman"/>
          <w:b/>
          <w:sz w:val="24"/>
          <w:szCs w:val="24"/>
        </w:rPr>
        <w:t>Физические методы исследования</w:t>
      </w:r>
      <w:r w:rsidRPr="00C20A4D">
        <w:rPr>
          <w:rFonts w:ascii="Times New Roman" w:hAnsi="Times New Roman" w:cs="Times New Roman"/>
          <w:sz w:val="24"/>
          <w:szCs w:val="24"/>
        </w:rPr>
        <w:t xml:space="preserve">. </w:t>
      </w:r>
      <w:r w:rsidRPr="00C20A4D">
        <w:rPr>
          <w:rFonts w:ascii="Times New Roman" w:hAnsi="Times New Roman" w:cs="Times New Roman"/>
          <w:i/>
          <w:sz w:val="24"/>
          <w:szCs w:val="24"/>
        </w:rPr>
        <w:t>Осмотр.</w:t>
      </w:r>
      <w:r w:rsidRPr="00C20A4D">
        <w:rPr>
          <w:rFonts w:ascii="Times New Roman" w:hAnsi="Times New Roman" w:cs="Times New Roman"/>
          <w:sz w:val="24"/>
          <w:szCs w:val="24"/>
        </w:rPr>
        <w:t xml:space="preserve"> 1. Общее состояние больного: удовлетворительное, средней тяжести, тяжелое в терминальных стадиях многих заболеваний системы крови. при анемиях: 2. Бледность кожи и видимых слизистых оболочек, желтушность при гемолитических анемиях. 3. Снижение трофики кожных покровов: шелушение, сухость кожи. Ломкие, секущиеся волосы (железодефицитная анемия). 4. Кровоизлияния в виде пятен различной величины и формы на коже и слизистых оболочках. 5. Осмотр полости рта: - Ярко-красный, утолщенный или лакированный язык как проявления глоссита Хантера при В 12-дефицитной анемии - воспаление слизистой оболочки вокруг шеек зубов (железодефицитная анемия). - язвенная ангина, стоматит (острые лейкозы) 6. Регионарные припухания на шее, над ключицами, в подмышечных впадинах, в паховых областях, </w:t>
      </w:r>
      <w:r w:rsidRPr="00C20A4D">
        <w:rPr>
          <w:rFonts w:ascii="Times New Roman" w:hAnsi="Times New Roman" w:cs="Times New Roman"/>
          <w:sz w:val="24"/>
          <w:szCs w:val="24"/>
        </w:rPr>
        <w:lastRenderedPageBreak/>
        <w:t xml:space="preserve">реже – в др. местах, обусловленные значительным увеличением соответствующих лимфоузлов. 7. Выбухание в левой половине живота может наблюдаться при значительном увеличении селезенки. 8. Выбухание в правом подреберье при значительном увеличении печени. </w:t>
      </w:r>
    </w:p>
    <w:p w:rsidR="00C20A4D" w:rsidRDefault="00C20A4D" w:rsidP="002F53F8">
      <w:pPr>
        <w:contextualSpacing/>
        <w:rPr>
          <w:rFonts w:ascii="Times New Roman" w:hAnsi="Times New Roman" w:cs="Times New Roman"/>
          <w:sz w:val="24"/>
          <w:szCs w:val="24"/>
        </w:rPr>
      </w:pPr>
      <w:r w:rsidRPr="00C20A4D">
        <w:rPr>
          <w:rFonts w:ascii="Times New Roman" w:hAnsi="Times New Roman" w:cs="Times New Roman"/>
          <w:i/>
          <w:sz w:val="24"/>
          <w:szCs w:val="24"/>
        </w:rPr>
        <w:t>Пальпация.</w:t>
      </w:r>
      <w:r w:rsidRPr="00C20A4D">
        <w:rPr>
          <w:rFonts w:ascii="Times New Roman" w:hAnsi="Times New Roman" w:cs="Times New Roman"/>
          <w:sz w:val="24"/>
          <w:szCs w:val="24"/>
        </w:rPr>
        <w:t xml:space="preserve"> 1. Костная система: надавливание на плоские кости или эпифизы трубчатых костей (а также постукивания по ним) при значительной гиперплазии костного мозга оказывается болезненным. 2. Лимфоузлы увеличены, безболезненны, не спаяны с кожей, не нагнаиваются, не образуют свищей. При </w:t>
      </w:r>
      <w:proofErr w:type="spellStart"/>
      <w:r w:rsidRPr="00C20A4D">
        <w:rPr>
          <w:rFonts w:ascii="Times New Roman" w:hAnsi="Times New Roman" w:cs="Times New Roman"/>
          <w:sz w:val="24"/>
          <w:szCs w:val="24"/>
        </w:rPr>
        <w:t>лимфолейкозе</w:t>
      </w:r>
      <w:proofErr w:type="spellEnd"/>
      <w:r w:rsidRPr="00C20A4D">
        <w:rPr>
          <w:rFonts w:ascii="Times New Roman" w:hAnsi="Times New Roman" w:cs="Times New Roman"/>
          <w:sz w:val="24"/>
          <w:szCs w:val="24"/>
        </w:rPr>
        <w:t xml:space="preserve"> они эластически </w:t>
      </w:r>
      <w:proofErr w:type="spellStart"/>
      <w:r w:rsidRPr="00C20A4D">
        <w:rPr>
          <w:rFonts w:ascii="Times New Roman" w:hAnsi="Times New Roman" w:cs="Times New Roman"/>
          <w:sz w:val="24"/>
          <w:szCs w:val="24"/>
        </w:rPr>
        <w:t>тестоватой</w:t>
      </w:r>
      <w:proofErr w:type="spellEnd"/>
      <w:r w:rsidRPr="00C20A4D">
        <w:rPr>
          <w:rFonts w:ascii="Times New Roman" w:hAnsi="Times New Roman" w:cs="Times New Roman"/>
          <w:sz w:val="24"/>
          <w:szCs w:val="24"/>
        </w:rPr>
        <w:t xml:space="preserve"> консистенции, при </w:t>
      </w:r>
      <w:proofErr w:type="spellStart"/>
      <w:r w:rsidRPr="00C20A4D">
        <w:rPr>
          <w:rFonts w:ascii="Times New Roman" w:hAnsi="Times New Roman" w:cs="Times New Roman"/>
          <w:sz w:val="24"/>
          <w:szCs w:val="24"/>
        </w:rPr>
        <w:t>лимфогрануломатозе</w:t>
      </w:r>
      <w:proofErr w:type="spellEnd"/>
      <w:r w:rsidRPr="00C20A4D">
        <w:rPr>
          <w:rFonts w:ascii="Times New Roman" w:hAnsi="Times New Roman" w:cs="Times New Roman"/>
          <w:sz w:val="24"/>
          <w:szCs w:val="24"/>
        </w:rPr>
        <w:t xml:space="preserve"> и, особенно при </w:t>
      </w:r>
      <w:proofErr w:type="spellStart"/>
      <w:r w:rsidRPr="00C20A4D">
        <w:rPr>
          <w:rFonts w:ascii="Times New Roman" w:hAnsi="Times New Roman" w:cs="Times New Roman"/>
          <w:sz w:val="24"/>
          <w:szCs w:val="24"/>
        </w:rPr>
        <w:t>лимфосаркоме</w:t>
      </w:r>
      <w:proofErr w:type="spellEnd"/>
      <w:r w:rsidRPr="00C20A4D">
        <w:rPr>
          <w:rFonts w:ascii="Times New Roman" w:hAnsi="Times New Roman" w:cs="Times New Roman"/>
          <w:sz w:val="24"/>
          <w:szCs w:val="24"/>
        </w:rPr>
        <w:t xml:space="preserve"> – плотные, спаяны между собой и образуют конгломераты, иногда достигающие 15 – 20 см. в диаметре. </w:t>
      </w:r>
      <w:r w:rsidRPr="00C20A4D">
        <w:rPr>
          <w:rFonts w:ascii="Times New Roman" w:hAnsi="Times New Roman" w:cs="Times New Roman"/>
          <w:i/>
          <w:sz w:val="24"/>
          <w:szCs w:val="24"/>
        </w:rPr>
        <w:t>Перкуссия и пальпация</w:t>
      </w:r>
      <w:r w:rsidRPr="00C20A4D">
        <w:rPr>
          <w:rFonts w:ascii="Times New Roman" w:hAnsi="Times New Roman" w:cs="Times New Roman"/>
          <w:sz w:val="24"/>
          <w:szCs w:val="24"/>
        </w:rPr>
        <w:t xml:space="preserve"> печени и селезенки. 1. Увеличение печени (гепатомегалия), при пальпации печень плотная, безболезненная. 2. Увеличение селезенки (спленомегалия). При хроническом </w:t>
      </w:r>
      <w:proofErr w:type="spellStart"/>
      <w:r w:rsidRPr="00C20A4D">
        <w:rPr>
          <w:rFonts w:ascii="Times New Roman" w:hAnsi="Times New Roman" w:cs="Times New Roman"/>
          <w:sz w:val="24"/>
          <w:szCs w:val="24"/>
        </w:rPr>
        <w:t>миелолейкозе</w:t>
      </w:r>
      <w:proofErr w:type="spellEnd"/>
      <w:r w:rsidRPr="00C20A4D">
        <w:rPr>
          <w:rFonts w:ascii="Times New Roman" w:hAnsi="Times New Roman" w:cs="Times New Roman"/>
          <w:sz w:val="24"/>
          <w:szCs w:val="24"/>
        </w:rPr>
        <w:t xml:space="preserve"> селезенка нередко занимает всю левую половину живота, а своим нижним полюсом уходит в малый таз. При большинстве заболеваний селезенка при пальпации безболезненна. При значительной спленомегалии в виде осложнений встречаются инфаркты селезенки с болями в левом подреберье, повышенной температурой, при пальпации селезенка становится болезненной. 3. </w:t>
      </w:r>
      <w:proofErr w:type="spellStart"/>
      <w:r w:rsidRPr="00C20A4D">
        <w:rPr>
          <w:rFonts w:ascii="Times New Roman" w:hAnsi="Times New Roman" w:cs="Times New Roman"/>
          <w:sz w:val="24"/>
          <w:szCs w:val="24"/>
        </w:rPr>
        <w:t>Гепатоспленомегалия</w:t>
      </w:r>
      <w:proofErr w:type="spellEnd"/>
      <w:r w:rsidRPr="00C20A4D">
        <w:rPr>
          <w:rFonts w:ascii="Times New Roman" w:hAnsi="Times New Roman" w:cs="Times New Roman"/>
          <w:sz w:val="24"/>
          <w:szCs w:val="24"/>
        </w:rPr>
        <w:t xml:space="preserve"> вследствие миелоидной или лимфоидной метаплазии печени и селезенки.</w:t>
      </w:r>
    </w:p>
    <w:p w:rsidR="00C20A4D" w:rsidRPr="00C20A4D" w:rsidRDefault="00C20A4D" w:rsidP="00C20A4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C20A4D">
        <w:rPr>
          <w:rFonts w:ascii="Times New Roman" w:eastAsia="Times New Roman" w:hAnsi="Times New Roman" w:cs="Times New Roman"/>
          <w:b/>
          <w:color w:val="000000"/>
          <w:sz w:val="24"/>
          <w:szCs w:val="24"/>
          <w:lang w:eastAsia="ru-RU"/>
        </w:rPr>
        <w:t>Расспрос больных</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b/>
          <w:bCs/>
          <w:color w:val="000000"/>
          <w:sz w:val="24"/>
          <w:szCs w:val="24"/>
          <w:lang w:eastAsia="ru-RU"/>
        </w:rPr>
        <w:t>Жалобы. </w:t>
      </w:r>
      <w:r w:rsidRPr="00C20A4D">
        <w:rPr>
          <w:rFonts w:ascii="Times New Roman" w:eastAsia="Times New Roman" w:hAnsi="Times New Roman" w:cs="Times New Roman"/>
          <w:color w:val="000000"/>
          <w:sz w:val="24"/>
          <w:szCs w:val="24"/>
          <w:lang w:eastAsia="ru-RU"/>
        </w:rPr>
        <w:t xml:space="preserve">Особенностью многих заболеваний крови является то, что в начальной стадии заболевания у больных преобладают жалобы общего характера: нарастающая общая слабость, быстрая утомляемость, головокружение, головная боль, снижение трудоспособности, обусловленные развивающейся анемией и </w:t>
      </w:r>
      <w:proofErr w:type="spellStart"/>
      <w:r w:rsidRPr="00C20A4D">
        <w:rPr>
          <w:rFonts w:ascii="Times New Roman" w:eastAsia="Times New Roman" w:hAnsi="Times New Roman" w:cs="Times New Roman"/>
          <w:color w:val="000000"/>
          <w:sz w:val="24"/>
          <w:szCs w:val="24"/>
          <w:lang w:eastAsia="ru-RU"/>
        </w:rPr>
        <w:t>гемической</w:t>
      </w:r>
      <w:proofErr w:type="spellEnd"/>
      <w:r w:rsidRPr="00C20A4D">
        <w:rPr>
          <w:rFonts w:ascii="Times New Roman" w:eastAsia="Times New Roman" w:hAnsi="Times New Roman" w:cs="Times New Roman"/>
          <w:color w:val="000000"/>
          <w:sz w:val="24"/>
          <w:szCs w:val="24"/>
          <w:lang w:eastAsia="ru-RU"/>
        </w:rPr>
        <w:t xml:space="preserve"> гипоксией. Этим же можно объяснить одышку, чувство нехватки воздуха, сердцебиение, колющие боли в области верхушки, основания сердца. Частой жалобой является повышение температуры, которая может быть субфебрильной (</w:t>
      </w:r>
      <w:proofErr w:type="gramStart"/>
      <w:r w:rsidRPr="00C20A4D">
        <w:rPr>
          <w:rFonts w:ascii="Times New Roman" w:eastAsia="Times New Roman" w:hAnsi="Times New Roman" w:cs="Times New Roman"/>
          <w:color w:val="000000"/>
          <w:sz w:val="24"/>
          <w:szCs w:val="24"/>
          <w:lang w:eastAsia="ru-RU"/>
        </w:rPr>
        <w:t>например</w:t>
      </w:r>
      <w:proofErr w:type="gramEnd"/>
      <w:r w:rsidRPr="00C20A4D">
        <w:rPr>
          <w:rFonts w:ascii="Times New Roman" w:eastAsia="Times New Roman" w:hAnsi="Times New Roman" w:cs="Times New Roman"/>
          <w:color w:val="000000"/>
          <w:sz w:val="24"/>
          <w:szCs w:val="24"/>
          <w:lang w:eastAsia="ru-RU"/>
        </w:rPr>
        <w:t xml:space="preserve"> при гемолитической анемии) или высокой с большими суточными колебаниями (при острых лейкозах). Лихорадка обусловлена с одной стороны пирогенным эффектом продуктов распада незрелых клеточных элементов крови, а также присоединением вторичной инфекции. Для </w:t>
      </w:r>
      <w:proofErr w:type="spellStart"/>
      <w:r w:rsidRPr="00C20A4D">
        <w:rPr>
          <w:rFonts w:ascii="Times New Roman" w:eastAsia="Times New Roman" w:hAnsi="Times New Roman" w:cs="Times New Roman"/>
          <w:color w:val="000000"/>
          <w:sz w:val="24"/>
          <w:szCs w:val="24"/>
          <w:lang w:eastAsia="ru-RU"/>
        </w:rPr>
        <w:t>лимфогрануломатоза</w:t>
      </w:r>
      <w:proofErr w:type="spellEnd"/>
      <w:r w:rsidRPr="00C20A4D">
        <w:rPr>
          <w:rFonts w:ascii="Times New Roman" w:eastAsia="Times New Roman" w:hAnsi="Times New Roman" w:cs="Times New Roman"/>
          <w:color w:val="000000"/>
          <w:sz w:val="24"/>
          <w:szCs w:val="24"/>
          <w:lang w:eastAsia="ru-RU"/>
        </w:rPr>
        <w:t xml:space="preserve"> характерна волнообразная (</w:t>
      </w:r>
      <w:proofErr w:type="spellStart"/>
      <w:r w:rsidRPr="00C20A4D">
        <w:rPr>
          <w:rFonts w:ascii="Times New Roman" w:eastAsia="Times New Roman" w:hAnsi="Times New Roman" w:cs="Times New Roman"/>
          <w:color w:val="000000"/>
          <w:sz w:val="24"/>
          <w:szCs w:val="24"/>
          <w:lang w:eastAsia="ru-RU"/>
        </w:rPr>
        <w:t>ундулирующая</w:t>
      </w:r>
      <w:proofErr w:type="spellEnd"/>
      <w:r w:rsidRPr="00C20A4D">
        <w:rPr>
          <w:rFonts w:ascii="Times New Roman" w:eastAsia="Times New Roman" w:hAnsi="Times New Roman" w:cs="Times New Roman"/>
          <w:color w:val="000000"/>
          <w:sz w:val="24"/>
          <w:szCs w:val="24"/>
          <w:lang w:eastAsia="ru-RU"/>
        </w:rPr>
        <w:t xml:space="preserve">) форма температурной кривой. Частое проявление </w:t>
      </w:r>
      <w:proofErr w:type="spellStart"/>
      <w:r w:rsidRPr="00C20A4D">
        <w:rPr>
          <w:rFonts w:ascii="Times New Roman" w:eastAsia="Times New Roman" w:hAnsi="Times New Roman" w:cs="Times New Roman"/>
          <w:color w:val="000000"/>
          <w:sz w:val="24"/>
          <w:szCs w:val="24"/>
          <w:lang w:eastAsia="ru-RU"/>
        </w:rPr>
        <w:t>лимфогрануломатоза</w:t>
      </w:r>
      <w:proofErr w:type="spellEnd"/>
      <w:r w:rsidRPr="00C20A4D">
        <w:rPr>
          <w:rFonts w:ascii="Times New Roman" w:eastAsia="Times New Roman" w:hAnsi="Times New Roman" w:cs="Times New Roman"/>
          <w:color w:val="000000"/>
          <w:sz w:val="24"/>
          <w:szCs w:val="24"/>
          <w:lang w:eastAsia="ru-RU"/>
        </w:rPr>
        <w:t xml:space="preserve">, эритремии, хронического </w:t>
      </w:r>
      <w:proofErr w:type="spellStart"/>
      <w:r w:rsidRPr="00C20A4D">
        <w:rPr>
          <w:rFonts w:ascii="Times New Roman" w:eastAsia="Times New Roman" w:hAnsi="Times New Roman" w:cs="Times New Roman"/>
          <w:color w:val="000000"/>
          <w:sz w:val="24"/>
          <w:szCs w:val="24"/>
          <w:lang w:eastAsia="ru-RU"/>
        </w:rPr>
        <w:t>лимфолейкоза</w:t>
      </w:r>
      <w:proofErr w:type="spellEnd"/>
      <w:r w:rsidRPr="00C20A4D">
        <w:rPr>
          <w:rFonts w:ascii="Times New Roman" w:eastAsia="Times New Roman" w:hAnsi="Times New Roman" w:cs="Times New Roman"/>
          <w:color w:val="000000"/>
          <w:sz w:val="24"/>
          <w:szCs w:val="24"/>
          <w:lang w:eastAsia="ru-RU"/>
        </w:rPr>
        <w:t xml:space="preserve"> - выраженная потливость и зуд кожных покровов.</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При железо- и В</w:t>
      </w:r>
      <w:r w:rsidRPr="00C20A4D">
        <w:rPr>
          <w:rFonts w:ascii="Times New Roman" w:eastAsia="Times New Roman" w:hAnsi="Times New Roman" w:cs="Times New Roman"/>
          <w:color w:val="000000"/>
          <w:sz w:val="24"/>
          <w:szCs w:val="24"/>
          <w:vertAlign w:val="subscript"/>
          <w:lang w:eastAsia="ru-RU"/>
        </w:rPr>
        <w:t>12</w:t>
      </w:r>
      <w:r w:rsidRPr="00C20A4D">
        <w:rPr>
          <w:rFonts w:ascii="Times New Roman" w:eastAsia="Times New Roman" w:hAnsi="Times New Roman" w:cs="Times New Roman"/>
          <w:color w:val="000000"/>
          <w:sz w:val="24"/>
          <w:szCs w:val="24"/>
          <w:lang w:eastAsia="ru-RU"/>
        </w:rPr>
        <w:t>-дефицитных анемиях больные часто жалуются на жжение в языке, извращение вкуса и обоняния.</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spellStart"/>
      <w:r w:rsidRPr="00C20A4D">
        <w:rPr>
          <w:rFonts w:ascii="Times New Roman" w:eastAsia="Times New Roman" w:hAnsi="Times New Roman" w:cs="Times New Roman"/>
          <w:color w:val="000000"/>
          <w:sz w:val="24"/>
          <w:szCs w:val="24"/>
          <w:lang w:eastAsia="ru-RU"/>
        </w:rPr>
        <w:t>Характернейшая</w:t>
      </w:r>
      <w:proofErr w:type="spellEnd"/>
      <w:r w:rsidRPr="00C20A4D">
        <w:rPr>
          <w:rFonts w:ascii="Times New Roman" w:eastAsia="Times New Roman" w:hAnsi="Times New Roman" w:cs="Times New Roman"/>
          <w:color w:val="000000"/>
          <w:sz w:val="24"/>
          <w:szCs w:val="24"/>
          <w:lang w:eastAsia="ru-RU"/>
        </w:rPr>
        <w:t xml:space="preserve"> жалоба при геморрагических диатезах – повышенная кровоточивость десен, частые носовые кровотечения, обильные менструации у женщин; появление различных геморрагических высыпаний на коже и слизистых в виде петехий, </w:t>
      </w:r>
      <w:proofErr w:type="spellStart"/>
      <w:r w:rsidRPr="00C20A4D">
        <w:rPr>
          <w:rFonts w:ascii="Times New Roman" w:eastAsia="Times New Roman" w:hAnsi="Times New Roman" w:cs="Times New Roman"/>
          <w:color w:val="000000"/>
          <w:sz w:val="24"/>
          <w:szCs w:val="24"/>
          <w:lang w:eastAsia="ru-RU"/>
        </w:rPr>
        <w:t>экхимозов</w:t>
      </w:r>
      <w:proofErr w:type="spellEnd"/>
      <w:r w:rsidRPr="00C20A4D">
        <w:rPr>
          <w:rFonts w:ascii="Times New Roman" w:eastAsia="Times New Roman" w:hAnsi="Times New Roman" w:cs="Times New Roman"/>
          <w:color w:val="000000"/>
          <w:sz w:val="24"/>
          <w:szCs w:val="24"/>
          <w:lang w:eastAsia="ru-RU"/>
        </w:rPr>
        <w:t>, синяков и даже гематом. Все эти проявления обусловлены нарушением различных звеньев гемостаза сосудисто-тромбоцитарного, а также плазменных факторов свертывания крови.</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 xml:space="preserve">Вследствие безудержной пролиферации клеток костного мозга при лейкозах, </w:t>
      </w:r>
      <w:proofErr w:type="spellStart"/>
      <w:r w:rsidRPr="00C20A4D">
        <w:rPr>
          <w:rFonts w:ascii="Times New Roman" w:eastAsia="Times New Roman" w:hAnsi="Times New Roman" w:cs="Times New Roman"/>
          <w:color w:val="000000"/>
          <w:sz w:val="24"/>
          <w:szCs w:val="24"/>
          <w:lang w:eastAsia="ru-RU"/>
        </w:rPr>
        <w:t>миеломной</w:t>
      </w:r>
      <w:proofErr w:type="spellEnd"/>
      <w:r w:rsidRPr="00C20A4D">
        <w:rPr>
          <w:rFonts w:ascii="Times New Roman" w:eastAsia="Times New Roman" w:hAnsi="Times New Roman" w:cs="Times New Roman"/>
          <w:color w:val="000000"/>
          <w:sz w:val="24"/>
          <w:szCs w:val="24"/>
          <w:lang w:eastAsia="ru-RU"/>
        </w:rPr>
        <w:t xml:space="preserve"> болезни больные предъявляют жалобы на боли в костях (</w:t>
      </w:r>
      <w:proofErr w:type="spellStart"/>
      <w:r w:rsidRPr="00C20A4D">
        <w:rPr>
          <w:rFonts w:ascii="Times New Roman" w:eastAsia="Times New Roman" w:hAnsi="Times New Roman" w:cs="Times New Roman"/>
          <w:color w:val="000000"/>
          <w:sz w:val="24"/>
          <w:szCs w:val="24"/>
          <w:lang w:eastAsia="ru-RU"/>
        </w:rPr>
        <w:t>оссалгии</w:t>
      </w:r>
      <w:proofErr w:type="spellEnd"/>
      <w:r w:rsidRPr="00C20A4D">
        <w:rPr>
          <w:rFonts w:ascii="Times New Roman" w:eastAsia="Times New Roman" w:hAnsi="Times New Roman" w:cs="Times New Roman"/>
          <w:color w:val="000000"/>
          <w:sz w:val="24"/>
          <w:szCs w:val="24"/>
          <w:lang w:eastAsia="ru-RU"/>
        </w:rPr>
        <w:t>), они также испытывают боли и тяжесть в левом и правом подреберьях из-за увеличения селезенки и печени.</w:t>
      </w:r>
    </w:p>
    <w:p w:rsidR="00C20A4D" w:rsidRPr="00C20A4D" w:rsidRDefault="00C20A4D" w:rsidP="00C20A4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C20A4D">
        <w:rPr>
          <w:rFonts w:ascii="Times New Roman" w:eastAsia="Times New Roman" w:hAnsi="Times New Roman" w:cs="Times New Roman"/>
          <w:b/>
          <w:color w:val="000000"/>
          <w:sz w:val="24"/>
          <w:szCs w:val="24"/>
          <w:lang w:eastAsia="ru-RU"/>
        </w:rPr>
        <w:t>Анамнез заболевания</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b/>
          <w:color w:val="000000"/>
          <w:sz w:val="24"/>
          <w:szCs w:val="24"/>
          <w:lang w:eastAsia="ru-RU"/>
        </w:rPr>
      </w:pPr>
      <w:r w:rsidRPr="00C20A4D">
        <w:rPr>
          <w:rFonts w:ascii="Times New Roman" w:eastAsia="Times New Roman" w:hAnsi="Times New Roman" w:cs="Times New Roman"/>
          <w:color w:val="000000"/>
          <w:sz w:val="24"/>
          <w:szCs w:val="24"/>
          <w:lang w:eastAsia="ru-RU"/>
        </w:rPr>
        <w:t>При расспросе больного выяснить возможные причины возникновения заболевания, общее состояние его в период, предшествовавший болезни, время, динамику развития симптомов. Уточнить проводились ли больному в прошлом исследования крови и их результат, характер проводившегося лечения и его эффективность.</w:t>
      </w:r>
    </w:p>
    <w:p w:rsidR="00C20A4D" w:rsidRPr="00C20A4D" w:rsidRDefault="00C20A4D" w:rsidP="00C20A4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C20A4D">
        <w:rPr>
          <w:rFonts w:ascii="Times New Roman" w:eastAsia="Times New Roman" w:hAnsi="Times New Roman" w:cs="Times New Roman"/>
          <w:b/>
          <w:color w:val="000000"/>
          <w:sz w:val="24"/>
          <w:szCs w:val="24"/>
          <w:lang w:eastAsia="ru-RU"/>
        </w:rPr>
        <w:t>Анамнез жизни</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 xml:space="preserve">Важно уточнить перенесенные ранее заболевания (опухоли, язвенные поражения ЖКТ, туберкулез легких, </w:t>
      </w:r>
      <w:proofErr w:type="spellStart"/>
      <w:r w:rsidRPr="00C20A4D">
        <w:rPr>
          <w:rFonts w:ascii="Times New Roman" w:eastAsia="Times New Roman" w:hAnsi="Times New Roman" w:cs="Times New Roman"/>
          <w:color w:val="000000"/>
          <w:sz w:val="24"/>
          <w:szCs w:val="24"/>
          <w:lang w:eastAsia="ru-RU"/>
        </w:rPr>
        <w:t>бронхоэктазы</w:t>
      </w:r>
      <w:proofErr w:type="spellEnd"/>
      <w:r w:rsidRPr="00C20A4D">
        <w:rPr>
          <w:rFonts w:ascii="Times New Roman" w:eastAsia="Times New Roman" w:hAnsi="Times New Roman" w:cs="Times New Roman"/>
          <w:color w:val="000000"/>
          <w:sz w:val="24"/>
          <w:szCs w:val="24"/>
          <w:lang w:eastAsia="ru-RU"/>
        </w:rPr>
        <w:t xml:space="preserve">, гастриты с атрофией слизистой желудка, хронические заболевания печени, почек и др.), которые могут быть причиной развития анемии. Выяснить характер питания, возможно приведшего к гиповитаминозу и анемии; наличие острых и хронических интоксикаций (ртуть, свинец, фосфор и др.), лучевых поражений, длительного </w:t>
      </w:r>
      <w:proofErr w:type="spellStart"/>
      <w:r w:rsidRPr="00C20A4D">
        <w:rPr>
          <w:rFonts w:ascii="Times New Roman" w:eastAsia="Times New Roman" w:hAnsi="Times New Roman" w:cs="Times New Roman"/>
          <w:color w:val="000000"/>
          <w:sz w:val="24"/>
          <w:szCs w:val="24"/>
          <w:lang w:eastAsia="ru-RU"/>
        </w:rPr>
        <w:t>безконтрольного</w:t>
      </w:r>
      <w:proofErr w:type="spellEnd"/>
      <w:r w:rsidRPr="00C20A4D">
        <w:rPr>
          <w:rFonts w:ascii="Times New Roman" w:eastAsia="Times New Roman" w:hAnsi="Times New Roman" w:cs="Times New Roman"/>
          <w:color w:val="000000"/>
          <w:sz w:val="24"/>
          <w:szCs w:val="24"/>
          <w:lang w:eastAsia="ru-RU"/>
        </w:rPr>
        <w:t xml:space="preserve"> приема лекарственных препаратов (</w:t>
      </w:r>
      <w:proofErr w:type="spellStart"/>
      <w:r w:rsidRPr="00C20A4D">
        <w:rPr>
          <w:rFonts w:ascii="Times New Roman" w:eastAsia="Times New Roman" w:hAnsi="Times New Roman" w:cs="Times New Roman"/>
          <w:color w:val="000000"/>
          <w:sz w:val="24"/>
          <w:szCs w:val="24"/>
          <w:lang w:eastAsia="ru-RU"/>
        </w:rPr>
        <w:t>бутадион</w:t>
      </w:r>
      <w:proofErr w:type="spellEnd"/>
      <w:r w:rsidRPr="00C20A4D">
        <w:rPr>
          <w:rFonts w:ascii="Times New Roman" w:eastAsia="Times New Roman" w:hAnsi="Times New Roman" w:cs="Times New Roman"/>
          <w:color w:val="000000"/>
          <w:sz w:val="24"/>
          <w:szCs w:val="24"/>
          <w:lang w:eastAsia="ru-RU"/>
        </w:rPr>
        <w:t xml:space="preserve">, </w:t>
      </w:r>
      <w:proofErr w:type="spellStart"/>
      <w:r w:rsidRPr="00C20A4D">
        <w:rPr>
          <w:rFonts w:ascii="Times New Roman" w:eastAsia="Times New Roman" w:hAnsi="Times New Roman" w:cs="Times New Roman"/>
          <w:color w:val="000000"/>
          <w:sz w:val="24"/>
          <w:szCs w:val="24"/>
          <w:lang w:eastAsia="ru-RU"/>
        </w:rPr>
        <w:t>сульфанил</w:t>
      </w:r>
      <w:proofErr w:type="spellEnd"/>
      <w:r w:rsidRPr="00C20A4D">
        <w:rPr>
          <w:rFonts w:ascii="Times New Roman" w:eastAsia="Times New Roman" w:hAnsi="Times New Roman" w:cs="Times New Roman"/>
          <w:color w:val="000000"/>
          <w:sz w:val="24"/>
          <w:szCs w:val="24"/>
          <w:lang w:eastAsia="ru-RU"/>
        </w:rPr>
        <w:t xml:space="preserve"> – амиды, </w:t>
      </w:r>
      <w:proofErr w:type="spellStart"/>
      <w:r w:rsidRPr="00C20A4D">
        <w:rPr>
          <w:rFonts w:ascii="Times New Roman" w:eastAsia="Times New Roman" w:hAnsi="Times New Roman" w:cs="Times New Roman"/>
          <w:color w:val="000000"/>
          <w:sz w:val="24"/>
          <w:szCs w:val="24"/>
          <w:lang w:eastAsia="ru-RU"/>
        </w:rPr>
        <w:t>цитостатики</w:t>
      </w:r>
      <w:proofErr w:type="spellEnd"/>
      <w:r w:rsidRPr="00C20A4D">
        <w:rPr>
          <w:rFonts w:ascii="Times New Roman" w:eastAsia="Times New Roman" w:hAnsi="Times New Roman" w:cs="Times New Roman"/>
          <w:color w:val="000000"/>
          <w:sz w:val="24"/>
          <w:szCs w:val="24"/>
          <w:lang w:eastAsia="ru-RU"/>
        </w:rPr>
        <w:t xml:space="preserve"> и др.), нередко приводящих к поражению кроветворной системы.</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Очень тщательно следует расспросить больного о наличии заболеваний крови, передаваемых по наследству, у его родственников.</w:t>
      </w:r>
    </w:p>
    <w:p w:rsidR="00C20A4D" w:rsidRPr="00C20A4D" w:rsidRDefault="00C20A4D" w:rsidP="00C20A4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C20A4D">
        <w:rPr>
          <w:rFonts w:ascii="Times New Roman" w:eastAsia="Times New Roman" w:hAnsi="Times New Roman" w:cs="Times New Roman"/>
          <w:b/>
          <w:color w:val="000000"/>
          <w:sz w:val="24"/>
          <w:szCs w:val="24"/>
          <w:lang w:eastAsia="ru-RU"/>
        </w:rPr>
        <w:t>Общий осмотр</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lastRenderedPageBreak/>
        <w:t>Общее состояние больных с заболеваниями системы крови зависит от характера заболевания и выраженности симптоматики. Оно может быть вполне удовлетворительным, например, при легкой железодефицитной анемии, и крайне тяжелым - при острых лейкозах.</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При осмотре кожи и слизистых оболочек оценивается прежде всего их цвет. Это может быть: выраженная бледность при острой постгеморрагической анемии, иногда с желтоватым оттенком (при гемолитической и В</w:t>
      </w:r>
      <w:r w:rsidRPr="00C20A4D">
        <w:rPr>
          <w:rFonts w:ascii="Times New Roman" w:eastAsia="Times New Roman" w:hAnsi="Times New Roman" w:cs="Times New Roman"/>
          <w:color w:val="000000"/>
          <w:sz w:val="24"/>
          <w:szCs w:val="24"/>
          <w:vertAlign w:val="subscript"/>
          <w:lang w:eastAsia="ru-RU"/>
        </w:rPr>
        <w:t>12</w:t>
      </w:r>
      <w:r w:rsidRPr="00C20A4D">
        <w:rPr>
          <w:rFonts w:ascii="Times New Roman" w:eastAsia="Times New Roman" w:hAnsi="Times New Roman" w:cs="Times New Roman"/>
          <w:color w:val="000000"/>
          <w:sz w:val="24"/>
          <w:szCs w:val="24"/>
          <w:lang w:eastAsia="ru-RU"/>
        </w:rPr>
        <w:t xml:space="preserve">-дефицитной анемиях); землисто-серый цвет при лейкозах; гиперемия с вишневым оттенком - при эритремии. При многих заболеваниях крови могут быть геморрагические проявления в виде петехий, </w:t>
      </w:r>
      <w:proofErr w:type="spellStart"/>
      <w:r w:rsidRPr="00C20A4D">
        <w:rPr>
          <w:rFonts w:ascii="Times New Roman" w:eastAsia="Times New Roman" w:hAnsi="Times New Roman" w:cs="Times New Roman"/>
          <w:color w:val="000000"/>
          <w:sz w:val="24"/>
          <w:szCs w:val="24"/>
          <w:lang w:eastAsia="ru-RU"/>
        </w:rPr>
        <w:t>экхимозов</w:t>
      </w:r>
      <w:proofErr w:type="spellEnd"/>
      <w:r w:rsidRPr="00C20A4D">
        <w:rPr>
          <w:rFonts w:ascii="Times New Roman" w:eastAsia="Times New Roman" w:hAnsi="Times New Roman" w:cs="Times New Roman"/>
          <w:color w:val="000000"/>
          <w:sz w:val="24"/>
          <w:szCs w:val="24"/>
          <w:lang w:eastAsia="ru-RU"/>
        </w:rPr>
        <w:t>, пурпуры или гематом.</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 xml:space="preserve">Часто выявляются нарушения трофики кожи и ее придатков. В частности, при железодефицитной анемии кожа сухая, шелушится, а волосы тусклые, ломкие, усиленно выпадают; характерна также ломкость и расслаивание ногтей, их поперечная </w:t>
      </w:r>
      <w:proofErr w:type="spellStart"/>
      <w:r w:rsidRPr="00C20A4D">
        <w:rPr>
          <w:rFonts w:ascii="Times New Roman" w:eastAsia="Times New Roman" w:hAnsi="Times New Roman" w:cs="Times New Roman"/>
          <w:color w:val="000000"/>
          <w:sz w:val="24"/>
          <w:szCs w:val="24"/>
          <w:lang w:eastAsia="ru-RU"/>
        </w:rPr>
        <w:t>исчерченность</w:t>
      </w:r>
      <w:proofErr w:type="spellEnd"/>
      <w:r w:rsidRPr="00C20A4D">
        <w:rPr>
          <w:rFonts w:ascii="Times New Roman" w:eastAsia="Times New Roman" w:hAnsi="Times New Roman" w:cs="Times New Roman"/>
          <w:color w:val="000000"/>
          <w:sz w:val="24"/>
          <w:szCs w:val="24"/>
          <w:lang w:eastAsia="ru-RU"/>
        </w:rPr>
        <w:t>.</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В углах рта часто выявляются трещины (</w:t>
      </w:r>
      <w:proofErr w:type="spellStart"/>
      <w:r w:rsidRPr="00C20A4D">
        <w:rPr>
          <w:rFonts w:ascii="Times New Roman" w:eastAsia="Times New Roman" w:hAnsi="Times New Roman" w:cs="Times New Roman"/>
          <w:color w:val="000000"/>
          <w:sz w:val="24"/>
          <w:szCs w:val="24"/>
          <w:lang w:eastAsia="ru-RU"/>
        </w:rPr>
        <w:t>заеды</w:t>
      </w:r>
      <w:proofErr w:type="spellEnd"/>
      <w:r w:rsidRPr="00C20A4D">
        <w:rPr>
          <w:rFonts w:ascii="Times New Roman" w:eastAsia="Times New Roman" w:hAnsi="Times New Roman" w:cs="Times New Roman"/>
          <w:color w:val="000000"/>
          <w:sz w:val="24"/>
          <w:szCs w:val="24"/>
          <w:lang w:eastAsia="ru-RU"/>
        </w:rPr>
        <w:t>).</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При осмотре полости рта у больных острым лейкозом можно выявить язвенно-некротические стоматит и ангину, альвеолярную пиорею, атрофию сосочков языка, «лакированный язык» (при анемиях).</w:t>
      </w:r>
    </w:p>
    <w:p w:rsidR="00C20A4D" w:rsidRP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 xml:space="preserve">При выраженной стадии </w:t>
      </w:r>
      <w:proofErr w:type="spellStart"/>
      <w:r w:rsidRPr="00C20A4D">
        <w:rPr>
          <w:rFonts w:ascii="Times New Roman" w:eastAsia="Times New Roman" w:hAnsi="Times New Roman" w:cs="Times New Roman"/>
          <w:color w:val="000000"/>
          <w:sz w:val="24"/>
          <w:szCs w:val="24"/>
          <w:lang w:eastAsia="ru-RU"/>
        </w:rPr>
        <w:t>лимфолейкоза</w:t>
      </w:r>
      <w:proofErr w:type="spellEnd"/>
      <w:r w:rsidRPr="00C20A4D">
        <w:rPr>
          <w:rFonts w:ascii="Times New Roman" w:eastAsia="Times New Roman" w:hAnsi="Times New Roman" w:cs="Times New Roman"/>
          <w:color w:val="000000"/>
          <w:sz w:val="24"/>
          <w:szCs w:val="24"/>
          <w:lang w:eastAsia="ru-RU"/>
        </w:rPr>
        <w:t xml:space="preserve">, </w:t>
      </w:r>
      <w:proofErr w:type="spellStart"/>
      <w:r w:rsidRPr="00C20A4D">
        <w:rPr>
          <w:rFonts w:ascii="Times New Roman" w:eastAsia="Times New Roman" w:hAnsi="Times New Roman" w:cs="Times New Roman"/>
          <w:color w:val="000000"/>
          <w:sz w:val="24"/>
          <w:szCs w:val="24"/>
          <w:lang w:eastAsia="ru-RU"/>
        </w:rPr>
        <w:t>лимфогрануломатоза</w:t>
      </w:r>
      <w:proofErr w:type="spellEnd"/>
      <w:r w:rsidRPr="00C20A4D">
        <w:rPr>
          <w:rFonts w:ascii="Times New Roman" w:eastAsia="Times New Roman" w:hAnsi="Times New Roman" w:cs="Times New Roman"/>
          <w:color w:val="000000"/>
          <w:sz w:val="24"/>
          <w:szCs w:val="24"/>
          <w:lang w:eastAsia="ru-RU"/>
        </w:rPr>
        <w:t xml:space="preserve"> визуально можно определить системное увеличение лимфоузлов, а при осмотре живота выявить его асимметрию, например, за счет резко увеличенной селезенки при хроническом </w:t>
      </w:r>
      <w:proofErr w:type="spellStart"/>
      <w:r w:rsidRPr="00C20A4D">
        <w:rPr>
          <w:rFonts w:ascii="Times New Roman" w:eastAsia="Times New Roman" w:hAnsi="Times New Roman" w:cs="Times New Roman"/>
          <w:color w:val="000000"/>
          <w:sz w:val="24"/>
          <w:szCs w:val="24"/>
          <w:lang w:eastAsia="ru-RU"/>
        </w:rPr>
        <w:t>миелолейкозе</w:t>
      </w:r>
      <w:proofErr w:type="spellEnd"/>
      <w:r w:rsidRPr="00C20A4D">
        <w:rPr>
          <w:rFonts w:ascii="Times New Roman" w:eastAsia="Times New Roman" w:hAnsi="Times New Roman" w:cs="Times New Roman"/>
          <w:color w:val="000000"/>
          <w:sz w:val="24"/>
          <w:szCs w:val="24"/>
          <w:lang w:eastAsia="ru-RU"/>
        </w:rPr>
        <w:t>.</w:t>
      </w:r>
    </w:p>
    <w:p w:rsidR="00C20A4D" w:rsidRPr="00C20A4D" w:rsidRDefault="00C20A4D" w:rsidP="00C20A4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lang w:eastAsia="ru-RU"/>
        </w:rPr>
      </w:pPr>
      <w:r w:rsidRPr="00C20A4D">
        <w:rPr>
          <w:rFonts w:ascii="Times New Roman" w:eastAsia="Times New Roman" w:hAnsi="Times New Roman" w:cs="Times New Roman"/>
          <w:b/>
          <w:color w:val="000000"/>
          <w:sz w:val="24"/>
          <w:szCs w:val="24"/>
          <w:lang w:eastAsia="ru-RU"/>
        </w:rPr>
        <w:t>Пальпация</w:t>
      </w:r>
    </w:p>
    <w:p w:rsidR="00C20A4D" w:rsidRDefault="00C20A4D"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C20A4D">
        <w:rPr>
          <w:rFonts w:ascii="Times New Roman" w:eastAsia="Times New Roman" w:hAnsi="Times New Roman" w:cs="Times New Roman"/>
          <w:color w:val="000000"/>
          <w:sz w:val="24"/>
          <w:szCs w:val="24"/>
          <w:lang w:eastAsia="ru-RU"/>
        </w:rPr>
        <w:t xml:space="preserve">При заболеваниях крови наибольшее диагностическое значение имеет пальпация лимфоузлов, селезенки и печени. В норме лимфоузлы не должны пальпироваться, так как их размеры находятся в пределах 2-3мм, а плотность и консистенция почти идентичны жировой клетчатке, в которой они находятся. Поэтому в такой ситуации </w:t>
      </w:r>
      <w:proofErr w:type="spellStart"/>
      <w:r w:rsidRPr="00C20A4D">
        <w:rPr>
          <w:rFonts w:ascii="Times New Roman" w:eastAsia="Times New Roman" w:hAnsi="Times New Roman" w:cs="Times New Roman"/>
          <w:color w:val="000000"/>
          <w:sz w:val="24"/>
          <w:szCs w:val="24"/>
          <w:lang w:eastAsia="ru-RU"/>
        </w:rPr>
        <w:t>отдиференцировать</w:t>
      </w:r>
      <w:proofErr w:type="spellEnd"/>
      <w:r w:rsidRPr="00C20A4D">
        <w:rPr>
          <w:rFonts w:ascii="Times New Roman" w:eastAsia="Times New Roman" w:hAnsi="Times New Roman" w:cs="Times New Roman"/>
          <w:color w:val="000000"/>
          <w:sz w:val="24"/>
          <w:szCs w:val="24"/>
          <w:lang w:eastAsia="ru-RU"/>
        </w:rPr>
        <w:t xml:space="preserve"> их друг от друга трудно. На практике же у большинства здоровых людей можно </w:t>
      </w:r>
      <w:proofErr w:type="spellStart"/>
      <w:r w:rsidRPr="00C20A4D">
        <w:rPr>
          <w:rFonts w:ascii="Times New Roman" w:eastAsia="Times New Roman" w:hAnsi="Times New Roman" w:cs="Times New Roman"/>
          <w:color w:val="000000"/>
          <w:sz w:val="24"/>
          <w:szCs w:val="24"/>
          <w:lang w:eastAsia="ru-RU"/>
        </w:rPr>
        <w:t>пропальпировать</w:t>
      </w:r>
      <w:proofErr w:type="spellEnd"/>
      <w:r w:rsidRPr="00C20A4D">
        <w:rPr>
          <w:rFonts w:ascii="Times New Roman" w:eastAsia="Times New Roman" w:hAnsi="Times New Roman" w:cs="Times New Roman"/>
          <w:color w:val="000000"/>
          <w:sz w:val="24"/>
          <w:szCs w:val="24"/>
          <w:lang w:eastAsia="ru-RU"/>
        </w:rPr>
        <w:t xml:space="preserve"> единичные подчелюстные, шейные и паховые лимфоузлы, как признак перенесенной инфекции. Начинают пальпацию с подчелюстных лимфоузлов. Для этого голову пациента наклоняют вперед для расслабления мышц диафрагмы рта, а три пальца правой и левой кисти поочередно погружают в клетчатку подчелюстной области справа и слева и прижимают к внутренней поверхности ветвей нижней челюсти. Увеличенные лимфоузлы при этом воспринимаются как плотноэластические слегка уплощенные образования величиной от мелкой горошины до грецкого ореха. Затем пальпируют подъязычные, подбородочные, передние и задние околоушные, затылочные, передние и задние шейные, над- и подключичные, подмышечные, локтевые, паховые и подколенные лимфоузлы. В брюшной полости могут пальпироваться </w:t>
      </w:r>
      <w:proofErr w:type="spellStart"/>
      <w:r w:rsidRPr="00C20A4D">
        <w:rPr>
          <w:rFonts w:ascii="Times New Roman" w:eastAsia="Times New Roman" w:hAnsi="Times New Roman" w:cs="Times New Roman"/>
          <w:color w:val="000000"/>
          <w:sz w:val="24"/>
          <w:szCs w:val="24"/>
          <w:lang w:eastAsia="ru-RU"/>
        </w:rPr>
        <w:t>мезентериальные</w:t>
      </w:r>
      <w:proofErr w:type="spellEnd"/>
      <w:r w:rsidRPr="00C20A4D">
        <w:rPr>
          <w:rFonts w:ascii="Times New Roman" w:eastAsia="Times New Roman" w:hAnsi="Times New Roman" w:cs="Times New Roman"/>
          <w:color w:val="000000"/>
          <w:sz w:val="24"/>
          <w:szCs w:val="24"/>
          <w:lang w:eastAsia="ru-RU"/>
        </w:rPr>
        <w:t xml:space="preserve"> лимфоузлы. Общий принцип пальпации один и тот же: лимфоузел должен быть прижат к какому-то плотному образованию (чаще всего это кости). При пальпации лимфоузлов оценивают их размер, форму, консистенцию, болезненность, подвижность, сращение между собой, с кожей, состояние кожи над ними. </w:t>
      </w:r>
      <w:r w:rsidRPr="00C20A4D">
        <w:rPr>
          <w:rFonts w:ascii="Times New Roman" w:eastAsia="Times New Roman" w:hAnsi="Times New Roman" w:cs="Times New Roman"/>
          <w:color w:val="000000"/>
          <w:sz w:val="24"/>
          <w:szCs w:val="24"/>
          <w:u w:val="single"/>
          <w:lang w:eastAsia="ru-RU"/>
        </w:rPr>
        <w:t xml:space="preserve">Для заболеваний крови наиболее </w:t>
      </w:r>
      <w:proofErr w:type="spellStart"/>
      <w:r w:rsidRPr="00C20A4D">
        <w:rPr>
          <w:rFonts w:ascii="Times New Roman" w:eastAsia="Times New Roman" w:hAnsi="Times New Roman" w:cs="Times New Roman"/>
          <w:color w:val="000000"/>
          <w:sz w:val="24"/>
          <w:szCs w:val="24"/>
          <w:u w:val="single"/>
          <w:lang w:eastAsia="ru-RU"/>
        </w:rPr>
        <w:t>характерно</w:t>
      </w:r>
      <w:r w:rsidRPr="00C20A4D">
        <w:rPr>
          <w:rFonts w:ascii="Times New Roman" w:eastAsia="Times New Roman" w:hAnsi="Times New Roman" w:cs="Times New Roman"/>
          <w:color w:val="000000"/>
          <w:sz w:val="24"/>
          <w:szCs w:val="24"/>
          <w:lang w:eastAsia="ru-RU"/>
        </w:rPr>
        <w:t>системное</w:t>
      </w:r>
      <w:proofErr w:type="spellEnd"/>
      <w:r w:rsidRPr="00C20A4D">
        <w:rPr>
          <w:rFonts w:ascii="Times New Roman" w:eastAsia="Times New Roman" w:hAnsi="Times New Roman" w:cs="Times New Roman"/>
          <w:color w:val="000000"/>
          <w:sz w:val="24"/>
          <w:szCs w:val="24"/>
          <w:lang w:eastAsia="ru-RU"/>
        </w:rPr>
        <w:t xml:space="preserve"> увеличение лимфоузлов, однако степень вовлечения их в патологический процесс зависит от конкретного заболевания кроветворной системы и его стадии. Системное, генерализованное увеличение лимфоузлов наиболее характерно для хронического </w:t>
      </w:r>
      <w:proofErr w:type="spellStart"/>
      <w:r w:rsidRPr="00C20A4D">
        <w:rPr>
          <w:rFonts w:ascii="Times New Roman" w:eastAsia="Times New Roman" w:hAnsi="Times New Roman" w:cs="Times New Roman"/>
          <w:color w:val="000000"/>
          <w:sz w:val="24"/>
          <w:szCs w:val="24"/>
          <w:lang w:eastAsia="ru-RU"/>
        </w:rPr>
        <w:t>лимфолейкоза</w:t>
      </w:r>
      <w:proofErr w:type="spellEnd"/>
      <w:r w:rsidRPr="00C20A4D">
        <w:rPr>
          <w:rFonts w:ascii="Times New Roman" w:eastAsia="Times New Roman" w:hAnsi="Times New Roman" w:cs="Times New Roman"/>
          <w:color w:val="000000"/>
          <w:sz w:val="24"/>
          <w:szCs w:val="24"/>
          <w:lang w:eastAsia="ru-RU"/>
        </w:rPr>
        <w:t xml:space="preserve">. Они пальпируются в виде пакетов </w:t>
      </w:r>
      <w:proofErr w:type="spellStart"/>
      <w:r w:rsidRPr="00C20A4D">
        <w:rPr>
          <w:rFonts w:ascii="Times New Roman" w:eastAsia="Times New Roman" w:hAnsi="Times New Roman" w:cs="Times New Roman"/>
          <w:color w:val="000000"/>
          <w:sz w:val="24"/>
          <w:szCs w:val="24"/>
          <w:lang w:eastAsia="ru-RU"/>
        </w:rPr>
        <w:t>тестоватой</w:t>
      </w:r>
      <w:proofErr w:type="spellEnd"/>
      <w:r w:rsidRPr="00C20A4D">
        <w:rPr>
          <w:rFonts w:ascii="Times New Roman" w:eastAsia="Times New Roman" w:hAnsi="Times New Roman" w:cs="Times New Roman"/>
          <w:color w:val="000000"/>
          <w:sz w:val="24"/>
          <w:szCs w:val="24"/>
          <w:lang w:eastAsia="ru-RU"/>
        </w:rPr>
        <w:t xml:space="preserve"> консистенции, достигают в размерах 3-4см, малоболезненные. При </w:t>
      </w:r>
      <w:proofErr w:type="spellStart"/>
      <w:r w:rsidRPr="00C20A4D">
        <w:rPr>
          <w:rFonts w:ascii="Times New Roman" w:eastAsia="Times New Roman" w:hAnsi="Times New Roman" w:cs="Times New Roman"/>
          <w:color w:val="000000"/>
          <w:sz w:val="24"/>
          <w:szCs w:val="24"/>
          <w:lang w:eastAsia="ru-RU"/>
        </w:rPr>
        <w:t>миелолейкозе</w:t>
      </w:r>
      <w:proofErr w:type="spellEnd"/>
      <w:r w:rsidRPr="00C20A4D">
        <w:rPr>
          <w:rFonts w:ascii="Times New Roman" w:eastAsia="Times New Roman" w:hAnsi="Times New Roman" w:cs="Times New Roman"/>
          <w:color w:val="000000"/>
          <w:sz w:val="24"/>
          <w:szCs w:val="24"/>
          <w:lang w:eastAsia="ru-RU"/>
        </w:rPr>
        <w:t xml:space="preserve"> увеличение лимфоузлов небольшое, системность не типична, так как увеличиваются только те лимфоузлы, в которых произошло метастазирование миелоидной ткани. При </w:t>
      </w:r>
      <w:proofErr w:type="spellStart"/>
      <w:r w:rsidRPr="00C20A4D">
        <w:rPr>
          <w:rFonts w:ascii="Times New Roman" w:eastAsia="Times New Roman" w:hAnsi="Times New Roman" w:cs="Times New Roman"/>
          <w:color w:val="000000"/>
          <w:sz w:val="24"/>
          <w:szCs w:val="24"/>
          <w:lang w:eastAsia="ru-RU"/>
        </w:rPr>
        <w:t>лимфогрануломатозе</w:t>
      </w:r>
      <w:proofErr w:type="spellEnd"/>
      <w:r w:rsidRPr="00C20A4D">
        <w:rPr>
          <w:rFonts w:ascii="Times New Roman" w:eastAsia="Times New Roman" w:hAnsi="Times New Roman" w:cs="Times New Roman"/>
          <w:color w:val="000000"/>
          <w:sz w:val="24"/>
          <w:szCs w:val="24"/>
          <w:lang w:eastAsia="ru-RU"/>
        </w:rPr>
        <w:t xml:space="preserve"> тоже наиболее характерно регионарное увеличение лимфоузлов. Они плотные, иногда спаяны в бугристые конгломераты.</w:t>
      </w:r>
    </w:p>
    <w:p w:rsidR="00ED0BA2" w:rsidRPr="00F46B56" w:rsidRDefault="00ED0BA2" w:rsidP="00ED0BA2">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F46B56">
        <w:rPr>
          <w:rFonts w:ascii="Times New Roman" w:eastAsia="Times New Roman" w:hAnsi="Times New Roman" w:cs="Times New Roman"/>
          <w:b/>
          <w:color w:val="000000"/>
          <w:sz w:val="24"/>
          <w:szCs w:val="24"/>
          <w:lang w:eastAsia="ru-RU"/>
        </w:rPr>
        <w:t>Лабораторные методы исследования</w:t>
      </w:r>
    </w:p>
    <w:p w:rsidR="00ED0BA2" w:rsidRPr="00F46B56" w:rsidRDefault="00ED0BA2" w:rsidP="00ED0BA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6B56">
        <w:rPr>
          <w:rFonts w:ascii="Times New Roman" w:eastAsia="Times New Roman" w:hAnsi="Times New Roman" w:cs="Times New Roman"/>
          <w:i/>
          <w:iCs/>
          <w:color w:val="000000"/>
          <w:sz w:val="24"/>
          <w:szCs w:val="24"/>
          <w:lang w:eastAsia="ru-RU"/>
        </w:rPr>
        <w:t>1.Общий клинический анализ крови </w:t>
      </w:r>
      <w:r w:rsidRPr="00F46B56">
        <w:rPr>
          <w:rFonts w:ascii="Times New Roman" w:eastAsia="Times New Roman" w:hAnsi="Times New Roman" w:cs="Times New Roman"/>
          <w:color w:val="000000"/>
          <w:sz w:val="24"/>
          <w:szCs w:val="24"/>
          <w:lang w:eastAsia="ru-RU"/>
        </w:rPr>
        <w:t xml:space="preserve">включает определение количества эритроцитов, содержание гемоглобина, цветного показателя, числа лейкоцитов, подсчет лейкоцитарной формулы, тромбоцитов и определение скорости оседания </w:t>
      </w:r>
      <w:proofErr w:type="spellStart"/>
      <w:r w:rsidRPr="00F46B56">
        <w:rPr>
          <w:rFonts w:ascii="Times New Roman" w:eastAsia="Times New Roman" w:hAnsi="Times New Roman" w:cs="Times New Roman"/>
          <w:color w:val="000000"/>
          <w:sz w:val="24"/>
          <w:szCs w:val="24"/>
          <w:lang w:eastAsia="ru-RU"/>
        </w:rPr>
        <w:t>эритроцитов.</w:t>
      </w:r>
      <w:r w:rsidRPr="00F46B56">
        <w:rPr>
          <w:rFonts w:ascii="Times New Roman" w:eastAsia="Times New Roman" w:hAnsi="Times New Roman" w:cs="Times New Roman"/>
          <w:color w:val="000000"/>
          <w:sz w:val="24"/>
          <w:szCs w:val="24"/>
          <w:u w:val="single"/>
          <w:lang w:eastAsia="ru-RU"/>
        </w:rPr>
        <w:t>Исследование</w:t>
      </w:r>
      <w:proofErr w:type="spellEnd"/>
      <w:r w:rsidRPr="00F46B56">
        <w:rPr>
          <w:rFonts w:ascii="Times New Roman" w:eastAsia="Times New Roman" w:hAnsi="Times New Roman" w:cs="Times New Roman"/>
          <w:color w:val="000000"/>
          <w:sz w:val="24"/>
          <w:szCs w:val="24"/>
          <w:u w:val="single"/>
          <w:lang w:eastAsia="ru-RU"/>
        </w:rPr>
        <w:t xml:space="preserve"> </w:t>
      </w:r>
      <w:proofErr w:type="spellStart"/>
      <w:r w:rsidRPr="00F46B56">
        <w:rPr>
          <w:rFonts w:ascii="Times New Roman" w:eastAsia="Times New Roman" w:hAnsi="Times New Roman" w:cs="Times New Roman"/>
          <w:color w:val="000000"/>
          <w:sz w:val="24"/>
          <w:szCs w:val="24"/>
          <w:u w:val="single"/>
          <w:lang w:eastAsia="ru-RU"/>
        </w:rPr>
        <w:t>эритроцитов:</w:t>
      </w:r>
      <w:r w:rsidRPr="00F46B56">
        <w:rPr>
          <w:rFonts w:ascii="Times New Roman" w:eastAsia="Times New Roman" w:hAnsi="Times New Roman" w:cs="Times New Roman"/>
          <w:color w:val="000000"/>
          <w:sz w:val="24"/>
          <w:szCs w:val="24"/>
          <w:lang w:eastAsia="ru-RU"/>
        </w:rPr>
        <w:t>Количество</w:t>
      </w:r>
      <w:proofErr w:type="spellEnd"/>
      <w:r w:rsidRPr="00F46B56">
        <w:rPr>
          <w:rFonts w:ascii="Times New Roman" w:eastAsia="Times New Roman" w:hAnsi="Times New Roman" w:cs="Times New Roman"/>
          <w:color w:val="000000"/>
          <w:sz w:val="24"/>
          <w:szCs w:val="24"/>
          <w:lang w:eastAsia="ru-RU"/>
        </w:rPr>
        <w:t xml:space="preserve"> эритроцитов у женщин 3,9-4,7х10</w:t>
      </w:r>
      <w:r w:rsidRPr="00F46B56">
        <w:rPr>
          <w:rFonts w:ascii="Times New Roman" w:eastAsia="Times New Roman" w:hAnsi="Times New Roman" w:cs="Times New Roman"/>
          <w:color w:val="000000"/>
          <w:sz w:val="24"/>
          <w:szCs w:val="24"/>
          <w:vertAlign w:val="superscript"/>
          <w:lang w:eastAsia="ru-RU"/>
        </w:rPr>
        <w:t>12</w:t>
      </w:r>
      <w:r w:rsidRPr="00F46B56">
        <w:rPr>
          <w:rFonts w:ascii="Times New Roman" w:eastAsia="Times New Roman" w:hAnsi="Times New Roman" w:cs="Times New Roman"/>
          <w:color w:val="000000"/>
          <w:sz w:val="24"/>
          <w:szCs w:val="24"/>
          <w:lang w:eastAsia="ru-RU"/>
        </w:rPr>
        <w:t>/л, у мужчин 4,0-5,0х10</w:t>
      </w:r>
      <w:r w:rsidRPr="00F46B56">
        <w:rPr>
          <w:rFonts w:ascii="Times New Roman" w:eastAsia="Times New Roman" w:hAnsi="Times New Roman" w:cs="Times New Roman"/>
          <w:color w:val="000000"/>
          <w:sz w:val="24"/>
          <w:szCs w:val="24"/>
          <w:vertAlign w:val="superscript"/>
          <w:lang w:eastAsia="ru-RU"/>
        </w:rPr>
        <w:t>12</w:t>
      </w:r>
      <w:r w:rsidRPr="00F46B56">
        <w:rPr>
          <w:rFonts w:ascii="Times New Roman" w:eastAsia="Times New Roman" w:hAnsi="Times New Roman" w:cs="Times New Roman"/>
          <w:color w:val="000000"/>
          <w:sz w:val="24"/>
          <w:szCs w:val="24"/>
          <w:lang w:eastAsia="ru-RU"/>
        </w:rPr>
        <w:t xml:space="preserve">/л. Предшественники эритроцитов – ретикулоциты – составляют от 2 до 10‰ (промилле) и свидетельствуют о регенераторных возможностях эритропоэза. Кроме подсчета количества эритроцитов проводят их качественный анализ при патологических состояниях. Может быть </w:t>
      </w:r>
      <w:proofErr w:type="spellStart"/>
      <w:r w:rsidRPr="00F46B56">
        <w:rPr>
          <w:rFonts w:ascii="Times New Roman" w:eastAsia="Times New Roman" w:hAnsi="Times New Roman" w:cs="Times New Roman"/>
          <w:color w:val="000000"/>
          <w:sz w:val="24"/>
          <w:szCs w:val="24"/>
          <w:lang w:eastAsia="ru-RU"/>
        </w:rPr>
        <w:t>анизоцитоз</w:t>
      </w:r>
      <w:proofErr w:type="spellEnd"/>
      <w:r w:rsidRPr="00F46B56">
        <w:rPr>
          <w:rFonts w:ascii="Times New Roman" w:eastAsia="Times New Roman" w:hAnsi="Times New Roman" w:cs="Times New Roman"/>
          <w:color w:val="000000"/>
          <w:sz w:val="24"/>
          <w:szCs w:val="24"/>
          <w:lang w:eastAsia="ru-RU"/>
        </w:rPr>
        <w:t xml:space="preserve"> (разные по величине), </w:t>
      </w:r>
      <w:proofErr w:type="spellStart"/>
      <w:r w:rsidRPr="00F46B56">
        <w:rPr>
          <w:rFonts w:ascii="Times New Roman" w:eastAsia="Times New Roman" w:hAnsi="Times New Roman" w:cs="Times New Roman"/>
          <w:color w:val="000000"/>
          <w:sz w:val="24"/>
          <w:szCs w:val="24"/>
          <w:lang w:eastAsia="ru-RU"/>
        </w:rPr>
        <w:t>микроцитоз</w:t>
      </w:r>
      <w:proofErr w:type="spellEnd"/>
      <w:r w:rsidRPr="00F46B56">
        <w:rPr>
          <w:rFonts w:ascii="Times New Roman" w:eastAsia="Times New Roman" w:hAnsi="Times New Roman" w:cs="Times New Roman"/>
          <w:color w:val="000000"/>
          <w:sz w:val="24"/>
          <w:szCs w:val="24"/>
          <w:lang w:eastAsia="ru-RU"/>
        </w:rPr>
        <w:t xml:space="preserve"> (уменьшение размеров), </w:t>
      </w:r>
      <w:proofErr w:type="spellStart"/>
      <w:r w:rsidRPr="00F46B56">
        <w:rPr>
          <w:rFonts w:ascii="Times New Roman" w:eastAsia="Times New Roman" w:hAnsi="Times New Roman" w:cs="Times New Roman"/>
          <w:color w:val="000000"/>
          <w:sz w:val="24"/>
          <w:szCs w:val="24"/>
          <w:lang w:eastAsia="ru-RU"/>
        </w:rPr>
        <w:t>мегалоцитоз</w:t>
      </w:r>
      <w:proofErr w:type="spellEnd"/>
      <w:r w:rsidRPr="00F46B56">
        <w:rPr>
          <w:rFonts w:ascii="Times New Roman" w:eastAsia="Times New Roman" w:hAnsi="Times New Roman" w:cs="Times New Roman"/>
          <w:color w:val="000000"/>
          <w:sz w:val="24"/>
          <w:szCs w:val="24"/>
          <w:lang w:eastAsia="ru-RU"/>
        </w:rPr>
        <w:t xml:space="preserve"> (увеличение размеров), </w:t>
      </w:r>
      <w:proofErr w:type="spellStart"/>
      <w:r w:rsidRPr="00F46B56">
        <w:rPr>
          <w:rFonts w:ascii="Times New Roman" w:eastAsia="Times New Roman" w:hAnsi="Times New Roman" w:cs="Times New Roman"/>
          <w:color w:val="000000"/>
          <w:sz w:val="24"/>
          <w:szCs w:val="24"/>
          <w:lang w:eastAsia="ru-RU"/>
        </w:rPr>
        <w:t>пойкилоцитоз</w:t>
      </w:r>
      <w:proofErr w:type="spellEnd"/>
      <w:r w:rsidRPr="00F46B56">
        <w:rPr>
          <w:rFonts w:ascii="Times New Roman" w:eastAsia="Times New Roman" w:hAnsi="Times New Roman" w:cs="Times New Roman"/>
          <w:color w:val="000000"/>
          <w:sz w:val="24"/>
          <w:szCs w:val="24"/>
          <w:lang w:eastAsia="ru-RU"/>
        </w:rPr>
        <w:t xml:space="preserve"> (разные по форме) эритроцитов. Цветной показатель отражает относительное содержание гемоглобина в эритроцитах и равен 0,85-1,05. По интенсивности окраски и величине цветного показателя различают:</w:t>
      </w:r>
    </w:p>
    <w:p w:rsidR="00ED0BA2" w:rsidRPr="00F46B56" w:rsidRDefault="00ED0BA2" w:rsidP="00ED0BA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46B56">
        <w:rPr>
          <w:rFonts w:ascii="Times New Roman" w:eastAsia="Times New Roman" w:hAnsi="Times New Roman" w:cs="Times New Roman"/>
          <w:b/>
          <w:bCs/>
          <w:i/>
          <w:iCs/>
          <w:color w:val="000000"/>
          <w:sz w:val="24"/>
          <w:szCs w:val="24"/>
          <w:lang w:eastAsia="ru-RU"/>
        </w:rPr>
        <w:lastRenderedPageBreak/>
        <w:t>нормахромию</w:t>
      </w:r>
      <w:proofErr w:type="spellEnd"/>
      <w:r w:rsidRPr="00F46B56">
        <w:rPr>
          <w:rFonts w:ascii="Times New Roman" w:eastAsia="Times New Roman" w:hAnsi="Times New Roman" w:cs="Times New Roman"/>
          <w:b/>
          <w:bCs/>
          <w:i/>
          <w:iCs/>
          <w:color w:val="000000"/>
          <w:sz w:val="24"/>
          <w:szCs w:val="24"/>
          <w:lang w:eastAsia="ru-RU"/>
        </w:rPr>
        <w:t xml:space="preserve"> – </w:t>
      </w:r>
      <w:r w:rsidRPr="00F46B56">
        <w:rPr>
          <w:rFonts w:ascii="Times New Roman" w:eastAsia="Times New Roman" w:hAnsi="Times New Roman" w:cs="Times New Roman"/>
          <w:color w:val="000000"/>
          <w:sz w:val="24"/>
          <w:szCs w:val="24"/>
          <w:lang w:eastAsia="ru-RU"/>
        </w:rPr>
        <w:t>состояние, при котором интенсивность окраски эритроцитов и содержание в нем гемоглобина нормальные;</w:t>
      </w:r>
    </w:p>
    <w:p w:rsidR="00ED0BA2" w:rsidRPr="00F46B56" w:rsidRDefault="00ED0BA2" w:rsidP="00ED0BA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46B56">
        <w:rPr>
          <w:rFonts w:ascii="Times New Roman" w:eastAsia="Times New Roman" w:hAnsi="Times New Roman" w:cs="Times New Roman"/>
          <w:b/>
          <w:bCs/>
          <w:i/>
          <w:iCs/>
          <w:color w:val="000000"/>
          <w:sz w:val="24"/>
          <w:szCs w:val="24"/>
          <w:lang w:eastAsia="ru-RU"/>
        </w:rPr>
        <w:t>гипохромию</w:t>
      </w:r>
      <w:proofErr w:type="spellEnd"/>
      <w:r w:rsidRPr="00F46B56">
        <w:rPr>
          <w:rFonts w:ascii="Times New Roman" w:eastAsia="Times New Roman" w:hAnsi="Times New Roman" w:cs="Times New Roman"/>
          <w:b/>
          <w:bCs/>
          <w:i/>
          <w:iCs/>
          <w:color w:val="000000"/>
          <w:sz w:val="24"/>
          <w:szCs w:val="24"/>
          <w:lang w:eastAsia="ru-RU"/>
        </w:rPr>
        <w:t xml:space="preserve"> – </w:t>
      </w:r>
      <w:r w:rsidRPr="00F46B56">
        <w:rPr>
          <w:rFonts w:ascii="Times New Roman" w:eastAsia="Times New Roman" w:hAnsi="Times New Roman" w:cs="Times New Roman"/>
          <w:color w:val="000000"/>
          <w:sz w:val="24"/>
          <w:szCs w:val="24"/>
          <w:lang w:eastAsia="ru-RU"/>
        </w:rPr>
        <w:t xml:space="preserve">уменьшение интенсивности окраски эритроцитов и снижение цветного показателя. </w:t>
      </w:r>
      <w:proofErr w:type="spellStart"/>
      <w:r w:rsidRPr="00F46B56">
        <w:rPr>
          <w:rFonts w:ascii="Times New Roman" w:eastAsia="Times New Roman" w:hAnsi="Times New Roman" w:cs="Times New Roman"/>
          <w:color w:val="000000"/>
          <w:sz w:val="24"/>
          <w:szCs w:val="24"/>
          <w:lang w:eastAsia="ru-RU"/>
        </w:rPr>
        <w:t>Гипохромию</w:t>
      </w:r>
      <w:proofErr w:type="spellEnd"/>
      <w:r w:rsidRPr="00F46B56">
        <w:rPr>
          <w:rFonts w:ascii="Times New Roman" w:eastAsia="Times New Roman" w:hAnsi="Times New Roman" w:cs="Times New Roman"/>
          <w:color w:val="000000"/>
          <w:sz w:val="24"/>
          <w:szCs w:val="24"/>
          <w:lang w:eastAsia="ru-RU"/>
        </w:rPr>
        <w:t xml:space="preserve"> чаще всего сопровождает </w:t>
      </w:r>
      <w:proofErr w:type="spellStart"/>
      <w:r w:rsidRPr="00F46B56">
        <w:rPr>
          <w:rFonts w:ascii="Times New Roman" w:eastAsia="Times New Roman" w:hAnsi="Times New Roman" w:cs="Times New Roman"/>
          <w:color w:val="000000"/>
          <w:sz w:val="24"/>
          <w:szCs w:val="24"/>
          <w:lang w:eastAsia="ru-RU"/>
        </w:rPr>
        <w:t>микроцитоз</w:t>
      </w:r>
      <w:proofErr w:type="spellEnd"/>
      <w:r w:rsidRPr="00F46B56">
        <w:rPr>
          <w:rFonts w:ascii="Times New Roman" w:eastAsia="Times New Roman" w:hAnsi="Times New Roman" w:cs="Times New Roman"/>
          <w:color w:val="000000"/>
          <w:sz w:val="24"/>
          <w:szCs w:val="24"/>
          <w:lang w:eastAsia="ru-RU"/>
        </w:rPr>
        <w:t>;</w:t>
      </w:r>
    </w:p>
    <w:p w:rsidR="00ED0BA2" w:rsidRPr="00F46B56" w:rsidRDefault="00ED0BA2" w:rsidP="00ED0BA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46B56">
        <w:rPr>
          <w:rFonts w:ascii="Times New Roman" w:eastAsia="Times New Roman" w:hAnsi="Times New Roman" w:cs="Times New Roman"/>
          <w:b/>
          <w:bCs/>
          <w:i/>
          <w:iCs/>
          <w:color w:val="000000"/>
          <w:sz w:val="24"/>
          <w:szCs w:val="24"/>
          <w:lang w:eastAsia="ru-RU"/>
        </w:rPr>
        <w:t>гиперхромию</w:t>
      </w:r>
      <w:proofErr w:type="spellEnd"/>
      <w:r w:rsidRPr="00F46B56">
        <w:rPr>
          <w:rFonts w:ascii="Times New Roman" w:eastAsia="Times New Roman" w:hAnsi="Times New Roman" w:cs="Times New Roman"/>
          <w:b/>
          <w:bCs/>
          <w:i/>
          <w:iCs/>
          <w:color w:val="000000"/>
          <w:sz w:val="24"/>
          <w:szCs w:val="24"/>
          <w:lang w:eastAsia="ru-RU"/>
        </w:rPr>
        <w:t xml:space="preserve"> – </w:t>
      </w:r>
      <w:r w:rsidRPr="00F46B56">
        <w:rPr>
          <w:rFonts w:ascii="Times New Roman" w:eastAsia="Times New Roman" w:hAnsi="Times New Roman" w:cs="Times New Roman"/>
          <w:color w:val="000000"/>
          <w:sz w:val="24"/>
          <w:szCs w:val="24"/>
          <w:lang w:eastAsia="ru-RU"/>
        </w:rPr>
        <w:t xml:space="preserve">увеличение интенсивности окраски эритроцитов и цветного показателя, что указывает на повышение насыщенности эритроцитов гемоглобином. </w:t>
      </w:r>
      <w:proofErr w:type="spellStart"/>
      <w:r w:rsidRPr="00F46B56">
        <w:rPr>
          <w:rFonts w:ascii="Times New Roman" w:eastAsia="Times New Roman" w:hAnsi="Times New Roman" w:cs="Times New Roman"/>
          <w:color w:val="000000"/>
          <w:sz w:val="24"/>
          <w:szCs w:val="24"/>
          <w:lang w:eastAsia="ru-RU"/>
        </w:rPr>
        <w:t>Гиперхромия</w:t>
      </w:r>
      <w:proofErr w:type="spellEnd"/>
      <w:r w:rsidRPr="00F46B56">
        <w:rPr>
          <w:rFonts w:ascii="Times New Roman" w:eastAsia="Times New Roman" w:hAnsi="Times New Roman" w:cs="Times New Roman"/>
          <w:color w:val="000000"/>
          <w:sz w:val="24"/>
          <w:szCs w:val="24"/>
          <w:lang w:eastAsia="ru-RU"/>
        </w:rPr>
        <w:t xml:space="preserve"> часто сочетается с </w:t>
      </w:r>
      <w:proofErr w:type="spellStart"/>
      <w:r w:rsidRPr="00F46B56">
        <w:rPr>
          <w:rFonts w:ascii="Times New Roman" w:eastAsia="Times New Roman" w:hAnsi="Times New Roman" w:cs="Times New Roman"/>
          <w:color w:val="000000"/>
          <w:sz w:val="24"/>
          <w:szCs w:val="24"/>
          <w:lang w:eastAsia="ru-RU"/>
        </w:rPr>
        <w:t>макроцитозом</w:t>
      </w:r>
      <w:proofErr w:type="spellEnd"/>
      <w:r w:rsidRPr="00F46B56">
        <w:rPr>
          <w:rFonts w:ascii="Times New Roman" w:eastAsia="Times New Roman" w:hAnsi="Times New Roman" w:cs="Times New Roman"/>
          <w:color w:val="000000"/>
          <w:sz w:val="24"/>
          <w:szCs w:val="24"/>
          <w:lang w:eastAsia="ru-RU"/>
        </w:rPr>
        <w:t xml:space="preserve"> и появлением в периферической крови </w:t>
      </w:r>
      <w:proofErr w:type="spellStart"/>
      <w:r w:rsidRPr="00F46B56">
        <w:rPr>
          <w:rFonts w:ascii="Times New Roman" w:eastAsia="Times New Roman" w:hAnsi="Times New Roman" w:cs="Times New Roman"/>
          <w:color w:val="000000"/>
          <w:sz w:val="24"/>
          <w:szCs w:val="24"/>
          <w:lang w:eastAsia="ru-RU"/>
        </w:rPr>
        <w:t>мегалоцитов</w:t>
      </w:r>
      <w:proofErr w:type="spellEnd"/>
      <w:r w:rsidRPr="00F46B56">
        <w:rPr>
          <w:rFonts w:ascii="Times New Roman" w:eastAsia="Times New Roman" w:hAnsi="Times New Roman" w:cs="Times New Roman"/>
          <w:color w:val="000000"/>
          <w:sz w:val="24"/>
          <w:szCs w:val="24"/>
          <w:lang w:eastAsia="ru-RU"/>
        </w:rPr>
        <w:t xml:space="preserve"> и </w:t>
      </w:r>
      <w:proofErr w:type="spellStart"/>
      <w:r w:rsidRPr="00F46B56">
        <w:rPr>
          <w:rFonts w:ascii="Times New Roman" w:eastAsia="Times New Roman" w:hAnsi="Times New Roman" w:cs="Times New Roman"/>
          <w:color w:val="000000"/>
          <w:sz w:val="24"/>
          <w:szCs w:val="24"/>
          <w:lang w:eastAsia="ru-RU"/>
        </w:rPr>
        <w:t>мегалобластов</w:t>
      </w:r>
      <w:proofErr w:type="spellEnd"/>
      <w:r w:rsidRPr="00F46B56">
        <w:rPr>
          <w:rFonts w:ascii="Times New Roman" w:eastAsia="Times New Roman" w:hAnsi="Times New Roman" w:cs="Times New Roman"/>
          <w:color w:val="000000"/>
          <w:sz w:val="24"/>
          <w:szCs w:val="24"/>
          <w:lang w:eastAsia="ru-RU"/>
        </w:rPr>
        <w:t>. Определение гематокрита (общий объем эритроцитов в цельной крови) производят центрифугированием и выражают в относительных единицах (у женщин он равен 0,36-0,42, у мужчин 0,40-0,52).</w:t>
      </w:r>
    </w:p>
    <w:p w:rsidR="00ED0BA2" w:rsidRPr="00F46B56" w:rsidRDefault="00ED0BA2" w:rsidP="00ED0BA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6B56">
        <w:rPr>
          <w:rFonts w:ascii="Times New Roman" w:eastAsia="Times New Roman" w:hAnsi="Times New Roman" w:cs="Times New Roman"/>
          <w:i/>
          <w:iCs/>
          <w:color w:val="000000"/>
          <w:sz w:val="24"/>
          <w:szCs w:val="24"/>
          <w:lang w:eastAsia="ru-RU"/>
        </w:rPr>
        <w:t>Средний диаметр эритроцита </w:t>
      </w:r>
      <w:r w:rsidRPr="00F46B56">
        <w:rPr>
          <w:rFonts w:ascii="Times New Roman" w:eastAsia="Times New Roman" w:hAnsi="Times New Roman" w:cs="Times New Roman"/>
          <w:color w:val="000000"/>
          <w:sz w:val="24"/>
          <w:szCs w:val="24"/>
          <w:lang w:eastAsia="ru-RU"/>
        </w:rPr>
        <w:t>в норме колеблется от 5,5 до 8,8 мкм (в среднем 7,2 мкм</w:t>
      </w:r>
      <w:proofErr w:type="gramStart"/>
      <w:r w:rsidRPr="00F46B56">
        <w:rPr>
          <w:rFonts w:ascii="Times New Roman" w:eastAsia="Times New Roman" w:hAnsi="Times New Roman" w:cs="Times New Roman"/>
          <w:color w:val="000000"/>
          <w:sz w:val="24"/>
          <w:szCs w:val="24"/>
          <w:lang w:eastAsia="ru-RU"/>
        </w:rPr>
        <w:t>).</w:t>
      </w:r>
      <w:r w:rsidRPr="00F46B56">
        <w:rPr>
          <w:rFonts w:ascii="Times New Roman" w:eastAsia="Times New Roman" w:hAnsi="Times New Roman" w:cs="Times New Roman"/>
          <w:i/>
          <w:iCs/>
          <w:color w:val="000000"/>
          <w:sz w:val="24"/>
          <w:szCs w:val="24"/>
          <w:lang w:eastAsia="ru-RU"/>
        </w:rPr>
        <w:t>Средняя</w:t>
      </w:r>
      <w:proofErr w:type="gramEnd"/>
      <w:r w:rsidRPr="00F46B56">
        <w:rPr>
          <w:rFonts w:ascii="Times New Roman" w:eastAsia="Times New Roman" w:hAnsi="Times New Roman" w:cs="Times New Roman"/>
          <w:i/>
          <w:iCs/>
          <w:color w:val="000000"/>
          <w:sz w:val="24"/>
          <w:szCs w:val="24"/>
          <w:lang w:eastAsia="ru-RU"/>
        </w:rPr>
        <w:t xml:space="preserve"> концентрация гемоглобина в эритроцитах </w:t>
      </w:r>
      <w:r w:rsidRPr="00F46B56">
        <w:rPr>
          <w:rFonts w:ascii="Times New Roman" w:eastAsia="Times New Roman" w:hAnsi="Times New Roman" w:cs="Times New Roman"/>
          <w:color w:val="000000"/>
          <w:sz w:val="24"/>
          <w:szCs w:val="24"/>
          <w:lang w:eastAsia="ru-RU"/>
        </w:rPr>
        <w:t xml:space="preserve">определяется отношением гемоглобина в граммах к величине гематокрита, умноженным на 100. Показатель отражает степень насыщения эритроцитов гемоглобином. Снижение показателя ниже 32% говорит об абсолютной </w:t>
      </w:r>
      <w:proofErr w:type="spellStart"/>
      <w:r w:rsidRPr="00F46B56">
        <w:rPr>
          <w:rFonts w:ascii="Times New Roman" w:eastAsia="Times New Roman" w:hAnsi="Times New Roman" w:cs="Times New Roman"/>
          <w:color w:val="000000"/>
          <w:sz w:val="24"/>
          <w:szCs w:val="24"/>
          <w:lang w:eastAsia="ru-RU"/>
        </w:rPr>
        <w:t>гипохромии</w:t>
      </w:r>
      <w:proofErr w:type="spellEnd"/>
      <w:r w:rsidRPr="00F46B56">
        <w:rPr>
          <w:rFonts w:ascii="Times New Roman" w:eastAsia="Times New Roman" w:hAnsi="Times New Roman" w:cs="Times New Roman"/>
          <w:color w:val="000000"/>
          <w:sz w:val="24"/>
          <w:szCs w:val="24"/>
          <w:lang w:eastAsia="ru-RU"/>
        </w:rPr>
        <w:t xml:space="preserve">, повышение более 38% отражает </w:t>
      </w:r>
      <w:proofErr w:type="spellStart"/>
      <w:r w:rsidRPr="00F46B56">
        <w:rPr>
          <w:rFonts w:ascii="Times New Roman" w:eastAsia="Times New Roman" w:hAnsi="Times New Roman" w:cs="Times New Roman"/>
          <w:color w:val="000000"/>
          <w:sz w:val="24"/>
          <w:szCs w:val="24"/>
          <w:lang w:eastAsia="ru-RU"/>
        </w:rPr>
        <w:t>гиперхромию</w:t>
      </w:r>
      <w:proofErr w:type="spellEnd"/>
      <w:r w:rsidRPr="00F46B56">
        <w:rPr>
          <w:rFonts w:ascii="Times New Roman" w:eastAsia="Times New Roman" w:hAnsi="Times New Roman" w:cs="Times New Roman"/>
          <w:color w:val="000000"/>
          <w:sz w:val="24"/>
          <w:szCs w:val="24"/>
          <w:lang w:eastAsia="ru-RU"/>
        </w:rPr>
        <w:t xml:space="preserve">. Увеличение числа эритроцитов в единице объема крови </w:t>
      </w:r>
      <w:proofErr w:type="spellStart"/>
      <w:r w:rsidRPr="00F46B56">
        <w:rPr>
          <w:rFonts w:ascii="Times New Roman" w:eastAsia="Times New Roman" w:hAnsi="Times New Roman" w:cs="Times New Roman"/>
          <w:color w:val="000000"/>
          <w:sz w:val="24"/>
          <w:szCs w:val="24"/>
          <w:lang w:eastAsia="ru-RU"/>
        </w:rPr>
        <w:t>называется</w:t>
      </w:r>
      <w:r w:rsidRPr="00F46B56">
        <w:rPr>
          <w:rFonts w:ascii="Times New Roman" w:eastAsia="Times New Roman" w:hAnsi="Times New Roman" w:cs="Times New Roman"/>
          <w:i/>
          <w:iCs/>
          <w:color w:val="000000"/>
          <w:sz w:val="24"/>
          <w:szCs w:val="24"/>
          <w:lang w:eastAsia="ru-RU"/>
        </w:rPr>
        <w:t>эритроцитозом</w:t>
      </w:r>
      <w:proofErr w:type="spellEnd"/>
      <w:r w:rsidRPr="00F46B56">
        <w:rPr>
          <w:rFonts w:ascii="Times New Roman" w:eastAsia="Times New Roman" w:hAnsi="Times New Roman" w:cs="Times New Roman"/>
          <w:i/>
          <w:iCs/>
          <w:color w:val="000000"/>
          <w:sz w:val="24"/>
          <w:szCs w:val="24"/>
          <w:lang w:eastAsia="ru-RU"/>
        </w:rPr>
        <w:t>. </w:t>
      </w:r>
      <w:r w:rsidRPr="00F46B56">
        <w:rPr>
          <w:rFonts w:ascii="Times New Roman" w:eastAsia="Times New Roman" w:hAnsi="Times New Roman" w:cs="Times New Roman"/>
          <w:color w:val="000000"/>
          <w:sz w:val="24"/>
          <w:szCs w:val="24"/>
          <w:lang w:eastAsia="ru-RU"/>
        </w:rPr>
        <w:t xml:space="preserve">Уменьшение числа эритроцитов и снижение концентрации гемоглобина </w:t>
      </w:r>
      <w:proofErr w:type="spellStart"/>
      <w:r w:rsidRPr="00F46B56">
        <w:rPr>
          <w:rFonts w:ascii="Times New Roman" w:eastAsia="Times New Roman" w:hAnsi="Times New Roman" w:cs="Times New Roman"/>
          <w:color w:val="000000"/>
          <w:sz w:val="24"/>
          <w:szCs w:val="24"/>
          <w:lang w:eastAsia="ru-RU"/>
        </w:rPr>
        <w:t>называется</w:t>
      </w:r>
      <w:r w:rsidRPr="00F46B56">
        <w:rPr>
          <w:rFonts w:ascii="Times New Roman" w:eastAsia="Times New Roman" w:hAnsi="Times New Roman" w:cs="Times New Roman"/>
          <w:i/>
          <w:iCs/>
          <w:color w:val="000000"/>
          <w:sz w:val="24"/>
          <w:szCs w:val="24"/>
          <w:lang w:eastAsia="ru-RU"/>
        </w:rPr>
        <w:t>анемией</w:t>
      </w:r>
      <w:proofErr w:type="spellEnd"/>
      <w:r w:rsidRPr="00F46B56">
        <w:rPr>
          <w:rFonts w:ascii="Times New Roman" w:eastAsia="Times New Roman" w:hAnsi="Times New Roman" w:cs="Times New Roman"/>
          <w:i/>
          <w:iCs/>
          <w:color w:val="000000"/>
          <w:sz w:val="24"/>
          <w:szCs w:val="24"/>
          <w:lang w:eastAsia="ru-RU"/>
        </w:rPr>
        <w:t>. </w:t>
      </w:r>
      <w:r w:rsidRPr="00F46B56">
        <w:rPr>
          <w:rFonts w:ascii="Times New Roman" w:eastAsia="Times New Roman" w:hAnsi="Times New Roman" w:cs="Times New Roman"/>
          <w:color w:val="000000"/>
          <w:sz w:val="24"/>
          <w:szCs w:val="24"/>
          <w:lang w:eastAsia="ru-RU"/>
        </w:rPr>
        <w:t>Гемоглобин в норме у женщин 120-140г/л, у мужчин – 130-160г/л.</w:t>
      </w:r>
    </w:p>
    <w:p w:rsidR="00ED0BA2" w:rsidRPr="00F46B56" w:rsidRDefault="00ED0BA2" w:rsidP="00ED0BA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6B56">
        <w:rPr>
          <w:rFonts w:ascii="Times New Roman" w:eastAsia="Times New Roman" w:hAnsi="Times New Roman" w:cs="Times New Roman"/>
          <w:color w:val="000000"/>
          <w:sz w:val="24"/>
          <w:szCs w:val="24"/>
          <w:u w:val="single"/>
          <w:lang w:eastAsia="ru-RU"/>
        </w:rPr>
        <w:t xml:space="preserve">Общий подсчет </w:t>
      </w:r>
      <w:proofErr w:type="spellStart"/>
      <w:r w:rsidRPr="00F46B56">
        <w:rPr>
          <w:rFonts w:ascii="Times New Roman" w:eastAsia="Times New Roman" w:hAnsi="Times New Roman" w:cs="Times New Roman"/>
          <w:color w:val="000000"/>
          <w:sz w:val="24"/>
          <w:szCs w:val="24"/>
          <w:u w:val="single"/>
          <w:lang w:eastAsia="ru-RU"/>
        </w:rPr>
        <w:t>лейкоцитов.</w:t>
      </w:r>
      <w:r w:rsidRPr="00F46B56">
        <w:rPr>
          <w:rFonts w:ascii="Times New Roman" w:eastAsia="Times New Roman" w:hAnsi="Times New Roman" w:cs="Times New Roman"/>
          <w:color w:val="000000"/>
          <w:sz w:val="24"/>
          <w:szCs w:val="24"/>
          <w:lang w:eastAsia="ru-RU"/>
        </w:rPr>
        <w:t>Норма</w:t>
      </w:r>
      <w:proofErr w:type="spellEnd"/>
      <w:r w:rsidRPr="00F46B56">
        <w:rPr>
          <w:rFonts w:ascii="Times New Roman" w:eastAsia="Times New Roman" w:hAnsi="Times New Roman" w:cs="Times New Roman"/>
          <w:color w:val="000000"/>
          <w:sz w:val="24"/>
          <w:szCs w:val="24"/>
          <w:lang w:eastAsia="ru-RU"/>
        </w:rPr>
        <w:t xml:space="preserve"> – 4-9х10</w:t>
      </w:r>
      <w:r w:rsidRPr="00F46B56">
        <w:rPr>
          <w:rFonts w:ascii="Times New Roman" w:eastAsia="Times New Roman" w:hAnsi="Times New Roman" w:cs="Times New Roman"/>
          <w:color w:val="000000"/>
          <w:sz w:val="24"/>
          <w:szCs w:val="24"/>
          <w:vertAlign w:val="superscript"/>
          <w:lang w:eastAsia="ru-RU"/>
        </w:rPr>
        <w:t>9</w:t>
      </w:r>
      <w:r w:rsidRPr="00F46B56">
        <w:rPr>
          <w:rFonts w:ascii="Times New Roman" w:eastAsia="Times New Roman" w:hAnsi="Times New Roman" w:cs="Times New Roman"/>
          <w:color w:val="000000"/>
          <w:sz w:val="24"/>
          <w:szCs w:val="24"/>
          <w:lang w:eastAsia="ru-RU"/>
        </w:rPr>
        <w:t>л.</w:t>
      </w:r>
      <w:r w:rsidRPr="00F46B56">
        <w:rPr>
          <w:rFonts w:ascii="Times New Roman" w:eastAsia="Times New Roman" w:hAnsi="Times New Roman" w:cs="Times New Roman"/>
          <w:i/>
          <w:iCs/>
          <w:color w:val="000000"/>
          <w:sz w:val="24"/>
          <w:szCs w:val="24"/>
          <w:lang w:eastAsia="ru-RU"/>
        </w:rPr>
        <w:t>Лейкопения – </w:t>
      </w:r>
      <w:r w:rsidRPr="00F46B56">
        <w:rPr>
          <w:rFonts w:ascii="Times New Roman" w:eastAsia="Times New Roman" w:hAnsi="Times New Roman" w:cs="Times New Roman"/>
          <w:color w:val="000000"/>
          <w:sz w:val="24"/>
          <w:szCs w:val="24"/>
          <w:lang w:eastAsia="ru-RU"/>
        </w:rPr>
        <w:t>снижение количества лейкоцитов менее 4х10</w:t>
      </w:r>
      <w:r w:rsidRPr="00F46B56">
        <w:rPr>
          <w:rFonts w:ascii="Times New Roman" w:eastAsia="Times New Roman" w:hAnsi="Times New Roman" w:cs="Times New Roman"/>
          <w:color w:val="000000"/>
          <w:sz w:val="24"/>
          <w:szCs w:val="24"/>
          <w:vertAlign w:val="superscript"/>
          <w:lang w:eastAsia="ru-RU"/>
        </w:rPr>
        <w:t>9</w:t>
      </w:r>
      <w:r w:rsidRPr="00F46B56">
        <w:rPr>
          <w:rFonts w:ascii="Times New Roman" w:eastAsia="Times New Roman" w:hAnsi="Times New Roman" w:cs="Times New Roman"/>
          <w:color w:val="000000"/>
          <w:sz w:val="24"/>
          <w:szCs w:val="24"/>
          <w:lang w:eastAsia="ru-RU"/>
        </w:rPr>
        <w:t xml:space="preserve">/л. Лейкопения обусловлена либо гипоплазией костного мозга, либо повышенным разрушением </w:t>
      </w:r>
      <w:proofErr w:type="spellStart"/>
      <w:r w:rsidRPr="00F46B56">
        <w:rPr>
          <w:rFonts w:ascii="Times New Roman" w:eastAsia="Times New Roman" w:hAnsi="Times New Roman" w:cs="Times New Roman"/>
          <w:color w:val="000000"/>
          <w:sz w:val="24"/>
          <w:szCs w:val="24"/>
          <w:lang w:eastAsia="ru-RU"/>
        </w:rPr>
        <w:t>клеток.</w:t>
      </w:r>
      <w:r w:rsidRPr="00F46B56">
        <w:rPr>
          <w:rFonts w:ascii="Times New Roman" w:eastAsia="Times New Roman" w:hAnsi="Times New Roman" w:cs="Times New Roman"/>
          <w:i/>
          <w:iCs/>
          <w:color w:val="000000"/>
          <w:sz w:val="24"/>
          <w:szCs w:val="24"/>
          <w:lang w:eastAsia="ru-RU"/>
        </w:rPr>
        <w:t>Лейкоцитоз</w:t>
      </w:r>
      <w:proofErr w:type="spellEnd"/>
      <w:r w:rsidRPr="00F46B56">
        <w:rPr>
          <w:rFonts w:ascii="Times New Roman" w:eastAsia="Times New Roman" w:hAnsi="Times New Roman" w:cs="Times New Roman"/>
          <w:i/>
          <w:iCs/>
          <w:color w:val="000000"/>
          <w:sz w:val="24"/>
          <w:szCs w:val="24"/>
          <w:lang w:eastAsia="ru-RU"/>
        </w:rPr>
        <w:t xml:space="preserve"> – </w:t>
      </w:r>
      <w:r w:rsidRPr="00F46B56">
        <w:rPr>
          <w:rFonts w:ascii="Times New Roman" w:eastAsia="Times New Roman" w:hAnsi="Times New Roman" w:cs="Times New Roman"/>
          <w:color w:val="000000"/>
          <w:sz w:val="24"/>
          <w:szCs w:val="24"/>
          <w:lang w:eastAsia="ru-RU"/>
        </w:rPr>
        <w:t>увеличение количества лейкоцитов более 9х10</w:t>
      </w:r>
      <w:r w:rsidRPr="00F46B56">
        <w:rPr>
          <w:rFonts w:ascii="Times New Roman" w:eastAsia="Times New Roman" w:hAnsi="Times New Roman" w:cs="Times New Roman"/>
          <w:color w:val="000000"/>
          <w:sz w:val="24"/>
          <w:szCs w:val="24"/>
          <w:vertAlign w:val="superscript"/>
          <w:lang w:eastAsia="ru-RU"/>
        </w:rPr>
        <w:t>9</w:t>
      </w:r>
      <w:r w:rsidRPr="00F46B56">
        <w:rPr>
          <w:rFonts w:ascii="Times New Roman" w:eastAsia="Times New Roman" w:hAnsi="Times New Roman" w:cs="Times New Roman"/>
          <w:color w:val="000000"/>
          <w:sz w:val="24"/>
          <w:szCs w:val="24"/>
          <w:lang w:eastAsia="ru-RU"/>
        </w:rPr>
        <w:t>/л. Лейкемия – это увеличение количества лейкоцитов более 50х10</w:t>
      </w:r>
      <w:r w:rsidRPr="00F46B56">
        <w:rPr>
          <w:rFonts w:ascii="Times New Roman" w:eastAsia="Times New Roman" w:hAnsi="Times New Roman" w:cs="Times New Roman"/>
          <w:color w:val="000000"/>
          <w:sz w:val="24"/>
          <w:szCs w:val="24"/>
          <w:vertAlign w:val="superscript"/>
          <w:lang w:eastAsia="ru-RU"/>
        </w:rPr>
        <w:t>9</w:t>
      </w:r>
      <w:r w:rsidRPr="00F46B56">
        <w:rPr>
          <w:rFonts w:ascii="Times New Roman" w:eastAsia="Times New Roman" w:hAnsi="Times New Roman" w:cs="Times New Roman"/>
          <w:color w:val="000000"/>
          <w:sz w:val="24"/>
          <w:szCs w:val="24"/>
          <w:lang w:eastAsia="ru-RU"/>
        </w:rPr>
        <w:t>/л. Промежуточный уровень повышения количества лейкоцитов от 20 до 50х10</w:t>
      </w:r>
      <w:r w:rsidRPr="00F46B56">
        <w:rPr>
          <w:rFonts w:ascii="Times New Roman" w:eastAsia="Times New Roman" w:hAnsi="Times New Roman" w:cs="Times New Roman"/>
          <w:color w:val="000000"/>
          <w:sz w:val="24"/>
          <w:szCs w:val="24"/>
          <w:vertAlign w:val="superscript"/>
          <w:lang w:eastAsia="ru-RU"/>
        </w:rPr>
        <w:t>9</w:t>
      </w:r>
      <w:r w:rsidRPr="00F46B56">
        <w:rPr>
          <w:rFonts w:ascii="Times New Roman" w:eastAsia="Times New Roman" w:hAnsi="Times New Roman" w:cs="Times New Roman"/>
          <w:color w:val="000000"/>
          <w:sz w:val="24"/>
          <w:szCs w:val="24"/>
          <w:lang w:eastAsia="ru-RU"/>
        </w:rPr>
        <w:t xml:space="preserve">/л </w:t>
      </w:r>
      <w:proofErr w:type="spellStart"/>
      <w:r w:rsidRPr="00F46B56">
        <w:rPr>
          <w:rFonts w:ascii="Times New Roman" w:eastAsia="Times New Roman" w:hAnsi="Times New Roman" w:cs="Times New Roman"/>
          <w:color w:val="000000"/>
          <w:sz w:val="24"/>
          <w:szCs w:val="24"/>
          <w:lang w:eastAsia="ru-RU"/>
        </w:rPr>
        <w:t>называется</w:t>
      </w:r>
      <w:r w:rsidRPr="00F46B56">
        <w:rPr>
          <w:rFonts w:ascii="Times New Roman" w:eastAsia="Times New Roman" w:hAnsi="Times New Roman" w:cs="Times New Roman"/>
          <w:i/>
          <w:iCs/>
          <w:color w:val="000000"/>
          <w:sz w:val="24"/>
          <w:szCs w:val="24"/>
          <w:lang w:eastAsia="ru-RU"/>
        </w:rPr>
        <w:t>лейкемоидной</w:t>
      </w:r>
      <w:proofErr w:type="spellEnd"/>
      <w:r w:rsidRPr="00F46B56">
        <w:rPr>
          <w:rFonts w:ascii="Times New Roman" w:eastAsia="Times New Roman" w:hAnsi="Times New Roman" w:cs="Times New Roman"/>
          <w:i/>
          <w:iCs/>
          <w:color w:val="000000"/>
          <w:sz w:val="24"/>
          <w:szCs w:val="24"/>
          <w:lang w:eastAsia="ru-RU"/>
        </w:rPr>
        <w:t xml:space="preserve"> реакцией. </w:t>
      </w:r>
      <w:r w:rsidRPr="00F46B56">
        <w:rPr>
          <w:rFonts w:ascii="Times New Roman" w:eastAsia="Times New Roman" w:hAnsi="Times New Roman" w:cs="Times New Roman"/>
          <w:i/>
          <w:iCs/>
          <w:color w:val="000000"/>
          <w:sz w:val="24"/>
          <w:szCs w:val="24"/>
          <w:u w:val="single"/>
          <w:lang w:eastAsia="ru-RU"/>
        </w:rPr>
        <w:t>Лейкоцитарная формула</w:t>
      </w:r>
      <w:r w:rsidRPr="00F46B56">
        <w:rPr>
          <w:rFonts w:ascii="Times New Roman" w:eastAsia="Times New Roman" w:hAnsi="Times New Roman" w:cs="Times New Roman"/>
          <w:color w:val="000000"/>
          <w:sz w:val="24"/>
          <w:szCs w:val="24"/>
          <w:lang w:eastAsia="ru-RU"/>
        </w:rPr>
        <w:t xml:space="preserve">– это процентное соотношение отдельных форм лейкоцитарного </w:t>
      </w:r>
      <w:proofErr w:type="spellStart"/>
      <w:r w:rsidRPr="00F46B56">
        <w:rPr>
          <w:rFonts w:ascii="Times New Roman" w:eastAsia="Times New Roman" w:hAnsi="Times New Roman" w:cs="Times New Roman"/>
          <w:color w:val="000000"/>
          <w:sz w:val="24"/>
          <w:szCs w:val="24"/>
          <w:lang w:eastAsia="ru-RU"/>
        </w:rPr>
        <w:t>ряда.</w:t>
      </w:r>
      <w:r w:rsidRPr="00F46B56">
        <w:rPr>
          <w:rFonts w:ascii="Times New Roman" w:eastAsia="Times New Roman" w:hAnsi="Times New Roman" w:cs="Times New Roman"/>
          <w:i/>
          <w:iCs/>
          <w:color w:val="000000"/>
          <w:sz w:val="24"/>
          <w:szCs w:val="24"/>
          <w:u w:val="single"/>
          <w:lang w:eastAsia="ru-RU"/>
        </w:rPr>
        <w:t>Нейтрофилы</w:t>
      </w:r>
      <w:r w:rsidRPr="00F46B56">
        <w:rPr>
          <w:rFonts w:ascii="Times New Roman" w:eastAsia="Times New Roman" w:hAnsi="Times New Roman" w:cs="Times New Roman"/>
          <w:color w:val="000000"/>
          <w:sz w:val="24"/>
          <w:szCs w:val="24"/>
          <w:lang w:eastAsia="ru-RU"/>
        </w:rPr>
        <w:t>в</w:t>
      </w:r>
      <w:proofErr w:type="spellEnd"/>
      <w:r w:rsidRPr="00F46B56">
        <w:rPr>
          <w:rFonts w:ascii="Times New Roman" w:eastAsia="Times New Roman" w:hAnsi="Times New Roman" w:cs="Times New Roman"/>
          <w:color w:val="000000"/>
          <w:sz w:val="24"/>
          <w:szCs w:val="24"/>
          <w:lang w:eastAsia="ru-RU"/>
        </w:rPr>
        <w:t xml:space="preserve"> среднем составляют – 76%, (</w:t>
      </w:r>
      <w:proofErr w:type="spellStart"/>
      <w:r w:rsidRPr="00F46B56">
        <w:rPr>
          <w:rFonts w:ascii="Times New Roman" w:eastAsia="Times New Roman" w:hAnsi="Times New Roman" w:cs="Times New Roman"/>
          <w:color w:val="000000"/>
          <w:sz w:val="24"/>
          <w:szCs w:val="24"/>
          <w:lang w:eastAsia="ru-RU"/>
        </w:rPr>
        <w:t>палочкоядерные</w:t>
      </w:r>
      <w:proofErr w:type="spellEnd"/>
      <w:r w:rsidRPr="00F46B56">
        <w:rPr>
          <w:rFonts w:ascii="Times New Roman" w:eastAsia="Times New Roman" w:hAnsi="Times New Roman" w:cs="Times New Roman"/>
          <w:color w:val="000000"/>
          <w:sz w:val="24"/>
          <w:szCs w:val="24"/>
          <w:lang w:eastAsia="ru-RU"/>
        </w:rPr>
        <w:t xml:space="preserve"> 1-6%, сегментоядерные 47-72%). Увеличение количества нейтрофилов (</w:t>
      </w:r>
      <w:proofErr w:type="spellStart"/>
      <w:r w:rsidRPr="00F46B56">
        <w:rPr>
          <w:rFonts w:ascii="Times New Roman" w:eastAsia="Times New Roman" w:hAnsi="Times New Roman" w:cs="Times New Roman"/>
          <w:color w:val="000000"/>
          <w:sz w:val="24"/>
          <w:szCs w:val="24"/>
          <w:lang w:eastAsia="ru-RU"/>
        </w:rPr>
        <w:t>нейтрофилез</w:t>
      </w:r>
      <w:proofErr w:type="spellEnd"/>
      <w:r w:rsidRPr="00F46B56">
        <w:rPr>
          <w:rFonts w:ascii="Times New Roman" w:eastAsia="Times New Roman" w:hAnsi="Times New Roman" w:cs="Times New Roman"/>
          <w:color w:val="000000"/>
          <w:sz w:val="24"/>
          <w:szCs w:val="24"/>
          <w:lang w:eastAsia="ru-RU"/>
        </w:rPr>
        <w:t xml:space="preserve">) бывает при воспалениях и может быть регенераторным (сдвиг влево до </w:t>
      </w:r>
      <w:proofErr w:type="spellStart"/>
      <w:r w:rsidRPr="00F46B56">
        <w:rPr>
          <w:rFonts w:ascii="Times New Roman" w:eastAsia="Times New Roman" w:hAnsi="Times New Roman" w:cs="Times New Roman"/>
          <w:color w:val="000000"/>
          <w:sz w:val="24"/>
          <w:szCs w:val="24"/>
          <w:lang w:eastAsia="ru-RU"/>
        </w:rPr>
        <w:t>палочкоядерных</w:t>
      </w:r>
      <w:proofErr w:type="spellEnd"/>
      <w:r w:rsidRPr="00F46B56">
        <w:rPr>
          <w:rFonts w:ascii="Times New Roman" w:eastAsia="Times New Roman" w:hAnsi="Times New Roman" w:cs="Times New Roman"/>
          <w:color w:val="000000"/>
          <w:sz w:val="24"/>
          <w:szCs w:val="24"/>
          <w:lang w:eastAsia="ru-RU"/>
        </w:rPr>
        <w:t xml:space="preserve"> и юных форм) и </w:t>
      </w:r>
      <w:proofErr w:type="spellStart"/>
      <w:r w:rsidRPr="00F46B56">
        <w:rPr>
          <w:rFonts w:ascii="Times New Roman" w:eastAsia="Times New Roman" w:hAnsi="Times New Roman" w:cs="Times New Roman"/>
          <w:color w:val="000000"/>
          <w:sz w:val="24"/>
          <w:szCs w:val="24"/>
          <w:lang w:eastAsia="ru-RU"/>
        </w:rPr>
        <w:t>дегенераторным</w:t>
      </w:r>
      <w:proofErr w:type="spellEnd"/>
      <w:r w:rsidRPr="00F46B56">
        <w:rPr>
          <w:rFonts w:ascii="Times New Roman" w:eastAsia="Times New Roman" w:hAnsi="Times New Roman" w:cs="Times New Roman"/>
          <w:color w:val="000000"/>
          <w:sz w:val="24"/>
          <w:szCs w:val="24"/>
          <w:lang w:eastAsia="ru-RU"/>
        </w:rPr>
        <w:t xml:space="preserve"> (увеличение сегментарных форм до 80%.</w:t>
      </w:r>
    </w:p>
    <w:p w:rsidR="00ED0BA2" w:rsidRPr="00F46B56" w:rsidRDefault="00ED0BA2" w:rsidP="00ED0BA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F46B56">
        <w:rPr>
          <w:rFonts w:ascii="Times New Roman" w:eastAsia="Times New Roman" w:hAnsi="Times New Roman" w:cs="Times New Roman"/>
          <w:i/>
          <w:iCs/>
          <w:color w:val="000000"/>
          <w:sz w:val="24"/>
          <w:szCs w:val="24"/>
          <w:u w:val="single"/>
          <w:lang w:eastAsia="ru-RU"/>
        </w:rPr>
        <w:t>Эозинофилы.</w:t>
      </w:r>
      <w:r w:rsidRPr="00F46B56">
        <w:rPr>
          <w:rFonts w:ascii="Times New Roman" w:eastAsia="Times New Roman" w:hAnsi="Times New Roman" w:cs="Times New Roman"/>
          <w:color w:val="000000"/>
          <w:sz w:val="24"/>
          <w:szCs w:val="24"/>
          <w:lang w:eastAsia="ru-RU"/>
        </w:rPr>
        <w:t>Содержание</w:t>
      </w:r>
      <w:proofErr w:type="spellEnd"/>
      <w:r w:rsidRPr="00F46B56">
        <w:rPr>
          <w:rFonts w:ascii="Times New Roman" w:eastAsia="Times New Roman" w:hAnsi="Times New Roman" w:cs="Times New Roman"/>
          <w:color w:val="000000"/>
          <w:sz w:val="24"/>
          <w:szCs w:val="24"/>
          <w:lang w:eastAsia="ru-RU"/>
        </w:rPr>
        <w:t xml:space="preserve"> их в норме до 5%, увеличение наблюдается при любых </w:t>
      </w:r>
      <w:proofErr w:type="spellStart"/>
      <w:r w:rsidRPr="00F46B56">
        <w:rPr>
          <w:rFonts w:ascii="Times New Roman" w:eastAsia="Times New Roman" w:hAnsi="Times New Roman" w:cs="Times New Roman"/>
          <w:color w:val="000000"/>
          <w:sz w:val="24"/>
          <w:szCs w:val="24"/>
          <w:lang w:eastAsia="ru-RU"/>
        </w:rPr>
        <w:t>аллергозах</w:t>
      </w:r>
      <w:proofErr w:type="spellEnd"/>
      <w:r w:rsidRPr="00F46B56">
        <w:rPr>
          <w:rFonts w:ascii="Times New Roman" w:eastAsia="Times New Roman" w:hAnsi="Times New Roman" w:cs="Times New Roman"/>
          <w:color w:val="000000"/>
          <w:sz w:val="24"/>
          <w:szCs w:val="24"/>
          <w:lang w:eastAsia="ru-RU"/>
        </w:rPr>
        <w:t xml:space="preserve">, глистных инвазиях. Исчезновение эозинофилов бывает при выраженных интоксикациях или значительном </w:t>
      </w:r>
      <w:proofErr w:type="spellStart"/>
      <w:r w:rsidRPr="00F46B56">
        <w:rPr>
          <w:rFonts w:ascii="Times New Roman" w:eastAsia="Times New Roman" w:hAnsi="Times New Roman" w:cs="Times New Roman"/>
          <w:color w:val="000000"/>
          <w:sz w:val="24"/>
          <w:szCs w:val="24"/>
          <w:lang w:eastAsia="ru-RU"/>
        </w:rPr>
        <w:t>воспалении.</w:t>
      </w:r>
      <w:r w:rsidRPr="00F46B56">
        <w:rPr>
          <w:rFonts w:ascii="Times New Roman" w:eastAsia="Times New Roman" w:hAnsi="Times New Roman" w:cs="Times New Roman"/>
          <w:i/>
          <w:iCs/>
          <w:color w:val="000000"/>
          <w:sz w:val="24"/>
          <w:szCs w:val="24"/>
          <w:u w:val="single"/>
          <w:lang w:eastAsia="ru-RU"/>
        </w:rPr>
        <w:t>Базофилы</w:t>
      </w:r>
      <w:proofErr w:type="spellEnd"/>
      <w:r w:rsidRPr="00F46B56">
        <w:rPr>
          <w:rFonts w:ascii="Times New Roman" w:eastAsia="Times New Roman" w:hAnsi="Times New Roman" w:cs="Times New Roman"/>
          <w:color w:val="000000"/>
          <w:sz w:val="24"/>
          <w:szCs w:val="24"/>
          <w:lang w:eastAsia="ru-RU"/>
        </w:rPr>
        <w:t xml:space="preserve">(норма до 1%) – это кровяной эквивалент тучных клеток. Их количество может увеличиваться в 3 </w:t>
      </w:r>
      <w:proofErr w:type="spellStart"/>
      <w:r w:rsidRPr="00F46B56">
        <w:rPr>
          <w:rFonts w:ascii="Times New Roman" w:eastAsia="Times New Roman" w:hAnsi="Times New Roman" w:cs="Times New Roman"/>
          <w:color w:val="000000"/>
          <w:sz w:val="24"/>
          <w:szCs w:val="24"/>
          <w:lang w:eastAsia="ru-RU"/>
        </w:rPr>
        <w:t>раза.</w:t>
      </w:r>
      <w:r w:rsidRPr="00F46B56">
        <w:rPr>
          <w:rFonts w:ascii="Times New Roman" w:eastAsia="Times New Roman" w:hAnsi="Times New Roman" w:cs="Times New Roman"/>
          <w:i/>
          <w:iCs/>
          <w:color w:val="000000"/>
          <w:sz w:val="24"/>
          <w:szCs w:val="24"/>
          <w:u w:val="single"/>
          <w:lang w:eastAsia="ru-RU"/>
        </w:rPr>
        <w:t>Моноциты</w:t>
      </w:r>
      <w:r w:rsidRPr="00F46B56">
        <w:rPr>
          <w:rFonts w:ascii="Times New Roman" w:eastAsia="Times New Roman" w:hAnsi="Times New Roman" w:cs="Times New Roman"/>
          <w:color w:val="000000"/>
          <w:sz w:val="24"/>
          <w:szCs w:val="24"/>
          <w:lang w:eastAsia="ru-RU"/>
        </w:rPr>
        <w:t>в</w:t>
      </w:r>
      <w:proofErr w:type="spellEnd"/>
      <w:r w:rsidRPr="00F46B56">
        <w:rPr>
          <w:rFonts w:ascii="Times New Roman" w:eastAsia="Times New Roman" w:hAnsi="Times New Roman" w:cs="Times New Roman"/>
          <w:color w:val="000000"/>
          <w:sz w:val="24"/>
          <w:szCs w:val="24"/>
          <w:lang w:eastAsia="ru-RU"/>
        </w:rPr>
        <w:t xml:space="preserve"> норме содержатся от 3 до 11</w:t>
      </w:r>
      <w:proofErr w:type="gramStart"/>
      <w:r w:rsidRPr="00F46B56">
        <w:rPr>
          <w:rFonts w:ascii="Times New Roman" w:eastAsia="Times New Roman" w:hAnsi="Times New Roman" w:cs="Times New Roman"/>
          <w:color w:val="000000"/>
          <w:sz w:val="24"/>
          <w:szCs w:val="24"/>
          <w:lang w:eastAsia="ru-RU"/>
        </w:rPr>
        <w:t>%.</w:t>
      </w:r>
      <w:r w:rsidRPr="00F46B56">
        <w:rPr>
          <w:rFonts w:ascii="Times New Roman" w:eastAsia="Times New Roman" w:hAnsi="Times New Roman" w:cs="Times New Roman"/>
          <w:i/>
          <w:iCs/>
          <w:color w:val="000000"/>
          <w:sz w:val="24"/>
          <w:szCs w:val="24"/>
          <w:u w:val="single"/>
          <w:lang w:eastAsia="ru-RU"/>
        </w:rPr>
        <w:t>Лимфоциты</w:t>
      </w:r>
      <w:proofErr w:type="gramEnd"/>
      <w:r w:rsidRPr="00F46B56">
        <w:rPr>
          <w:rFonts w:ascii="Times New Roman" w:eastAsia="Times New Roman" w:hAnsi="Times New Roman" w:cs="Times New Roman"/>
          <w:color w:val="000000"/>
          <w:sz w:val="24"/>
          <w:szCs w:val="24"/>
          <w:lang w:eastAsia="ru-RU"/>
        </w:rPr>
        <w:t xml:space="preserve">– 19-37%. Лимфоцитоз бывает при любой вирусной инфекции, </w:t>
      </w:r>
      <w:proofErr w:type="spellStart"/>
      <w:r w:rsidRPr="00F46B56">
        <w:rPr>
          <w:rFonts w:ascii="Times New Roman" w:eastAsia="Times New Roman" w:hAnsi="Times New Roman" w:cs="Times New Roman"/>
          <w:color w:val="000000"/>
          <w:sz w:val="24"/>
          <w:szCs w:val="24"/>
          <w:lang w:eastAsia="ru-RU"/>
        </w:rPr>
        <w:t>туберкулезе.</w:t>
      </w:r>
      <w:r w:rsidRPr="00F46B56">
        <w:rPr>
          <w:rFonts w:ascii="Times New Roman" w:eastAsia="Times New Roman" w:hAnsi="Times New Roman" w:cs="Times New Roman"/>
          <w:i/>
          <w:iCs/>
          <w:color w:val="000000"/>
          <w:sz w:val="24"/>
          <w:szCs w:val="24"/>
          <w:u w:val="single"/>
          <w:lang w:eastAsia="ru-RU"/>
        </w:rPr>
        <w:t>Тромбоциты</w:t>
      </w:r>
      <w:proofErr w:type="spellEnd"/>
      <w:r w:rsidRPr="00F46B56">
        <w:rPr>
          <w:rFonts w:ascii="Times New Roman" w:eastAsia="Times New Roman" w:hAnsi="Times New Roman" w:cs="Times New Roman"/>
          <w:i/>
          <w:iCs/>
          <w:color w:val="000000"/>
          <w:sz w:val="24"/>
          <w:szCs w:val="24"/>
          <w:u w:val="single"/>
          <w:lang w:eastAsia="ru-RU"/>
        </w:rPr>
        <w:t> </w:t>
      </w:r>
      <w:r w:rsidRPr="00F46B56">
        <w:rPr>
          <w:rFonts w:ascii="Times New Roman" w:eastAsia="Times New Roman" w:hAnsi="Times New Roman" w:cs="Times New Roman"/>
          <w:color w:val="000000"/>
          <w:sz w:val="24"/>
          <w:szCs w:val="24"/>
          <w:lang w:eastAsia="ru-RU"/>
        </w:rPr>
        <w:t>- норма от 180 до 320х10</w:t>
      </w:r>
      <w:r w:rsidRPr="00F46B56">
        <w:rPr>
          <w:rFonts w:ascii="Times New Roman" w:eastAsia="Times New Roman" w:hAnsi="Times New Roman" w:cs="Times New Roman"/>
          <w:color w:val="000000"/>
          <w:sz w:val="24"/>
          <w:szCs w:val="24"/>
          <w:vertAlign w:val="superscript"/>
          <w:lang w:eastAsia="ru-RU"/>
        </w:rPr>
        <w:t>9</w:t>
      </w:r>
      <w:r w:rsidRPr="00F46B56">
        <w:rPr>
          <w:rFonts w:ascii="Times New Roman" w:eastAsia="Times New Roman" w:hAnsi="Times New Roman" w:cs="Times New Roman"/>
          <w:color w:val="000000"/>
          <w:sz w:val="24"/>
          <w:szCs w:val="24"/>
          <w:lang w:eastAsia="ru-RU"/>
        </w:rPr>
        <w:t>/л. Тромбоцитопения – может быть при аутоиммунных заболеваниях, при повышенном разрушении (</w:t>
      </w:r>
      <w:proofErr w:type="spellStart"/>
      <w:r w:rsidRPr="00F46B56">
        <w:rPr>
          <w:rFonts w:ascii="Times New Roman" w:eastAsia="Times New Roman" w:hAnsi="Times New Roman" w:cs="Times New Roman"/>
          <w:color w:val="000000"/>
          <w:sz w:val="24"/>
          <w:szCs w:val="24"/>
          <w:lang w:eastAsia="ru-RU"/>
        </w:rPr>
        <w:t>гиперспленизм</w:t>
      </w:r>
      <w:proofErr w:type="spellEnd"/>
      <w:r w:rsidRPr="00F46B56">
        <w:rPr>
          <w:rFonts w:ascii="Times New Roman" w:eastAsia="Times New Roman" w:hAnsi="Times New Roman" w:cs="Times New Roman"/>
          <w:color w:val="000000"/>
          <w:sz w:val="24"/>
          <w:szCs w:val="24"/>
          <w:lang w:eastAsia="ru-RU"/>
        </w:rPr>
        <w:t xml:space="preserve">). Тромбоцитоз бывает при гиперплазии </w:t>
      </w:r>
      <w:proofErr w:type="spellStart"/>
      <w:r w:rsidRPr="00F46B56">
        <w:rPr>
          <w:rFonts w:ascii="Times New Roman" w:eastAsia="Times New Roman" w:hAnsi="Times New Roman" w:cs="Times New Roman"/>
          <w:color w:val="000000"/>
          <w:sz w:val="24"/>
          <w:szCs w:val="24"/>
          <w:lang w:eastAsia="ru-RU"/>
        </w:rPr>
        <w:t>эритроидного</w:t>
      </w:r>
      <w:proofErr w:type="spellEnd"/>
      <w:r w:rsidRPr="00F46B56">
        <w:rPr>
          <w:rFonts w:ascii="Times New Roman" w:eastAsia="Times New Roman" w:hAnsi="Times New Roman" w:cs="Times New Roman"/>
          <w:color w:val="000000"/>
          <w:sz w:val="24"/>
          <w:szCs w:val="24"/>
          <w:lang w:eastAsia="ru-RU"/>
        </w:rPr>
        <w:t xml:space="preserve"> ростка (</w:t>
      </w:r>
      <w:proofErr w:type="spellStart"/>
      <w:r w:rsidRPr="00F46B56">
        <w:rPr>
          <w:rFonts w:ascii="Times New Roman" w:eastAsia="Times New Roman" w:hAnsi="Times New Roman" w:cs="Times New Roman"/>
          <w:color w:val="000000"/>
          <w:sz w:val="24"/>
          <w:szCs w:val="24"/>
          <w:lang w:eastAsia="ru-RU"/>
        </w:rPr>
        <w:t>эритримия</w:t>
      </w:r>
      <w:proofErr w:type="spellEnd"/>
      <w:r w:rsidRPr="00F46B56">
        <w:rPr>
          <w:rFonts w:ascii="Times New Roman" w:eastAsia="Times New Roman" w:hAnsi="Times New Roman" w:cs="Times New Roman"/>
          <w:color w:val="000000"/>
          <w:sz w:val="24"/>
          <w:szCs w:val="24"/>
          <w:lang w:eastAsia="ru-RU"/>
        </w:rPr>
        <w:t>, полицитемия), опухолевом заболевании.</w:t>
      </w:r>
    </w:p>
    <w:p w:rsidR="00ED0BA2" w:rsidRPr="00F46B56" w:rsidRDefault="00ED0BA2" w:rsidP="00ED0BA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46B56">
        <w:rPr>
          <w:rFonts w:ascii="Times New Roman" w:eastAsia="Times New Roman" w:hAnsi="Times New Roman" w:cs="Times New Roman"/>
          <w:i/>
          <w:iCs/>
          <w:color w:val="000000"/>
          <w:sz w:val="24"/>
          <w:szCs w:val="24"/>
          <w:u w:val="single"/>
          <w:lang w:eastAsia="ru-RU"/>
        </w:rPr>
        <w:t>Скорость оседания эритроцитов </w:t>
      </w:r>
      <w:r w:rsidRPr="00F46B56">
        <w:rPr>
          <w:rFonts w:ascii="Times New Roman" w:eastAsia="Times New Roman" w:hAnsi="Times New Roman" w:cs="Times New Roman"/>
          <w:i/>
          <w:iCs/>
          <w:color w:val="000000"/>
          <w:sz w:val="24"/>
          <w:szCs w:val="24"/>
          <w:lang w:eastAsia="ru-RU"/>
        </w:rPr>
        <w:t>(</w:t>
      </w:r>
      <w:r w:rsidRPr="00F46B56">
        <w:rPr>
          <w:rFonts w:ascii="Times New Roman" w:eastAsia="Times New Roman" w:hAnsi="Times New Roman" w:cs="Times New Roman"/>
          <w:color w:val="000000"/>
          <w:sz w:val="24"/>
          <w:szCs w:val="24"/>
          <w:lang w:eastAsia="ru-RU"/>
        </w:rPr>
        <w:t xml:space="preserve">СОЭ). СОЭ подсчитывается в капилляре </w:t>
      </w:r>
      <w:proofErr w:type="spellStart"/>
      <w:r w:rsidRPr="00F46B56">
        <w:rPr>
          <w:rFonts w:ascii="Times New Roman" w:eastAsia="Times New Roman" w:hAnsi="Times New Roman" w:cs="Times New Roman"/>
          <w:color w:val="000000"/>
          <w:sz w:val="24"/>
          <w:szCs w:val="24"/>
          <w:lang w:eastAsia="ru-RU"/>
        </w:rPr>
        <w:t>Панченкова</w:t>
      </w:r>
      <w:proofErr w:type="spellEnd"/>
      <w:r w:rsidRPr="00F46B56">
        <w:rPr>
          <w:rFonts w:ascii="Times New Roman" w:eastAsia="Times New Roman" w:hAnsi="Times New Roman" w:cs="Times New Roman"/>
          <w:color w:val="000000"/>
          <w:sz w:val="24"/>
          <w:szCs w:val="24"/>
          <w:lang w:eastAsia="ru-RU"/>
        </w:rPr>
        <w:t>. Норма для женщин 2-15 мм/час, для мужчин – 2-10мм/час. Увеличение бывает при инфекционных, воспалительных процессах, опухолях, анемии и др.</w:t>
      </w:r>
    </w:p>
    <w:p w:rsidR="00ED0BA2" w:rsidRPr="00F46B56" w:rsidRDefault="00ED0BA2" w:rsidP="00ED0BA2">
      <w:pPr>
        <w:pStyle w:val="1"/>
        <w:numPr>
          <w:ilvl w:val="0"/>
          <w:numId w:val="0"/>
        </w:numPr>
        <w:rPr>
          <w:rFonts w:ascii="Times New Roman" w:hAnsi="Times New Roman"/>
          <w:color w:val="000000"/>
          <w:sz w:val="24"/>
          <w:szCs w:val="24"/>
        </w:rPr>
      </w:pPr>
      <w:r>
        <w:rPr>
          <w:rFonts w:ascii="Times New Roman" w:hAnsi="Times New Roman"/>
          <w:bCs/>
          <w:color w:val="000000"/>
          <w:sz w:val="24"/>
          <w:szCs w:val="24"/>
        </w:rPr>
        <w:t xml:space="preserve">                                                                  </w:t>
      </w:r>
      <w:r w:rsidRPr="00F46B56">
        <w:rPr>
          <w:rFonts w:ascii="Times New Roman" w:hAnsi="Times New Roman"/>
          <w:bCs/>
          <w:color w:val="000000"/>
          <w:sz w:val="24"/>
          <w:szCs w:val="24"/>
        </w:rPr>
        <w:t xml:space="preserve"> Оценка осмотической стойкости эритроцитов (оценка гемолиза).</w:t>
      </w:r>
    </w:p>
    <w:p w:rsidR="00ED0BA2" w:rsidRPr="00F46B56" w:rsidRDefault="00ED0BA2" w:rsidP="00ED0BA2">
      <w:pPr>
        <w:pStyle w:val="aa"/>
        <w:rPr>
          <w:color w:val="000000"/>
        </w:rPr>
      </w:pPr>
      <w:r w:rsidRPr="00F46B56">
        <w:rPr>
          <w:color w:val="000000"/>
        </w:rPr>
        <w:t>Этот показатель определяется концентрацией хлорида натрия, при которой начинается и заканчивается гемолиз эритроцитов. В норме начало гемолиза отмечается при концентрации хлорида натрия в 0,46-0,48%, а заканчивается (максимальный гемолиз) при концентрации 0,34-0,32%. При снижении осмотической стойкости эритроцитов (гемолитические анемии) гемолиз происходит при более высоких концентрациях хлорида натрия.</w:t>
      </w:r>
    </w:p>
    <w:p w:rsidR="00ED0BA2" w:rsidRPr="00F46B56" w:rsidRDefault="00ED0BA2" w:rsidP="00ED0BA2">
      <w:pPr>
        <w:pStyle w:val="2"/>
        <w:numPr>
          <w:ilvl w:val="0"/>
          <w:numId w:val="0"/>
        </w:numPr>
        <w:spacing w:before="0" w:after="0"/>
        <w:rPr>
          <w:rFonts w:ascii="Times New Roman" w:hAnsi="Times New Roman"/>
          <w:b w:val="0"/>
          <w:color w:val="000000"/>
          <w:szCs w:val="24"/>
        </w:rPr>
      </w:pPr>
      <w:r>
        <w:rPr>
          <w:rFonts w:ascii="Times New Roman" w:hAnsi="Times New Roman"/>
          <w:b w:val="0"/>
          <w:bCs/>
          <w:color w:val="000000"/>
          <w:szCs w:val="24"/>
        </w:rPr>
        <w:t xml:space="preserve">                                                                                      </w:t>
      </w:r>
      <w:r w:rsidRPr="00F46B56">
        <w:rPr>
          <w:rFonts w:ascii="Times New Roman" w:hAnsi="Times New Roman"/>
          <w:b w:val="0"/>
          <w:bCs/>
          <w:color w:val="000000"/>
          <w:szCs w:val="24"/>
        </w:rPr>
        <w:t>Исследование свертывающей способности крови:</w:t>
      </w:r>
    </w:p>
    <w:p w:rsidR="00ED0BA2" w:rsidRPr="00F46B56" w:rsidRDefault="00ED0BA2" w:rsidP="00ED0BA2">
      <w:pPr>
        <w:pStyle w:val="aa"/>
        <w:rPr>
          <w:color w:val="000000"/>
        </w:rPr>
      </w:pPr>
      <w:r w:rsidRPr="00F46B56">
        <w:rPr>
          <w:color w:val="000000"/>
        </w:rPr>
        <w:t>1) Время свертывания крови по Ли-Уайту:</w:t>
      </w:r>
    </w:p>
    <w:p w:rsidR="00ED0BA2" w:rsidRPr="00F46B56" w:rsidRDefault="00ED0BA2" w:rsidP="00ED0BA2">
      <w:pPr>
        <w:pStyle w:val="aa"/>
        <w:rPr>
          <w:color w:val="000000"/>
        </w:rPr>
      </w:pPr>
      <w:r w:rsidRPr="00F46B56">
        <w:rPr>
          <w:color w:val="000000"/>
        </w:rPr>
        <w:lastRenderedPageBreak/>
        <w:t xml:space="preserve">- в </w:t>
      </w:r>
      <w:proofErr w:type="spellStart"/>
      <w:r w:rsidRPr="00F46B56">
        <w:rPr>
          <w:color w:val="000000"/>
        </w:rPr>
        <w:t>несиликонированной</w:t>
      </w:r>
      <w:proofErr w:type="spellEnd"/>
      <w:r w:rsidRPr="00F46B56">
        <w:rPr>
          <w:color w:val="000000"/>
        </w:rPr>
        <w:t xml:space="preserve"> пробирке – 5-10′,</w:t>
      </w:r>
    </w:p>
    <w:p w:rsidR="00ED0BA2" w:rsidRPr="00F46B56" w:rsidRDefault="00ED0BA2" w:rsidP="00ED0BA2">
      <w:pPr>
        <w:pStyle w:val="aa"/>
        <w:rPr>
          <w:color w:val="000000"/>
        </w:rPr>
      </w:pPr>
      <w:r w:rsidRPr="00F46B56">
        <w:rPr>
          <w:color w:val="000000"/>
        </w:rPr>
        <w:t xml:space="preserve">- в </w:t>
      </w:r>
      <w:proofErr w:type="spellStart"/>
      <w:r w:rsidRPr="00F46B56">
        <w:rPr>
          <w:color w:val="000000"/>
        </w:rPr>
        <w:t>силиконированной</w:t>
      </w:r>
      <w:proofErr w:type="spellEnd"/>
      <w:r w:rsidRPr="00F46B56">
        <w:rPr>
          <w:color w:val="000000"/>
        </w:rPr>
        <w:t xml:space="preserve"> пробирке - 14-20′.</w:t>
      </w:r>
    </w:p>
    <w:p w:rsidR="00ED0BA2" w:rsidRPr="00F46B56" w:rsidRDefault="00ED0BA2" w:rsidP="00ED0BA2">
      <w:pPr>
        <w:pStyle w:val="aa"/>
        <w:rPr>
          <w:color w:val="000000"/>
        </w:rPr>
      </w:pPr>
      <w:r w:rsidRPr="00F46B56">
        <w:rPr>
          <w:color w:val="000000"/>
        </w:rPr>
        <w:t>2) Длительность кровотечения:</w:t>
      </w:r>
    </w:p>
    <w:p w:rsidR="00ED0BA2" w:rsidRPr="00F46B56" w:rsidRDefault="00ED0BA2" w:rsidP="00ED0BA2">
      <w:pPr>
        <w:pStyle w:val="aa"/>
        <w:rPr>
          <w:color w:val="000000"/>
        </w:rPr>
      </w:pPr>
      <w:r w:rsidRPr="00F46B56">
        <w:rPr>
          <w:color w:val="000000"/>
        </w:rPr>
        <w:t xml:space="preserve">- по </w:t>
      </w:r>
      <w:proofErr w:type="spellStart"/>
      <w:r w:rsidRPr="00F46B56">
        <w:rPr>
          <w:color w:val="000000"/>
        </w:rPr>
        <w:t>Дюку</w:t>
      </w:r>
      <w:proofErr w:type="spellEnd"/>
      <w:r w:rsidRPr="00F46B56">
        <w:rPr>
          <w:color w:val="000000"/>
        </w:rPr>
        <w:t xml:space="preserve"> – 1-4 мин,</w:t>
      </w:r>
    </w:p>
    <w:p w:rsidR="00ED0BA2" w:rsidRPr="00F46B56" w:rsidRDefault="00ED0BA2" w:rsidP="00ED0BA2">
      <w:pPr>
        <w:pStyle w:val="aa"/>
        <w:rPr>
          <w:color w:val="000000"/>
        </w:rPr>
      </w:pPr>
      <w:r w:rsidRPr="00F46B56">
        <w:rPr>
          <w:color w:val="000000"/>
        </w:rPr>
        <w:t>- по Айви – 1-7 мин.</w:t>
      </w:r>
    </w:p>
    <w:p w:rsidR="00ED0BA2" w:rsidRPr="00F46B56" w:rsidRDefault="00ED0BA2" w:rsidP="00ED0BA2">
      <w:pPr>
        <w:pStyle w:val="aa"/>
        <w:rPr>
          <w:color w:val="000000"/>
        </w:rPr>
      </w:pPr>
      <w:r w:rsidRPr="00F46B56">
        <w:rPr>
          <w:color w:val="000000"/>
        </w:rPr>
        <w:t>3) Толерантность плазмы к гепарину по Сигу – 6-13мин.</w:t>
      </w:r>
    </w:p>
    <w:p w:rsidR="00ED0BA2" w:rsidRPr="00F46B56" w:rsidRDefault="00ED0BA2" w:rsidP="00ED0BA2">
      <w:pPr>
        <w:pStyle w:val="aa"/>
        <w:rPr>
          <w:color w:val="000000"/>
        </w:rPr>
      </w:pPr>
      <w:r w:rsidRPr="00F46B56">
        <w:rPr>
          <w:color w:val="000000"/>
        </w:rPr>
        <w:t xml:space="preserve">4) Спонтанный </w:t>
      </w:r>
      <w:proofErr w:type="spellStart"/>
      <w:r w:rsidRPr="00F46B56">
        <w:rPr>
          <w:color w:val="000000"/>
        </w:rPr>
        <w:t>фибринолиз</w:t>
      </w:r>
      <w:proofErr w:type="spellEnd"/>
      <w:r w:rsidRPr="00F46B56">
        <w:rPr>
          <w:color w:val="000000"/>
        </w:rPr>
        <w:t xml:space="preserve"> – 10-20%.</w:t>
      </w:r>
    </w:p>
    <w:p w:rsidR="00ED0BA2" w:rsidRPr="00F46B56" w:rsidRDefault="00ED0BA2" w:rsidP="00ED0BA2">
      <w:pPr>
        <w:pStyle w:val="aa"/>
        <w:rPr>
          <w:color w:val="000000"/>
        </w:rPr>
      </w:pPr>
      <w:r w:rsidRPr="00F46B56">
        <w:rPr>
          <w:color w:val="000000"/>
        </w:rPr>
        <w:t>5) Ретракция кровяного сгустка – 60-80%.</w:t>
      </w:r>
    </w:p>
    <w:p w:rsidR="00ED0BA2" w:rsidRPr="00F46B56" w:rsidRDefault="00ED0BA2" w:rsidP="00ED0BA2">
      <w:pPr>
        <w:pStyle w:val="aa"/>
        <w:rPr>
          <w:color w:val="000000"/>
        </w:rPr>
      </w:pPr>
      <w:r w:rsidRPr="00F46B56">
        <w:rPr>
          <w:color w:val="000000"/>
        </w:rPr>
        <w:t xml:space="preserve">6) Содержание фибриногена – 2-4г/л (5,8-11,6 </w:t>
      </w:r>
      <w:proofErr w:type="spellStart"/>
      <w:r w:rsidRPr="00F46B56">
        <w:rPr>
          <w:color w:val="000000"/>
        </w:rPr>
        <w:t>мкмоль</w:t>
      </w:r>
      <w:proofErr w:type="spellEnd"/>
      <w:r w:rsidRPr="00F46B56">
        <w:rPr>
          <w:color w:val="000000"/>
        </w:rPr>
        <w:t>/л).</w:t>
      </w:r>
    </w:p>
    <w:p w:rsidR="00ED0BA2" w:rsidRPr="00F46B56" w:rsidRDefault="00ED0BA2" w:rsidP="00ED0BA2">
      <w:pPr>
        <w:pStyle w:val="aa"/>
        <w:rPr>
          <w:color w:val="000000"/>
        </w:rPr>
      </w:pPr>
      <w:r w:rsidRPr="00F46B56">
        <w:rPr>
          <w:color w:val="000000"/>
        </w:rPr>
        <w:t xml:space="preserve">7) Содержание протромбина – 1,4-2,1 </w:t>
      </w:r>
      <w:proofErr w:type="spellStart"/>
      <w:r w:rsidRPr="00F46B56">
        <w:rPr>
          <w:color w:val="000000"/>
        </w:rPr>
        <w:t>мкмоль</w:t>
      </w:r>
      <w:proofErr w:type="spellEnd"/>
      <w:r w:rsidRPr="00F46B56">
        <w:rPr>
          <w:color w:val="000000"/>
        </w:rPr>
        <w:t>/л.</w:t>
      </w:r>
    </w:p>
    <w:p w:rsidR="00ED0BA2" w:rsidRPr="00F46B56" w:rsidRDefault="00ED0BA2" w:rsidP="00ED0BA2">
      <w:pPr>
        <w:pStyle w:val="aa"/>
        <w:rPr>
          <w:color w:val="000000"/>
        </w:rPr>
      </w:pPr>
      <w:r w:rsidRPr="00F46B56">
        <w:rPr>
          <w:color w:val="000000"/>
        </w:rPr>
        <w:t xml:space="preserve">8) </w:t>
      </w:r>
      <w:proofErr w:type="spellStart"/>
      <w:r w:rsidRPr="00F46B56">
        <w:rPr>
          <w:color w:val="000000"/>
        </w:rPr>
        <w:t>Протромбиновый</w:t>
      </w:r>
      <w:proofErr w:type="spellEnd"/>
      <w:r w:rsidRPr="00F46B56">
        <w:rPr>
          <w:color w:val="000000"/>
        </w:rPr>
        <w:t xml:space="preserve"> индекс – 0,8-1,0.</w:t>
      </w:r>
    </w:p>
    <w:p w:rsidR="00ED0BA2" w:rsidRPr="00F46B56" w:rsidRDefault="00ED0BA2" w:rsidP="00ED0BA2">
      <w:pPr>
        <w:pStyle w:val="aa"/>
        <w:rPr>
          <w:color w:val="000000"/>
        </w:rPr>
      </w:pPr>
      <w:r w:rsidRPr="00F46B56">
        <w:rPr>
          <w:color w:val="000000"/>
        </w:rPr>
        <w:t xml:space="preserve">Комплексное представление о всех трех фазах свертывания крови, начиная с времени образования </w:t>
      </w:r>
      <w:proofErr w:type="spellStart"/>
      <w:r w:rsidRPr="00F46B56">
        <w:rPr>
          <w:color w:val="000000"/>
        </w:rPr>
        <w:t>протромбиназы</w:t>
      </w:r>
      <w:proofErr w:type="spellEnd"/>
      <w:r w:rsidRPr="00F46B56">
        <w:rPr>
          <w:color w:val="000000"/>
        </w:rPr>
        <w:t xml:space="preserve"> и кончая выпадением нитей фибрина и ретракцией кровяного сгустка в современных условиях позволяют сделать </w:t>
      </w:r>
      <w:proofErr w:type="spellStart"/>
      <w:r w:rsidRPr="00F46B56">
        <w:rPr>
          <w:color w:val="000000"/>
        </w:rPr>
        <w:t>коагулограммы</w:t>
      </w:r>
      <w:proofErr w:type="spellEnd"/>
      <w:r w:rsidRPr="00F46B56">
        <w:rPr>
          <w:color w:val="000000"/>
        </w:rPr>
        <w:t xml:space="preserve"> (</w:t>
      </w:r>
      <w:proofErr w:type="spellStart"/>
      <w:r w:rsidRPr="00F46B56">
        <w:rPr>
          <w:color w:val="000000"/>
        </w:rPr>
        <w:t>гемостазиограммы</w:t>
      </w:r>
      <w:proofErr w:type="spellEnd"/>
      <w:r w:rsidRPr="00F46B56">
        <w:rPr>
          <w:color w:val="000000"/>
        </w:rPr>
        <w:t xml:space="preserve">), </w:t>
      </w:r>
      <w:proofErr w:type="spellStart"/>
      <w:r w:rsidRPr="00F46B56">
        <w:rPr>
          <w:color w:val="000000"/>
        </w:rPr>
        <w:t>тромбоэластограммы</w:t>
      </w:r>
      <w:proofErr w:type="spellEnd"/>
      <w:r w:rsidRPr="00F46B56">
        <w:rPr>
          <w:color w:val="000000"/>
        </w:rPr>
        <w:t>.</w:t>
      </w:r>
    </w:p>
    <w:p w:rsidR="00ED0BA2" w:rsidRPr="00F46B56" w:rsidRDefault="00ED0BA2" w:rsidP="00ED0BA2">
      <w:pPr>
        <w:pStyle w:val="2"/>
        <w:numPr>
          <w:ilvl w:val="0"/>
          <w:numId w:val="0"/>
        </w:numPr>
        <w:spacing w:before="0" w:after="0"/>
        <w:rPr>
          <w:rFonts w:ascii="Times New Roman" w:hAnsi="Times New Roman"/>
          <w:b w:val="0"/>
          <w:color w:val="000000"/>
          <w:szCs w:val="24"/>
        </w:rPr>
      </w:pPr>
      <w:r>
        <w:rPr>
          <w:rFonts w:ascii="Times New Roman" w:hAnsi="Times New Roman"/>
          <w:b w:val="0"/>
          <w:bCs/>
          <w:color w:val="000000"/>
          <w:szCs w:val="24"/>
        </w:rPr>
        <w:t xml:space="preserve">                                                                             </w:t>
      </w:r>
      <w:r w:rsidRPr="00F46B56">
        <w:rPr>
          <w:rFonts w:ascii="Times New Roman" w:hAnsi="Times New Roman"/>
          <w:b w:val="0"/>
          <w:bCs/>
          <w:color w:val="000000"/>
          <w:szCs w:val="24"/>
        </w:rPr>
        <w:t xml:space="preserve"> Пункционные методы исследования кроветворных органов.</w:t>
      </w:r>
    </w:p>
    <w:p w:rsidR="00ED0BA2" w:rsidRPr="00F46B56" w:rsidRDefault="00ED0BA2" w:rsidP="00ED0BA2">
      <w:pPr>
        <w:pStyle w:val="aa"/>
        <w:rPr>
          <w:color w:val="000000"/>
        </w:rPr>
      </w:pPr>
      <w:r w:rsidRPr="00F46B56">
        <w:rPr>
          <w:color w:val="000000"/>
        </w:rPr>
        <w:t xml:space="preserve">1) Стернальная пункция (предложена в 1928г. М.И. Аринкиным) – проводится специальной иглой с упором (игла Кассирского). После местной анестезии делают прокол передней пластинки в теле грудины на уровне ІІ-ІІІ межреберья. Для исследования берется 1-2мл </w:t>
      </w:r>
      <w:proofErr w:type="gramStart"/>
      <w:r w:rsidRPr="00F46B56">
        <w:rPr>
          <w:color w:val="000000"/>
        </w:rPr>
        <w:t>костно-мозгового</w:t>
      </w:r>
      <w:proofErr w:type="gramEnd"/>
      <w:r w:rsidRPr="00F46B56">
        <w:rPr>
          <w:color w:val="000000"/>
        </w:rPr>
        <w:t xml:space="preserve"> </w:t>
      </w:r>
      <w:proofErr w:type="spellStart"/>
      <w:r w:rsidRPr="00F46B56">
        <w:rPr>
          <w:color w:val="000000"/>
        </w:rPr>
        <w:t>пунктата</w:t>
      </w:r>
      <w:proofErr w:type="spellEnd"/>
      <w:r w:rsidRPr="00F46B56">
        <w:rPr>
          <w:color w:val="000000"/>
        </w:rPr>
        <w:t>, а затем под микроскопом подсчитывают все клеточные элементы, отражающие в целом процесс кроветворения.</w:t>
      </w:r>
    </w:p>
    <w:p w:rsidR="00ED0BA2" w:rsidRPr="00F46B56" w:rsidRDefault="00ED0BA2" w:rsidP="00ED0BA2">
      <w:pPr>
        <w:pStyle w:val="aa"/>
        <w:rPr>
          <w:color w:val="000000"/>
        </w:rPr>
      </w:pPr>
      <w:r w:rsidRPr="00F46B56">
        <w:rPr>
          <w:color w:val="000000"/>
        </w:rPr>
        <w:t>Таблица 12</w:t>
      </w:r>
    </w:p>
    <w:p w:rsidR="00ED0BA2" w:rsidRPr="00F46B56" w:rsidRDefault="00ED0BA2" w:rsidP="00ED0BA2">
      <w:pPr>
        <w:pStyle w:val="2"/>
        <w:numPr>
          <w:ilvl w:val="0"/>
          <w:numId w:val="0"/>
        </w:numPr>
        <w:spacing w:before="0" w:after="0"/>
        <w:rPr>
          <w:rFonts w:ascii="Times New Roman" w:hAnsi="Times New Roman"/>
          <w:b w:val="0"/>
          <w:color w:val="000000"/>
          <w:szCs w:val="24"/>
        </w:rPr>
      </w:pPr>
      <w:r>
        <w:rPr>
          <w:rFonts w:ascii="Times New Roman" w:hAnsi="Times New Roman"/>
          <w:b w:val="0"/>
          <w:bCs/>
          <w:color w:val="000000"/>
          <w:szCs w:val="24"/>
        </w:rPr>
        <w:t xml:space="preserve">                       </w:t>
      </w:r>
      <w:r w:rsidRPr="00F46B56">
        <w:rPr>
          <w:rFonts w:ascii="Times New Roman" w:hAnsi="Times New Roman"/>
          <w:b w:val="0"/>
          <w:bCs/>
          <w:color w:val="000000"/>
          <w:szCs w:val="24"/>
        </w:rPr>
        <w:t xml:space="preserve">Показатели нормальной </w:t>
      </w:r>
      <w:proofErr w:type="spellStart"/>
      <w:r w:rsidRPr="00F46B56">
        <w:rPr>
          <w:rFonts w:ascii="Times New Roman" w:hAnsi="Times New Roman"/>
          <w:b w:val="0"/>
          <w:bCs/>
          <w:color w:val="000000"/>
          <w:szCs w:val="24"/>
        </w:rPr>
        <w:t>миелограммы</w:t>
      </w:r>
      <w:proofErr w:type="spellEnd"/>
      <w:r w:rsidRPr="00F46B56">
        <w:rPr>
          <w:rFonts w:ascii="Times New Roman" w:hAnsi="Times New Roman"/>
          <w:b w:val="0"/>
          <w:bCs/>
          <w:color w:val="000000"/>
          <w:szCs w:val="24"/>
        </w:rPr>
        <w:t xml:space="preserve"> (</w:t>
      </w:r>
      <w:proofErr w:type="spellStart"/>
      <w:r w:rsidRPr="00F46B56">
        <w:rPr>
          <w:rFonts w:ascii="Times New Roman" w:hAnsi="Times New Roman"/>
          <w:b w:val="0"/>
          <w:bCs/>
          <w:color w:val="000000"/>
          <w:szCs w:val="24"/>
        </w:rPr>
        <w:t>а.И</w:t>
      </w:r>
      <w:proofErr w:type="spellEnd"/>
      <w:r w:rsidRPr="00F46B56">
        <w:rPr>
          <w:rFonts w:ascii="Times New Roman" w:hAnsi="Times New Roman"/>
          <w:b w:val="0"/>
          <w:bCs/>
          <w:color w:val="000000"/>
          <w:szCs w:val="24"/>
        </w:rPr>
        <w:t>. Грибова, 1979)</w:t>
      </w:r>
    </w:p>
    <w:tbl>
      <w:tblPr>
        <w:tblW w:w="93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990"/>
        <w:gridCol w:w="3310"/>
      </w:tblGrid>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jc w:val="center"/>
              <w:rPr>
                <w:color w:val="000000"/>
              </w:rPr>
            </w:pPr>
            <w:r w:rsidRPr="00F46B56">
              <w:rPr>
                <w:color w:val="000000"/>
              </w:rPr>
              <w:t xml:space="preserve">Показатели </w:t>
            </w:r>
            <w:proofErr w:type="spellStart"/>
            <w:r w:rsidRPr="00F46B56">
              <w:rPr>
                <w:color w:val="000000"/>
              </w:rPr>
              <w:t>миелограммы</w:t>
            </w:r>
            <w:proofErr w:type="spellEnd"/>
            <w:r w:rsidRPr="00F46B56">
              <w:rPr>
                <w:color w:val="000000"/>
              </w:rPr>
              <w:t>, %</w:t>
            </w:r>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Пределы нормальных колебаний</w:t>
            </w:r>
          </w:p>
        </w:tc>
      </w:tr>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Недифференцированные бласты</w:t>
            </w:r>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0,1-1,1</w:t>
            </w:r>
          </w:p>
        </w:tc>
      </w:tr>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proofErr w:type="spellStart"/>
            <w:r w:rsidRPr="00F46B56">
              <w:rPr>
                <w:color w:val="000000"/>
              </w:rPr>
              <w:t>Миелобласты</w:t>
            </w:r>
            <w:proofErr w:type="spellEnd"/>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0,2-1,7</w:t>
            </w:r>
          </w:p>
        </w:tc>
      </w:tr>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Все нейтрофильные элементы</w:t>
            </w:r>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52,7-68,9</w:t>
            </w:r>
          </w:p>
        </w:tc>
      </w:tr>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Эозинофилы (всех генераций)</w:t>
            </w:r>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0,5-5,8</w:t>
            </w:r>
          </w:p>
        </w:tc>
      </w:tr>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Базофилы</w:t>
            </w:r>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0-0,5</w:t>
            </w:r>
          </w:p>
        </w:tc>
      </w:tr>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proofErr w:type="spellStart"/>
            <w:r w:rsidRPr="00F46B56">
              <w:rPr>
                <w:color w:val="000000"/>
              </w:rPr>
              <w:t>Эритробласты</w:t>
            </w:r>
            <w:proofErr w:type="spellEnd"/>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0,2-1,1</w:t>
            </w:r>
          </w:p>
        </w:tc>
      </w:tr>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Лимфоциты</w:t>
            </w:r>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4,3-13,7</w:t>
            </w:r>
          </w:p>
        </w:tc>
      </w:tr>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Моноциты</w:t>
            </w:r>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0,7-3,1</w:t>
            </w:r>
          </w:p>
        </w:tc>
      </w:tr>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Плазматические клетки</w:t>
            </w:r>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0,1-1,8</w:t>
            </w:r>
          </w:p>
        </w:tc>
      </w:tr>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Ретикулярные клетки</w:t>
            </w:r>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0,1-1,6</w:t>
            </w:r>
          </w:p>
        </w:tc>
      </w:tr>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proofErr w:type="spellStart"/>
            <w:r w:rsidRPr="00F46B56">
              <w:rPr>
                <w:color w:val="000000"/>
              </w:rPr>
              <w:lastRenderedPageBreak/>
              <w:t>Лейкоэритробластическое</w:t>
            </w:r>
            <w:proofErr w:type="spellEnd"/>
            <w:r w:rsidRPr="00F46B56">
              <w:rPr>
                <w:color w:val="000000"/>
              </w:rPr>
              <w:t xml:space="preserve"> отношение</w:t>
            </w:r>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2,1-4,5</w:t>
            </w:r>
          </w:p>
        </w:tc>
      </w:tr>
      <w:tr w:rsidR="00ED0BA2" w:rsidRPr="00F46B56" w:rsidTr="00017F17">
        <w:tc>
          <w:tcPr>
            <w:tcW w:w="570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Индекс созревания:</w:t>
            </w:r>
          </w:p>
          <w:p w:rsidR="00ED0BA2" w:rsidRPr="00F46B56" w:rsidRDefault="00ED0BA2" w:rsidP="00017F17">
            <w:pPr>
              <w:pStyle w:val="aa"/>
              <w:rPr>
                <w:color w:val="000000"/>
              </w:rPr>
            </w:pPr>
            <w:r w:rsidRPr="00F46B56">
              <w:rPr>
                <w:color w:val="000000"/>
              </w:rPr>
              <w:t xml:space="preserve">- </w:t>
            </w:r>
            <w:proofErr w:type="spellStart"/>
            <w:r w:rsidRPr="00F46B56">
              <w:rPr>
                <w:color w:val="000000"/>
              </w:rPr>
              <w:t>эритрокариоцитов</w:t>
            </w:r>
            <w:proofErr w:type="spellEnd"/>
          </w:p>
          <w:p w:rsidR="00ED0BA2" w:rsidRPr="00F46B56" w:rsidRDefault="00ED0BA2" w:rsidP="00017F17">
            <w:pPr>
              <w:pStyle w:val="aa"/>
              <w:rPr>
                <w:color w:val="000000"/>
              </w:rPr>
            </w:pPr>
            <w:r w:rsidRPr="00F46B56">
              <w:rPr>
                <w:color w:val="000000"/>
              </w:rPr>
              <w:t>- нейтрофилов</w:t>
            </w:r>
          </w:p>
        </w:tc>
        <w:tc>
          <w:tcPr>
            <w:tcW w:w="3150" w:type="dxa"/>
            <w:tcBorders>
              <w:top w:val="single" w:sz="6" w:space="0" w:color="000000"/>
              <w:left w:val="single" w:sz="6" w:space="0" w:color="000000"/>
              <w:bottom w:val="single" w:sz="6" w:space="0" w:color="000000"/>
              <w:right w:val="single" w:sz="6" w:space="0" w:color="000000"/>
            </w:tcBorders>
            <w:hideMark/>
          </w:tcPr>
          <w:p w:rsidR="00ED0BA2" w:rsidRPr="00F46B56" w:rsidRDefault="00ED0BA2" w:rsidP="00017F17">
            <w:pPr>
              <w:pStyle w:val="aa"/>
              <w:rPr>
                <w:color w:val="000000"/>
              </w:rPr>
            </w:pPr>
            <w:r w:rsidRPr="00F46B56">
              <w:rPr>
                <w:color w:val="000000"/>
              </w:rPr>
              <w:t>0,7-0,9</w:t>
            </w:r>
          </w:p>
          <w:p w:rsidR="00ED0BA2" w:rsidRPr="00F46B56" w:rsidRDefault="00ED0BA2" w:rsidP="00017F17">
            <w:pPr>
              <w:pStyle w:val="aa"/>
              <w:rPr>
                <w:color w:val="000000"/>
              </w:rPr>
            </w:pPr>
            <w:r w:rsidRPr="00F46B56">
              <w:rPr>
                <w:color w:val="000000"/>
              </w:rPr>
              <w:t>0,5-0,9</w:t>
            </w:r>
          </w:p>
        </w:tc>
      </w:tr>
    </w:tbl>
    <w:p w:rsidR="00ED0BA2" w:rsidRPr="00F46B56" w:rsidRDefault="00ED0BA2" w:rsidP="00ED0BA2">
      <w:pPr>
        <w:pStyle w:val="aa"/>
        <w:rPr>
          <w:color w:val="000000"/>
        </w:rPr>
      </w:pPr>
      <w:r w:rsidRPr="00F46B56">
        <w:rPr>
          <w:color w:val="000000"/>
        </w:rPr>
        <w:t xml:space="preserve">2) </w:t>
      </w:r>
      <w:proofErr w:type="spellStart"/>
      <w:r w:rsidRPr="00F46B56">
        <w:rPr>
          <w:color w:val="000000"/>
        </w:rPr>
        <w:t>Трепанобиопсия</w:t>
      </w:r>
      <w:proofErr w:type="spellEnd"/>
      <w:r w:rsidRPr="00F46B56">
        <w:rPr>
          <w:color w:val="000000"/>
        </w:rPr>
        <w:t>: проводится специальной иглой, которая вводится в гребень подвздошной кости, получают столбик с костномозговой тканью. Этот метод более точен, так как в препарате нет периферической крови.</w:t>
      </w:r>
    </w:p>
    <w:p w:rsidR="00ED0BA2" w:rsidRPr="00F46B56" w:rsidRDefault="00ED0BA2" w:rsidP="00ED0BA2">
      <w:pPr>
        <w:pStyle w:val="aa"/>
        <w:rPr>
          <w:color w:val="000000"/>
        </w:rPr>
      </w:pPr>
      <w:r w:rsidRPr="00F46B56">
        <w:rPr>
          <w:color w:val="000000"/>
        </w:rPr>
        <w:t xml:space="preserve">3) Пункция лимфоузла с последующим </w:t>
      </w:r>
      <w:proofErr w:type="spellStart"/>
      <w:r w:rsidRPr="00F46B56">
        <w:rPr>
          <w:color w:val="000000"/>
        </w:rPr>
        <w:t>гисталогическим</w:t>
      </w:r>
      <w:proofErr w:type="spellEnd"/>
      <w:r w:rsidRPr="00F46B56">
        <w:rPr>
          <w:color w:val="000000"/>
        </w:rPr>
        <w:t xml:space="preserve"> исследованием (пункционная биопсия). Можно хирургическим путем удалить мелкий лимфоузел с последующим гистологическим исследованием.</w:t>
      </w:r>
    </w:p>
    <w:p w:rsidR="00ED0BA2" w:rsidRPr="00F46B56" w:rsidRDefault="00ED0BA2" w:rsidP="00ED0BA2">
      <w:pPr>
        <w:pStyle w:val="aa"/>
        <w:rPr>
          <w:color w:val="000000"/>
        </w:rPr>
      </w:pPr>
      <w:r w:rsidRPr="00F46B56">
        <w:rPr>
          <w:color w:val="000000"/>
        </w:rPr>
        <w:t>4) Пункция селезенки.</w:t>
      </w:r>
    </w:p>
    <w:p w:rsidR="00ED0BA2" w:rsidRPr="00F46B56" w:rsidRDefault="00ED0BA2" w:rsidP="00ED0BA2">
      <w:pPr>
        <w:pStyle w:val="2"/>
        <w:numPr>
          <w:ilvl w:val="0"/>
          <w:numId w:val="0"/>
        </w:numPr>
        <w:spacing w:before="0" w:after="0"/>
        <w:rPr>
          <w:rFonts w:ascii="Times New Roman" w:hAnsi="Times New Roman"/>
          <w:b w:val="0"/>
          <w:color w:val="000000"/>
          <w:szCs w:val="24"/>
        </w:rPr>
      </w:pPr>
      <w:r>
        <w:rPr>
          <w:rFonts w:ascii="Times New Roman" w:hAnsi="Times New Roman"/>
          <w:b w:val="0"/>
          <w:bCs/>
          <w:color w:val="000000"/>
          <w:szCs w:val="24"/>
        </w:rPr>
        <w:t xml:space="preserve">                                                              </w:t>
      </w:r>
      <w:r w:rsidRPr="00F46B56">
        <w:rPr>
          <w:rFonts w:ascii="Times New Roman" w:hAnsi="Times New Roman"/>
          <w:b w:val="0"/>
          <w:bCs/>
          <w:color w:val="000000"/>
          <w:szCs w:val="24"/>
        </w:rPr>
        <w:t xml:space="preserve"> </w:t>
      </w:r>
      <w:proofErr w:type="spellStart"/>
      <w:r w:rsidRPr="00F46B56">
        <w:rPr>
          <w:rFonts w:ascii="Times New Roman" w:hAnsi="Times New Roman"/>
          <w:b w:val="0"/>
          <w:bCs/>
          <w:color w:val="000000"/>
          <w:szCs w:val="24"/>
        </w:rPr>
        <w:t>Морфоцитохимические</w:t>
      </w:r>
      <w:proofErr w:type="spellEnd"/>
      <w:r w:rsidRPr="00F46B56">
        <w:rPr>
          <w:rFonts w:ascii="Times New Roman" w:hAnsi="Times New Roman"/>
          <w:b w:val="0"/>
          <w:bCs/>
          <w:color w:val="000000"/>
          <w:szCs w:val="24"/>
        </w:rPr>
        <w:t xml:space="preserve"> и иммунологические методы исследования.</w:t>
      </w:r>
    </w:p>
    <w:p w:rsidR="00ED0BA2" w:rsidRPr="00F46B56" w:rsidRDefault="00ED0BA2" w:rsidP="00ED0BA2">
      <w:pPr>
        <w:pStyle w:val="aa"/>
        <w:rPr>
          <w:color w:val="000000"/>
        </w:rPr>
      </w:pPr>
      <w:r w:rsidRPr="00F46B56">
        <w:rPr>
          <w:color w:val="000000"/>
        </w:rPr>
        <w:t>Особенно важны эти методы для диагностики различных вариантов острых лейкозов. Если острый лейкоз формируется из морфологически различимых клеток, то диагностика основывается именно на морфологических признаках: клетки различают по размерам, форме ядра, наличию зернистости, ядерно-цитоплазматическому отношению и др.</w:t>
      </w:r>
    </w:p>
    <w:p w:rsidR="00ED0BA2" w:rsidRPr="00F46B56" w:rsidRDefault="00ED0BA2" w:rsidP="00ED0BA2">
      <w:pPr>
        <w:pStyle w:val="aa"/>
        <w:rPr>
          <w:color w:val="000000"/>
        </w:rPr>
      </w:pPr>
      <w:r w:rsidRPr="00F46B56">
        <w:rPr>
          <w:color w:val="000000"/>
        </w:rPr>
        <w:t xml:space="preserve">При морфологически недифференцированных лейкозах принадлежность </w:t>
      </w:r>
      <w:proofErr w:type="spellStart"/>
      <w:r w:rsidRPr="00F46B56">
        <w:rPr>
          <w:color w:val="000000"/>
        </w:rPr>
        <w:t>бластных</w:t>
      </w:r>
      <w:proofErr w:type="spellEnd"/>
      <w:r w:rsidRPr="00F46B56">
        <w:rPr>
          <w:color w:val="000000"/>
        </w:rPr>
        <w:t xml:space="preserve"> клеток к тому или иному ростку кроветворения устанавливается цитохимическим методом или методом </w:t>
      </w:r>
      <w:proofErr w:type="spellStart"/>
      <w:r w:rsidRPr="00F46B56">
        <w:rPr>
          <w:color w:val="000000"/>
        </w:rPr>
        <w:t>иммунофенотипирования</w:t>
      </w:r>
      <w:proofErr w:type="spellEnd"/>
      <w:r w:rsidRPr="00F46B56">
        <w:rPr>
          <w:color w:val="000000"/>
        </w:rPr>
        <w:t xml:space="preserve">. В настоящее время установлено, что цитохимическими маркерами бластов </w:t>
      </w:r>
      <w:proofErr w:type="spellStart"/>
      <w:r w:rsidRPr="00F46B56">
        <w:rPr>
          <w:color w:val="000000"/>
        </w:rPr>
        <w:t>нейтрофильного</w:t>
      </w:r>
      <w:proofErr w:type="spellEnd"/>
      <w:r w:rsidRPr="00F46B56">
        <w:rPr>
          <w:color w:val="000000"/>
        </w:rPr>
        <w:t xml:space="preserve"> ряда (</w:t>
      </w:r>
      <w:proofErr w:type="spellStart"/>
      <w:r w:rsidRPr="00F46B56">
        <w:rPr>
          <w:color w:val="000000"/>
        </w:rPr>
        <w:t>миелобластов</w:t>
      </w:r>
      <w:proofErr w:type="spellEnd"/>
      <w:r w:rsidRPr="00F46B56">
        <w:rPr>
          <w:color w:val="000000"/>
        </w:rPr>
        <w:t xml:space="preserve">) служит фермент </w:t>
      </w:r>
      <w:proofErr w:type="spellStart"/>
      <w:r w:rsidRPr="00F46B56">
        <w:rPr>
          <w:color w:val="000000"/>
        </w:rPr>
        <w:t>пероксидаза</w:t>
      </w:r>
      <w:proofErr w:type="spellEnd"/>
      <w:r w:rsidRPr="00F46B56">
        <w:rPr>
          <w:color w:val="000000"/>
        </w:rPr>
        <w:t xml:space="preserve">, а маркером </w:t>
      </w:r>
      <w:proofErr w:type="spellStart"/>
      <w:r w:rsidRPr="00F46B56">
        <w:rPr>
          <w:color w:val="000000"/>
        </w:rPr>
        <w:t>монобластного</w:t>
      </w:r>
      <w:proofErr w:type="spellEnd"/>
      <w:r w:rsidRPr="00F46B56">
        <w:rPr>
          <w:color w:val="000000"/>
        </w:rPr>
        <w:t xml:space="preserve"> лейкоза – фермент ASD-</w:t>
      </w:r>
      <w:proofErr w:type="spellStart"/>
      <w:r w:rsidRPr="00F46B56">
        <w:rPr>
          <w:color w:val="000000"/>
        </w:rPr>
        <w:t>хлорацетатэстераза</w:t>
      </w:r>
      <w:proofErr w:type="spellEnd"/>
      <w:r w:rsidRPr="00F46B56">
        <w:rPr>
          <w:color w:val="000000"/>
        </w:rPr>
        <w:t>.</w:t>
      </w:r>
    </w:p>
    <w:p w:rsidR="00ED0BA2" w:rsidRPr="00F46B56" w:rsidRDefault="00ED0BA2" w:rsidP="00ED0BA2">
      <w:pPr>
        <w:pStyle w:val="aa"/>
        <w:rPr>
          <w:color w:val="000000"/>
        </w:rPr>
      </w:pPr>
      <w:r w:rsidRPr="00F46B56">
        <w:rPr>
          <w:color w:val="000000"/>
        </w:rPr>
        <w:t>В современных условиях некоторые типы бластов можно установить только на основании иммунологических критериев и методов цитогенетики.</w:t>
      </w:r>
    </w:p>
    <w:p w:rsidR="00ED0BA2" w:rsidRPr="00F46B56" w:rsidRDefault="00ED0BA2" w:rsidP="00ED0BA2">
      <w:pPr>
        <w:pStyle w:val="1"/>
        <w:numPr>
          <w:ilvl w:val="0"/>
          <w:numId w:val="0"/>
        </w:numPr>
        <w:rPr>
          <w:rFonts w:ascii="Times New Roman" w:hAnsi="Times New Roman"/>
          <w:b w:val="0"/>
          <w:i/>
          <w:color w:val="000000"/>
          <w:sz w:val="24"/>
          <w:szCs w:val="24"/>
        </w:rPr>
      </w:pPr>
      <w:r>
        <w:rPr>
          <w:rFonts w:ascii="Times New Roman" w:hAnsi="Times New Roman"/>
          <w:b w:val="0"/>
          <w:bCs/>
          <w:i/>
          <w:color w:val="000000"/>
          <w:sz w:val="24"/>
          <w:szCs w:val="24"/>
        </w:rPr>
        <w:t xml:space="preserve">                                                                </w:t>
      </w:r>
      <w:r w:rsidRPr="00F46B56">
        <w:rPr>
          <w:rFonts w:ascii="Times New Roman" w:hAnsi="Times New Roman"/>
          <w:b w:val="0"/>
          <w:bCs/>
          <w:i/>
          <w:color w:val="000000"/>
          <w:sz w:val="24"/>
          <w:szCs w:val="24"/>
        </w:rPr>
        <w:t>Рентгенологические и другие инструментальные методы исследования.</w:t>
      </w:r>
    </w:p>
    <w:p w:rsidR="00ED0BA2" w:rsidRPr="00F46B56" w:rsidRDefault="00ED0BA2" w:rsidP="00ED0BA2">
      <w:pPr>
        <w:pStyle w:val="aa"/>
        <w:rPr>
          <w:color w:val="000000"/>
        </w:rPr>
      </w:pPr>
      <w:r w:rsidRPr="00F46B56">
        <w:rPr>
          <w:color w:val="000000"/>
        </w:rPr>
        <w:t xml:space="preserve">Пакеты увеличенных лимфоузлов </w:t>
      </w:r>
      <w:proofErr w:type="gramStart"/>
      <w:r w:rsidRPr="00F46B56">
        <w:rPr>
          <w:color w:val="000000"/>
        </w:rPr>
        <w:t>средостения например</w:t>
      </w:r>
      <w:proofErr w:type="gramEnd"/>
      <w:r w:rsidRPr="00F46B56">
        <w:rPr>
          <w:color w:val="000000"/>
        </w:rPr>
        <w:t xml:space="preserve">, при </w:t>
      </w:r>
      <w:proofErr w:type="spellStart"/>
      <w:r w:rsidRPr="00F46B56">
        <w:rPr>
          <w:color w:val="000000"/>
        </w:rPr>
        <w:t>лимфогрануломатозе</w:t>
      </w:r>
      <w:proofErr w:type="spellEnd"/>
      <w:r w:rsidRPr="00F46B56">
        <w:rPr>
          <w:color w:val="000000"/>
        </w:rPr>
        <w:t xml:space="preserve">, </w:t>
      </w:r>
      <w:proofErr w:type="spellStart"/>
      <w:r w:rsidRPr="00F46B56">
        <w:rPr>
          <w:color w:val="000000"/>
        </w:rPr>
        <w:t>лимфолейкозах</w:t>
      </w:r>
      <w:proofErr w:type="spellEnd"/>
      <w:r w:rsidRPr="00F46B56">
        <w:rPr>
          <w:color w:val="000000"/>
        </w:rPr>
        <w:t xml:space="preserve">, характерные изменения плоских костей таза, черепа при </w:t>
      </w:r>
      <w:proofErr w:type="spellStart"/>
      <w:r w:rsidRPr="00F46B56">
        <w:rPr>
          <w:color w:val="000000"/>
        </w:rPr>
        <w:t>миеломной</w:t>
      </w:r>
      <w:proofErr w:type="spellEnd"/>
      <w:r w:rsidRPr="00F46B56">
        <w:rPr>
          <w:color w:val="000000"/>
        </w:rPr>
        <w:t xml:space="preserve"> болезни можно выявить с помощью обычной рентгенографии или компьютерной томографии.</w:t>
      </w:r>
    </w:p>
    <w:p w:rsidR="00ED0BA2" w:rsidRDefault="00ED0BA2" w:rsidP="00ED0BA2">
      <w:pPr>
        <w:pStyle w:val="aa"/>
        <w:rPr>
          <w:color w:val="000000"/>
        </w:rPr>
      </w:pPr>
      <w:r w:rsidRPr="00F46B56">
        <w:rPr>
          <w:color w:val="000000"/>
        </w:rPr>
        <w:t xml:space="preserve">Большой информативностью при некоторых заболеваниях обладают ультразвуковые, </w:t>
      </w:r>
      <w:proofErr w:type="spellStart"/>
      <w:r w:rsidRPr="00F46B56">
        <w:rPr>
          <w:color w:val="000000"/>
        </w:rPr>
        <w:t>радионуклидные</w:t>
      </w:r>
      <w:proofErr w:type="spellEnd"/>
      <w:r w:rsidRPr="00F46B56">
        <w:rPr>
          <w:color w:val="000000"/>
        </w:rPr>
        <w:t xml:space="preserve"> методы, </w:t>
      </w:r>
      <w:proofErr w:type="spellStart"/>
      <w:r w:rsidRPr="00F46B56">
        <w:rPr>
          <w:color w:val="000000"/>
        </w:rPr>
        <w:t>спленопортография</w:t>
      </w:r>
      <w:proofErr w:type="spellEnd"/>
      <w:r w:rsidRPr="00F46B56">
        <w:rPr>
          <w:color w:val="000000"/>
        </w:rPr>
        <w:t xml:space="preserve"> и др.</w:t>
      </w:r>
    </w:p>
    <w:p w:rsidR="00ED0BA2" w:rsidRDefault="00ED0BA2"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ED0BA2" w:rsidRDefault="00ED0BA2" w:rsidP="00C20A4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СОСТОЯНИЕ, СОПРОВОЖДАЮЩЕЕСЯ ДЕФИЦИТОМ ЖЕЛЕЗА В ОРГАНИЗМЕ, ОБОЗНАЧАЮТ КАК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w:t>
      </w:r>
      <w:proofErr w:type="spellStart"/>
      <w:r w:rsidRPr="00044898">
        <w:rPr>
          <w:rFonts w:ascii="Times New Roman" w:hAnsi="Times New Roman" w:cs="Times New Roman"/>
          <w:sz w:val="24"/>
          <w:szCs w:val="24"/>
        </w:rPr>
        <w:t>апластический</w:t>
      </w:r>
      <w:proofErr w:type="spellEnd"/>
      <w:r w:rsidRPr="00044898">
        <w:rPr>
          <w:rFonts w:ascii="Times New Roman" w:hAnsi="Times New Roman" w:cs="Times New Roman"/>
          <w:sz w:val="24"/>
          <w:szCs w:val="24"/>
        </w:rPr>
        <w:t xml:space="preserve"> синдром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синдром Иценко-Кушинга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w:t>
      </w:r>
      <w:proofErr w:type="spellStart"/>
      <w:r w:rsidRPr="00044898">
        <w:rPr>
          <w:rFonts w:ascii="Times New Roman" w:hAnsi="Times New Roman" w:cs="Times New Roman"/>
          <w:sz w:val="24"/>
          <w:szCs w:val="24"/>
        </w:rPr>
        <w:t>сидеропенический</w:t>
      </w:r>
      <w:proofErr w:type="spellEnd"/>
      <w:r w:rsidRPr="00044898">
        <w:rPr>
          <w:rFonts w:ascii="Times New Roman" w:hAnsi="Times New Roman" w:cs="Times New Roman"/>
          <w:sz w:val="24"/>
          <w:szCs w:val="24"/>
        </w:rPr>
        <w:t xml:space="preserve"> синдром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синдром </w:t>
      </w:r>
      <w:proofErr w:type="spellStart"/>
      <w:r w:rsidRPr="00044898">
        <w:rPr>
          <w:rFonts w:ascii="Times New Roman" w:hAnsi="Times New Roman" w:cs="Times New Roman"/>
          <w:sz w:val="24"/>
          <w:szCs w:val="24"/>
        </w:rPr>
        <w:t>Марфана</w:t>
      </w:r>
      <w:proofErr w:type="spellEnd"/>
      <w:r w:rsidRPr="00044898">
        <w:rPr>
          <w:rFonts w:ascii="Times New Roman" w:hAnsi="Times New Roman" w:cs="Times New Roman"/>
          <w:sz w:val="24"/>
          <w:szCs w:val="24"/>
        </w:rPr>
        <w:t xml:space="preserve">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К ГЕМОРРАГИЧЕСКОЙ СЫПИ ОТНОСЯТ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петехии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экскориации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макулы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волдыри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ПРИЗНАКОМ ГЕМОРРАГИЧЕСКОГО ДИАТЕЗА ЯВЛЯЕТСЯ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lastRenderedPageBreak/>
        <w:t xml:space="preserve">1) симптом Пастернацкого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симптом </w:t>
      </w:r>
      <w:proofErr w:type="spellStart"/>
      <w:r w:rsidRPr="00044898">
        <w:rPr>
          <w:rFonts w:ascii="Times New Roman" w:hAnsi="Times New Roman" w:cs="Times New Roman"/>
          <w:sz w:val="24"/>
          <w:szCs w:val="24"/>
        </w:rPr>
        <w:t>Ортнера</w:t>
      </w:r>
      <w:proofErr w:type="spellEnd"/>
      <w:r w:rsidRPr="00044898">
        <w:rPr>
          <w:rFonts w:ascii="Times New Roman" w:hAnsi="Times New Roman" w:cs="Times New Roman"/>
          <w:sz w:val="24"/>
          <w:szCs w:val="24"/>
        </w:rPr>
        <w:t xml:space="preserve">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симптом </w:t>
      </w:r>
      <w:proofErr w:type="spellStart"/>
      <w:r w:rsidRPr="00044898">
        <w:rPr>
          <w:rFonts w:ascii="Times New Roman" w:hAnsi="Times New Roman" w:cs="Times New Roman"/>
          <w:sz w:val="24"/>
          <w:szCs w:val="24"/>
        </w:rPr>
        <w:t>Бабинского</w:t>
      </w:r>
      <w:proofErr w:type="spellEnd"/>
      <w:r w:rsidRPr="00044898">
        <w:rPr>
          <w:rFonts w:ascii="Times New Roman" w:hAnsi="Times New Roman" w:cs="Times New Roman"/>
          <w:sz w:val="24"/>
          <w:szCs w:val="24"/>
        </w:rPr>
        <w:t xml:space="preserve">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симптом </w:t>
      </w:r>
      <w:proofErr w:type="spellStart"/>
      <w:r w:rsidRPr="00044898">
        <w:rPr>
          <w:rFonts w:ascii="Times New Roman" w:hAnsi="Times New Roman" w:cs="Times New Roman"/>
          <w:sz w:val="24"/>
          <w:szCs w:val="24"/>
        </w:rPr>
        <w:t>Кончаловского</w:t>
      </w:r>
      <w:proofErr w:type="spellEnd"/>
      <w:r w:rsidRPr="00044898">
        <w:rPr>
          <w:rFonts w:ascii="Times New Roman" w:hAnsi="Times New Roman" w:cs="Times New Roman"/>
          <w:sz w:val="24"/>
          <w:szCs w:val="24"/>
        </w:rPr>
        <w:t>-Румпеля-</w:t>
      </w:r>
      <w:proofErr w:type="spellStart"/>
      <w:r w:rsidRPr="00044898">
        <w:rPr>
          <w:rFonts w:ascii="Times New Roman" w:hAnsi="Times New Roman" w:cs="Times New Roman"/>
          <w:sz w:val="24"/>
          <w:szCs w:val="24"/>
        </w:rPr>
        <w:t>Лееде</w:t>
      </w:r>
      <w:proofErr w:type="spellEnd"/>
      <w:r w:rsidRPr="00044898">
        <w:rPr>
          <w:rFonts w:ascii="Times New Roman" w:hAnsi="Times New Roman" w:cs="Times New Roman"/>
          <w:sz w:val="24"/>
          <w:szCs w:val="24"/>
        </w:rPr>
        <w:t xml:space="preserve">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ПРИ ЖЕЛЕЗОДЕФИЦИТНОЙ АНЕМИИ НЕ НАБЛЮДАЕТСЯ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сухость и шелушение кожи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выпадение и ломкость волос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кариозное поражение зубов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ложкообразная вогнутость ногтей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5. ГЕМАТОМНЫМ ТИПОМ КРОВОТОЧИВОСТИ СОПРОВОЖДАЕТСЯ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гемофилия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идиопатическая тромбоцитопеническая пурпура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гемолитическая анемия </w:t>
      </w:r>
    </w:p>
    <w:p w:rsidR="00044898" w:rsidRDefault="00044898" w:rsidP="002F53F8">
      <w:pPr>
        <w:contextualSpacing/>
        <w:rPr>
          <w:rFonts w:ascii="Times New Roman" w:hAnsi="Times New Roman" w:cs="Times New Roman"/>
          <w:sz w:val="24"/>
          <w:szCs w:val="24"/>
        </w:rPr>
      </w:pPr>
      <w:r>
        <w:rPr>
          <w:rFonts w:ascii="Times New Roman" w:hAnsi="Times New Roman" w:cs="Times New Roman"/>
          <w:sz w:val="24"/>
          <w:szCs w:val="24"/>
        </w:rPr>
        <w:t>4</w:t>
      </w:r>
      <w:r w:rsidR="00266513" w:rsidRPr="00044898">
        <w:rPr>
          <w:rFonts w:ascii="Times New Roman" w:hAnsi="Times New Roman" w:cs="Times New Roman"/>
          <w:sz w:val="24"/>
          <w:szCs w:val="24"/>
        </w:rPr>
        <w:t xml:space="preserve">) геморрагический </w:t>
      </w:r>
      <w:proofErr w:type="spellStart"/>
      <w:r w:rsidR="00266513" w:rsidRPr="00044898">
        <w:rPr>
          <w:rFonts w:ascii="Times New Roman" w:hAnsi="Times New Roman" w:cs="Times New Roman"/>
          <w:sz w:val="24"/>
          <w:szCs w:val="24"/>
        </w:rPr>
        <w:t>васкулит</w:t>
      </w:r>
      <w:proofErr w:type="spellEnd"/>
      <w:r w:rsidR="00266513" w:rsidRPr="00044898">
        <w:rPr>
          <w:rFonts w:ascii="Times New Roman" w:hAnsi="Times New Roman" w:cs="Times New Roman"/>
          <w:sz w:val="24"/>
          <w:szCs w:val="24"/>
        </w:rPr>
        <w:t xml:space="preserve">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6. «ЛАКИРОВАННЫЙ ЯЗЫК» ЯВЛЯЕТСЯ ПРИЗНАКОМ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w:t>
      </w:r>
      <w:proofErr w:type="spellStart"/>
      <w:r w:rsidRPr="00044898">
        <w:rPr>
          <w:rFonts w:ascii="Times New Roman" w:hAnsi="Times New Roman" w:cs="Times New Roman"/>
          <w:sz w:val="24"/>
          <w:szCs w:val="24"/>
        </w:rPr>
        <w:t>серповидноклеточной</w:t>
      </w:r>
      <w:proofErr w:type="spellEnd"/>
      <w:r w:rsidRPr="00044898">
        <w:rPr>
          <w:rFonts w:ascii="Times New Roman" w:hAnsi="Times New Roman" w:cs="Times New Roman"/>
          <w:sz w:val="24"/>
          <w:szCs w:val="24"/>
        </w:rPr>
        <w:t xml:space="preserve"> анемии </w:t>
      </w:r>
    </w:p>
    <w:p w:rsidR="00044898" w:rsidRDefault="00266513" w:rsidP="002F53F8">
      <w:pPr>
        <w:contextualSpacing/>
        <w:rPr>
          <w:rFonts w:ascii="Times New Roman" w:hAnsi="Times New Roman" w:cs="Times New Roman"/>
          <w:sz w:val="24"/>
          <w:szCs w:val="24"/>
        </w:rPr>
      </w:pPr>
      <w:r w:rsidRPr="00044898">
        <w:rPr>
          <w:rFonts w:ascii="Times New Roman" w:hAnsi="Times New Roman" w:cs="Times New Roman"/>
          <w:sz w:val="24"/>
          <w:szCs w:val="24"/>
        </w:rPr>
        <w:t>2) В12-фолиеводефицитной анемии</w:t>
      </w:r>
      <w:r w:rsidR="00044898" w:rsidRPr="00044898">
        <w:rPr>
          <w:rFonts w:ascii="Times New Roman" w:hAnsi="Times New Roman" w:cs="Times New Roman"/>
          <w:sz w:val="24"/>
          <w:szCs w:val="24"/>
        </w:rPr>
        <w:t xml:space="preserve">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гемолитической анемии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w:t>
      </w:r>
      <w:proofErr w:type="spellStart"/>
      <w:r w:rsidRPr="00044898">
        <w:rPr>
          <w:rFonts w:ascii="Times New Roman" w:hAnsi="Times New Roman" w:cs="Times New Roman"/>
          <w:sz w:val="24"/>
          <w:szCs w:val="24"/>
        </w:rPr>
        <w:t>апластической</w:t>
      </w:r>
      <w:proofErr w:type="spellEnd"/>
      <w:r w:rsidRPr="00044898">
        <w:rPr>
          <w:rFonts w:ascii="Times New Roman" w:hAnsi="Times New Roman" w:cs="Times New Roman"/>
          <w:sz w:val="24"/>
          <w:szCs w:val="24"/>
        </w:rPr>
        <w:t xml:space="preserve"> анемии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7. ПРИ ОСТРОМ ЛЕЙКОЗЕ МОЖЕТ НАБЛЮДАТЬСЯ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некротически-язвенная ангина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симптом Мюссе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симптом Менделя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редкое мигание век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8. ПРИ ХРОНИЧЕСКОМ ЛИМФОЛЕЙКОЗЕ ПРОИСХОДИТ </w:t>
      </w:r>
    </w:p>
    <w:p w:rsidR="00044898" w:rsidRDefault="00044898" w:rsidP="002F53F8">
      <w:pPr>
        <w:contextualSpacing/>
        <w:rPr>
          <w:rFonts w:ascii="Times New Roman" w:hAnsi="Times New Roman" w:cs="Times New Roman"/>
          <w:sz w:val="24"/>
          <w:szCs w:val="24"/>
        </w:rPr>
      </w:pPr>
      <w:r>
        <w:rPr>
          <w:rFonts w:ascii="Times New Roman" w:hAnsi="Times New Roman" w:cs="Times New Roman"/>
          <w:sz w:val="24"/>
          <w:szCs w:val="24"/>
        </w:rPr>
        <w:t>1</w:t>
      </w:r>
      <w:r w:rsidRPr="00044898">
        <w:rPr>
          <w:rFonts w:ascii="Times New Roman" w:hAnsi="Times New Roman" w:cs="Times New Roman"/>
          <w:sz w:val="24"/>
          <w:szCs w:val="24"/>
        </w:rPr>
        <w:t xml:space="preserve">) опущение почек </w:t>
      </w:r>
    </w:p>
    <w:p w:rsidR="00044898" w:rsidRDefault="00044898" w:rsidP="002F53F8">
      <w:pPr>
        <w:contextualSpacing/>
        <w:rPr>
          <w:rFonts w:ascii="Times New Roman" w:hAnsi="Times New Roman" w:cs="Times New Roman"/>
          <w:sz w:val="24"/>
          <w:szCs w:val="24"/>
        </w:rPr>
      </w:pPr>
      <w:r>
        <w:rPr>
          <w:rFonts w:ascii="Times New Roman" w:hAnsi="Times New Roman" w:cs="Times New Roman"/>
          <w:sz w:val="24"/>
          <w:szCs w:val="24"/>
        </w:rPr>
        <w:t>2</w:t>
      </w:r>
      <w:r w:rsidRPr="00044898">
        <w:rPr>
          <w:rFonts w:ascii="Times New Roman" w:hAnsi="Times New Roman" w:cs="Times New Roman"/>
          <w:sz w:val="24"/>
          <w:szCs w:val="24"/>
        </w:rPr>
        <w:t xml:space="preserve">) увеличение селезенки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опущение верхнего века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4) девиация языка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9. ПРИ ГЕМОРРАГИЧЕСКОМ ВАСКУЛИТЕ ХАРАКТЕРНА КРОВОТОЧИВОСТЬ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w:t>
      </w:r>
      <w:proofErr w:type="spellStart"/>
      <w:r w:rsidRPr="00044898">
        <w:rPr>
          <w:rFonts w:ascii="Times New Roman" w:hAnsi="Times New Roman" w:cs="Times New Roman"/>
          <w:sz w:val="24"/>
          <w:szCs w:val="24"/>
        </w:rPr>
        <w:t>гематомного</w:t>
      </w:r>
      <w:proofErr w:type="spellEnd"/>
      <w:r w:rsidRPr="00044898">
        <w:rPr>
          <w:rFonts w:ascii="Times New Roman" w:hAnsi="Times New Roman" w:cs="Times New Roman"/>
          <w:sz w:val="24"/>
          <w:szCs w:val="24"/>
        </w:rPr>
        <w:t xml:space="preserve"> типа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w:t>
      </w:r>
      <w:proofErr w:type="spellStart"/>
      <w:r w:rsidRPr="00044898">
        <w:rPr>
          <w:rFonts w:ascii="Times New Roman" w:hAnsi="Times New Roman" w:cs="Times New Roman"/>
          <w:sz w:val="24"/>
          <w:szCs w:val="24"/>
        </w:rPr>
        <w:t>петехиально-синячкового</w:t>
      </w:r>
      <w:proofErr w:type="spellEnd"/>
      <w:r w:rsidRPr="00044898">
        <w:rPr>
          <w:rFonts w:ascii="Times New Roman" w:hAnsi="Times New Roman" w:cs="Times New Roman"/>
          <w:sz w:val="24"/>
          <w:szCs w:val="24"/>
        </w:rPr>
        <w:t xml:space="preserve"> типа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w:t>
      </w:r>
      <w:proofErr w:type="spellStart"/>
      <w:r w:rsidRPr="00044898">
        <w:rPr>
          <w:rFonts w:ascii="Times New Roman" w:hAnsi="Times New Roman" w:cs="Times New Roman"/>
          <w:sz w:val="24"/>
          <w:szCs w:val="24"/>
        </w:rPr>
        <w:t>васкулитно</w:t>
      </w:r>
      <w:proofErr w:type="spellEnd"/>
      <w:r w:rsidRPr="00044898">
        <w:rPr>
          <w:rFonts w:ascii="Times New Roman" w:hAnsi="Times New Roman" w:cs="Times New Roman"/>
          <w:sz w:val="24"/>
          <w:szCs w:val="24"/>
        </w:rPr>
        <w:t xml:space="preserve">-пурпурного типа </w:t>
      </w:r>
    </w:p>
    <w:p w:rsidR="00044898" w:rsidRDefault="00044898" w:rsidP="002F53F8">
      <w:pPr>
        <w:contextualSpacing/>
        <w:rPr>
          <w:rFonts w:ascii="Times New Roman" w:hAnsi="Times New Roman" w:cs="Times New Roman"/>
          <w:sz w:val="24"/>
          <w:szCs w:val="24"/>
        </w:rPr>
      </w:pPr>
      <w:r>
        <w:rPr>
          <w:rFonts w:ascii="Times New Roman" w:hAnsi="Times New Roman" w:cs="Times New Roman"/>
          <w:sz w:val="24"/>
          <w:szCs w:val="24"/>
        </w:rPr>
        <w:t>4</w:t>
      </w:r>
      <w:r w:rsidRPr="00044898">
        <w:rPr>
          <w:rFonts w:ascii="Times New Roman" w:hAnsi="Times New Roman" w:cs="Times New Roman"/>
          <w:sz w:val="24"/>
          <w:szCs w:val="24"/>
        </w:rPr>
        <w:t xml:space="preserve">) </w:t>
      </w:r>
      <w:proofErr w:type="spellStart"/>
      <w:r w:rsidRPr="00044898">
        <w:rPr>
          <w:rFonts w:ascii="Times New Roman" w:hAnsi="Times New Roman" w:cs="Times New Roman"/>
          <w:sz w:val="24"/>
          <w:szCs w:val="24"/>
        </w:rPr>
        <w:t>ангиоматозного</w:t>
      </w:r>
      <w:proofErr w:type="spellEnd"/>
      <w:r w:rsidRPr="00044898">
        <w:rPr>
          <w:rFonts w:ascii="Times New Roman" w:hAnsi="Times New Roman" w:cs="Times New Roman"/>
          <w:sz w:val="24"/>
          <w:szCs w:val="24"/>
        </w:rPr>
        <w:t xml:space="preserve"> типа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lastRenderedPageBreak/>
        <w:t xml:space="preserve">5) </w:t>
      </w:r>
      <w:proofErr w:type="spellStart"/>
      <w:r w:rsidRPr="00044898">
        <w:rPr>
          <w:rFonts w:ascii="Times New Roman" w:hAnsi="Times New Roman" w:cs="Times New Roman"/>
          <w:sz w:val="24"/>
          <w:szCs w:val="24"/>
        </w:rPr>
        <w:t>микроциркуляторно-гематомного</w:t>
      </w:r>
      <w:proofErr w:type="spellEnd"/>
      <w:r w:rsidRPr="00044898">
        <w:rPr>
          <w:rFonts w:ascii="Times New Roman" w:hAnsi="Times New Roman" w:cs="Times New Roman"/>
          <w:sz w:val="24"/>
          <w:szCs w:val="24"/>
        </w:rPr>
        <w:t xml:space="preserve"> (смешанного) типа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10. ГЕНЕРАЛИЗОВАННОЕ УВЕЛИЧЕНИЕ РАЗЛИЧНЫХ ГРУПП ЛИМФОУЗЛОВ ХАРАКТЕРНО ДЛЯ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1) хронического пиелонефрита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2) </w:t>
      </w:r>
      <w:proofErr w:type="spellStart"/>
      <w:r w:rsidRPr="00044898">
        <w:rPr>
          <w:rFonts w:ascii="Times New Roman" w:hAnsi="Times New Roman" w:cs="Times New Roman"/>
          <w:sz w:val="24"/>
          <w:szCs w:val="24"/>
        </w:rPr>
        <w:t>лимфогрануломатоза</w:t>
      </w:r>
      <w:proofErr w:type="spellEnd"/>
      <w:r w:rsidRPr="00044898">
        <w:rPr>
          <w:rFonts w:ascii="Times New Roman" w:hAnsi="Times New Roman" w:cs="Times New Roman"/>
          <w:sz w:val="24"/>
          <w:szCs w:val="24"/>
        </w:rPr>
        <w:t xml:space="preserve"> </w:t>
      </w:r>
    </w:p>
    <w:p w:rsid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 xml:space="preserve">3) В12-фолиеводефицитной анемии </w:t>
      </w:r>
    </w:p>
    <w:p w:rsidR="00C20A4D" w:rsidRPr="00044898" w:rsidRDefault="00044898" w:rsidP="002F53F8">
      <w:pPr>
        <w:contextualSpacing/>
        <w:rPr>
          <w:rFonts w:ascii="Times New Roman" w:hAnsi="Times New Roman" w:cs="Times New Roman"/>
          <w:sz w:val="24"/>
          <w:szCs w:val="24"/>
        </w:rPr>
      </w:pPr>
      <w:r w:rsidRPr="00044898">
        <w:rPr>
          <w:rFonts w:ascii="Times New Roman" w:hAnsi="Times New Roman" w:cs="Times New Roman"/>
          <w:sz w:val="24"/>
          <w:szCs w:val="24"/>
        </w:rPr>
        <w:t>4) гемофилии</w:t>
      </w:r>
    </w:p>
    <w:sectPr w:rsidR="00C20A4D" w:rsidRPr="00044898"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40975A5"/>
    <w:multiLevelType w:val="hybridMultilevel"/>
    <w:tmpl w:val="23EC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9493D"/>
    <w:multiLevelType w:val="multilevel"/>
    <w:tmpl w:val="F95A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55606"/>
    <w:multiLevelType w:val="hybridMultilevel"/>
    <w:tmpl w:val="B6463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15:restartNumberingAfterBreak="0">
    <w:nsid w:val="14605520"/>
    <w:multiLevelType w:val="multilevel"/>
    <w:tmpl w:val="C806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263"/>
    <w:multiLevelType w:val="multilevel"/>
    <w:tmpl w:val="6F5C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1416B"/>
    <w:multiLevelType w:val="hybridMultilevel"/>
    <w:tmpl w:val="C876E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0" w15:restartNumberingAfterBreak="0">
    <w:nsid w:val="1B95691E"/>
    <w:multiLevelType w:val="multilevel"/>
    <w:tmpl w:val="FDC6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F292752"/>
    <w:multiLevelType w:val="multilevel"/>
    <w:tmpl w:val="6C4C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2B6772"/>
    <w:multiLevelType w:val="multilevel"/>
    <w:tmpl w:val="9884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B5743D"/>
    <w:multiLevelType w:val="multilevel"/>
    <w:tmpl w:val="1FE8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04500A"/>
    <w:multiLevelType w:val="multilevel"/>
    <w:tmpl w:val="ABA8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108AC"/>
    <w:multiLevelType w:val="multilevel"/>
    <w:tmpl w:val="BC0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9B0F76"/>
    <w:multiLevelType w:val="multilevel"/>
    <w:tmpl w:val="A83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6E397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EE5417"/>
    <w:multiLevelType w:val="multilevel"/>
    <w:tmpl w:val="8A58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24C62"/>
    <w:multiLevelType w:val="multilevel"/>
    <w:tmpl w:val="21C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817699B"/>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15:restartNumberingAfterBreak="0">
    <w:nsid w:val="50CD1FEA"/>
    <w:multiLevelType w:val="hybridMultilevel"/>
    <w:tmpl w:val="16C25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1444CB"/>
    <w:multiLevelType w:val="multilevel"/>
    <w:tmpl w:val="D720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1F208E5"/>
    <w:multiLevelType w:val="multilevel"/>
    <w:tmpl w:val="B98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1E3B1E"/>
    <w:multiLevelType w:val="multilevel"/>
    <w:tmpl w:val="408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B6313"/>
    <w:multiLevelType w:val="hybridMultilevel"/>
    <w:tmpl w:val="145C5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89649F"/>
    <w:multiLevelType w:val="multilevel"/>
    <w:tmpl w:val="E5FA3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A87CC5"/>
    <w:multiLevelType w:val="multilevel"/>
    <w:tmpl w:val="B7B4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3E7D4B"/>
    <w:multiLevelType w:val="multilevel"/>
    <w:tmpl w:val="F77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FA35CE"/>
    <w:multiLevelType w:val="multilevel"/>
    <w:tmpl w:val="E01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FB5AC7"/>
    <w:multiLevelType w:val="multilevel"/>
    <w:tmpl w:val="880A652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15:restartNumberingAfterBreak="0">
    <w:nsid w:val="73930FFF"/>
    <w:multiLevelType w:val="multilevel"/>
    <w:tmpl w:val="C332D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124B6"/>
    <w:multiLevelType w:val="multilevel"/>
    <w:tmpl w:val="1668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3"/>
  </w:num>
  <w:num w:numId="11">
    <w:abstractNumId w:val="30"/>
  </w:num>
  <w:num w:numId="12">
    <w:abstractNumId w:val="9"/>
  </w:num>
  <w:num w:numId="13">
    <w:abstractNumId w:val="27"/>
  </w:num>
  <w:num w:numId="14">
    <w:abstractNumId w:val="29"/>
  </w:num>
  <w:num w:numId="15">
    <w:abstractNumId w:val="23"/>
  </w:num>
  <w:num w:numId="16">
    <w:abstractNumId w:val="7"/>
  </w:num>
  <w:num w:numId="17">
    <w:abstractNumId w:val="31"/>
  </w:num>
  <w:num w:numId="18">
    <w:abstractNumId w:val="6"/>
  </w:num>
  <w:num w:numId="19">
    <w:abstractNumId w:val="16"/>
  </w:num>
  <w:num w:numId="20">
    <w:abstractNumId w:val="40"/>
  </w:num>
  <w:num w:numId="21">
    <w:abstractNumId w:val="14"/>
  </w:num>
  <w:num w:numId="22">
    <w:abstractNumId w:val="39"/>
  </w:num>
  <w:num w:numId="23">
    <w:abstractNumId w:val="34"/>
  </w:num>
  <w:num w:numId="24">
    <w:abstractNumId w:val="36"/>
  </w:num>
  <w:num w:numId="25">
    <w:abstractNumId w:val="15"/>
  </w:num>
  <w:num w:numId="26">
    <w:abstractNumId w:val="2"/>
  </w:num>
  <w:num w:numId="27">
    <w:abstractNumId w:val="18"/>
  </w:num>
  <w:num w:numId="28">
    <w:abstractNumId w:val="10"/>
  </w:num>
  <w:num w:numId="29">
    <w:abstractNumId w:val="37"/>
  </w:num>
  <w:num w:numId="30">
    <w:abstractNumId w:val="38"/>
  </w:num>
  <w:num w:numId="31">
    <w:abstractNumId w:val="25"/>
  </w:num>
  <w:num w:numId="32">
    <w:abstractNumId w:val="19"/>
  </w:num>
  <w:num w:numId="33">
    <w:abstractNumId w:val="8"/>
  </w:num>
  <w:num w:numId="34">
    <w:abstractNumId w:val="4"/>
  </w:num>
  <w:num w:numId="35">
    <w:abstractNumId w:val="32"/>
  </w:num>
  <w:num w:numId="36">
    <w:abstractNumId w:val="26"/>
  </w:num>
  <w:num w:numId="37">
    <w:abstractNumId w:val="1"/>
  </w:num>
  <w:num w:numId="38">
    <w:abstractNumId w:val="22"/>
  </w:num>
  <w:num w:numId="39">
    <w:abstractNumId w:val="12"/>
  </w:num>
  <w:num w:numId="40">
    <w:abstractNumId w:val="33"/>
  </w:num>
  <w:num w:numId="41">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44898"/>
    <w:rsid w:val="0005127B"/>
    <w:rsid w:val="0005442E"/>
    <w:rsid w:val="00054778"/>
    <w:rsid w:val="000613A5"/>
    <w:rsid w:val="000654A7"/>
    <w:rsid w:val="00065A6F"/>
    <w:rsid w:val="00065F02"/>
    <w:rsid w:val="00092F9D"/>
    <w:rsid w:val="00096004"/>
    <w:rsid w:val="000A0D70"/>
    <w:rsid w:val="000A1453"/>
    <w:rsid w:val="000C5F02"/>
    <w:rsid w:val="000D69D1"/>
    <w:rsid w:val="000E552A"/>
    <w:rsid w:val="000E6472"/>
    <w:rsid w:val="000F725B"/>
    <w:rsid w:val="00101799"/>
    <w:rsid w:val="00114CF5"/>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E7F92"/>
    <w:rsid w:val="001F267D"/>
    <w:rsid w:val="0020190C"/>
    <w:rsid w:val="00203E75"/>
    <w:rsid w:val="002412E9"/>
    <w:rsid w:val="002431E5"/>
    <w:rsid w:val="002450A0"/>
    <w:rsid w:val="00260FDE"/>
    <w:rsid w:val="00266513"/>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9B0"/>
    <w:rsid w:val="00834FD2"/>
    <w:rsid w:val="00845882"/>
    <w:rsid w:val="00847D92"/>
    <w:rsid w:val="00851EE9"/>
    <w:rsid w:val="0086761E"/>
    <w:rsid w:val="00867B68"/>
    <w:rsid w:val="00870538"/>
    <w:rsid w:val="00872658"/>
    <w:rsid w:val="00874F11"/>
    <w:rsid w:val="008909C0"/>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2061"/>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07F09"/>
    <w:rsid w:val="00B21BFE"/>
    <w:rsid w:val="00B2428C"/>
    <w:rsid w:val="00B27677"/>
    <w:rsid w:val="00B305C9"/>
    <w:rsid w:val="00B31488"/>
    <w:rsid w:val="00B34D83"/>
    <w:rsid w:val="00B44BEB"/>
    <w:rsid w:val="00B72F09"/>
    <w:rsid w:val="00B80795"/>
    <w:rsid w:val="00B83881"/>
    <w:rsid w:val="00B876A0"/>
    <w:rsid w:val="00B90793"/>
    <w:rsid w:val="00B914AF"/>
    <w:rsid w:val="00B92815"/>
    <w:rsid w:val="00B965C2"/>
    <w:rsid w:val="00BA75B7"/>
    <w:rsid w:val="00BB7DAF"/>
    <w:rsid w:val="00BC5EB4"/>
    <w:rsid w:val="00BD29A3"/>
    <w:rsid w:val="00BD47CA"/>
    <w:rsid w:val="00BD6AFA"/>
    <w:rsid w:val="00BE1E76"/>
    <w:rsid w:val="00BE6AE9"/>
    <w:rsid w:val="00C05967"/>
    <w:rsid w:val="00C111F7"/>
    <w:rsid w:val="00C11EC4"/>
    <w:rsid w:val="00C15A25"/>
    <w:rsid w:val="00C16529"/>
    <w:rsid w:val="00C20A4D"/>
    <w:rsid w:val="00C2134F"/>
    <w:rsid w:val="00C21389"/>
    <w:rsid w:val="00C244E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0BB8"/>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0BA2"/>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5D05B-5AA3-453F-ADDB-1439260A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650">
      <w:bodyDiv w:val="1"/>
      <w:marLeft w:val="0"/>
      <w:marRight w:val="0"/>
      <w:marTop w:val="0"/>
      <w:marBottom w:val="0"/>
      <w:divBdr>
        <w:top w:val="none" w:sz="0" w:space="0" w:color="auto"/>
        <w:left w:val="none" w:sz="0" w:space="0" w:color="auto"/>
        <w:bottom w:val="none" w:sz="0" w:space="0" w:color="auto"/>
        <w:right w:val="none" w:sz="0" w:space="0" w:color="auto"/>
      </w:divBdr>
    </w:div>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4390188">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B2E9-CFB6-47AD-A7C1-B47D3AE1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4718</Words>
  <Characters>26895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29</cp:revision>
  <cp:lastPrinted>2019-12-04T14:27:00Z</cp:lastPrinted>
  <dcterms:created xsi:type="dcterms:W3CDTF">2019-12-07T20:11:00Z</dcterms:created>
  <dcterms:modified xsi:type="dcterms:W3CDTF">2022-02-03T10:49:00Z</dcterms:modified>
</cp:coreProperties>
</file>