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A35D9C" w:rsidRDefault="0075525C" w:rsidP="007C07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A35D9C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3635A4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EB30DE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Default="0075525C" w:rsidP="0075525C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5525C" w:rsidRPr="00D23844" w:rsidRDefault="0075525C" w:rsidP="0075525C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7D6285">
        <w:rPr>
          <w:rFonts w:ascii="Times New Roman" w:hAnsi="Times New Roman" w:cs="Times New Roman"/>
          <w:sz w:val="28"/>
          <w:szCs w:val="28"/>
        </w:rPr>
        <w:t xml:space="preserve"> № 17,18</w:t>
      </w:r>
    </w:p>
    <w:p w:rsidR="005A1B4A" w:rsidRPr="005A1B4A" w:rsidRDefault="007D6285" w:rsidP="005A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Тема №17</w:t>
      </w:r>
      <w:r w:rsidR="0075525C" w:rsidRPr="00065A6F">
        <w:rPr>
          <w:rFonts w:ascii="Times New Roman" w:hAnsi="Times New Roman" w:cs="Times New Roman"/>
          <w:sz w:val="28"/>
          <w:szCs w:val="28"/>
        </w:rPr>
        <w:t xml:space="preserve">: </w:t>
      </w:r>
      <w:r w:rsidR="005A1B4A" w:rsidRPr="005A1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Диагностика, дифференциальный  </w:t>
      </w:r>
    </w:p>
    <w:p w:rsidR="002D2E67" w:rsidRDefault="005A1B4A" w:rsidP="002D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1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диагноз, лечение и профилактика </w:t>
      </w:r>
      <w:r w:rsidR="002D2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острой </w:t>
      </w:r>
      <w:r w:rsidR="002D2E67" w:rsidRPr="002D2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недостаточности почек.</w:t>
      </w:r>
    </w:p>
    <w:p w:rsidR="00EB30DE" w:rsidRPr="002D2E67" w:rsidRDefault="007D6285" w:rsidP="002D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№18</w:t>
      </w:r>
      <w:r w:rsidR="00EB30DE">
        <w:rPr>
          <w:rFonts w:ascii="Times New Roman" w:hAnsi="Times New Roman"/>
          <w:b/>
          <w:sz w:val="28"/>
          <w:szCs w:val="28"/>
        </w:rPr>
        <w:t>: Веден</w:t>
      </w:r>
      <w:r w:rsidR="002D2E67">
        <w:rPr>
          <w:rFonts w:ascii="Times New Roman" w:hAnsi="Times New Roman"/>
          <w:b/>
          <w:sz w:val="28"/>
          <w:szCs w:val="28"/>
        </w:rPr>
        <w:t>ие больных с ОПН</w:t>
      </w:r>
      <w:r w:rsidR="00EB30DE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DA2763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</w:t>
      </w:r>
      <w:r w:rsidR="0075525C" w:rsidRPr="00065A6F">
        <w:rPr>
          <w:rFonts w:ascii="Times New Roman" w:hAnsi="Times New Roman"/>
          <w:bCs/>
          <w:sz w:val="28"/>
          <w:szCs w:val="28"/>
        </w:rPr>
        <w:t xml:space="preserve"> студентов, обучающихся по специальности:</w:t>
      </w:r>
    </w:p>
    <w:p w:rsidR="009463D7" w:rsidRPr="009463D7" w:rsidRDefault="00DA2763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9463D7">
        <w:rPr>
          <w:rFonts w:ascii="Times New Roman" w:hAnsi="Times New Roman"/>
          <w:b/>
          <w:bCs/>
          <w:sz w:val="28"/>
          <w:szCs w:val="28"/>
        </w:rPr>
        <w:t>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9463D7"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D72" w:rsidRDefault="00310D72" w:rsidP="0075525C">
      <w:pPr>
        <w:rPr>
          <w:rFonts w:ascii="Times New Roman" w:hAnsi="Times New Roman"/>
          <w:b/>
          <w:bCs/>
          <w:sz w:val="28"/>
          <w:szCs w:val="28"/>
        </w:rPr>
      </w:pPr>
    </w:p>
    <w:p w:rsidR="00FC1539" w:rsidRPr="00A53655" w:rsidRDefault="00FC1539" w:rsidP="00FC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зав. каф.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Садыкова А.А., преподавтель Исмаилова Ф.У.</w:t>
      </w:r>
    </w:p>
    <w:p w:rsidR="00FC1539" w:rsidRPr="00A53655" w:rsidRDefault="00FC1539" w:rsidP="00FC15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463B36" w:rsidRDefault="00463B36" w:rsidP="00FC153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C1539" w:rsidRPr="00A53655" w:rsidRDefault="00FC1539" w:rsidP="00FC153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№1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C1539" w:rsidRPr="00FC1539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761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Диагностика, дифференциальный </w:t>
      </w:r>
      <w:r w:rsidR="0062662F" w:rsidRPr="0062662F">
        <w:rPr>
          <w:rFonts w:ascii="Times New Roman" w:hAnsi="Times New Roman"/>
          <w:b/>
          <w:sz w:val="24"/>
          <w:szCs w:val="24"/>
        </w:rPr>
        <w:t>диагноз, лече</w:t>
      </w:r>
      <w:r w:rsidR="00463B36">
        <w:rPr>
          <w:rFonts w:ascii="Times New Roman" w:hAnsi="Times New Roman"/>
          <w:b/>
          <w:sz w:val="24"/>
          <w:szCs w:val="24"/>
        </w:rPr>
        <w:t>ние и профилактика ОПН</w:t>
      </w:r>
      <w:r w:rsidR="0086761E"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  <w:r w:rsidR="00D834F8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C1539">
        <w:rPr>
          <w:rFonts w:ascii="Times New Roman" w:hAnsi="Times New Roman"/>
          <w:b/>
          <w:sz w:val="24"/>
          <w:szCs w:val="24"/>
        </w:rPr>
        <w:t>Тема №2: Ведение</w:t>
      </w:r>
      <w:r>
        <w:rPr>
          <w:rFonts w:ascii="Times New Roman" w:hAnsi="Times New Roman"/>
          <w:b/>
          <w:sz w:val="24"/>
          <w:szCs w:val="24"/>
        </w:rPr>
        <w:t xml:space="preserve"> больных с </w:t>
      </w:r>
      <w:r w:rsidR="00463B36">
        <w:rPr>
          <w:rFonts w:ascii="Times New Roman" w:hAnsi="Times New Roman"/>
          <w:b/>
          <w:sz w:val="24"/>
          <w:szCs w:val="24"/>
        </w:rPr>
        <w:t>ОПН</w:t>
      </w:r>
      <w:r w:rsidRPr="00FC1539">
        <w:rPr>
          <w:rFonts w:ascii="Times New Roman" w:hAnsi="Times New Roman"/>
          <w:b/>
          <w:sz w:val="24"/>
          <w:szCs w:val="24"/>
        </w:rPr>
        <w:t>. (50мин)</w:t>
      </w:r>
    </w:p>
    <w:p w:rsidR="00FC1539" w:rsidRPr="00FC1539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591498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FC1539">
        <w:rPr>
          <w:rFonts w:ascii="Times New Roman" w:hAnsi="Times New Roman"/>
          <w:b/>
          <w:sz w:val="24"/>
          <w:szCs w:val="24"/>
          <w:lang w:val="ky-KG"/>
        </w:rPr>
        <w:t>План занятия №1: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Определение ОПН</w:t>
      </w:r>
      <w:r w:rsidRPr="00932BD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932BD1">
        <w:rPr>
          <w:rFonts w:ascii="Times New Roman" w:hAnsi="Times New Roman"/>
          <w:sz w:val="24"/>
          <w:szCs w:val="24"/>
          <w:lang w:val="ru-RU" w:eastAsia="ru-RU"/>
        </w:rPr>
        <w:t>Этиология.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932BD1">
        <w:rPr>
          <w:rFonts w:ascii="Times New Roman" w:hAnsi="Times New Roman"/>
          <w:sz w:val="24"/>
          <w:szCs w:val="24"/>
          <w:lang w:val="ru-RU" w:eastAsia="ru-RU"/>
        </w:rPr>
        <w:t>Патогенетичес</w:t>
      </w:r>
      <w:r>
        <w:rPr>
          <w:rFonts w:ascii="Times New Roman" w:hAnsi="Times New Roman"/>
          <w:sz w:val="24"/>
          <w:szCs w:val="24"/>
          <w:lang w:val="ru-RU" w:eastAsia="ru-RU"/>
        </w:rPr>
        <w:t>кие механизмы развития ОПН</w:t>
      </w:r>
      <w:r w:rsidRPr="00932BD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932BD1">
        <w:rPr>
          <w:rFonts w:ascii="Times New Roman" w:hAnsi="Times New Roman"/>
          <w:sz w:val="24"/>
          <w:szCs w:val="24"/>
          <w:lang w:val="ru-RU" w:eastAsia="ru-RU"/>
        </w:rPr>
        <w:t>Основные принципы классификации почечной недостаточности.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932BD1">
        <w:rPr>
          <w:rFonts w:ascii="Times New Roman" w:hAnsi="Times New Roman"/>
          <w:sz w:val="24"/>
          <w:szCs w:val="24"/>
          <w:lang w:val="ru-RU" w:eastAsia="ru-RU"/>
        </w:rPr>
        <w:t>Клиника вариантов ПН.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932BD1">
        <w:rPr>
          <w:rFonts w:ascii="Times New Roman" w:hAnsi="Times New Roman"/>
          <w:sz w:val="24"/>
          <w:szCs w:val="24"/>
          <w:lang w:val="ru-RU" w:eastAsia="ru-RU"/>
        </w:rPr>
        <w:t>Современные методы диагностики.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932BD1">
        <w:rPr>
          <w:rFonts w:ascii="Times New Roman" w:hAnsi="Times New Roman"/>
          <w:sz w:val="24"/>
          <w:szCs w:val="24"/>
          <w:lang w:val="ru-RU" w:eastAsia="ru-RU"/>
        </w:rPr>
        <w:t>Лабораторная и инструментальная диагностика.</w:t>
      </w:r>
      <w:bookmarkStart w:id="0" w:name="_GoBack"/>
      <w:bookmarkEnd w:id="0"/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Принципы лечения ОПН</w:t>
      </w:r>
      <w:r w:rsidRPr="00932BD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Диспансеризация больных с ОПН</w:t>
      </w:r>
      <w:r w:rsidRPr="00932BD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65628" w:rsidRPr="00932BD1" w:rsidRDefault="00465628" w:rsidP="0046562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932BD1">
        <w:rPr>
          <w:rFonts w:ascii="Times New Roman" w:hAnsi="Times New Roman"/>
          <w:sz w:val="24"/>
          <w:szCs w:val="24"/>
          <w:lang w:val="ru-RU" w:eastAsia="ru-RU"/>
        </w:rPr>
        <w:t>Определение терминальной почечной недостаточности.</w:t>
      </w:r>
    </w:p>
    <w:p w:rsidR="00591498" w:rsidRDefault="00591498" w:rsidP="0059149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 №2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91498" w:rsidRPr="00FA2CED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тактикой веден</w:t>
      </w:r>
      <w:r w:rsidR="00465628">
        <w:rPr>
          <w:rFonts w:ascii="Times New Roman" w:hAnsi="Times New Roman"/>
          <w:kern w:val="3"/>
          <w:sz w:val="24"/>
          <w:szCs w:val="24"/>
          <w:lang w:val="ky-KG"/>
        </w:rPr>
        <w:t>ия больных с ОПН</w:t>
      </w:r>
      <w:r>
        <w:rPr>
          <w:rFonts w:ascii="Times New Roman" w:hAnsi="Times New Roman"/>
          <w:kern w:val="3"/>
          <w:sz w:val="24"/>
          <w:szCs w:val="24"/>
          <w:lang w:val="ky-KG"/>
        </w:rPr>
        <w:t xml:space="preserve"> в отделении нефрологии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591498" w:rsidRPr="00FA2CED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591498" w:rsidRPr="005E2AB9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591498" w:rsidRPr="00FC1F0B" w:rsidRDefault="00591498" w:rsidP="0059149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591498" w:rsidRPr="00FC1F0B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591498" w:rsidRPr="00FC1F0B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со стандартами оказания медицинской помощи в конкретных клинических ситуациях.</w:t>
      </w:r>
    </w:p>
    <w:p w:rsidR="00591498" w:rsidRPr="00C11EC4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591498" w:rsidRPr="00144296" w:rsidRDefault="00591498" w:rsidP="00591498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9344F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Дайте определение острой почечной недостаточности.</w:t>
      </w:r>
    </w:p>
    <w:p w:rsidR="009344F4" w:rsidRPr="009A0D4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Расскажите этиологию ОПН.</w:t>
      </w:r>
    </w:p>
    <w:p w:rsidR="009344F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Расскажите патогенез ОПН.</w:t>
      </w:r>
    </w:p>
    <w:p w:rsidR="009344F4" w:rsidRPr="009A0D4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Перечислите и охарактеризуйте клинические формы ПН.</w:t>
      </w:r>
    </w:p>
    <w:p w:rsidR="009344F4" w:rsidRPr="009A0D4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Дайте полную классификацию почечной недостаточности.</w:t>
      </w:r>
    </w:p>
    <w:p w:rsidR="009344F4" w:rsidRPr="009A0D4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Какие инструментальные обследования назначают пациентам?</w:t>
      </w:r>
    </w:p>
    <w:p w:rsidR="009344F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Перечислите лабораторные методы исследования при ОПН.</w:t>
      </w:r>
    </w:p>
    <w:p w:rsidR="009344F4" w:rsidRPr="009A0D4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Проведите дифференциальную диагностику с ХБП.</w:t>
      </w:r>
    </w:p>
    <w:p w:rsidR="009344F4" w:rsidRPr="006F6B8C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Предложите схему лечения ПН</w:t>
      </w:r>
      <w:r w:rsidRPr="006F6B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344F4" w:rsidRDefault="009344F4" w:rsidP="009344F4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Определите профилактические мероприятия, проводимые при ПН.</w:t>
      </w:r>
    </w:p>
    <w:p w:rsidR="00532AEF" w:rsidRPr="00AA1F01" w:rsidRDefault="00D834F8" w:rsidP="00AA1F01">
      <w:pPr>
        <w:pStyle w:val="aa"/>
        <w:numPr>
          <w:ilvl w:val="0"/>
          <w:numId w:val="18"/>
        </w:numPr>
        <w:shd w:val="clear" w:color="auto" w:fill="FFFFFF"/>
        <w:spacing w:before="100" w:beforeAutospacing="1" w:afterAutospacing="1"/>
        <w:textAlignment w:val="baseline"/>
        <w:rPr>
          <w:color w:val="000000"/>
        </w:rPr>
      </w:pPr>
      <w:r w:rsidRPr="00532AEF">
        <w:rPr>
          <w:b/>
          <w:lang w:val="ky-KG"/>
        </w:rPr>
        <w:lastRenderedPageBreak/>
        <w:t xml:space="preserve">Цель </w:t>
      </w:r>
      <w:r w:rsidR="0060438E" w:rsidRPr="00532AEF">
        <w:rPr>
          <w:b/>
          <w:lang w:val="ky-KG"/>
        </w:rPr>
        <w:t xml:space="preserve">практического </w:t>
      </w:r>
      <w:r w:rsidRPr="00532AEF">
        <w:rPr>
          <w:b/>
          <w:lang w:val="ky-KG"/>
        </w:rPr>
        <w:t xml:space="preserve">занятия: </w:t>
      </w:r>
      <w:r w:rsidR="00AA1F01" w:rsidRPr="00AA1F01">
        <w:rPr>
          <w:color w:val="000000"/>
        </w:rPr>
        <w:t xml:space="preserve">Научиться выявлять ведущие клинические и лабораторные </w:t>
      </w:r>
      <w:r w:rsidR="00AA1F01">
        <w:rPr>
          <w:color w:val="000000"/>
        </w:rPr>
        <w:t xml:space="preserve">проявления острой </w:t>
      </w:r>
      <w:r w:rsidR="00AA1F01" w:rsidRPr="00AA1F01">
        <w:rPr>
          <w:color w:val="000000"/>
        </w:rPr>
        <w:t>почечной недостаточности, и распознавать различные степени (стадии) в</w:t>
      </w:r>
      <w:r w:rsidR="00AA1F01">
        <w:rPr>
          <w:color w:val="000000"/>
        </w:rPr>
        <w:t>ыраженности острой</w:t>
      </w:r>
      <w:r w:rsidR="00AA1F01" w:rsidRPr="00AA1F01">
        <w:rPr>
          <w:color w:val="000000"/>
        </w:rPr>
        <w:t xml:space="preserve"> почечной недостаточности. Научиться выявлять основные дифференциально-диагностические критерии заболеваний, приводящих </w:t>
      </w:r>
      <w:r w:rsidR="00AA1F01">
        <w:rPr>
          <w:color w:val="000000"/>
        </w:rPr>
        <w:t xml:space="preserve">к развитию острой </w:t>
      </w:r>
      <w:r w:rsidR="00AA1F01" w:rsidRPr="00AA1F01">
        <w:rPr>
          <w:color w:val="000000"/>
        </w:rPr>
        <w:t xml:space="preserve">почечной недостаточности. Научиться составлять план обследования и лечения </w:t>
      </w:r>
      <w:r w:rsidR="00AA1F01">
        <w:rPr>
          <w:color w:val="000000"/>
        </w:rPr>
        <w:t xml:space="preserve">больного с острой </w:t>
      </w:r>
      <w:r w:rsidR="00AA1F01" w:rsidRPr="00AA1F01">
        <w:rPr>
          <w:color w:val="000000"/>
        </w:rPr>
        <w:t>почечной недостаточностью.</w:t>
      </w:r>
    </w:p>
    <w:p w:rsidR="00B90793" w:rsidRPr="00532AEF" w:rsidRDefault="00D834F8" w:rsidP="00126B7F">
      <w:pPr>
        <w:pStyle w:val="aa"/>
        <w:numPr>
          <w:ilvl w:val="0"/>
          <w:numId w:val="18"/>
        </w:numPr>
        <w:shd w:val="clear" w:color="auto" w:fill="FFFFFF"/>
        <w:spacing w:before="100" w:beforeAutospacing="1" w:afterAutospacing="1"/>
        <w:textAlignment w:val="baseline"/>
        <w:rPr>
          <w:b/>
        </w:rPr>
      </w:pPr>
      <w:r w:rsidRPr="00532AEF">
        <w:rPr>
          <w:lang w:val="ky-KG"/>
        </w:rPr>
        <w:t xml:space="preserve"> </w:t>
      </w:r>
      <w:r w:rsidR="00B90793" w:rsidRPr="00532AEF">
        <w:rPr>
          <w:b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A73FB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B90793" w:rsidRPr="00E17A5E" w:rsidRDefault="00B90793" w:rsidP="00A73FB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4992" w:type="dxa"/>
        <w:tblLook w:val="01E0" w:firstRow="1" w:lastRow="1" w:firstColumn="1" w:lastColumn="1" w:noHBand="0" w:noVBand="0"/>
      </w:tblPr>
      <w:tblGrid>
        <w:gridCol w:w="4361"/>
        <w:gridCol w:w="10631"/>
      </w:tblGrid>
      <w:tr w:rsidR="0069579A" w:rsidRPr="0069579A" w:rsidTr="007C0761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A73F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A73F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7275DB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579A"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9579A" w:rsidRPr="0069579A" w:rsidTr="007C0761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7C0761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</w:p>
          <w:p w:rsid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05442E" w:rsidRDefault="00D61A48" w:rsidP="00A73FB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  <w:p w:rsidR="00984C21" w:rsidRPr="0005442E" w:rsidRDefault="00984C21" w:rsidP="00A73FB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7C0761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A73F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D61A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D61A48">
              <w:rPr>
                <w:rFonts w:ascii="Times New Roman" w:hAnsi="Times New Roman" w:cs="Times New Roman"/>
                <w:sz w:val="24"/>
                <w:szCs w:val="24"/>
              </w:rPr>
              <w:t>заболеваниями  мочевыделительной</w:t>
            </w:r>
            <w:proofErr w:type="gramEnd"/>
            <w:r w:rsidR="00D61A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A73F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</w:t>
            </w:r>
            <w:r w:rsidR="00D61A48">
              <w:rPr>
                <w:rFonts w:ascii="Times New Roman" w:hAnsi="Times New Roman" w:cs="Times New Roman"/>
                <w:sz w:val="24"/>
                <w:szCs w:val="24"/>
              </w:rPr>
              <w:t>вания пациентов с заболеваниями почек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7C0761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3B" w:rsidRDefault="00D61A48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Антибиотики, противовирусные средства.</w:t>
            </w:r>
          </w:p>
          <w:p w:rsidR="00E3393B" w:rsidRDefault="00E3393B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Гормональные препараты</w:t>
            </w:r>
          </w:p>
          <w:p w:rsidR="00E17A5E" w:rsidRPr="00E3393B" w:rsidRDefault="0069579A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61A48" w:rsidRPr="00D61A48" w:rsidRDefault="00BE6AE9" w:rsidP="00D61A4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61A48">
        <w:rPr>
          <w:rFonts w:ascii="Times New Roman" w:hAnsi="Times New Roman"/>
          <w:sz w:val="24"/>
          <w:szCs w:val="24"/>
          <w:lang w:val="ru-RU"/>
        </w:rPr>
        <w:t>1. Хронические пиелонефриты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Default="0069579A" w:rsidP="00302A34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D61A48">
        <w:rPr>
          <w:rFonts w:ascii="Times New Roman" w:hAnsi="Times New Roman"/>
          <w:sz w:val="24"/>
          <w:szCs w:val="24"/>
          <w:lang w:val="ru-RU"/>
        </w:rPr>
        <w:t>ХПН</w:t>
      </w:r>
    </w:p>
    <w:p w:rsidR="009651D5" w:rsidRPr="00FC1F0B" w:rsidRDefault="009651D5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7275DB" w:rsidRPr="0069579A" w:rsidRDefault="007275DB" w:rsidP="007275DB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 xml:space="preserve">Обнаружив клинические 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проявления О</w:t>
      </w:r>
      <w:r w:rsidR="00532AEF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П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Н</w:t>
      </w: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, определить форму и фазу заболевания.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 xml:space="preserve">Провести </w:t>
      </w:r>
      <w:r w:rsidR="00532AEF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дифференциальную диагностику ОП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Н</w:t>
      </w:r>
      <w:r w:rsidR="00532AEF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 xml:space="preserve"> и ХП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Н</w:t>
      </w: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.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 xml:space="preserve">Составить 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план обследования больного с О</w:t>
      </w:r>
      <w:r w:rsidR="00532AEF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П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Н</w:t>
      </w: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.</w:t>
      </w:r>
    </w:p>
    <w:p w:rsidR="007275DB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Назначить лечение в зависимости от к</w:t>
      </w:r>
      <w:r w:rsidR="00532AEF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линико-м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орфологической формы О</w:t>
      </w:r>
      <w:r w:rsidR="00532AEF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П</w:t>
      </w:r>
      <w:r w:rsidR="009344F4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Н</w:t>
      </w: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.</w:t>
      </w:r>
    </w:p>
    <w:p w:rsidR="007275DB" w:rsidRPr="00FC15EC" w:rsidRDefault="007275DB" w:rsidP="007275DB">
      <w:p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</w:p>
    <w:p w:rsidR="007275DB" w:rsidRPr="0069579A" w:rsidRDefault="007275DB" w:rsidP="007275DB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73FB9">
        <w:rPr>
          <w:rFonts w:ascii="Times New Roman" w:hAnsi="Times New Roman" w:cs="Times New Roman"/>
          <w:b/>
          <w:i/>
          <w:sz w:val="24"/>
          <w:szCs w:val="24"/>
        </w:rPr>
        <w:t>После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 xml:space="preserve">  изучения</w:t>
      </w:r>
      <w:proofErr w:type="gramEnd"/>
      <w:r w:rsidRPr="0069579A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="00302A34">
        <w:rPr>
          <w:rFonts w:ascii="Times New Roman" w:hAnsi="Times New Roman" w:cs="Times New Roman"/>
          <w:b/>
          <w:i/>
          <w:sz w:val="24"/>
          <w:szCs w:val="24"/>
        </w:rPr>
        <w:t>емы занятия студент должен уметь объяснить следующие пункты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2BEE" w:rsidRPr="00B22BEE" w:rsidRDefault="00F66FA7" w:rsidP="00B22B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классификация О</w:t>
      </w:r>
      <w:r w:rsidR="00B22BEE"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2BEE"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BEE" w:rsidRPr="00B22BEE" w:rsidRDefault="00F66FA7" w:rsidP="00B22B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 ОПН </w:t>
      </w:r>
      <w:r w:rsidR="00B22BEE"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клинических проявлений.</w:t>
      </w:r>
    </w:p>
    <w:p w:rsidR="00B22BEE" w:rsidRPr="00B22BEE" w:rsidRDefault="00B22BEE" w:rsidP="00B22B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Клинико-лабораторная и инструментальная диагностика основны</w:t>
      </w:r>
      <w:r w:rsidR="00F66FA7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клинико-морфологических форм О</w:t>
      </w: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BEE" w:rsidRPr="00B22BEE" w:rsidRDefault="00F66FA7" w:rsidP="00B22B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обследования больного с О</w:t>
      </w:r>
      <w:r w:rsidR="00B22BEE"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2BEE"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BEE" w:rsidRPr="00B22BEE" w:rsidRDefault="00B22BEE" w:rsidP="00B22B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диагноз ОП</w:t>
      </w:r>
      <w:r w:rsidR="00F6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ХП</w:t>
      </w:r>
      <w:r w:rsidR="00F6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BEE" w:rsidRPr="00B22BEE" w:rsidRDefault="00B22BEE" w:rsidP="00B22B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дифф</w:t>
      </w:r>
      <w:r w:rsidR="00F66F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еренцированной терапии ОПН</w:t>
      </w: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BEE" w:rsidRPr="00B22BEE" w:rsidRDefault="00B22BEE" w:rsidP="00B22B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</w:t>
      </w:r>
      <w:r w:rsidR="00F66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диспансеризацию больных с О</w:t>
      </w: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A34" w:rsidRDefault="00302A34" w:rsidP="00B22BEE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02A34" w:rsidRPr="00915F13" w:rsidRDefault="00302A34" w:rsidP="00302A34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 проб;</w:t>
      </w:r>
    </w:p>
    <w:p w:rsidR="00302A34" w:rsidRPr="00876FC0" w:rsidRDefault="00F96762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пальпации и перкуссии почек</w:t>
      </w:r>
      <w:r w:rsidR="00302A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исследо</w:t>
      </w:r>
      <w:r w:rsidR="00F967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вания мочевыделительной системы</w:t>
      </w:r>
      <w:r w:rsidRPr="00915F13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р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асчета основ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ных и дополнительных</w:t>
      </w:r>
      <w:r w:rsidR="00765196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показателей функции почек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;</w:t>
      </w:r>
    </w:p>
    <w:p w:rsidR="007275DB" w:rsidRPr="005D321B" w:rsidRDefault="007275DB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396"/>
        <w:gridCol w:w="2835"/>
        <w:gridCol w:w="2268"/>
        <w:gridCol w:w="6833"/>
      </w:tblGrid>
      <w:tr w:rsidR="0060438E" w:rsidRPr="00465706" w:rsidTr="007275DB">
        <w:trPr>
          <w:trHeight w:val="674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3635A4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и формулировка </w:t>
            </w:r>
            <w:r w:rsidR="0060438E" w:rsidRPr="00465706">
              <w:rPr>
                <w:rFonts w:ascii="Times New Roman" w:hAnsi="Times New Roman"/>
                <w:b/>
              </w:rPr>
              <w:t>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Результаты обучения </w:t>
            </w:r>
            <w:r w:rsidR="003635A4">
              <w:rPr>
                <w:rFonts w:ascii="Times New Roman" w:hAnsi="Times New Roman"/>
                <w:b/>
              </w:rPr>
              <w:t xml:space="preserve"> </w:t>
            </w:r>
            <w:r w:rsidRPr="00465706">
              <w:rPr>
                <w:rFonts w:ascii="Times New Roman" w:hAnsi="Times New Roman"/>
                <w:b/>
              </w:rPr>
              <w:t>(темы)</w:t>
            </w:r>
          </w:p>
        </w:tc>
      </w:tr>
      <w:tr w:rsidR="00F96762" w:rsidRPr="00465706" w:rsidTr="001D41D1">
        <w:trPr>
          <w:trHeight w:val="726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762" w:rsidRPr="00465706" w:rsidRDefault="00F96762" w:rsidP="00F96762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1.</w:t>
            </w:r>
          </w:p>
        </w:tc>
        <w:tc>
          <w:tcPr>
            <w:tcW w:w="3396" w:type="dxa"/>
            <w:shd w:val="clear" w:color="auto" w:fill="auto"/>
            <w:hideMark/>
          </w:tcPr>
          <w:p w:rsidR="00F96762" w:rsidRDefault="00F96762" w:rsidP="00F96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>ПК13</w:t>
            </w: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517C1">
              <w:rPr>
                <w:rFonts w:ascii="Times New Roman" w:hAnsi="Times New Roman"/>
                <w:sz w:val="24"/>
                <w:szCs w:val="24"/>
              </w:rPr>
              <w:t xml:space="preserve">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F517C1">
              <w:rPr>
                <w:rFonts w:ascii="Times New Roman" w:hAnsi="Times New Roman"/>
                <w:sz w:val="24"/>
                <w:szCs w:val="24"/>
              </w:rPr>
              <w:t>сопуствующего</w:t>
            </w:r>
            <w:proofErr w:type="spellEnd"/>
            <w:r w:rsidRPr="00F517C1">
              <w:rPr>
                <w:rFonts w:ascii="Times New Roman" w:hAnsi="Times New Roman"/>
                <w:sz w:val="24"/>
                <w:szCs w:val="24"/>
              </w:rPr>
              <w:t>, осложнений) с учетом МКБ-10, выполнять основные диагностические мероприятия по выявлению неотложных синдромов, угрожающих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6762" w:rsidRDefault="00F96762" w:rsidP="00F96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ПК14</w:t>
            </w: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517C1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интерпретировать результаты современных диагностических технологий у детей и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 для успешной лечебно-</w:t>
            </w:r>
            <w:r w:rsidRPr="00F517C1">
              <w:rPr>
                <w:rFonts w:ascii="Times New Roman" w:hAnsi="Times New Roman"/>
                <w:sz w:val="24"/>
                <w:szCs w:val="24"/>
              </w:rPr>
              <w:t>профилактической деятельности</w:t>
            </w:r>
          </w:p>
          <w:p w:rsidR="00D63B51" w:rsidRPr="00D63B51" w:rsidRDefault="00D63B51" w:rsidP="00D63B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63B5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ПК 17</w:t>
            </w:r>
            <w:r w:rsidRPr="00D63B5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  <w:p w:rsidR="00F96762" w:rsidRPr="00F96762" w:rsidRDefault="00F96762" w:rsidP="00F96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762" w:rsidRPr="00F96762" w:rsidRDefault="00F96762" w:rsidP="00F9676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 5 </w:t>
            </w:r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>– Владеет алгоритмом постановки предварительного, клинического и заключительного диагнозов и методами проведения судебно-медицинской экспертизы</w:t>
            </w: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F96762" w:rsidRPr="00F96762" w:rsidRDefault="00F96762" w:rsidP="00F9676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6762" w:rsidRPr="00F96762" w:rsidRDefault="00F96762" w:rsidP="00F9676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 6 – </w:t>
            </w:r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выполнять лечебные мероприятия наиболее часто встречающихся заболеваний и оказывать первичную </w:t>
            </w:r>
            <w:proofErr w:type="spellStart"/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>медицнскую</w:t>
            </w:r>
            <w:proofErr w:type="spellEnd"/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 при неотложных состояниях у детей и подростков.</w:t>
            </w:r>
          </w:p>
          <w:p w:rsidR="00F96762" w:rsidRPr="00F96762" w:rsidRDefault="00F96762" w:rsidP="00F96762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8E" w:rsidRPr="00DB1EEA" w:rsidRDefault="00F96762" w:rsidP="008D5C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5C8E"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</w:t>
            </w:r>
            <w:r w:rsidR="008D5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8D5C8E"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-1: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чины и механизмы развития заболевания, клиническую картину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классификацию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диагностические мероприятия;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к оформлению медицинских документов.</w:t>
            </w:r>
          </w:p>
          <w:p w:rsidR="00F96762" w:rsidRPr="0005442E" w:rsidRDefault="008D5C8E" w:rsidP="008D5C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-2: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proofErr w:type="spellEnd"/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 w:rsidR="00D63B5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онимает</w:t>
            </w:r>
            <w:r w:rsidR="00D63B5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умеет объяснить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сификацию, клиничес</w:t>
            </w:r>
            <w:r w:rsidR="00D63B5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кую картину ОПН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 w:rsidR="00D63B5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ОПН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 w:rsidR="004B153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ОПН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ременной кл</w:t>
            </w:r>
            <w:r w:rsidR="004B153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ассификацией ОПН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 w:rsidR="004B153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ми определения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прогноза </w:t>
            </w:r>
            <w:r w:rsidR="004B153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ОПН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F96762" w:rsidRPr="00465706" w:rsidRDefault="00F96762" w:rsidP="00F967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едицинской помощи при неотложных состояниях.</w:t>
            </w:r>
          </w:p>
        </w:tc>
      </w:tr>
    </w:tbl>
    <w:p w:rsidR="00054778" w:rsidRDefault="00054778" w:rsidP="0005442E">
      <w:pPr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8D5C8E" w:rsidRDefault="0069579A" w:rsidP="008D5C8E">
      <w:pPr>
        <w:ind w:left="-567" w:right="-10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44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9579A" w:rsidRPr="008D5C8E" w:rsidRDefault="005D321B" w:rsidP="005D321B">
      <w:pPr>
        <w:ind w:left="-567" w:right="-10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9A" w:rsidRPr="0069579A">
        <w:rPr>
          <w:rFonts w:ascii="Times New Roman" w:hAnsi="Times New Roman" w:cs="Times New Roman"/>
          <w:b/>
        </w:rPr>
        <w:t>Ход занятия</w:t>
      </w:r>
      <w:r w:rsidR="006A16F5">
        <w:rPr>
          <w:rFonts w:ascii="Times New Roman" w:hAnsi="Times New Roman" w:cs="Times New Roman"/>
          <w:b/>
        </w:rPr>
        <w:t xml:space="preserve"> №1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984"/>
        <w:gridCol w:w="1985"/>
        <w:gridCol w:w="3118"/>
        <w:gridCol w:w="2977"/>
        <w:gridCol w:w="2977"/>
        <w:gridCol w:w="1275"/>
        <w:gridCol w:w="567"/>
      </w:tblGrid>
      <w:tr w:rsidR="006A16F5" w:rsidRPr="00465706" w:rsidTr="00E83F79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Этапы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A16F5" w:rsidRPr="00465706" w:rsidTr="00E83F79">
        <w:trPr>
          <w:trHeight w:val="4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  <w:r>
              <w:rPr>
                <w:rFonts w:ascii="Times New Roman" w:hAnsi="Times New Roman"/>
                <w:lang w:val="ky-KG"/>
              </w:rPr>
              <w:t xml:space="preserve"> и важные аспекты по 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  <w:r>
              <w:rPr>
                <w:rFonts w:ascii="Times New Roman" w:hAnsi="Times New Roman"/>
                <w:lang w:val="ky-KG"/>
              </w:rPr>
              <w:t>:</w:t>
            </w:r>
          </w:p>
          <w:p w:rsidR="006A16F5" w:rsidRPr="00FC1F0B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6A16F5" w:rsidRPr="00DF453E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студентов. Дается один вопрос на который ожидается полноценный и четкий ответ.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  <w:r>
              <w:rPr>
                <w:rFonts w:ascii="Times New Roman" w:hAnsi="Times New Roman"/>
                <w:lang w:val="ky-KG"/>
              </w:rPr>
              <w:t>, способность развить клиническое мышление.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A16F5" w:rsidRPr="00465706" w:rsidTr="00E83F79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7 мин</w:t>
            </w:r>
          </w:p>
        </w:tc>
      </w:tr>
      <w:tr w:rsidR="006A16F5" w:rsidRPr="00465706" w:rsidTr="00E83F79">
        <w:trPr>
          <w:trHeight w:val="20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Объяснить, показать и довести до студента новую тему, акцентируя на основных моментах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867B68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Усидчивость и внимательность студентов способствует лучшему усвоению темы.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>0 мин</w:t>
            </w:r>
          </w:p>
        </w:tc>
      </w:tr>
      <w:tr w:rsidR="006A16F5" w:rsidRPr="00465706" w:rsidTr="00E83F79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дение итогов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Демонстрация тестового задания</w:t>
            </w:r>
            <w:r>
              <w:rPr>
                <w:rFonts w:ascii="Times New Roman" w:hAnsi="Times New Roman"/>
                <w:lang w:val="ky-KG"/>
              </w:rPr>
              <w:t xml:space="preserve"> и ситуационных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Группа делиться на 2 команды задают блиц вопросы. </w:t>
            </w:r>
            <w:r w:rsidRPr="004F3F6C">
              <w:rPr>
                <w:rFonts w:ascii="Times New Roman" w:hAnsi="Times New Roman"/>
              </w:rPr>
              <w:t xml:space="preserve">В решении задач принимают участие все студенты группы; дополняют, исправляют ответы друг друга. Преподаватель контролирует, </w:t>
            </w:r>
            <w:r w:rsidRPr="004F3F6C">
              <w:rPr>
                <w:rFonts w:ascii="Times New Roman" w:hAnsi="Times New Roman"/>
              </w:rPr>
              <w:lastRenderedPageBreak/>
              <w:t>обобщает ответы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Решение ситуационных задач или тестовых вопросов.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ситуационных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8 мин</w:t>
            </w:r>
          </w:p>
        </w:tc>
      </w:tr>
      <w:tr w:rsidR="006A16F5" w:rsidRPr="00465706" w:rsidTr="00E83F79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Коррекция заданных вопросов</w:t>
            </w:r>
            <w:r>
              <w:rPr>
                <w:rFonts w:ascii="Times New Roman" w:hAnsi="Times New Roman"/>
                <w:lang w:val="ky-KG"/>
              </w:rPr>
              <w:t>. Разбор неясных вопросов.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6A16F5" w:rsidRPr="006F2205" w:rsidRDefault="006A16F5" w:rsidP="00E8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6A16F5" w:rsidRPr="006F2205" w:rsidRDefault="006A16F5" w:rsidP="00E8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6A16F5" w:rsidRPr="00DF453E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пк2,пк17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6F2205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6A16F5" w:rsidRPr="00867B68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Оценка преподавателем формируемых общих и професси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ональных компетенций студентов.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A16F5" w:rsidRDefault="006A16F5" w:rsidP="006A16F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6F5">
        <w:rPr>
          <w:rFonts w:ascii="Times New Roman" w:hAnsi="Times New Roman"/>
          <w:b/>
          <w:sz w:val="24"/>
          <w:szCs w:val="24"/>
        </w:rPr>
        <w:t xml:space="preserve">            Ход занятия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6A16F5" w:rsidRPr="006A16F5" w:rsidRDefault="006A16F5" w:rsidP="006A16F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6A16F5" w:rsidRPr="001B5632" w:rsidTr="00E83F79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6A16F5" w:rsidRPr="001B5632" w:rsidTr="00E83F79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Показ рисунка и комментарий к нему.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Вызвать интерес к изучению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  <w:tr w:rsidR="006A16F5" w:rsidRPr="001B5632" w:rsidTr="00E83F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презентационный материал, чек-листы, натурщик.</w:t>
            </w:r>
            <w:r w:rsidRPr="001B5632">
              <w:rPr>
                <w:rFonts w:ascii="Times New Roman" w:hAnsi="Times New Roman"/>
                <w:sz w:val="24"/>
                <w:szCs w:val="24"/>
              </w:rPr>
              <w:t xml:space="preserve"> градусник, фонендоскоп, тонометр, шпатель, </w:t>
            </w:r>
            <w:proofErr w:type="spellStart"/>
            <w:r w:rsidRPr="001B5632">
              <w:rPr>
                <w:rFonts w:ascii="Times New Roman" w:hAnsi="Times New Roman"/>
                <w:sz w:val="24"/>
                <w:szCs w:val="24"/>
              </w:rPr>
              <w:t>пикфлоуметр</w:t>
            </w:r>
            <w:proofErr w:type="spellEnd"/>
            <w:r w:rsidRPr="001B5632">
              <w:rPr>
                <w:rFonts w:ascii="Times New Roman" w:hAnsi="Times New Roman"/>
                <w:sz w:val="24"/>
                <w:szCs w:val="24"/>
              </w:rPr>
              <w:t>, таблица объемов легких,.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30мин</w:t>
            </w:r>
          </w:p>
        </w:tc>
      </w:tr>
      <w:tr w:rsidR="006A16F5" w:rsidRPr="001B5632" w:rsidTr="00E83F79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Чек-листы (Прил.2.)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10 мин</w:t>
            </w:r>
          </w:p>
        </w:tc>
      </w:tr>
      <w:tr w:rsidR="006A16F5" w:rsidRPr="001B5632" w:rsidTr="00E83F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Оценивание студе</w:t>
            </w: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Научить студентов к самооценке и применять 4х </w:t>
            </w: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шаговый метод Пейтона.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анализирует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работу  студентов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>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Оценить успешность достижения целей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студентами;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определить  перспективы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 xml:space="preserve"> последующей работы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преподавателем формируемых общих и профессиональных компетенций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студентов  (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 xml:space="preserve">происходит в ходе 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наблюдения за деятельностью обучающихся в процессе изучения темы).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</w:tbl>
    <w:p w:rsidR="007275DB" w:rsidRDefault="007275DB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A73FB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A73FB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C32F0" w:rsidRPr="008C32F0" w:rsidRDefault="008C32F0" w:rsidP="008C32F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Основная литература:</w:t>
      </w:r>
    </w:p>
    <w:p w:rsidR="005D321B" w:rsidRPr="005D321B" w:rsidRDefault="008C32F0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="005D321B"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Нефрология. Национальное руководство: руководство/ Научное общество нефрологов России, Ассоциация медицинских обществ по качеству; гл. ред. Н. А. Мухин, отв. ред. В. В. Фомин. - М.: ГЭОТАР Медиа, </w:t>
      </w:r>
      <w:proofErr w:type="gramStart"/>
      <w:r w:rsidR="005D321B"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2009.-</w:t>
      </w:r>
      <w:proofErr w:type="gramEnd"/>
      <w:r w:rsidR="005D321B"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900 с.</w:t>
      </w:r>
    </w:p>
    <w:p w:rsidR="005D321B" w:rsidRPr="005D321B" w:rsidRDefault="005D321B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2.   Наглядная нефрология: учебное пособие для ВУЗов/К.А. О </w:t>
      </w:r>
      <w:proofErr w:type="spell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Каллагхан</w:t>
      </w:r>
      <w:proofErr w:type="spell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: пер. с англ. Под ред. </w:t>
      </w:r>
      <w:proofErr w:type="spellStart"/>
      <w:proofErr w:type="gram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Е.М.Шилова</w:t>
      </w:r>
      <w:proofErr w:type="spell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.-</w:t>
      </w:r>
      <w:proofErr w:type="gram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М.: ГЭОТАР Медиа, 2009.- 127 с.</w:t>
      </w:r>
    </w:p>
    <w:p w:rsidR="005D321B" w:rsidRPr="005D321B" w:rsidRDefault="005D321B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3.  «Внутренние болезни» - </w:t>
      </w:r>
      <w:proofErr w:type="spell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Тареев</w:t>
      </w:r>
      <w:proofErr w:type="spell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1956 год.</w:t>
      </w:r>
    </w:p>
    <w:p w:rsidR="005D321B" w:rsidRPr="005D321B" w:rsidRDefault="005D321B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4. Нефрология: национальное руководство \ под ред. </w:t>
      </w:r>
      <w:proofErr w:type="spellStart"/>
      <w:proofErr w:type="gram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Н.А.Мухина</w:t>
      </w:r>
      <w:proofErr w:type="spell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.-</w:t>
      </w:r>
      <w:proofErr w:type="gram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М.: ГЭОТАР-Медиа, 2008.- с. 250-272.</w:t>
      </w:r>
    </w:p>
    <w:p w:rsidR="005D321B" w:rsidRPr="005D321B" w:rsidRDefault="005D321B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D32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Дополнительная:</w:t>
      </w:r>
    </w:p>
    <w:p w:rsidR="005D321B" w:rsidRPr="005D321B" w:rsidRDefault="005D321B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1. Нефрология: учебное пособие для системы послевузовского профессионального образования врачей, рек. УМО по мед</w:t>
      </w:r>
      <w:proofErr w:type="gram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  <w:proofErr w:type="gram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и </w:t>
      </w:r>
      <w:proofErr w:type="spell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фармац</w:t>
      </w:r>
      <w:proofErr w:type="spell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образованию вузов России/ М. А. </w:t>
      </w:r>
      <w:proofErr w:type="spell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Осадчук</w:t>
      </w:r>
      <w:proofErr w:type="spell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[и др.]. - М.: МИА, 2010. - 168 с.</w:t>
      </w:r>
    </w:p>
    <w:p w:rsidR="005D321B" w:rsidRPr="005D321B" w:rsidRDefault="005D321B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2. Лекционный материал.</w:t>
      </w:r>
    </w:p>
    <w:p w:rsidR="005D321B" w:rsidRPr="005D321B" w:rsidRDefault="005D321B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3. «Лекарственные средства» </w:t>
      </w:r>
      <w:proofErr w:type="spellStart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Машковский</w:t>
      </w:r>
      <w:proofErr w:type="spellEnd"/>
      <w:r w:rsidRPr="005D32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1998 год.</w:t>
      </w:r>
    </w:p>
    <w:p w:rsidR="006447D6" w:rsidRPr="006447D6" w:rsidRDefault="006447D6" w:rsidP="005D321B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6489C" w:rsidRPr="005775A5" w:rsidRDefault="00867B68" w:rsidP="00577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90793" w:rsidRPr="00B90793" w:rsidRDefault="00B90793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93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proofErr w:type="gramStart"/>
      <w:r w:rsidRPr="00B90793">
        <w:rPr>
          <w:rFonts w:ascii="Times New Roman" w:hAnsi="Times New Roman" w:cs="Times New Roman"/>
          <w:b/>
          <w:sz w:val="24"/>
          <w:szCs w:val="24"/>
        </w:rPr>
        <w:t>для  контроля</w:t>
      </w:r>
      <w:proofErr w:type="gramEnd"/>
      <w:r w:rsidRPr="00B90793">
        <w:rPr>
          <w:rFonts w:ascii="Times New Roman" w:hAnsi="Times New Roman" w:cs="Times New Roman"/>
          <w:b/>
          <w:sz w:val="24"/>
          <w:szCs w:val="24"/>
        </w:rPr>
        <w:t xml:space="preserve"> исходного уровня знаний</w:t>
      </w:r>
    </w:p>
    <w:p w:rsidR="006A16F5" w:rsidRDefault="006A16F5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6A16F5" w:rsidSect="007275DB">
          <w:pgSz w:w="16838" w:h="11906" w:orient="landscape"/>
          <w:pgMar w:top="993" w:right="709" w:bottom="567" w:left="851" w:header="708" w:footer="708" w:gutter="0"/>
          <w:cols w:space="708"/>
          <w:docGrid w:linePitch="360"/>
        </w:sectPr>
      </w:pPr>
    </w:p>
    <w:p w:rsidR="00E86F0A" w:rsidRPr="00E86F0A" w:rsidRDefault="00E86F0A" w:rsidP="00E86F0A">
      <w:pPr>
        <w:pStyle w:val="aa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Pr="00E86F0A">
        <w:rPr>
          <w:b/>
        </w:rPr>
        <w:t>Тема: ОПН и ХПН.</w:t>
      </w:r>
    </w:p>
    <w:p w:rsidR="00E86F0A" w:rsidRDefault="00E86F0A" w:rsidP="00E86F0A">
      <w:pPr>
        <w:pStyle w:val="aa"/>
        <w:rPr>
          <w:b/>
          <w:i/>
          <w:u w:val="single"/>
        </w:rPr>
        <w:sectPr w:rsidR="00E86F0A" w:rsidSect="006A16F5">
          <w:type w:val="continuous"/>
          <w:pgSz w:w="16838" w:h="11906" w:orient="landscape"/>
          <w:pgMar w:top="993" w:right="709" w:bottom="567" w:left="851" w:header="708" w:footer="708" w:gutter="0"/>
          <w:cols w:space="708"/>
          <w:docGrid w:linePitch="360"/>
        </w:sectPr>
      </w:pPr>
    </w:p>
    <w:p w:rsidR="00E86F0A" w:rsidRPr="00E86F0A" w:rsidRDefault="00E86F0A" w:rsidP="00E86F0A">
      <w:pPr>
        <w:pStyle w:val="aa"/>
        <w:rPr>
          <w:b/>
          <w:i/>
          <w:u w:val="single"/>
        </w:rPr>
      </w:pPr>
      <w:proofErr w:type="gramStart"/>
      <w:r w:rsidRPr="00E86F0A">
        <w:rPr>
          <w:b/>
          <w:i/>
          <w:u w:val="single"/>
        </w:rPr>
        <w:lastRenderedPageBreak/>
        <w:t>Инструкция:  Выберите</w:t>
      </w:r>
      <w:proofErr w:type="gramEnd"/>
      <w:r w:rsidRPr="00E86F0A">
        <w:rPr>
          <w:b/>
          <w:i/>
          <w:u w:val="single"/>
        </w:rPr>
        <w:t xml:space="preserve"> один верный ответ</w:t>
      </w:r>
    </w:p>
    <w:p w:rsidR="00E86F0A" w:rsidRPr="00E86F0A" w:rsidRDefault="00E86F0A" w:rsidP="00E86F0A">
      <w:pPr>
        <w:pStyle w:val="aa"/>
      </w:pPr>
      <w:r w:rsidRPr="00E86F0A">
        <w:t xml:space="preserve">1. </w:t>
      </w:r>
      <w:r w:rsidRPr="00E86F0A">
        <w:rPr>
          <w:iCs/>
        </w:rPr>
        <w:t>Ка</w:t>
      </w:r>
      <w:r w:rsidRPr="00E86F0A">
        <w:rPr>
          <w:iCs/>
        </w:rPr>
        <w:softHyphen/>
        <w:t>кая груп</w:t>
      </w:r>
      <w:r w:rsidRPr="00E86F0A">
        <w:rPr>
          <w:iCs/>
        </w:rPr>
        <w:softHyphen/>
        <w:t>па ан</w:t>
      </w:r>
      <w:r w:rsidRPr="00E86F0A">
        <w:rPr>
          <w:iCs/>
        </w:rPr>
        <w:softHyphen/>
        <w:t>ти</w:t>
      </w:r>
      <w:r w:rsidRPr="00E86F0A">
        <w:rPr>
          <w:iCs/>
        </w:rPr>
        <w:softHyphen/>
        <w:t>био</w:t>
      </w:r>
      <w:r w:rsidRPr="00E86F0A">
        <w:rPr>
          <w:iCs/>
        </w:rPr>
        <w:softHyphen/>
        <w:t>ти</w:t>
      </w:r>
      <w:r w:rsidRPr="00E86F0A">
        <w:rPr>
          <w:iCs/>
        </w:rPr>
        <w:softHyphen/>
        <w:t>ков ча</w:t>
      </w:r>
      <w:r w:rsidRPr="00E86F0A">
        <w:rPr>
          <w:iCs/>
        </w:rPr>
        <w:softHyphen/>
        <w:t>ще вы</w:t>
      </w:r>
      <w:r w:rsidRPr="00E86F0A">
        <w:rPr>
          <w:iCs/>
        </w:rPr>
        <w:softHyphen/>
        <w:t>зы</w:t>
      </w:r>
      <w:r w:rsidRPr="00E86F0A">
        <w:rPr>
          <w:iCs/>
        </w:rPr>
        <w:softHyphen/>
        <w:t>ва</w:t>
      </w:r>
      <w:r w:rsidRPr="00E86F0A">
        <w:rPr>
          <w:iCs/>
        </w:rPr>
        <w:softHyphen/>
        <w:t>ет ост</w:t>
      </w:r>
      <w:r w:rsidRPr="00E86F0A">
        <w:rPr>
          <w:iCs/>
        </w:rPr>
        <w:softHyphen/>
        <w:t>рую по</w:t>
      </w:r>
      <w:r w:rsidRPr="00E86F0A">
        <w:rPr>
          <w:iCs/>
        </w:rPr>
        <w:softHyphen/>
        <w:t>чеч</w:t>
      </w:r>
      <w:r w:rsidRPr="00E86F0A">
        <w:rPr>
          <w:iCs/>
        </w:rPr>
        <w:softHyphen/>
        <w:t>ную не</w:t>
      </w:r>
      <w:r w:rsidRPr="00E86F0A">
        <w:rPr>
          <w:iCs/>
        </w:rPr>
        <w:softHyphen/>
        <w:t>дос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точ</w:t>
      </w:r>
      <w:r w:rsidRPr="00E86F0A">
        <w:rPr>
          <w:iCs/>
        </w:rPr>
        <w:softHyphen/>
        <w:t>ность?</w:t>
      </w:r>
    </w:p>
    <w:p w:rsidR="00E86F0A" w:rsidRPr="00E86F0A" w:rsidRDefault="00E86F0A" w:rsidP="00E86F0A">
      <w:pPr>
        <w:pStyle w:val="aa"/>
      </w:pPr>
      <w:r w:rsidRPr="00E86F0A">
        <w:t>1)пе</w:t>
      </w:r>
      <w:r w:rsidRPr="00E86F0A">
        <w:softHyphen/>
        <w:t>ни</w:t>
      </w:r>
      <w:r w:rsidRPr="00E86F0A">
        <w:softHyphen/>
        <w:t>цил</w:t>
      </w:r>
      <w:r w:rsidRPr="00E86F0A">
        <w:softHyphen/>
        <w:t>ли</w:t>
      </w:r>
      <w:r w:rsidRPr="00E86F0A">
        <w:softHyphen/>
        <w:t>ны</w:t>
      </w:r>
    </w:p>
    <w:p w:rsidR="00E86F0A" w:rsidRPr="00E86F0A" w:rsidRDefault="00E86F0A" w:rsidP="00E86F0A">
      <w:pPr>
        <w:pStyle w:val="aa"/>
      </w:pPr>
      <w:r w:rsidRPr="00E86F0A">
        <w:t>2)це</w:t>
      </w:r>
      <w:r w:rsidRPr="00E86F0A">
        <w:softHyphen/>
        <w:t>фа</w:t>
      </w:r>
      <w:r w:rsidRPr="00E86F0A">
        <w:softHyphen/>
        <w:t>лос</w:t>
      </w:r>
      <w:r w:rsidRPr="00E86F0A">
        <w:softHyphen/>
        <w:t>по</w:t>
      </w:r>
      <w:r w:rsidRPr="00E86F0A">
        <w:softHyphen/>
        <w:t>ри</w:t>
      </w:r>
      <w:r w:rsidRPr="00E86F0A">
        <w:softHyphen/>
        <w:t>ны</w:t>
      </w:r>
    </w:p>
    <w:p w:rsidR="00E86F0A" w:rsidRPr="00E86F0A" w:rsidRDefault="00E86F0A" w:rsidP="00E86F0A">
      <w:pPr>
        <w:pStyle w:val="aa"/>
      </w:pPr>
      <w:r w:rsidRPr="00E86F0A">
        <w:t>3)</w:t>
      </w:r>
      <w:proofErr w:type="spellStart"/>
      <w:r w:rsidRPr="00E86F0A">
        <w:t>ами</w:t>
      </w:r>
      <w:r w:rsidRPr="00E86F0A">
        <w:softHyphen/>
        <w:t>ног</w:t>
      </w:r>
      <w:r w:rsidRPr="00E86F0A">
        <w:softHyphen/>
        <w:t>ли</w:t>
      </w:r>
      <w:r w:rsidRPr="00E86F0A">
        <w:softHyphen/>
        <w:t>ко</w:t>
      </w:r>
      <w:r w:rsidRPr="00E86F0A">
        <w:softHyphen/>
        <w:t>зи</w:t>
      </w:r>
      <w:r w:rsidRPr="00E86F0A">
        <w:softHyphen/>
        <w:t>ды</w:t>
      </w:r>
      <w:proofErr w:type="spellEnd"/>
    </w:p>
    <w:p w:rsidR="00E86F0A" w:rsidRPr="00E86F0A" w:rsidRDefault="00E86F0A" w:rsidP="00E86F0A">
      <w:pPr>
        <w:pStyle w:val="aa"/>
      </w:pPr>
      <w:r w:rsidRPr="00E86F0A">
        <w:t>4)</w:t>
      </w:r>
      <w:proofErr w:type="spellStart"/>
      <w:r w:rsidRPr="00E86F0A">
        <w:t>мак</w:t>
      </w:r>
      <w:r w:rsidRPr="00E86F0A">
        <w:softHyphen/>
        <w:t>ро</w:t>
      </w:r>
      <w:r w:rsidRPr="00E86F0A">
        <w:softHyphen/>
        <w:t>ли</w:t>
      </w:r>
      <w:r w:rsidRPr="00E86F0A">
        <w:softHyphen/>
        <w:t>ды</w:t>
      </w:r>
      <w:proofErr w:type="spellEnd"/>
    </w:p>
    <w:p w:rsidR="00E86F0A" w:rsidRPr="00E86F0A" w:rsidRDefault="00E86F0A" w:rsidP="00E86F0A">
      <w:pPr>
        <w:pStyle w:val="aa"/>
      </w:pPr>
      <w:r w:rsidRPr="00E86F0A">
        <w:t>5)тет</w:t>
      </w:r>
      <w:r w:rsidRPr="00E86F0A">
        <w:softHyphen/>
        <w:t>ра</w:t>
      </w:r>
      <w:r w:rsidRPr="00E86F0A">
        <w:softHyphen/>
        <w:t>цик</w:t>
      </w:r>
      <w:r w:rsidRPr="00E86F0A">
        <w:softHyphen/>
        <w:t>лин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2. Абсолютным показанием к срочному проведению гемодиализа при острой почечной недостаточности является: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б) высокая гипертензия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 xml:space="preserve">в) повышение уровня калия сыворотки до 7 </w:t>
      </w:r>
      <w:proofErr w:type="spellStart"/>
      <w:r w:rsidRPr="00E86F0A">
        <w:rPr>
          <w:iCs/>
        </w:rPr>
        <w:t>мэкв</w:t>
      </w:r>
      <w:proofErr w:type="spellEnd"/>
      <w:r w:rsidRPr="00E86F0A">
        <w:rPr>
          <w:iCs/>
        </w:rPr>
        <w:t>/л</w:t>
      </w:r>
    </w:p>
    <w:p w:rsidR="00E86F0A" w:rsidRPr="00E86F0A" w:rsidRDefault="00E86F0A" w:rsidP="00E86F0A">
      <w:pPr>
        <w:pStyle w:val="aa"/>
        <w:rPr>
          <w:iCs/>
        </w:rPr>
      </w:pPr>
      <w:proofErr w:type="gramStart"/>
      <w:r w:rsidRPr="00E86F0A">
        <w:rPr>
          <w:iCs/>
        </w:rPr>
        <w:t>г)повышение</w:t>
      </w:r>
      <w:proofErr w:type="gramEnd"/>
      <w:r w:rsidRPr="00E86F0A">
        <w:rPr>
          <w:iCs/>
        </w:rPr>
        <w:t xml:space="preserve"> уровня </w:t>
      </w:r>
      <w:proofErr w:type="spellStart"/>
      <w:r w:rsidRPr="00E86F0A">
        <w:rPr>
          <w:iCs/>
        </w:rPr>
        <w:t>креатинина</w:t>
      </w:r>
      <w:proofErr w:type="spellEnd"/>
      <w:r w:rsidRPr="00E86F0A">
        <w:rPr>
          <w:iCs/>
        </w:rPr>
        <w:t xml:space="preserve"> сыворотки до 800 </w:t>
      </w:r>
      <w:proofErr w:type="spellStart"/>
      <w:r w:rsidRPr="00E86F0A">
        <w:rPr>
          <w:iCs/>
        </w:rPr>
        <w:t>мкмоль</w:t>
      </w:r>
      <w:proofErr w:type="spellEnd"/>
      <w:r w:rsidRPr="00E86F0A">
        <w:rPr>
          <w:iCs/>
        </w:rPr>
        <w:t>/л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д) развитие перикардита</w:t>
      </w:r>
    </w:p>
    <w:p w:rsidR="00E86F0A" w:rsidRPr="00E86F0A" w:rsidRDefault="00E86F0A" w:rsidP="00E86F0A">
      <w:pPr>
        <w:pStyle w:val="aa"/>
      </w:pPr>
      <w:r w:rsidRPr="00E86F0A">
        <w:t>3.</w:t>
      </w:r>
      <w:r w:rsidRPr="00E86F0A">
        <w:rPr>
          <w:iCs/>
        </w:rPr>
        <w:t xml:space="preserve"> Хро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ская по</w:t>
      </w:r>
      <w:r w:rsidRPr="00E86F0A">
        <w:rPr>
          <w:iCs/>
        </w:rPr>
        <w:softHyphen/>
        <w:t>чеч</w:t>
      </w:r>
      <w:r w:rsidRPr="00E86F0A">
        <w:rPr>
          <w:iCs/>
        </w:rPr>
        <w:softHyphen/>
        <w:t>ная не</w:t>
      </w:r>
      <w:r w:rsidRPr="00E86F0A">
        <w:rPr>
          <w:iCs/>
        </w:rPr>
        <w:softHyphen/>
        <w:t>дос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точ</w:t>
      </w:r>
      <w:r w:rsidRPr="00E86F0A">
        <w:rPr>
          <w:iCs/>
        </w:rPr>
        <w:softHyphen/>
        <w:t>ность ди</w:t>
      </w:r>
      <w:r w:rsidRPr="00E86F0A">
        <w:rPr>
          <w:iCs/>
        </w:rPr>
        <w:softHyphen/>
        <w:t>аг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>сти</w:t>
      </w:r>
      <w:r w:rsidRPr="00E86F0A">
        <w:rPr>
          <w:iCs/>
        </w:rPr>
        <w:softHyphen/>
        <w:t>ру</w:t>
      </w:r>
      <w:r w:rsidRPr="00E86F0A">
        <w:rPr>
          <w:iCs/>
        </w:rPr>
        <w:softHyphen/>
        <w:t>ет</w:t>
      </w:r>
      <w:r w:rsidRPr="00E86F0A">
        <w:rPr>
          <w:iCs/>
        </w:rPr>
        <w:softHyphen/>
        <w:t>ся по:</w:t>
      </w:r>
    </w:p>
    <w:p w:rsidR="00E86F0A" w:rsidRPr="00E86F0A" w:rsidRDefault="00E86F0A" w:rsidP="00E86F0A">
      <w:pPr>
        <w:pStyle w:val="aa"/>
      </w:pPr>
      <w:r w:rsidRPr="00E86F0A">
        <w:t>1)оте</w:t>
      </w:r>
      <w:r w:rsidRPr="00E86F0A">
        <w:softHyphen/>
        <w:t>кам при на</w:t>
      </w:r>
      <w:r w:rsidRPr="00E86F0A">
        <w:softHyphen/>
        <w:t>ли</w:t>
      </w:r>
      <w:r w:rsidRPr="00E86F0A">
        <w:softHyphen/>
        <w:t>чии про</w:t>
      </w:r>
      <w:r w:rsidRPr="00E86F0A">
        <w:softHyphen/>
        <w:t>теи</w:t>
      </w:r>
      <w:r w:rsidRPr="00E86F0A">
        <w:softHyphen/>
        <w:t>ну</w:t>
      </w:r>
      <w:r w:rsidRPr="00E86F0A">
        <w:softHyphen/>
        <w:t xml:space="preserve">рии </w:t>
      </w:r>
    </w:p>
    <w:p w:rsidR="00E86F0A" w:rsidRPr="00E86F0A" w:rsidRDefault="00E86F0A" w:rsidP="00E86F0A">
      <w:pPr>
        <w:pStyle w:val="aa"/>
      </w:pPr>
      <w:r w:rsidRPr="00E86F0A">
        <w:t>2)ар</w:t>
      </w:r>
      <w:r w:rsidRPr="00E86F0A">
        <w:softHyphen/>
        <w:t>те</w:t>
      </w:r>
      <w:r w:rsidRPr="00E86F0A">
        <w:softHyphen/>
        <w:t>ри</w:t>
      </w:r>
      <w:r w:rsidRPr="00E86F0A">
        <w:softHyphen/>
        <w:t>аль</w:t>
      </w:r>
      <w:r w:rsidRPr="00E86F0A">
        <w:softHyphen/>
        <w:t>ной ги</w:t>
      </w:r>
      <w:r w:rsidRPr="00E86F0A">
        <w:softHyphen/>
        <w:t>пер</w:t>
      </w:r>
      <w:r w:rsidRPr="00E86F0A">
        <w:softHyphen/>
        <w:t>тен</w:t>
      </w:r>
      <w:r w:rsidRPr="00E86F0A">
        <w:softHyphen/>
        <w:t>зии и из</w:t>
      </w:r>
      <w:r w:rsidRPr="00E86F0A">
        <w:softHyphen/>
        <w:t>ме</w:t>
      </w:r>
      <w:r w:rsidRPr="00E86F0A">
        <w:softHyphen/>
        <w:t>не</w:t>
      </w:r>
      <w:r w:rsidRPr="00E86F0A">
        <w:softHyphen/>
        <w:t>ни</w:t>
      </w:r>
      <w:r w:rsidRPr="00E86F0A">
        <w:softHyphen/>
        <w:t>ям в мо</w:t>
      </w:r>
      <w:r w:rsidRPr="00E86F0A">
        <w:softHyphen/>
        <w:t>че</w:t>
      </w:r>
    </w:p>
    <w:p w:rsidR="00E86F0A" w:rsidRPr="00E86F0A" w:rsidRDefault="00E86F0A" w:rsidP="00E86F0A">
      <w:pPr>
        <w:pStyle w:val="aa"/>
      </w:pPr>
      <w:r w:rsidRPr="00E86F0A">
        <w:t>3)бак</w:t>
      </w:r>
      <w:r w:rsidRPr="00E86F0A">
        <w:softHyphen/>
        <w:t>те</w:t>
      </w:r>
      <w:r w:rsidRPr="00E86F0A">
        <w:softHyphen/>
        <w:t>риу</w:t>
      </w:r>
      <w:r w:rsidRPr="00E86F0A">
        <w:softHyphen/>
        <w:t>рии</w:t>
      </w:r>
    </w:p>
    <w:p w:rsidR="00E86F0A" w:rsidRPr="00E86F0A" w:rsidRDefault="00E86F0A" w:rsidP="00E86F0A">
      <w:pPr>
        <w:pStyle w:val="aa"/>
      </w:pPr>
      <w:r w:rsidRPr="00E86F0A">
        <w:t>4)по</w:t>
      </w:r>
      <w:r w:rsidRPr="00E86F0A">
        <w:softHyphen/>
        <w:t>вы</w:t>
      </w:r>
      <w:r w:rsidRPr="00E86F0A">
        <w:softHyphen/>
        <w:t>ше</w:t>
      </w:r>
      <w:r w:rsidRPr="00E86F0A">
        <w:softHyphen/>
        <w:t>нию кон</w:t>
      </w:r>
      <w:r w:rsidRPr="00E86F0A">
        <w:softHyphen/>
        <w:t>цен</w:t>
      </w:r>
      <w:r w:rsidRPr="00E86F0A">
        <w:softHyphen/>
        <w:t>тра</w:t>
      </w:r>
      <w:r w:rsidRPr="00E86F0A">
        <w:softHyphen/>
        <w:t xml:space="preserve">ции </w:t>
      </w:r>
      <w:proofErr w:type="spellStart"/>
      <w:r w:rsidRPr="00E86F0A">
        <w:t>креа</w:t>
      </w:r>
      <w:r w:rsidRPr="00E86F0A">
        <w:softHyphen/>
        <w:t>ти</w:t>
      </w:r>
      <w:r w:rsidRPr="00E86F0A">
        <w:softHyphen/>
        <w:t>ни</w:t>
      </w:r>
      <w:r w:rsidRPr="00E86F0A">
        <w:softHyphen/>
        <w:t>на</w:t>
      </w:r>
      <w:proofErr w:type="spellEnd"/>
      <w:r w:rsidRPr="00E86F0A">
        <w:t xml:space="preserve"> в кро</w:t>
      </w:r>
      <w:r w:rsidRPr="00E86F0A">
        <w:softHyphen/>
        <w:t>ви</w:t>
      </w:r>
    </w:p>
    <w:p w:rsidR="00E86F0A" w:rsidRPr="00E86F0A" w:rsidRDefault="00E86F0A" w:rsidP="00E86F0A">
      <w:pPr>
        <w:pStyle w:val="aa"/>
      </w:pPr>
      <w:r w:rsidRPr="00E86F0A">
        <w:t>5)по</w:t>
      </w:r>
      <w:r w:rsidRPr="00E86F0A">
        <w:softHyphen/>
        <w:t>вы</w:t>
      </w:r>
      <w:r w:rsidRPr="00E86F0A">
        <w:softHyphen/>
        <w:t>ше</w:t>
      </w:r>
      <w:r w:rsidRPr="00E86F0A">
        <w:softHyphen/>
        <w:t>нию уров</w:t>
      </w:r>
      <w:r w:rsidRPr="00E86F0A">
        <w:softHyphen/>
        <w:t>ня мо</w:t>
      </w:r>
      <w:r w:rsidRPr="00E86F0A">
        <w:softHyphen/>
        <w:t>че</w:t>
      </w:r>
      <w:r w:rsidRPr="00E86F0A">
        <w:softHyphen/>
        <w:t>вой ки</w:t>
      </w:r>
      <w:r w:rsidRPr="00E86F0A">
        <w:softHyphen/>
        <w:t>сло</w:t>
      </w:r>
      <w:r w:rsidRPr="00E86F0A">
        <w:softHyphen/>
        <w:t>ты в кро</w:t>
      </w:r>
      <w:r w:rsidRPr="00E86F0A">
        <w:softHyphen/>
        <w:t>ви</w:t>
      </w:r>
    </w:p>
    <w:p w:rsidR="00E86F0A" w:rsidRPr="00E86F0A" w:rsidRDefault="00E86F0A" w:rsidP="00E86F0A">
      <w:pPr>
        <w:pStyle w:val="aa"/>
      </w:pPr>
      <w:r w:rsidRPr="00E86F0A">
        <w:t>4.Что понимают под термином уремия?</w:t>
      </w:r>
    </w:p>
    <w:p w:rsidR="00E86F0A" w:rsidRPr="00E86F0A" w:rsidRDefault="00E86F0A" w:rsidP="00E86F0A">
      <w:pPr>
        <w:pStyle w:val="aa"/>
      </w:pPr>
      <w:r w:rsidRPr="00E86F0A">
        <w:t>1) повышение уровня мочевины крови</w:t>
      </w:r>
    </w:p>
    <w:p w:rsidR="00E86F0A" w:rsidRPr="00E86F0A" w:rsidRDefault="00E86F0A" w:rsidP="00E86F0A">
      <w:pPr>
        <w:pStyle w:val="aa"/>
      </w:pPr>
      <w:r w:rsidRPr="00E86F0A">
        <w:t xml:space="preserve">2) повышение уровня </w:t>
      </w:r>
      <w:proofErr w:type="spellStart"/>
      <w:r w:rsidRPr="00E86F0A">
        <w:t>креатинина</w:t>
      </w:r>
      <w:proofErr w:type="spellEnd"/>
      <w:r w:rsidRPr="00E86F0A">
        <w:t xml:space="preserve"> и мочевины крови</w:t>
      </w:r>
    </w:p>
    <w:p w:rsidR="00E86F0A" w:rsidRPr="00E86F0A" w:rsidRDefault="00E86F0A" w:rsidP="00E86F0A">
      <w:pPr>
        <w:pStyle w:val="aa"/>
      </w:pPr>
      <w:r w:rsidRPr="00E86F0A">
        <w:t>3) клинические проявления интоксикации, связанной с почечной недостаточностью</w:t>
      </w:r>
    </w:p>
    <w:p w:rsidR="00E86F0A" w:rsidRPr="00E86F0A" w:rsidRDefault="00E86F0A" w:rsidP="00E86F0A">
      <w:pPr>
        <w:pStyle w:val="aa"/>
      </w:pPr>
      <w:r w:rsidRPr="00E86F0A">
        <w:t>4) нарушение кислотно - щелочного состояния</w:t>
      </w:r>
    </w:p>
    <w:p w:rsidR="00E86F0A" w:rsidRPr="00E86F0A" w:rsidRDefault="00E86F0A" w:rsidP="00E86F0A">
      <w:pPr>
        <w:pStyle w:val="aa"/>
      </w:pPr>
      <w:r w:rsidRPr="00E86F0A">
        <w:t xml:space="preserve">5) </w:t>
      </w:r>
      <w:proofErr w:type="spellStart"/>
      <w:r w:rsidRPr="00E86F0A">
        <w:t>олигурия</w:t>
      </w:r>
      <w:proofErr w:type="spellEnd"/>
    </w:p>
    <w:p w:rsidR="00E86F0A" w:rsidRPr="00E86F0A" w:rsidRDefault="00E86F0A" w:rsidP="00E86F0A">
      <w:pPr>
        <w:pStyle w:val="aa"/>
      </w:pPr>
      <w:r w:rsidRPr="00E86F0A">
        <w:rPr>
          <w:iCs/>
        </w:rPr>
        <w:t>5.Укажите ан</w:t>
      </w:r>
      <w:r w:rsidRPr="00E86F0A">
        <w:rPr>
          <w:iCs/>
        </w:rPr>
        <w:softHyphen/>
        <w:t>ти</w:t>
      </w:r>
      <w:r w:rsidRPr="00E86F0A">
        <w:rPr>
          <w:iCs/>
        </w:rPr>
        <w:softHyphen/>
        <w:t>бак</w:t>
      </w:r>
      <w:r w:rsidRPr="00E86F0A">
        <w:rPr>
          <w:iCs/>
        </w:rPr>
        <w:softHyphen/>
        <w:t>те</w:t>
      </w:r>
      <w:r w:rsidRPr="00E86F0A">
        <w:rPr>
          <w:iCs/>
        </w:rPr>
        <w:softHyphen/>
        <w:t>ри</w:t>
      </w:r>
      <w:r w:rsidRPr="00E86F0A">
        <w:rPr>
          <w:iCs/>
        </w:rPr>
        <w:softHyphen/>
        <w:t>аль</w:t>
      </w:r>
      <w:r w:rsidRPr="00E86F0A">
        <w:rPr>
          <w:iCs/>
        </w:rPr>
        <w:softHyphen/>
        <w:t>ный пре</w:t>
      </w:r>
      <w:r w:rsidRPr="00E86F0A">
        <w:rPr>
          <w:iCs/>
        </w:rPr>
        <w:softHyphen/>
        <w:t>па</w:t>
      </w:r>
      <w:r w:rsidRPr="00E86F0A">
        <w:rPr>
          <w:iCs/>
        </w:rPr>
        <w:softHyphen/>
        <w:t>ра</w:t>
      </w:r>
      <w:r w:rsidRPr="00E86F0A">
        <w:rPr>
          <w:iCs/>
        </w:rPr>
        <w:softHyphen/>
        <w:t>т, который мож</w:t>
      </w:r>
      <w:r w:rsidRPr="00E86F0A">
        <w:rPr>
          <w:iCs/>
        </w:rPr>
        <w:softHyphen/>
        <w:t>но при</w:t>
      </w:r>
      <w:r w:rsidRPr="00E86F0A">
        <w:rPr>
          <w:iCs/>
        </w:rPr>
        <w:softHyphen/>
        <w:t>ме</w:t>
      </w:r>
      <w:r w:rsidRPr="00E86F0A">
        <w:rPr>
          <w:iCs/>
        </w:rPr>
        <w:softHyphen/>
        <w:t>нять в обыч</w:t>
      </w:r>
      <w:r w:rsidRPr="00E86F0A">
        <w:rPr>
          <w:iCs/>
        </w:rPr>
        <w:softHyphen/>
        <w:t>ных до</w:t>
      </w:r>
      <w:r w:rsidRPr="00E86F0A">
        <w:rPr>
          <w:iCs/>
        </w:rPr>
        <w:softHyphen/>
        <w:t>зи</w:t>
      </w:r>
      <w:r w:rsidRPr="00E86F0A">
        <w:rPr>
          <w:iCs/>
        </w:rPr>
        <w:softHyphen/>
        <w:t>ров</w:t>
      </w:r>
      <w:r w:rsidRPr="00E86F0A">
        <w:rPr>
          <w:iCs/>
        </w:rPr>
        <w:softHyphen/>
        <w:t>ках при хро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ской по</w:t>
      </w:r>
      <w:r w:rsidRPr="00E86F0A">
        <w:rPr>
          <w:iCs/>
        </w:rPr>
        <w:softHyphen/>
        <w:t>чеч</w:t>
      </w:r>
      <w:r w:rsidRPr="00E86F0A">
        <w:rPr>
          <w:iCs/>
        </w:rPr>
        <w:softHyphen/>
        <w:t>ной не</w:t>
      </w:r>
      <w:r w:rsidRPr="00E86F0A">
        <w:rPr>
          <w:iCs/>
        </w:rPr>
        <w:softHyphen/>
        <w:t>дос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точ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>сти?</w:t>
      </w:r>
    </w:p>
    <w:p w:rsidR="00E86F0A" w:rsidRPr="00E86F0A" w:rsidRDefault="00E86F0A" w:rsidP="00E86F0A">
      <w:pPr>
        <w:pStyle w:val="aa"/>
      </w:pPr>
      <w:r w:rsidRPr="00E86F0A">
        <w:t>1)би</w:t>
      </w:r>
      <w:r w:rsidRPr="00E86F0A">
        <w:softHyphen/>
        <w:t>сеп</w:t>
      </w:r>
      <w:r w:rsidRPr="00E86F0A">
        <w:softHyphen/>
        <w:t xml:space="preserve">тол </w:t>
      </w:r>
    </w:p>
    <w:p w:rsidR="00E86F0A" w:rsidRPr="00E86F0A" w:rsidRDefault="00E86F0A" w:rsidP="00E86F0A">
      <w:pPr>
        <w:pStyle w:val="aa"/>
      </w:pPr>
      <w:r w:rsidRPr="00E86F0A">
        <w:t>2)тет</w:t>
      </w:r>
      <w:r w:rsidRPr="00E86F0A">
        <w:softHyphen/>
        <w:t>ра</w:t>
      </w:r>
      <w:r w:rsidRPr="00E86F0A">
        <w:softHyphen/>
        <w:t>цик</w:t>
      </w:r>
      <w:r w:rsidRPr="00E86F0A">
        <w:softHyphen/>
        <w:t xml:space="preserve">лин </w:t>
      </w:r>
    </w:p>
    <w:p w:rsidR="00E86F0A" w:rsidRPr="00E86F0A" w:rsidRDefault="00E86F0A" w:rsidP="00E86F0A">
      <w:pPr>
        <w:pStyle w:val="aa"/>
      </w:pPr>
      <w:r w:rsidRPr="00E86F0A">
        <w:t>3)ген</w:t>
      </w:r>
      <w:r w:rsidRPr="00E86F0A">
        <w:softHyphen/>
        <w:t>та</w:t>
      </w:r>
      <w:r w:rsidRPr="00E86F0A">
        <w:softHyphen/>
        <w:t>ми</w:t>
      </w:r>
      <w:r w:rsidRPr="00E86F0A">
        <w:softHyphen/>
        <w:t>цин</w:t>
      </w:r>
    </w:p>
    <w:p w:rsidR="00E86F0A" w:rsidRPr="00E86F0A" w:rsidRDefault="00E86F0A" w:rsidP="00E86F0A">
      <w:pPr>
        <w:pStyle w:val="aa"/>
      </w:pPr>
      <w:r w:rsidRPr="00E86F0A">
        <w:lastRenderedPageBreak/>
        <w:t>4)</w:t>
      </w:r>
      <w:proofErr w:type="spellStart"/>
      <w:r w:rsidRPr="00E86F0A">
        <w:t>та</w:t>
      </w:r>
      <w:r w:rsidRPr="00E86F0A">
        <w:softHyphen/>
        <w:t>ри</w:t>
      </w:r>
      <w:r w:rsidRPr="00E86F0A">
        <w:softHyphen/>
        <w:t>вид</w:t>
      </w:r>
      <w:proofErr w:type="spellEnd"/>
      <w:r w:rsidRPr="00E86F0A">
        <w:t xml:space="preserve"> </w:t>
      </w:r>
    </w:p>
    <w:p w:rsidR="00E86F0A" w:rsidRPr="00E86F0A" w:rsidRDefault="00E86F0A" w:rsidP="00E86F0A">
      <w:pPr>
        <w:pStyle w:val="aa"/>
      </w:pPr>
      <w:r w:rsidRPr="00E86F0A">
        <w:t>5)ам</w:t>
      </w:r>
      <w:r w:rsidRPr="00E86F0A">
        <w:softHyphen/>
        <w:t>пи</w:t>
      </w:r>
      <w:r w:rsidRPr="00E86F0A">
        <w:softHyphen/>
        <w:t>цил</w:t>
      </w:r>
      <w:r w:rsidRPr="00E86F0A">
        <w:softHyphen/>
        <w:t>лин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6. При</w:t>
      </w:r>
      <w:r w:rsidRPr="00E86F0A">
        <w:rPr>
          <w:iCs/>
        </w:rPr>
        <w:softHyphen/>
        <w:t>зна</w:t>
      </w:r>
      <w:r w:rsidRPr="00E86F0A">
        <w:rPr>
          <w:iCs/>
        </w:rPr>
        <w:softHyphen/>
        <w:t>ки, ха</w:t>
      </w:r>
      <w:r w:rsidRPr="00E86F0A">
        <w:rPr>
          <w:iCs/>
        </w:rPr>
        <w:softHyphen/>
        <w:t>рак</w:t>
      </w:r>
      <w:r w:rsidRPr="00E86F0A">
        <w:rPr>
          <w:iCs/>
        </w:rPr>
        <w:softHyphen/>
        <w:t>тер</w:t>
      </w:r>
      <w:r w:rsidRPr="00E86F0A">
        <w:rPr>
          <w:iCs/>
        </w:rPr>
        <w:softHyphen/>
        <w:t xml:space="preserve">ные для </w:t>
      </w:r>
      <w:proofErr w:type="spellStart"/>
      <w:r w:rsidRPr="00E86F0A">
        <w:rPr>
          <w:iCs/>
        </w:rPr>
        <w:t>оли</w:t>
      </w:r>
      <w:r w:rsidRPr="00E86F0A">
        <w:rPr>
          <w:iCs/>
        </w:rPr>
        <w:softHyphen/>
        <w:t>гу</w:t>
      </w:r>
      <w:r w:rsidRPr="00E86F0A">
        <w:rPr>
          <w:iCs/>
        </w:rPr>
        <w:softHyphen/>
        <w:t>ри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ской</w:t>
      </w:r>
      <w:proofErr w:type="spellEnd"/>
      <w:r w:rsidRPr="00E86F0A">
        <w:rPr>
          <w:iCs/>
        </w:rPr>
        <w:t xml:space="preserve"> ста</w:t>
      </w:r>
      <w:r w:rsidRPr="00E86F0A">
        <w:rPr>
          <w:iCs/>
        </w:rPr>
        <w:softHyphen/>
        <w:t xml:space="preserve">дии ОПН: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а) ано</w:t>
      </w:r>
      <w:r w:rsidRPr="00E86F0A">
        <w:rPr>
          <w:iCs/>
        </w:rPr>
        <w:softHyphen/>
        <w:t>рек</w:t>
      </w:r>
      <w:r w:rsidRPr="00E86F0A">
        <w:rPr>
          <w:iCs/>
        </w:rPr>
        <w:softHyphen/>
        <w:t xml:space="preserve">сия;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б) взду</w:t>
      </w:r>
      <w:r w:rsidRPr="00E86F0A">
        <w:rPr>
          <w:iCs/>
        </w:rPr>
        <w:softHyphen/>
        <w:t>тие ки</w:t>
      </w:r>
      <w:r w:rsidRPr="00E86F0A">
        <w:rPr>
          <w:iCs/>
        </w:rPr>
        <w:softHyphen/>
        <w:t>шеч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 xml:space="preserve">ка;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в) </w:t>
      </w:r>
      <w:proofErr w:type="spellStart"/>
      <w:r w:rsidRPr="00E86F0A">
        <w:rPr>
          <w:iCs/>
        </w:rPr>
        <w:t>ги</w:t>
      </w:r>
      <w:r w:rsidRPr="00E86F0A">
        <w:rPr>
          <w:iCs/>
        </w:rPr>
        <w:softHyphen/>
        <w:t>пер</w:t>
      </w:r>
      <w:r w:rsidRPr="00E86F0A">
        <w:rPr>
          <w:iCs/>
        </w:rPr>
        <w:softHyphen/>
        <w:t>ка</w:t>
      </w:r>
      <w:r w:rsidRPr="00E86F0A">
        <w:rPr>
          <w:iCs/>
        </w:rPr>
        <w:softHyphen/>
        <w:t>лие</w:t>
      </w:r>
      <w:r w:rsidRPr="00E86F0A">
        <w:rPr>
          <w:iCs/>
        </w:rPr>
        <w:softHyphen/>
        <w:t>мия</w:t>
      </w:r>
      <w:proofErr w:type="spellEnd"/>
      <w:r w:rsidRPr="00E86F0A">
        <w:rPr>
          <w:iCs/>
        </w:rPr>
        <w:t xml:space="preserve">;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г) </w:t>
      </w:r>
      <w:proofErr w:type="spellStart"/>
      <w:r w:rsidRPr="00E86F0A">
        <w:rPr>
          <w:iCs/>
        </w:rPr>
        <w:t>ги</w:t>
      </w:r>
      <w:r w:rsidRPr="00E86F0A">
        <w:rPr>
          <w:iCs/>
        </w:rPr>
        <w:softHyphen/>
        <w:t>по</w:t>
      </w:r>
      <w:r w:rsidRPr="00E86F0A">
        <w:rPr>
          <w:iCs/>
        </w:rPr>
        <w:softHyphen/>
        <w:t>ка</w:t>
      </w:r>
      <w:r w:rsidRPr="00E86F0A">
        <w:rPr>
          <w:iCs/>
        </w:rPr>
        <w:softHyphen/>
        <w:t>лие</w:t>
      </w:r>
      <w:r w:rsidRPr="00E86F0A">
        <w:rPr>
          <w:iCs/>
        </w:rPr>
        <w:softHyphen/>
        <w:t>мия</w:t>
      </w:r>
      <w:proofErr w:type="spellEnd"/>
      <w:r w:rsidRPr="00E86F0A">
        <w:rPr>
          <w:iCs/>
        </w:rPr>
        <w:t xml:space="preserve">; </w:t>
      </w:r>
    </w:p>
    <w:p w:rsidR="00E86F0A" w:rsidRPr="00E86F0A" w:rsidRDefault="00E86F0A" w:rsidP="00E86F0A">
      <w:pPr>
        <w:pStyle w:val="aa"/>
      </w:pPr>
      <w:r w:rsidRPr="00E86F0A">
        <w:rPr>
          <w:iCs/>
        </w:rPr>
        <w:t>д) азо</w:t>
      </w:r>
      <w:r w:rsidRPr="00E86F0A">
        <w:rPr>
          <w:iCs/>
        </w:rPr>
        <w:softHyphen/>
        <w:t>те</w:t>
      </w:r>
      <w:r w:rsidRPr="00E86F0A">
        <w:rPr>
          <w:iCs/>
        </w:rPr>
        <w:softHyphen/>
        <w:t>мия. Вы</w:t>
      </w:r>
      <w:r w:rsidRPr="00E86F0A">
        <w:rPr>
          <w:iCs/>
        </w:rPr>
        <w:softHyphen/>
        <w:t>бе</w:t>
      </w:r>
      <w:r w:rsidRPr="00E86F0A">
        <w:rPr>
          <w:iCs/>
        </w:rPr>
        <w:softHyphen/>
        <w:t>ри</w:t>
      </w:r>
      <w:r w:rsidRPr="00E86F0A">
        <w:rPr>
          <w:iCs/>
        </w:rPr>
        <w:softHyphen/>
        <w:t>те пра</w:t>
      </w:r>
      <w:r w:rsidRPr="00E86F0A">
        <w:rPr>
          <w:iCs/>
        </w:rPr>
        <w:softHyphen/>
        <w:t>виль</w:t>
      </w:r>
      <w:r w:rsidRPr="00E86F0A">
        <w:rPr>
          <w:iCs/>
        </w:rPr>
        <w:softHyphen/>
        <w:t>ную ком</w:t>
      </w:r>
      <w:r w:rsidRPr="00E86F0A">
        <w:rPr>
          <w:iCs/>
        </w:rPr>
        <w:softHyphen/>
        <w:t>би</w:t>
      </w:r>
      <w:r w:rsidRPr="00E86F0A">
        <w:rPr>
          <w:iCs/>
        </w:rPr>
        <w:softHyphen/>
        <w:t>на</w:t>
      </w:r>
      <w:r w:rsidRPr="00E86F0A">
        <w:rPr>
          <w:iCs/>
        </w:rPr>
        <w:softHyphen/>
        <w:t>цию от</w:t>
      </w:r>
      <w:r w:rsidRPr="00E86F0A">
        <w:rPr>
          <w:iCs/>
        </w:rPr>
        <w:softHyphen/>
        <w:t>ве</w:t>
      </w:r>
      <w:r w:rsidRPr="00E86F0A">
        <w:rPr>
          <w:iCs/>
        </w:rPr>
        <w:softHyphen/>
        <w:t>тов:</w:t>
      </w:r>
    </w:p>
    <w:p w:rsidR="00E86F0A" w:rsidRPr="00E86F0A" w:rsidRDefault="00E86F0A" w:rsidP="00E86F0A">
      <w:pPr>
        <w:pStyle w:val="aa"/>
      </w:pPr>
      <w:r w:rsidRPr="00E86F0A">
        <w:t xml:space="preserve">1)в, д; </w:t>
      </w:r>
    </w:p>
    <w:p w:rsidR="00E86F0A" w:rsidRPr="00E86F0A" w:rsidRDefault="00E86F0A" w:rsidP="00E86F0A">
      <w:pPr>
        <w:pStyle w:val="aa"/>
      </w:pPr>
      <w:r w:rsidRPr="00E86F0A">
        <w:t>2)а, в, д</w:t>
      </w:r>
    </w:p>
    <w:p w:rsidR="00E86F0A" w:rsidRPr="00E86F0A" w:rsidRDefault="00E86F0A" w:rsidP="00E86F0A">
      <w:pPr>
        <w:pStyle w:val="aa"/>
      </w:pPr>
      <w:r w:rsidRPr="00E86F0A">
        <w:t>3)б, в, д</w:t>
      </w:r>
    </w:p>
    <w:p w:rsidR="00E86F0A" w:rsidRPr="00E86F0A" w:rsidRDefault="00E86F0A" w:rsidP="00E86F0A">
      <w:pPr>
        <w:pStyle w:val="aa"/>
      </w:pPr>
      <w:r w:rsidRPr="00E86F0A">
        <w:t>4)г, д</w:t>
      </w:r>
    </w:p>
    <w:p w:rsidR="00E86F0A" w:rsidRPr="00E86F0A" w:rsidRDefault="00E86F0A" w:rsidP="00E86F0A">
      <w:pPr>
        <w:pStyle w:val="aa"/>
      </w:pPr>
      <w:r w:rsidRPr="00E86F0A">
        <w:t>5)а, б, в, д</w:t>
      </w:r>
    </w:p>
    <w:p w:rsidR="00E86F0A" w:rsidRPr="00E86F0A" w:rsidRDefault="00E86F0A" w:rsidP="00E86F0A">
      <w:pPr>
        <w:pStyle w:val="aa"/>
      </w:pPr>
      <w:r w:rsidRPr="00E86F0A">
        <w:t>7</w:t>
      </w:r>
      <w:r w:rsidRPr="00E86F0A">
        <w:rPr>
          <w:iCs/>
        </w:rPr>
        <w:t>. От че</w:t>
      </w:r>
      <w:r w:rsidRPr="00E86F0A">
        <w:rPr>
          <w:iCs/>
        </w:rPr>
        <w:softHyphen/>
        <w:t>го за</w:t>
      </w:r>
      <w:r w:rsidRPr="00E86F0A">
        <w:rPr>
          <w:iCs/>
        </w:rPr>
        <w:softHyphen/>
        <w:t>ви</w:t>
      </w:r>
      <w:r w:rsidRPr="00E86F0A">
        <w:rPr>
          <w:iCs/>
        </w:rPr>
        <w:softHyphen/>
        <w:t>сит тем</w:t>
      </w:r>
      <w:r w:rsidRPr="00E86F0A">
        <w:rPr>
          <w:iCs/>
        </w:rPr>
        <w:softHyphen/>
        <w:t>ная и жел</w:t>
      </w:r>
      <w:r w:rsidRPr="00E86F0A">
        <w:rPr>
          <w:iCs/>
        </w:rPr>
        <w:softHyphen/>
        <w:t>то</w:t>
      </w:r>
      <w:r w:rsidRPr="00E86F0A">
        <w:rPr>
          <w:iCs/>
        </w:rPr>
        <w:softHyphen/>
        <w:t>ва</w:t>
      </w:r>
      <w:r w:rsidRPr="00E86F0A">
        <w:rPr>
          <w:iCs/>
        </w:rPr>
        <w:softHyphen/>
        <w:t>тая ок</w:t>
      </w:r>
      <w:r w:rsidRPr="00E86F0A">
        <w:rPr>
          <w:iCs/>
        </w:rPr>
        <w:softHyphen/>
        <w:t>ра</w:t>
      </w:r>
      <w:r w:rsidRPr="00E86F0A">
        <w:rPr>
          <w:iCs/>
        </w:rPr>
        <w:softHyphen/>
        <w:t>ска ко</w:t>
      </w:r>
      <w:r w:rsidRPr="00E86F0A">
        <w:rPr>
          <w:iCs/>
        </w:rPr>
        <w:softHyphen/>
        <w:t>жи при хро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ской по</w:t>
      </w:r>
      <w:r w:rsidRPr="00E86F0A">
        <w:rPr>
          <w:iCs/>
        </w:rPr>
        <w:softHyphen/>
        <w:t>чеч</w:t>
      </w:r>
      <w:r w:rsidRPr="00E86F0A">
        <w:rPr>
          <w:iCs/>
        </w:rPr>
        <w:softHyphen/>
        <w:t>ной не</w:t>
      </w:r>
      <w:r w:rsidRPr="00E86F0A">
        <w:rPr>
          <w:iCs/>
        </w:rPr>
        <w:softHyphen/>
        <w:t>дос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точно</w:t>
      </w:r>
      <w:r w:rsidRPr="00E86F0A">
        <w:rPr>
          <w:iCs/>
        </w:rPr>
        <w:softHyphen/>
        <w:t xml:space="preserve">сти? </w:t>
      </w:r>
    </w:p>
    <w:p w:rsidR="00E86F0A" w:rsidRPr="00E86F0A" w:rsidRDefault="00E86F0A" w:rsidP="00E86F0A">
      <w:pPr>
        <w:pStyle w:val="aa"/>
      </w:pPr>
      <w:r w:rsidRPr="00E86F0A">
        <w:t>1)от по</w:t>
      </w:r>
      <w:r w:rsidRPr="00E86F0A">
        <w:softHyphen/>
        <w:t>вы</w:t>
      </w:r>
      <w:r w:rsidRPr="00E86F0A">
        <w:softHyphen/>
        <w:t>ше</w:t>
      </w:r>
      <w:r w:rsidRPr="00E86F0A">
        <w:softHyphen/>
        <w:t>ния пря</w:t>
      </w:r>
      <w:r w:rsidRPr="00E86F0A">
        <w:softHyphen/>
        <w:t>мо</w:t>
      </w:r>
      <w:r w:rsidRPr="00E86F0A">
        <w:softHyphen/>
        <w:t>го би</w:t>
      </w:r>
      <w:r w:rsidRPr="00E86F0A">
        <w:softHyphen/>
        <w:t>ли</w:t>
      </w:r>
      <w:r w:rsidRPr="00E86F0A">
        <w:softHyphen/>
        <w:t>ру</w:t>
      </w:r>
      <w:r w:rsidRPr="00E86F0A">
        <w:softHyphen/>
        <w:t>би</w:t>
      </w:r>
      <w:r w:rsidRPr="00E86F0A">
        <w:softHyphen/>
        <w:t>на</w:t>
      </w:r>
    </w:p>
    <w:p w:rsidR="00E86F0A" w:rsidRPr="00E86F0A" w:rsidRDefault="00E86F0A" w:rsidP="00E86F0A">
      <w:pPr>
        <w:pStyle w:val="aa"/>
      </w:pPr>
      <w:r w:rsidRPr="00E86F0A">
        <w:t>2)от по</w:t>
      </w:r>
      <w:r w:rsidRPr="00E86F0A">
        <w:softHyphen/>
        <w:t>вы</w:t>
      </w:r>
      <w:r w:rsidRPr="00E86F0A">
        <w:softHyphen/>
        <w:t>ше</w:t>
      </w:r>
      <w:r w:rsidRPr="00E86F0A">
        <w:softHyphen/>
        <w:t>ния не</w:t>
      </w:r>
      <w:r w:rsidRPr="00E86F0A">
        <w:softHyphen/>
        <w:t>пря</w:t>
      </w:r>
      <w:r w:rsidRPr="00E86F0A">
        <w:softHyphen/>
        <w:t>мо</w:t>
      </w:r>
      <w:r w:rsidRPr="00E86F0A">
        <w:softHyphen/>
        <w:t>го би</w:t>
      </w:r>
      <w:r w:rsidRPr="00E86F0A">
        <w:softHyphen/>
        <w:t>ли</w:t>
      </w:r>
      <w:r w:rsidRPr="00E86F0A">
        <w:softHyphen/>
        <w:t>ру</w:t>
      </w:r>
      <w:r w:rsidRPr="00E86F0A">
        <w:softHyphen/>
        <w:t>би</w:t>
      </w:r>
      <w:r w:rsidRPr="00E86F0A">
        <w:softHyphen/>
        <w:t>на</w:t>
      </w:r>
    </w:p>
    <w:p w:rsidR="00E86F0A" w:rsidRPr="00E86F0A" w:rsidRDefault="00E86F0A" w:rsidP="00E86F0A">
      <w:pPr>
        <w:pStyle w:val="aa"/>
      </w:pPr>
      <w:r w:rsidRPr="00E86F0A">
        <w:t>3)от на</w:t>
      </w:r>
      <w:r w:rsidRPr="00E86F0A">
        <w:softHyphen/>
        <w:t>ру</w:t>
      </w:r>
      <w:r w:rsidRPr="00E86F0A">
        <w:softHyphen/>
        <w:t>ше</w:t>
      </w:r>
      <w:r w:rsidRPr="00E86F0A">
        <w:softHyphen/>
        <w:t>ния вы</w:t>
      </w:r>
      <w:r w:rsidRPr="00E86F0A">
        <w:softHyphen/>
        <w:t>де</w:t>
      </w:r>
      <w:r w:rsidRPr="00E86F0A">
        <w:softHyphen/>
        <w:t>ле</w:t>
      </w:r>
      <w:r w:rsidRPr="00E86F0A">
        <w:softHyphen/>
        <w:t xml:space="preserve">ния </w:t>
      </w:r>
      <w:proofErr w:type="spellStart"/>
      <w:r w:rsidRPr="00E86F0A">
        <w:t>уро</w:t>
      </w:r>
      <w:r w:rsidRPr="00E86F0A">
        <w:softHyphen/>
        <w:t>хро</w:t>
      </w:r>
      <w:r w:rsidRPr="00E86F0A">
        <w:softHyphen/>
        <w:t>мов</w:t>
      </w:r>
      <w:proofErr w:type="spellEnd"/>
    </w:p>
    <w:p w:rsidR="00E86F0A" w:rsidRPr="00E86F0A" w:rsidRDefault="00E86F0A" w:rsidP="00E86F0A">
      <w:pPr>
        <w:pStyle w:val="aa"/>
      </w:pPr>
      <w:r w:rsidRPr="00E86F0A">
        <w:t>4)от на</w:t>
      </w:r>
      <w:r w:rsidRPr="00E86F0A">
        <w:softHyphen/>
        <w:t>ру</w:t>
      </w:r>
      <w:r w:rsidRPr="00E86F0A">
        <w:softHyphen/>
        <w:t>ше</w:t>
      </w:r>
      <w:r w:rsidRPr="00E86F0A">
        <w:softHyphen/>
        <w:t>ния конъ</w:t>
      </w:r>
      <w:r w:rsidRPr="00E86F0A">
        <w:softHyphen/>
        <w:t>ю</w:t>
      </w:r>
      <w:r w:rsidRPr="00E86F0A">
        <w:softHyphen/>
        <w:t>ги</w:t>
      </w:r>
      <w:r w:rsidRPr="00E86F0A">
        <w:softHyphen/>
        <w:t>ро</w:t>
      </w:r>
      <w:r w:rsidRPr="00E86F0A">
        <w:softHyphen/>
        <w:t>ван</w:t>
      </w:r>
      <w:r w:rsidRPr="00E86F0A">
        <w:softHyphen/>
        <w:t>но</w:t>
      </w:r>
      <w:r w:rsidRPr="00E86F0A">
        <w:softHyphen/>
        <w:t>го би</w:t>
      </w:r>
      <w:r w:rsidRPr="00E86F0A">
        <w:softHyphen/>
        <w:t>ли</w:t>
      </w:r>
      <w:r w:rsidRPr="00E86F0A">
        <w:softHyphen/>
        <w:t>ру</w:t>
      </w:r>
      <w:r w:rsidRPr="00E86F0A">
        <w:softHyphen/>
        <w:t>би</w:t>
      </w:r>
      <w:r w:rsidRPr="00E86F0A">
        <w:softHyphen/>
        <w:t>на</w:t>
      </w:r>
    </w:p>
    <w:p w:rsidR="00E86F0A" w:rsidRPr="00E86F0A" w:rsidRDefault="00E86F0A" w:rsidP="00E86F0A">
      <w:pPr>
        <w:pStyle w:val="aa"/>
      </w:pPr>
      <w:r w:rsidRPr="00E86F0A">
        <w:t>5) от на</w:t>
      </w:r>
      <w:r w:rsidRPr="00E86F0A">
        <w:softHyphen/>
        <w:t>ру</w:t>
      </w:r>
      <w:r w:rsidRPr="00E86F0A">
        <w:softHyphen/>
        <w:t>ше</w:t>
      </w:r>
      <w:r w:rsidRPr="00E86F0A">
        <w:softHyphen/>
        <w:t>ния сек</w:t>
      </w:r>
      <w:r w:rsidRPr="00E86F0A">
        <w:softHyphen/>
        <w:t>ре</w:t>
      </w:r>
      <w:r w:rsidRPr="00E86F0A">
        <w:softHyphen/>
        <w:t>ции би</w:t>
      </w:r>
      <w:r w:rsidRPr="00E86F0A">
        <w:softHyphen/>
        <w:t>ли</w:t>
      </w:r>
      <w:r w:rsidRPr="00E86F0A">
        <w:softHyphen/>
        <w:t>ру</w:t>
      </w:r>
      <w:r w:rsidRPr="00E86F0A">
        <w:softHyphen/>
        <w:t>би</w:t>
      </w:r>
      <w:r w:rsidRPr="00E86F0A">
        <w:softHyphen/>
        <w:t>на</w:t>
      </w:r>
    </w:p>
    <w:p w:rsidR="00E86F0A" w:rsidRPr="00E86F0A" w:rsidRDefault="00E86F0A" w:rsidP="00E86F0A">
      <w:pPr>
        <w:pStyle w:val="aa"/>
      </w:pPr>
      <w:r w:rsidRPr="00E86F0A">
        <w:t xml:space="preserve">     8.</w:t>
      </w:r>
      <w:r w:rsidRPr="00E86F0A">
        <w:rPr>
          <w:iCs/>
        </w:rPr>
        <w:t xml:space="preserve"> Из</w:t>
      </w:r>
      <w:r w:rsidRPr="00E86F0A">
        <w:rPr>
          <w:iCs/>
        </w:rPr>
        <w:softHyphen/>
        <w:t>ме</w:t>
      </w:r>
      <w:r w:rsidRPr="00E86F0A">
        <w:rPr>
          <w:iCs/>
        </w:rPr>
        <w:softHyphen/>
        <w:t>не</w:t>
      </w:r>
      <w:r w:rsidRPr="00E86F0A">
        <w:rPr>
          <w:iCs/>
        </w:rPr>
        <w:softHyphen/>
        <w:t>ние био</w:t>
      </w:r>
      <w:r w:rsidRPr="00E86F0A">
        <w:rPr>
          <w:iCs/>
        </w:rPr>
        <w:softHyphen/>
        <w:t>хи</w:t>
      </w:r>
      <w:r w:rsidRPr="00E86F0A">
        <w:rPr>
          <w:iCs/>
        </w:rPr>
        <w:softHyphen/>
        <w:t>ми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ских по</w:t>
      </w:r>
      <w:r w:rsidRPr="00E86F0A">
        <w:rPr>
          <w:iCs/>
        </w:rPr>
        <w:softHyphen/>
        <w:t>ка</w:t>
      </w:r>
      <w:r w:rsidRPr="00E86F0A">
        <w:rPr>
          <w:iCs/>
        </w:rPr>
        <w:softHyphen/>
        <w:t>за</w:t>
      </w:r>
      <w:r w:rsidRPr="00E86F0A">
        <w:rPr>
          <w:iCs/>
        </w:rPr>
        <w:softHyphen/>
        <w:t>те</w:t>
      </w:r>
      <w:r w:rsidRPr="00E86F0A">
        <w:rPr>
          <w:iCs/>
        </w:rPr>
        <w:softHyphen/>
        <w:t>лей при хро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ской по</w:t>
      </w:r>
      <w:r w:rsidRPr="00E86F0A">
        <w:rPr>
          <w:iCs/>
        </w:rPr>
        <w:softHyphen/>
        <w:t>чеч</w:t>
      </w:r>
      <w:r w:rsidRPr="00E86F0A">
        <w:rPr>
          <w:iCs/>
        </w:rPr>
        <w:softHyphen/>
        <w:t>ной не</w:t>
      </w:r>
      <w:r w:rsidRPr="00E86F0A">
        <w:rPr>
          <w:iCs/>
        </w:rPr>
        <w:softHyphen/>
        <w:t>дос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точ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>сти:</w:t>
      </w:r>
    </w:p>
    <w:p w:rsidR="00E86F0A" w:rsidRPr="00E86F0A" w:rsidRDefault="00E86F0A" w:rsidP="00E86F0A">
      <w:pPr>
        <w:pStyle w:val="aa"/>
      </w:pPr>
      <w:r w:rsidRPr="00E86F0A">
        <w:t>1)</w:t>
      </w:r>
      <w:proofErr w:type="spellStart"/>
      <w:r w:rsidRPr="00E86F0A">
        <w:t>ги</w:t>
      </w:r>
      <w:r w:rsidRPr="00E86F0A">
        <w:softHyphen/>
        <w:t>пе</w:t>
      </w:r>
      <w:r w:rsidRPr="00E86F0A">
        <w:softHyphen/>
        <w:t>раль</w:t>
      </w:r>
      <w:r w:rsidRPr="00E86F0A">
        <w:softHyphen/>
        <w:t>бу</w:t>
      </w:r>
      <w:r w:rsidRPr="00E86F0A">
        <w:softHyphen/>
        <w:t>ми</w:t>
      </w:r>
      <w:r w:rsidRPr="00E86F0A">
        <w:softHyphen/>
        <w:t>не</w:t>
      </w:r>
      <w:r w:rsidRPr="00E86F0A">
        <w:softHyphen/>
        <w:t>мия</w:t>
      </w:r>
      <w:proofErr w:type="spellEnd"/>
      <w:r w:rsidRPr="00E86F0A">
        <w:t xml:space="preserve"> </w:t>
      </w:r>
    </w:p>
    <w:p w:rsidR="00E86F0A" w:rsidRPr="00E86F0A" w:rsidRDefault="00E86F0A" w:rsidP="00E86F0A">
      <w:pPr>
        <w:pStyle w:val="aa"/>
      </w:pPr>
      <w:r w:rsidRPr="00E86F0A">
        <w:t>2)</w:t>
      </w:r>
      <w:proofErr w:type="spellStart"/>
      <w:r w:rsidRPr="00E86F0A">
        <w:t>дис</w:t>
      </w:r>
      <w:r w:rsidRPr="00E86F0A">
        <w:softHyphen/>
        <w:t>ли</w:t>
      </w:r>
      <w:r w:rsidRPr="00E86F0A">
        <w:softHyphen/>
        <w:t>пи</w:t>
      </w:r>
      <w:r w:rsidRPr="00E86F0A">
        <w:softHyphen/>
        <w:t>де</w:t>
      </w:r>
      <w:r w:rsidRPr="00E86F0A">
        <w:softHyphen/>
        <w:t>мия</w:t>
      </w:r>
      <w:proofErr w:type="spellEnd"/>
      <w:r w:rsidRPr="00E86F0A">
        <w:t xml:space="preserve"> </w:t>
      </w:r>
    </w:p>
    <w:p w:rsidR="00E86F0A" w:rsidRPr="00E86F0A" w:rsidRDefault="00E86F0A" w:rsidP="00E86F0A">
      <w:pPr>
        <w:pStyle w:val="aa"/>
      </w:pPr>
      <w:r w:rsidRPr="00E86F0A">
        <w:t>3)</w:t>
      </w:r>
      <w:proofErr w:type="spellStart"/>
      <w:r w:rsidRPr="00E86F0A">
        <w:t>ги</w:t>
      </w:r>
      <w:r w:rsidRPr="00E86F0A">
        <w:softHyphen/>
        <w:t>пер</w:t>
      </w:r>
      <w:r w:rsidRPr="00E86F0A">
        <w:softHyphen/>
        <w:t>креа</w:t>
      </w:r>
      <w:r w:rsidRPr="00E86F0A">
        <w:softHyphen/>
        <w:t>ти</w:t>
      </w:r>
      <w:r w:rsidRPr="00E86F0A">
        <w:softHyphen/>
        <w:t>ни</w:t>
      </w:r>
      <w:r w:rsidRPr="00E86F0A">
        <w:softHyphen/>
        <w:t>не</w:t>
      </w:r>
      <w:r w:rsidRPr="00E86F0A">
        <w:softHyphen/>
        <w:t>мия</w:t>
      </w:r>
      <w:proofErr w:type="spellEnd"/>
    </w:p>
    <w:p w:rsidR="00E86F0A" w:rsidRPr="00E86F0A" w:rsidRDefault="00E86F0A" w:rsidP="00E86F0A">
      <w:pPr>
        <w:pStyle w:val="aa"/>
      </w:pPr>
      <w:r w:rsidRPr="00E86F0A">
        <w:t>4)</w:t>
      </w:r>
      <w:proofErr w:type="spellStart"/>
      <w:r w:rsidRPr="00E86F0A">
        <w:t>уро</w:t>
      </w:r>
      <w:r w:rsidRPr="00E86F0A">
        <w:softHyphen/>
        <w:t>би</w:t>
      </w:r>
      <w:r w:rsidRPr="00E86F0A">
        <w:softHyphen/>
        <w:t>ли</w:t>
      </w:r>
      <w:r w:rsidRPr="00E86F0A">
        <w:softHyphen/>
        <w:t>ну</w:t>
      </w:r>
      <w:r w:rsidRPr="00E86F0A">
        <w:softHyphen/>
        <w:t>рия</w:t>
      </w:r>
      <w:proofErr w:type="spellEnd"/>
    </w:p>
    <w:p w:rsidR="00E86F0A" w:rsidRPr="00E86F0A" w:rsidRDefault="00E86F0A" w:rsidP="00E86F0A">
      <w:pPr>
        <w:pStyle w:val="aa"/>
      </w:pPr>
      <w:r w:rsidRPr="00E86F0A">
        <w:t>5)</w:t>
      </w:r>
      <w:proofErr w:type="spellStart"/>
      <w:r w:rsidRPr="00E86F0A">
        <w:t>ги</w:t>
      </w:r>
      <w:r w:rsidRPr="00E86F0A">
        <w:softHyphen/>
        <w:t>пер</w:t>
      </w:r>
      <w:r w:rsidRPr="00E86F0A">
        <w:softHyphen/>
        <w:t>би</w:t>
      </w:r>
      <w:r w:rsidRPr="00E86F0A">
        <w:softHyphen/>
        <w:t>ли</w:t>
      </w:r>
      <w:r w:rsidRPr="00E86F0A">
        <w:softHyphen/>
        <w:t>ру</w:t>
      </w:r>
      <w:r w:rsidRPr="00E86F0A">
        <w:softHyphen/>
        <w:t>би</w:t>
      </w:r>
      <w:r w:rsidRPr="00E86F0A">
        <w:softHyphen/>
        <w:t>не</w:t>
      </w:r>
      <w:r w:rsidRPr="00E86F0A">
        <w:softHyphen/>
        <w:t>мия</w:t>
      </w:r>
      <w:proofErr w:type="spellEnd"/>
    </w:p>
    <w:p w:rsidR="00E86F0A" w:rsidRPr="00E86F0A" w:rsidRDefault="00E86F0A" w:rsidP="00E86F0A">
      <w:pPr>
        <w:pStyle w:val="aa"/>
        <w:rPr>
          <w:iCs/>
        </w:rPr>
      </w:pPr>
      <w:r w:rsidRPr="00E86F0A">
        <w:t>9.</w:t>
      </w:r>
      <w:r w:rsidRPr="00E86F0A">
        <w:rPr>
          <w:iCs/>
        </w:rPr>
        <w:t xml:space="preserve"> Ка</w:t>
      </w:r>
      <w:r w:rsidRPr="00E86F0A">
        <w:rPr>
          <w:iCs/>
        </w:rPr>
        <w:softHyphen/>
        <w:t>кие ан</w:t>
      </w:r>
      <w:r w:rsidRPr="00E86F0A">
        <w:rPr>
          <w:iCs/>
        </w:rPr>
        <w:softHyphen/>
        <w:t>ти</w:t>
      </w:r>
      <w:r w:rsidRPr="00E86F0A">
        <w:rPr>
          <w:iCs/>
        </w:rPr>
        <w:softHyphen/>
        <w:t>бак</w:t>
      </w:r>
      <w:r w:rsidRPr="00E86F0A">
        <w:rPr>
          <w:iCs/>
        </w:rPr>
        <w:softHyphen/>
        <w:t>те</w:t>
      </w:r>
      <w:r w:rsidRPr="00E86F0A">
        <w:rPr>
          <w:iCs/>
        </w:rPr>
        <w:softHyphen/>
        <w:t>ри</w:t>
      </w:r>
      <w:r w:rsidRPr="00E86F0A">
        <w:rPr>
          <w:iCs/>
        </w:rPr>
        <w:softHyphen/>
        <w:t>аль</w:t>
      </w:r>
      <w:r w:rsidRPr="00E86F0A">
        <w:rPr>
          <w:iCs/>
        </w:rPr>
        <w:softHyphen/>
        <w:t>ные сред</w:t>
      </w:r>
      <w:r w:rsidRPr="00E86F0A">
        <w:rPr>
          <w:iCs/>
        </w:rPr>
        <w:softHyphen/>
        <w:t>ст</w:t>
      </w:r>
      <w:r w:rsidRPr="00E86F0A">
        <w:rPr>
          <w:iCs/>
        </w:rPr>
        <w:softHyphen/>
        <w:t>ва про</w:t>
      </w:r>
      <w:r w:rsidRPr="00E86F0A">
        <w:rPr>
          <w:iCs/>
        </w:rPr>
        <w:softHyphen/>
        <w:t>ти</w:t>
      </w:r>
      <w:r w:rsidRPr="00E86F0A">
        <w:rPr>
          <w:iCs/>
        </w:rPr>
        <w:softHyphen/>
        <w:t>во</w:t>
      </w:r>
      <w:r w:rsidRPr="00E86F0A">
        <w:rPr>
          <w:iCs/>
        </w:rPr>
        <w:softHyphen/>
        <w:t>по</w:t>
      </w:r>
      <w:r w:rsidRPr="00E86F0A">
        <w:rPr>
          <w:iCs/>
        </w:rPr>
        <w:softHyphen/>
        <w:t>ка</w:t>
      </w:r>
      <w:r w:rsidRPr="00E86F0A">
        <w:rPr>
          <w:iCs/>
        </w:rPr>
        <w:softHyphen/>
        <w:t>за</w:t>
      </w:r>
      <w:r w:rsidRPr="00E86F0A">
        <w:rPr>
          <w:iCs/>
        </w:rPr>
        <w:softHyphen/>
        <w:t>ны боль</w:t>
      </w:r>
      <w:r w:rsidRPr="00E86F0A">
        <w:rPr>
          <w:iCs/>
        </w:rPr>
        <w:softHyphen/>
        <w:t>ным с хро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ской по</w:t>
      </w:r>
      <w:r w:rsidRPr="00E86F0A">
        <w:rPr>
          <w:iCs/>
        </w:rPr>
        <w:softHyphen/>
        <w:t>чеч</w:t>
      </w:r>
      <w:r w:rsidRPr="00E86F0A">
        <w:rPr>
          <w:iCs/>
        </w:rPr>
        <w:softHyphen/>
        <w:t>ной не</w:t>
      </w:r>
      <w:r w:rsidRPr="00E86F0A">
        <w:rPr>
          <w:iCs/>
        </w:rPr>
        <w:softHyphen/>
        <w:t>дос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точ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 xml:space="preserve">стью?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а) про</w:t>
      </w:r>
      <w:r w:rsidRPr="00E86F0A">
        <w:rPr>
          <w:iCs/>
        </w:rPr>
        <w:softHyphen/>
        <w:t>ти</w:t>
      </w:r>
      <w:r w:rsidRPr="00E86F0A">
        <w:rPr>
          <w:iCs/>
        </w:rPr>
        <w:softHyphen/>
        <w:t>во</w:t>
      </w:r>
      <w:r w:rsidRPr="00E86F0A">
        <w:rPr>
          <w:iCs/>
        </w:rPr>
        <w:softHyphen/>
        <w:t>ту</w:t>
      </w:r>
      <w:r w:rsidRPr="00E86F0A">
        <w:rPr>
          <w:iCs/>
        </w:rPr>
        <w:softHyphen/>
        <w:t>бер</w:t>
      </w:r>
      <w:r w:rsidRPr="00E86F0A">
        <w:rPr>
          <w:iCs/>
        </w:rPr>
        <w:softHyphen/>
        <w:t>ку</w:t>
      </w:r>
      <w:r w:rsidRPr="00E86F0A">
        <w:rPr>
          <w:iCs/>
        </w:rPr>
        <w:softHyphen/>
        <w:t>лез</w:t>
      </w:r>
      <w:r w:rsidRPr="00E86F0A">
        <w:rPr>
          <w:iCs/>
        </w:rPr>
        <w:softHyphen/>
        <w:t>ные сред</w:t>
      </w:r>
      <w:r w:rsidRPr="00E86F0A">
        <w:rPr>
          <w:iCs/>
        </w:rPr>
        <w:softHyphen/>
        <w:t>ст</w:t>
      </w:r>
      <w:r w:rsidRPr="00E86F0A">
        <w:rPr>
          <w:iCs/>
        </w:rPr>
        <w:softHyphen/>
        <w:t xml:space="preserve">ва;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б) </w:t>
      </w:r>
      <w:proofErr w:type="spellStart"/>
      <w:r w:rsidRPr="00E86F0A">
        <w:rPr>
          <w:iCs/>
        </w:rPr>
        <w:t>нит</w:t>
      </w:r>
      <w:r w:rsidRPr="00E86F0A">
        <w:rPr>
          <w:iCs/>
        </w:rPr>
        <w:softHyphen/>
        <w:t>ро</w:t>
      </w:r>
      <w:r w:rsidRPr="00E86F0A">
        <w:rPr>
          <w:iCs/>
        </w:rPr>
        <w:softHyphen/>
        <w:t>фу</w:t>
      </w:r>
      <w:r w:rsidRPr="00E86F0A">
        <w:rPr>
          <w:iCs/>
        </w:rPr>
        <w:softHyphen/>
        <w:t>ра</w:t>
      </w:r>
      <w:r w:rsidRPr="00E86F0A">
        <w:rPr>
          <w:iCs/>
        </w:rPr>
        <w:softHyphen/>
        <w:t>ны</w:t>
      </w:r>
      <w:proofErr w:type="spellEnd"/>
      <w:r w:rsidRPr="00E86F0A">
        <w:rPr>
          <w:iCs/>
        </w:rPr>
        <w:t xml:space="preserve">;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t>в) ген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ми</w:t>
      </w:r>
      <w:r w:rsidRPr="00E86F0A">
        <w:rPr>
          <w:iCs/>
        </w:rPr>
        <w:softHyphen/>
        <w:t xml:space="preserve">цин; </w:t>
      </w:r>
    </w:p>
    <w:p w:rsidR="00E86F0A" w:rsidRPr="00E86F0A" w:rsidRDefault="00E86F0A" w:rsidP="00E86F0A">
      <w:pPr>
        <w:pStyle w:val="aa"/>
        <w:rPr>
          <w:iCs/>
        </w:rPr>
      </w:pPr>
      <w:r w:rsidRPr="00E86F0A">
        <w:rPr>
          <w:iCs/>
        </w:rPr>
        <w:lastRenderedPageBreak/>
        <w:t>г) по</w:t>
      </w:r>
      <w:r w:rsidRPr="00E86F0A">
        <w:rPr>
          <w:iCs/>
        </w:rPr>
        <w:softHyphen/>
        <w:t>лу</w:t>
      </w:r>
      <w:r w:rsidRPr="00E86F0A">
        <w:rPr>
          <w:iCs/>
        </w:rPr>
        <w:softHyphen/>
        <w:t>син</w:t>
      </w:r>
      <w:r w:rsidRPr="00E86F0A">
        <w:rPr>
          <w:iCs/>
        </w:rPr>
        <w:softHyphen/>
        <w:t>те</w:t>
      </w:r>
      <w:r w:rsidRPr="00E86F0A">
        <w:rPr>
          <w:iCs/>
        </w:rPr>
        <w:softHyphen/>
        <w:t>ти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ские пе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>цил</w:t>
      </w:r>
      <w:r w:rsidRPr="00E86F0A">
        <w:rPr>
          <w:iCs/>
        </w:rPr>
        <w:softHyphen/>
        <w:t>ли</w:t>
      </w:r>
      <w:r w:rsidRPr="00E86F0A">
        <w:rPr>
          <w:iCs/>
        </w:rPr>
        <w:softHyphen/>
        <w:t xml:space="preserve">ны; </w:t>
      </w:r>
    </w:p>
    <w:p w:rsidR="00E86F0A" w:rsidRPr="00E86F0A" w:rsidRDefault="00E86F0A" w:rsidP="00E86F0A">
      <w:pPr>
        <w:pStyle w:val="aa"/>
      </w:pPr>
      <w:r w:rsidRPr="00E86F0A">
        <w:rPr>
          <w:iCs/>
        </w:rPr>
        <w:t>д) це</w:t>
      </w:r>
      <w:r w:rsidRPr="00E86F0A">
        <w:rPr>
          <w:iCs/>
        </w:rPr>
        <w:softHyphen/>
        <w:t>фа</w:t>
      </w:r>
      <w:r w:rsidRPr="00E86F0A">
        <w:rPr>
          <w:iCs/>
        </w:rPr>
        <w:softHyphen/>
        <w:t>лос</w:t>
      </w:r>
      <w:r w:rsidRPr="00E86F0A">
        <w:rPr>
          <w:iCs/>
        </w:rPr>
        <w:softHyphen/>
        <w:t>по</w:t>
      </w:r>
      <w:r w:rsidRPr="00E86F0A">
        <w:rPr>
          <w:iCs/>
        </w:rPr>
        <w:softHyphen/>
        <w:t>ри</w:t>
      </w:r>
      <w:r w:rsidRPr="00E86F0A">
        <w:rPr>
          <w:iCs/>
        </w:rPr>
        <w:softHyphen/>
        <w:t>ны. Вы</w:t>
      </w:r>
      <w:r w:rsidRPr="00E86F0A">
        <w:rPr>
          <w:iCs/>
        </w:rPr>
        <w:softHyphen/>
        <w:t>бе</w:t>
      </w:r>
      <w:r w:rsidRPr="00E86F0A">
        <w:rPr>
          <w:iCs/>
        </w:rPr>
        <w:softHyphen/>
        <w:t>ри</w:t>
      </w:r>
      <w:r w:rsidRPr="00E86F0A">
        <w:rPr>
          <w:iCs/>
        </w:rPr>
        <w:softHyphen/>
        <w:t>те пра</w:t>
      </w:r>
      <w:r w:rsidRPr="00E86F0A">
        <w:rPr>
          <w:iCs/>
        </w:rPr>
        <w:softHyphen/>
        <w:t>виль</w:t>
      </w:r>
      <w:r w:rsidRPr="00E86F0A">
        <w:rPr>
          <w:iCs/>
        </w:rPr>
        <w:softHyphen/>
        <w:t>ную ком</w:t>
      </w:r>
      <w:r w:rsidRPr="00E86F0A">
        <w:rPr>
          <w:iCs/>
        </w:rPr>
        <w:softHyphen/>
        <w:t>би</w:t>
      </w:r>
      <w:r w:rsidRPr="00E86F0A">
        <w:rPr>
          <w:iCs/>
        </w:rPr>
        <w:softHyphen/>
        <w:t>на</w:t>
      </w:r>
      <w:r w:rsidRPr="00E86F0A">
        <w:rPr>
          <w:iCs/>
        </w:rPr>
        <w:softHyphen/>
        <w:t>цию от</w:t>
      </w:r>
      <w:r w:rsidRPr="00E86F0A">
        <w:rPr>
          <w:iCs/>
        </w:rPr>
        <w:softHyphen/>
        <w:t>ве</w:t>
      </w:r>
      <w:r w:rsidRPr="00E86F0A">
        <w:rPr>
          <w:iCs/>
        </w:rPr>
        <w:softHyphen/>
        <w:t>тов:</w:t>
      </w:r>
    </w:p>
    <w:p w:rsidR="00E86F0A" w:rsidRPr="00E86F0A" w:rsidRDefault="00E86F0A" w:rsidP="00E86F0A">
      <w:pPr>
        <w:pStyle w:val="aa"/>
      </w:pPr>
      <w:r w:rsidRPr="00E86F0A">
        <w:t>1)а, б, в</w:t>
      </w:r>
    </w:p>
    <w:p w:rsidR="00E86F0A" w:rsidRPr="00E86F0A" w:rsidRDefault="00E86F0A" w:rsidP="00E86F0A">
      <w:pPr>
        <w:pStyle w:val="aa"/>
      </w:pPr>
      <w:r w:rsidRPr="00E86F0A">
        <w:t>2)г, д</w:t>
      </w:r>
    </w:p>
    <w:p w:rsidR="00E86F0A" w:rsidRPr="00E86F0A" w:rsidRDefault="00E86F0A" w:rsidP="00E86F0A">
      <w:pPr>
        <w:pStyle w:val="aa"/>
      </w:pPr>
      <w:r w:rsidRPr="00E86F0A">
        <w:t>3)а, в</w:t>
      </w:r>
    </w:p>
    <w:p w:rsidR="00E86F0A" w:rsidRPr="00E86F0A" w:rsidRDefault="00E86F0A" w:rsidP="00E86F0A">
      <w:pPr>
        <w:pStyle w:val="aa"/>
      </w:pPr>
      <w:r w:rsidRPr="00E86F0A">
        <w:t>4)б, д</w:t>
      </w:r>
    </w:p>
    <w:p w:rsidR="00E86F0A" w:rsidRPr="00E86F0A" w:rsidRDefault="00E86F0A" w:rsidP="00E86F0A">
      <w:pPr>
        <w:pStyle w:val="aa"/>
      </w:pPr>
      <w:r w:rsidRPr="00E86F0A">
        <w:t>5)а, б, д</w:t>
      </w:r>
    </w:p>
    <w:p w:rsidR="00E86F0A" w:rsidRPr="00E86F0A" w:rsidRDefault="00E86F0A" w:rsidP="00E86F0A">
      <w:pPr>
        <w:pStyle w:val="aa"/>
      </w:pPr>
      <w:r w:rsidRPr="00E86F0A">
        <w:lastRenderedPageBreak/>
        <w:t>10.</w:t>
      </w:r>
      <w:r w:rsidRPr="00E86F0A">
        <w:rPr>
          <w:iCs/>
        </w:rPr>
        <w:t>Ка</w:t>
      </w:r>
      <w:r w:rsidRPr="00E86F0A">
        <w:rPr>
          <w:iCs/>
        </w:rPr>
        <w:softHyphen/>
        <w:t>кой долж</w:t>
      </w:r>
      <w:r w:rsidRPr="00E86F0A">
        <w:rPr>
          <w:iCs/>
        </w:rPr>
        <w:softHyphen/>
        <w:t>на быть ка</w:t>
      </w:r>
      <w:r w:rsidRPr="00E86F0A">
        <w:rPr>
          <w:iCs/>
        </w:rPr>
        <w:softHyphen/>
        <w:t>ло</w:t>
      </w:r>
      <w:r w:rsidRPr="00E86F0A">
        <w:rPr>
          <w:iCs/>
        </w:rPr>
        <w:softHyphen/>
        <w:t>рий</w:t>
      </w:r>
      <w:r w:rsidRPr="00E86F0A">
        <w:rPr>
          <w:iCs/>
        </w:rPr>
        <w:softHyphen/>
        <w:t>ность су</w:t>
      </w:r>
      <w:r w:rsidRPr="00E86F0A">
        <w:rPr>
          <w:iCs/>
        </w:rPr>
        <w:softHyphen/>
        <w:t>точ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>го ра</w:t>
      </w:r>
      <w:r w:rsidRPr="00E86F0A">
        <w:rPr>
          <w:iCs/>
        </w:rPr>
        <w:softHyphen/>
        <w:t>цио</w:t>
      </w:r>
      <w:r w:rsidRPr="00E86F0A">
        <w:rPr>
          <w:iCs/>
        </w:rPr>
        <w:softHyphen/>
        <w:t>на, на</w:t>
      </w:r>
      <w:r w:rsidRPr="00E86F0A">
        <w:rPr>
          <w:iCs/>
        </w:rPr>
        <w:softHyphen/>
        <w:t>зна</w:t>
      </w:r>
      <w:r w:rsidRPr="00E86F0A">
        <w:rPr>
          <w:iCs/>
        </w:rPr>
        <w:softHyphen/>
        <w:t>чае</w:t>
      </w:r>
      <w:r w:rsidRPr="00E86F0A">
        <w:rPr>
          <w:iCs/>
        </w:rPr>
        <w:softHyphen/>
        <w:t>мо</w:t>
      </w:r>
      <w:r w:rsidRPr="00E86F0A">
        <w:rPr>
          <w:iCs/>
        </w:rPr>
        <w:softHyphen/>
        <w:t>го боль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>му с хро</w:t>
      </w:r>
      <w:r w:rsidRPr="00E86F0A">
        <w:rPr>
          <w:iCs/>
        </w:rPr>
        <w:softHyphen/>
        <w:t>ни</w:t>
      </w:r>
      <w:r w:rsidRPr="00E86F0A">
        <w:rPr>
          <w:iCs/>
        </w:rPr>
        <w:softHyphen/>
        <w:t>че</w:t>
      </w:r>
      <w:r w:rsidRPr="00E86F0A">
        <w:rPr>
          <w:iCs/>
        </w:rPr>
        <w:softHyphen/>
        <w:t>ской по</w:t>
      </w:r>
      <w:r w:rsidRPr="00E86F0A">
        <w:rPr>
          <w:iCs/>
        </w:rPr>
        <w:softHyphen/>
        <w:t>чеч</w:t>
      </w:r>
      <w:r w:rsidRPr="00E86F0A">
        <w:rPr>
          <w:iCs/>
        </w:rPr>
        <w:softHyphen/>
        <w:t>ной не</w:t>
      </w:r>
      <w:r w:rsidRPr="00E86F0A">
        <w:rPr>
          <w:iCs/>
        </w:rPr>
        <w:softHyphen/>
        <w:t>дос</w:t>
      </w:r>
      <w:r w:rsidRPr="00E86F0A">
        <w:rPr>
          <w:iCs/>
        </w:rPr>
        <w:softHyphen/>
        <w:t>та</w:t>
      </w:r>
      <w:r w:rsidRPr="00E86F0A">
        <w:rPr>
          <w:iCs/>
        </w:rPr>
        <w:softHyphen/>
        <w:t>точ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>стью, что</w:t>
      </w:r>
      <w:r w:rsidRPr="00E86F0A">
        <w:rPr>
          <w:iCs/>
        </w:rPr>
        <w:softHyphen/>
        <w:t>бы пре</w:t>
      </w:r>
      <w:r w:rsidRPr="00E86F0A">
        <w:rPr>
          <w:iCs/>
        </w:rPr>
        <w:softHyphen/>
        <w:t>дот</w:t>
      </w:r>
      <w:r w:rsidRPr="00E86F0A">
        <w:rPr>
          <w:iCs/>
        </w:rPr>
        <w:softHyphen/>
        <w:t>вра</w:t>
      </w:r>
      <w:r w:rsidRPr="00E86F0A">
        <w:rPr>
          <w:iCs/>
        </w:rPr>
        <w:softHyphen/>
        <w:t>тить рас</w:t>
      </w:r>
      <w:r w:rsidRPr="00E86F0A">
        <w:rPr>
          <w:iCs/>
        </w:rPr>
        <w:softHyphen/>
        <w:t>пад соб</w:t>
      </w:r>
      <w:r w:rsidRPr="00E86F0A">
        <w:rPr>
          <w:iCs/>
        </w:rPr>
        <w:softHyphen/>
        <w:t>ст</w:t>
      </w:r>
      <w:r w:rsidRPr="00E86F0A">
        <w:rPr>
          <w:iCs/>
        </w:rPr>
        <w:softHyphen/>
        <w:t>вен</w:t>
      </w:r>
      <w:r w:rsidRPr="00E86F0A">
        <w:rPr>
          <w:iCs/>
        </w:rPr>
        <w:softHyphen/>
        <w:t>но</w:t>
      </w:r>
      <w:r w:rsidRPr="00E86F0A">
        <w:rPr>
          <w:iCs/>
        </w:rPr>
        <w:softHyphen/>
        <w:t>го бел</w:t>
      </w:r>
      <w:r w:rsidRPr="00E86F0A">
        <w:rPr>
          <w:iCs/>
        </w:rPr>
        <w:softHyphen/>
        <w:t>ка?</w:t>
      </w:r>
    </w:p>
    <w:p w:rsidR="00E86F0A" w:rsidRPr="00E86F0A" w:rsidRDefault="00E86F0A" w:rsidP="00E86F0A">
      <w:pPr>
        <w:pStyle w:val="aa"/>
      </w:pPr>
      <w:r w:rsidRPr="00E86F0A">
        <w:t>1)1200–1800 ккал</w:t>
      </w:r>
    </w:p>
    <w:p w:rsidR="00E86F0A" w:rsidRPr="00E86F0A" w:rsidRDefault="00E86F0A" w:rsidP="00E86F0A">
      <w:pPr>
        <w:pStyle w:val="aa"/>
      </w:pPr>
      <w:r w:rsidRPr="00E86F0A">
        <w:t>2)1800–2200 ккал</w:t>
      </w:r>
    </w:p>
    <w:p w:rsidR="00E86F0A" w:rsidRPr="00E86F0A" w:rsidRDefault="00E86F0A" w:rsidP="00E86F0A">
      <w:pPr>
        <w:pStyle w:val="aa"/>
      </w:pPr>
      <w:r w:rsidRPr="00E86F0A">
        <w:t>3)2200–2500 ккал</w:t>
      </w:r>
    </w:p>
    <w:p w:rsidR="00E86F0A" w:rsidRPr="00E86F0A" w:rsidRDefault="00E86F0A" w:rsidP="00E86F0A">
      <w:pPr>
        <w:pStyle w:val="aa"/>
      </w:pPr>
      <w:r w:rsidRPr="00E86F0A">
        <w:t>4)2500–3000 ккал</w:t>
      </w:r>
    </w:p>
    <w:p w:rsidR="00E86F0A" w:rsidRPr="00E86F0A" w:rsidRDefault="00E86F0A" w:rsidP="00E86F0A">
      <w:pPr>
        <w:pStyle w:val="aa"/>
      </w:pPr>
      <w:r w:rsidRPr="00E86F0A">
        <w:t>5)3000–3500 ккал</w:t>
      </w:r>
    </w:p>
    <w:p w:rsidR="00E86F0A" w:rsidRDefault="00E86F0A" w:rsidP="00E86F0A">
      <w:pPr>
        <w:pStyle w:val="aa"/>
        <w:rPr>
          <w:b/>
          <w:bCs/>
        </w:rPr>
        <w:sectPr w:rsidR="00E86F0A" w:rsidSect="00E86F0A">
          <w:type w:val="continuous"/>
          <w:pgSz w:w="16838" w:h="11906" w:orient="landscape"/>
          <w:pgMar w:top="993" w:right="709" w:bottom="567" w:left="851" w:header="708" w:footer="708" w:gutter="0"/>
          <w:cols w:num="2" w:space="708"/>
          <w:docGrid w:linePitch="360"/>
        </w:sectPr>
      </w:pPr>
    </w:p>
    <w:p w:rsidR="00E86F0A" w:rsidRDefault="00E86F0A" w:rsidP="00E86F0A">
      <w:pPr>
        <w:pStyle w:val="aa"/>
        <w:rPr>
          <w:b/>
          <w:bCs/>
        </w:rPr>
      </w:pPr>
      <w:r>
        <w:rPr>
          <w:b/>
          <w:bCs/>
        </w:rPr>
        <w:lastRenderedPageBreak/>
        <w:t>Краткое содержание темы №1: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Острая почечная недостаточность (ОПН) - внезапно возникшее, потенциально обратимое прекращение выделительной функции почек, проявляющееся быстро нарастающей азотемией и тяжёлыми водно-электролитными нарушениями.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ЭПИДЕМИОЛОГИЯ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Заболеваемость в европейской популяции составляет 200 на 1 000 000 населения в год. Более чем в половине случаев причины ОПН - множественная травма и операции на сердце и крупных сосудах. Госпитальная ОПН составляет 31-40%, ещё 15-20% приходится на акушерско-гинекологическую патологию. За последние 10 лет существенно возрос (в 6-8 раз) удельный вес лекарственной ОПН.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КЛАССИФИКАЦИЯ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По патогенезу выделяют три варианта ОПН, требующие различного терапевтического подхода.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spellStart"/>
      <w:r w:rsidRPr="002A2CBB">
        <w:rPr>
          <w:bCs/>
        </w:rPr>
        <w:t>Преренальная</w:t>
      </w:r>
      <w:proofErr w:type="spellEnd"/>
      <w:r w:rsidRPr="002A2CBB">
        <w:rPr>
          <w:bCs/>
        </w:rPr>
        <w:t xml:space="preserve"> (ишемическая), обусловленная острым нарушением почечного кровотока (около 55% случаев).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Ренальная (паренхиматозная), возникающая вследствие поражения почечной паренхимы (у 40% больных).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spellStart"/>
      <w:r w:rsidRPr="002A2CBB">
        <w:rPr>
          <w:bCs/>
        </w:rPr>
        <w:t>Постренальная</w:t>
      </w:r>
      <w:proofErr w:type="spellEnd"/>
      <w:r w:rsidRPr="002A2CBB">
        <w:rPr>
          <w:bCs/>
        </w:rPr>
        <w:t xml:space="preserve"> (</w:t>
      </w:r>
      <w:proofErr w:type="spellStart"/>
      <w:r w:rsidRPr="002A2CBB">
        <w:rPr>
          <w:bCs/>
        </w:rPr>
        <w:t>обструктивная</w:t>
      </w:r>
      <w:proofErr w:type="spellEnd"/>
      <w:r w:rsidRPr="002A2CBB">
        <w:rPr>
          <w:bCs/>
        </w:rPr>
        <w:t>), развивающаяся вследствие острого нарушения оттока мочи (отмечается в 5% случаев).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ЭТИОЛОГИЯ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ПРЕРЕНАЛЬНАЯ ОСТРАЯ ПОЧЕЧНАЯ НЕДОСТАТОЧНОСТЬ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Уменьшение сердечного выброса (кардиогенный шок, тампонада сердца, аритмии, сердечная недостаточность, ТЭЛА, кровотечения, особенно акушерские).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Системная </w:t>
      </w:r>
      <w:proofErr w:type="spellStart"/>
      <w:r w:rsidRPr="002A2CBB">
        <w:rPr>
          <w:bCs/>
        </w:rPr>
        <w:t>вазодилатация</w:t>
      </w:r>
      <w:proofErr w:type="spellEnd"/>
      <w:r w:rsidRPr="002A2CBB">
        <w:rPr>
          <w:bCs/>
        </w:rPr>
        <w:t xml:space="preserve"> (</w:t>
      </w:r>
      <w:proofErr w:type="spellStart"/>
      <w:r w:rsidRPr="002A2CBB">
        <w:rPr>
          <w:bCs/>
        </w:rPr>
        <w:t>эндотоксический</w:t>
      </w:r>
      <w:proofErr w:type="spellEnd"/>
      <w:r w:rsidRPr="002A2CBB">
        <w:rPr>
          <w:bCs/>
        </w:rPr>
        <w:t xml:space="preserve"> шок при сепсисе, анафилаксия, применение вазодилататоров).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Секвестрация жидкости в тканях (панкреатит, перитонит).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Обезвоживание при длительной рвоте, профузной диарее, длительном применении диуретиков или слабительных ЛС, ожогах.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Заболевания печени (цирроз, резекция печени, </w:t>
      </w:r>
      <w:proofErr w:type="spellStart"/>
      <w:r w:rsidRPr="002A2CBB">
        <w:rPr>
          <w:bCs/>
        </w:rPr>
        <w:t>холестаз</w:t>
      </w:r>
      <w:proofErr w:type="spellEnd"/>
      <w:r w:rsidRPr="002A2CBB">
        <w:rPr>
          <w:bCs/>
        </w:rPr>
        <w:t>) с развитием печёночно-почечного синдрома.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РЕНАЛЬНАЯ ОСТРАЯ ПОЧЕЧНАЯ НЕДОСТАТОЧНОСТЬ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spellStart"/>
      <w:r w:rsidRPr="002A2CBB">
        <w:rPr>
          <w:bCs/>
        </w:rPr>
        <w:t>Постишемическая</w:t>
      </w:r>
      <w:proofErr w:type="spellEnd"/>
      <w:r w:rsidRPr="002A2CBB">
        <w:rPr>
          <w:bCs/>
        </w:rPr>
        <w:t xml:space="preserve"> ОПН развивается в ситуациях, перечисленных в этиологии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ОПН; является неблагоприятным исходом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 при усугублении АГ и ишемии почек.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Экзогенные интоксикации (поражения почек ядами, применяемыми в промышленности и быту, укусы ядовитых змей и насекомых, нефротоксические воздействия антибиотиков, </w:t>
      </w:r>
      <w:proofErr w:type="spellStart"/>
      <w:r w:rsidRPr="002A2CBB">
        <w:rPr>
          <w:bCs/>
        </w:rPr>
        <w:t>рентгеноконтрастных</w:t>
      </w:r>
      <w:proofErr w:type="spellEnd"/>
      <w:r w:rsidRPr="002A2CBB">
        <w:rPr>
          <w:bCs/>
        </w:rPr>
        <w:t xml:space="preserve"> веществ, тяжёлых металлов, органических растворителей).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Гемолиз (в рамках гемотрансфузионных осложнений или малярии) или </w:t>
      </w:r>
      <w:proofErr w:type="spellStart"/>
      <w:r w:rsidRPr="002A2CBB">
        <w:rPr>
          <w:bCs/>
        </w:rPr>
        <w:t>рабдомиолиз</w:t>
      </w:r>
      <w:proofErr w:type="spellEnd"/>
      <w:r w:rsidRPr="002A2CBB">
        <w:rPr>
          <w:bCs/>
        </w:rPr>
        <w:t xml:space="preserve">. </w:t>
      </w:r>
      <w:proofErr w:type="spellStart"/>
      <w:r w:rsidRPr="002A2CBB">
        <w:rPr>
          <w:bCs/>
        </w:rPr>
        <w:t>Рабдомиолиз</w:t>
      </w:r>
      <w:proofErr w:type="spellEnd"/>
      <w:r w:rsidRPr="002A2CBB">
        <w:rPr>
          <w:bCs/>
        </w:rPr>
        <w:t xml:space="preserve"> может быть травматическим и нетравматическим: травматический сопряжён с синдромом длительного раздавливания; нетравматический связан с повышенным потреблением кислорода мышцами - при тепловом ударе, тяжёлой физической работе; снижением выработки энергии в мышцах - при </w:t>
      </w:r>
      <w:proofErr w:type="spellStart"/>
      <w:r w:rsidRPr="002A2CBB">
        <w:rPr>
          <w:bCs/>
        </w:rPr>
        <w:t>гипокалиемии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гипофосфатемии</w:t>
      </w:r>
      <w:proofErr w:type="spellEnd"/>
      <w:r w:rsidRPr="002A2CBB">
        <w:rPr>
          <w:bCs/>
        </w:rPr>
        <w:t xml:space="preserve">; ишемией мышц - на фоне </w:t>
      </w:r>
      <w:proofErr w:type="spellStart"/>
      <w:r w:rsidRPr="002A2CBB">
        <w:rPr>
          <w:bCs/>
        </w:rPr>
        <w:t>гипоперфузии</w:t>
      </w:r>
      <w:proofErr w:type="spellEnd"/>
      <w:r w:rsidRPr="002A2CBB">
        <w:rPr>
          <w:bCs/>
        </w:rPr>
        <w:t xml:space="preserve"> мышц; инфекционным поражением мышц - при гриппе, легионеллёзе; прямом </w:t>
      </w:r>
      <w:r w:rsidRPr="002A2CBB">
        <w:rPr>
          <w:bCs/>
        </w:rPr>
        <w:lastRenderedPageBreak/>
        <w:t xml:space="preserve">воздействии токсинов (наиболее часто - алкоголя). Также возможна обструкция канальцев лёгкими цепями </w:t>
      </w:r>
      <w:proofErr w:type="spellStart"/>
      <w:r w:rsidRPr="002A2CBB">
        <w:rPr>
          <w:bCs/>
        </w:rPr>
        <w:t>Ig</w:t>
      </w:r>
      <w:proofErr w:type="spellEnd"/>
      <w:r w:rsidRPr="002A2CBB">
        <w:rPr>
          <w:bCs/>
        </w:rPr>
        <w:t xml:space="preserve"> (при </w:t>
      </w:r>
      <w:proofErr w:type="spellStart"/>
      <w:r w:rsidRPr="002A2CBB">
        <w:rPr>
          <w:bCs/>
        </w:rPr>
        <w:t>миеломной</w:t>
      </w:r>
      <w:proofErr w:type="spellEnd"/>
      <w:r w:rsidRPr="002A2CBB">
        <w:rPr>
          <w:bCs/>
        </w:rPr>
        <w:t xml:space="preserve"> болезни), кристаллами мочевой кислоты (при подагре, вторичных </w:t>
      </w:r>
      <w:proofErr w:type="spellStart"/>
      <w:r w:rsidRPr="002A2CBB">
        <w:rPr>
          <w:bCs/>
        </w:rPr>
        <w:t>гиперурикемиях</w:t>
      </w:r>
      <w:proofErr w:type="spellEnd"/>
      <w:r w:rsidRPr="002A2CBB">
        <w:rPr>
          <w:bCs/>
        </w:rPr>
        <w:t>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Воспалительные заболевания почек (быстропрогрессирующий гломерулонефрит, острый </w:t>
      </w:r>
      <w:proofErr w:type="spellStart"/>
      <w:r w:rsidRPr="002A2CBB">
        <w:rPr>
          <w:bCs/>
        </w:rPr>
        <w:t>тубулоинтерстициальный</w:t>
      </w:r>
      <w:proofErr w:type="spellEnd"/>
      <w:r w:rsidRPr="002A2CBB">
        <w:rPr>
          <w:bCs/>
        </w:rPr>
        <w:t xml:space="preserve"> нефрит), в том числе в рамках инфекционной патологии (геморрагическая лихорадка с почечным синдромом, лептоспироз, при подостром инфекционном эндокардите, ВИЧ-инфекции, вирусных гепатитах).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Поражения почечных сосудов (</w:t>
      </w:r>
      <w:proofErr w:type="spellStart"/>
      <w:r w:rsidRPr="002A2CBB">
        <w:rPr>
          <w:bCs/>
        </w:rPr>
        <w:t>гемолитико</w:t>
      </w:r>
      <w:proofErr w:type="spellEnd"/>
      <w:r w:rsidRPr="002A2CBB">
        <w:rPr>
          <w:bCs/>
        </w:rPr>
        <w:t xml:space="preserve">-уремический синдром, тромботическая тромбоцитопеническая пурпура, склеродермия, системные </w:t>
      </w:r>
      <w:proofErr w:type="spellStart"/>
      <w:r w:rsidRPr="002A2CBB">
        <w:rPr>
          <w:bCs/>
        </w:rPr>
        <w:t>некротизирующие</w:t>
      </w:r>
      <w:proofErr w:type="spellEnd"/>
      <w:r w:rsidRPr="002A2CBB">
        <w:rPr>
          <w:bCs/>
        </w:rPr>
        <w:t xml:space="preserve"> </w:t>
      </w:r>
      <w:proofErr w:type="spellStart"/>
      <w:r w:rsidRPr="002A2CBB">
        <w:rPr>
          <w:bCs/>
        </w:rPr>
        <w:t>васкулиты</w:t>
      </w:r>
      <w:proofErr w:type="spellEnd"/>
      <w:r w:rsidRPr="002A2CBB">
        <w:rPr>
          <w:bCs/>
        </w:rPr>
        <w:t>, тромбоз артерий или вен, атеросклеротическая эмболия, расслаивающая аневризма брюшного отдела аорты).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Травмы или удаление единственной почки.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ПОСТРЕНАЛЬНАЯ ОСТРАЯ ПОЧЕЧНАЯ НЕДОСТАТОЧНОСТЬ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Внепочечная обструкция: окклюзия мочеиспускательного канала; опухоли мочевого пузыря, предстательной железы, органов таза; закупорка мочеточников камнем, гноем, тромбом; случайная перевязка мочеточника во время операции.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Задержка мочеиспускания, не обусловленная органическим препятствием (нарушение мочеиспускания при диабетической невропатии или в результате применения </w:t>
      </w:r>
      <w:proofErr w:type="spellStart"/>
      <w:r w:rsidRPr="002A2CBB">
        <w:rPr>
          <w:bCs/>
        </w:rPr>
        <w:t>холиноблокаторов</w:t>
      </w:r>
      <w:proofErr w:type="spellEnd"/>
      <w:r w:rsidRPr="002A2CBB">
        <w:rPr>
          <w:bCs/>
        </w:rPr>
        <w:t xml:space="preserve"> и </w:t>
      </w:r>
      <w:proofErr w:type="spellStart"/>
      <w:r w:rsidRPr="002A2CBB">
        <w:rPr>
          <w:bCs/>
        </w:rPr>
        <w:t>ганглиоблокаторов</w:t>
      </w:r>
      <w:proofErr w:type="spellEnd"/>
      <w:r w:rsidRPr="002A2CBB">
        <w:rPr>
          <w:bCs/>
        </w:rPr>
        <w:t>).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ПАТОГЕНЕЗ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ПРЕРЕНАЛЬНАЯ ОСТРАЯ ПОЧЕЧНАЯ НЕДОСТАТОЧНОСТЬ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t>Гипоперфузия</w:t>
      </w:r>
      <w:proofErr w:type="spellEnd"/>
      <w:r w:rsidRPr="002A2CBB">
        <w:rPr>
          <w:bCs/>
        </w:rPr>
        <w:t xml:space="preserve"> почечной ткани в зависимости от выраженности и продолжительности вызывает обратимые и иногда необратимые изменения. </w:t>
      </w:r>
      <w:proofErr w:type="spellStart"/>
      <w:r w:rsidRPr="002A2CBB">
        <w:rPr>
          <w:bCs/>
        </w:rPr>
        <w:t>Гиповолемия</w:t>
      </w:r>
      <w:proofErr w:type="spellEnd"/>
      <w:r w:rsidRPr="002A2CBB">
        <w:rPr>
          <w:bCs/>
        </w:rPr>
        <w:t xml:space="preserve"> приводит к стимуляции </w:t>
      </w:r>
      <w:proofErr w:type="spellStart"/>
      <w:r w:rsidRPr="002A2CBB">
        <w:rPr>
          <w:bCs/>
        </w:rPr>
        <w:t>барорецепторов</w:t>
      </w:r>
      <w:proofErr w:type="spellEnd"/>
      <w:r w:rsidRPr="002A2CBB">
        <w:rPr>
          <w:bCs/>
        </w:rPr>
        <w:t>, что закономерно сопровождается активацией симпатической нервной системы, системы ренин-</w:t>
      </w:r>
      <w:proofErr w:type="spellStart"/>
      <w:r w:rsidRPr="002A2CBB">
        <w:rPr>
          <w:bCs/>
        </w:rPr>
        <w:t>ангиотензин</w:t>
      </w:r>
      <w:proofErr w:type="spellEnd"/>
      <w:r w:rsidRPr="002A2CBB">
        <w:rPr>
          <w:bCs/>
        </w:rPr>
        <w:t xml:space="preserve">-альдостерон и секрецией антидиуретического гормона. Смысл компенсаторных реакций, индуцируемых этими медиаторами, заключается в </w:t>
      </w:r>
      <w:proofErr w:type="spellStart"/>
      <w:r w:rsidRPr="002A2CBB">
        <w:rPr>
          <w:bCs/>
        </w:rPr>
        <w:t>вазоконстрикции</w:t>
      </w:r>
      <w:proofErr w:type="spellEnd"/>
      <w:r w:rsidRPr="002A2CBB">
        <w:rPr>
          <w:bCs/>
        </w:rPr>
        <w:t xml:space="preserve">, задержке ионов натрия и воды в организме, стимуляции центра жажды. Одновременно включается почечный механизм </w:t>
      </w:r>
      <w:proofErr w:type="spellStart"/>
      <w:r w:rsidRPr="002A2CBB">
        <w:rPr>
          <w:bCs/>
        </w:rPr>
        <w:t>ауторегуляции</w:t>
      </w:r>
      <w:proofErr w:type="spellEnd"/>
      <w:r w:rsidRPr="002A2CBB">
        <w:rPr>
          <w:bCs/>
        </w:rPr>
        <w:t>: снижается тонус афферентной артериолы (при участии простагландина Е</w:t>
      </w:r>
      <w:r w:rsidRPr="002A2CBB">
        <w:rPr>
          <w:bCs/>
          <w:vertAlign w:val="subscript"/>
        </w:rPr>
        <w:t>2</w:t>
      </w:r>
      <w:r w:rsidRPr="002A2CBB">
        <w:rPr>
          <w:bCs/>
        </w:rPr>
        <w:t xml:space="preserve"> и, возможно, оксида азота) и повышается тонус эфферентной артериолы (под воздействием </w:t>
      </w:r>
      <w:proofErr w:type="spellStart"/>
      <w:r w:rsidRPr="002A2CBB">
        <w:rPr>
          <w:bCs/>
        </w:rPr>
        <w:t>ангиотензина</w:t>
      </w:r>
      <w:proofErr w:type="spellEnd"/>
      <w:r w:rsidRPr="002A2CBB">
        <w:rPr>
          <w:bCs/>
        </w:rPr>
        <w:t xml:space="preserve"> II). В результате </w:t>
      </w:r>
      <w:proofErr w:type="spellStart"/>
      <w:r w:rsidRPr="002A2CBB">
        <w:rPr>
          <w:bCs/>
        </w:rPr>
        <w:t>внутриклубочковое</w:t>
      </w:r>
      <w:proofErr w:type="spellEnd"/>
      <w:r w:rsidRPr="002A2CBB">
        <w:rPr>
          <w:bCs/>
        </w:rPr>
        <w:t xml:space="preserve"> давление возрастает, и СКФ некоторое время поддерживается на должном уровне. Однако при резко выраженной </w:t>
      </w:r>
      <w:proofErr w:type="spellStart"/>
      <w:r w:rsidRPr="002A2CBB">
        <w:rPr>
          <w:bCs/>
        </w:rPr>
        <w:t>гипоперфузии</w:t>
      </w:r>
      <w:proofErr w:type="spellEnd"/>
      <w:r w:rsidRPr="002A2CBB">
        <w:rPr>
          <w:bCs/>
        </w:rPr>
        <w:t xml:space="preserve"> возможностей компенсаторных реакций оказывается недостаточно, возникает дисбаланс в сторону афферентной </w:t>
      </w:r>
      <w:proofErr w:type="spellStart"/>
      <w:r w:rsidRPr="002A2CBB">
        <w:rPr>
          <w:bCs/>
        </w:rPr>
        <w:t>вазоконстрикции</w:t>
      </w:r>
      <w:proofErr w:type="spellEnd"/>
      <w:r w:rsidRPr="002A2CBB">
        <w:rPr>
          <w:bCs/>
        </w:rPr>
        <w:t xml:space="preserve"> с ишемией коркового слоя почки и снижением СКФ, развивается </w:t>
      </w:r>
      <w:proofErr w:type="spellStart"/>
      <w:r w:rsidRPr="002A2CBB">
        <w:rPr>
          <w:bCs/>
        </w:rPr>
        <w:t>преренальная</w:t>
      </w:r>
      <w:proofErr w:type="spellEnd"/>
      <w:r w:rsidRPr="002A2CBB">
        <w:rPr>
          <w:bCs/>
        </w:rPr>
        <w:t xml:space="preserve"> ОПН. Применение ряда ЛС может увеличить вероятность развития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ОПН: НПВП, например, ингибируют синтез простагландинов, а ингибиторы АПФ - синтез </w:t>
      </w:r>
      <w:proofErr w:type="spellStart"/>
      <w:r w:rsidRPr="002A2CBB">
        <w:rPr>
          <w:bCs/>
        </w:rPr>
        <w:t>ангиотензина</w:t>
      </w:r>
      <w:proofErr w:type="spellEnd"/>
      <w:r w:rsidRPr="002A2CBB">
        <w:rPr>
          <w:bCs/>
        </w:rPr>
        <w:t xml:space="preserve"> II, что приводит к ослаблению естественных компенсаторных механизмов. Поэтому при </w:t>
      </w:r>
      <w:proofErr w:type="spellStart"/>
      <w:r w:rsidRPr="002A2CBB">
        <w:rPr>
          <w:bCs/>
        </w:rPr>
        <w:t>гипоперфузии</w:t>
      </w:r>
      <w:proofErr w:type="spellEnd"/>
      <w:r w:rsidRPr="002A2CBB">
        <w:rPr>
          <w:bCs/>
        </w:rPr>
        <w:t xml:space="preserve"> указанные препараты применять не следует; ингибиторы АПФ противопоказаны также при двустороннем стенозе почечных артерий.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РЕНАЛЬНАЯ ОСТРАЯ ПОЧЕЧНАЯ НЕДОСТАТОЧНОСТЬ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Патогенез различен в зависимости от вида ренальной ОПН.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При развитии ишемии почечной паренхимы и/или воздействии нефротоксических факторов развивается острый </w:t>
      </w:r>
      <w:proofErr w:type="spellStart"/>
      <w:r w:rsidRPr="002A2CBB">
        <w:rPr>
          <w:bCs/>
        </w:rPr>
        <w:t>канальцевый</w:t>
      </w:r>
      <w:proofErr w:type="spellEnd"/>
      <w:r w:rsidRPr="002A2CBB">
        <w:rPr>
          <w:bCs/>
        </w:rPr>
        <w:t xml:space="preserve"> некроз.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Ишемическое поражение почек с развитием ренальной ОПН наиболее вероятно после кардиохирургических операций, обширных травм, массивных кровотечений. Ишемический вариант ОПН может развиться и при нормальном уровне ОЦК, если присутствуют такие факторы риска, как сепсис, применение </w:t>
      </w:r>
      <w:proofErr w:type="spellStart"/>
      <w:r w:rsidRPr="002A2CBB">
        <w:rPr>
          <w:bCs/>
        </w:rPr>
        <w:t>нефротоксичных</w:t>
      </w:r>
      <w:proofErr w:type="spellEnd"/>
      <w:r w:rsidRPr="002A2CBB">
        <w:rPr>
          <w:bCs/>
        </w:rPr>
        <w:t xml:space="preserve"> ЛС, наличие предшествующего заболевания почек с ХПН.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t>nВ</w:t>
      </w:r>
      <w:proofErr w:type="spellEnd"/>
      <w:r w:rsidRPr="002A2CBB">
        <w:rPr>
          <w:bCs/>
        </w:rPr>
        <w:t xml:space="preserve"> начальной стадии ишемической ОПН (продолжается от нескольких часов до нескольких дней) СКФ уменьшается по следующим причинам.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t>qСнижение</w:t>
      </w:r>
      <w:proofErr w:type="spellEnd"/>
      <w:r w:rsidRPr="002A2CBB">
        <w:rPr>
          <w:bCs/>
        </w:rPr>
        <w:t xml:space="preserve"> скорости ультрафильтрации из-за снижения почечного кровотока.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t>qОбструкция</w:t>
      </w:r>
      <w:proofErr w:type="spellEnd"/>
      <w:r w:rsidRPr="002A2CBB">
        <w:rPr>
          <w:bCs/>
        </w:rPr>
        <w:t xml:space="preserve"> канальцев клеточными цилиндрами и детритом.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t>qРетроградный</w:t>
      </w:r>
      <w:proofErr w:type="spellEnd"/>
      <w:r w:rsidRPr="002A2CBB">
        <w:rPr>
          <w:bCs/>
        </w:rPr>
        <w:t xml:space="preserve"> ток клубочкового фильтрата через повреждённый </w:t>
      </w:r>
      <w:proofErr w:type="spellStart"/>
      <w:r w:rsidRPr="002A2CBB">
        <w:rPr>
          <w:bCs/>
        </w:rPr>
        <w:t>канальцевый</w:t>
      </w:r>
      <w:proofErr w:type="spellEnd"/>
      <w:r w:rsidRPr="002A2CBB">
        <w:rPr>
          <w:bCs/>
        </w:rPr>
        <w:t xml:space="preserve"> эпителий.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lastRenderedPageBreak/>
        <w:t>nВ</w:t>
      </w:r>
      <w:proofErr w:type="spellEnd"/>
      <w:r w:rsidRPr="002A2CBB">
        <w:rPr>
          <w:bCs/>
        </w:rPr>
        <w:t xml:space="preserve"> развёрнутой стадии ишемической ОПН (продолжается 1-2 </w:t>
      </w:r>
      <w:proofErr w:type="spellStart"/>
      <w:r w:rsidRPr="002A2CBB">
        <w:rPr>
          <w:bCs/>
        </w:rPr>
        <w:t>нед</w:t>
      </w:r>
      <w:proofErr w:type="spellEnd"/>
      <w:r w:rsidRPr="002A2CBB">
        <w:rPr>
          <w:bCs/>
        </w:rPr>
        <w:t xml:space="preserve">) СКФ достигает минимального уровня (5-10 мл/ч), при этом она остаётся низкой даже при восстановлении гемодинамики. Основную роль придают нарушениям местной регуляции, приводящим к </w:t>
      </w:r>
      <w:proofErr w:type="spellStart"/>
      <w:r w:rsidRPr="002A2CBB">
        <w:rPr>
          <w:bCs/>
        </w:rPr>
        <w:t>вазоконстрикции</w:t>
      </w:r>
      <w:proofErr w:type="spellEnd"/>
      <w:r w:rsidRPr="002A2CBB">
        <w:rPr>
          <w:bCs/>
        </w:rPr>
        <w:t xml:space="preserve"> (усиление синтеза </w:t>
      </w:r>
      <w:proofErr w:type="spellStart"/>
      <w:r w:rsidRPr="002A2CBB">
        <w:rPr>
          <w:bCs/>
        </w:rPr>
        <w:t>эндотелина</w:t>
      </w:r>
      <w:proofErr w:type="spellEnd"/>
      <w:r w:rsidRPr="002A2CBB">
        <w:rPr>
          <w:bCs/>
        </w:rPr>
        <w:t>, ослабление выработки оксида азота и др.).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t>nФаза</w:t>
      </w:r>
      <w:proofErr w:type="spellEnd"/>
      <w:r w:rsidRPr="002A2CBB">
        <w:rPr>
          <w:bCs/>
        </w:rPr>
        <w:t xml:space="preserve"> восстановления характеризуется постепенной регенерацией </w:t>
      </w:r>
      <w:proofErr w:type="spellStart"/>
      <w:r w:rsidRPr="002A2CBB">
        <w:rPr>
          <w:bCs/>
        </w:rPr>
        <w:t>канальцевого</w:t>
      </w:r>
      <w:proofErr w:type="spellEnd"/>
      <w:r w:rsidRPr="002A2CBB">
        <w:rPr>
          <w:bCs/>
        </w:rPr>
        <w:t xml:space="preserve"> эпителия почек. До восстановления функции </w:t>
      </w:r>
      <w:proofErr w:type="spellStart"/>
      <w:r w:rsidRPr="002A2CBB">
        <w:rPr>
          <w:bCs/>
        </w:rPr>
        <w:t>канальцевого</w:t>
      </w:r>
      <w:proofErr w:type="spellEnd"/>
      <w:r w:rsidRPr="002A2CBB">
        <w:rPr>
          <w:bCs/>
        </w:rPr>
        <w:t xml:space="preserve"> эпителия в этой фазе отмечают полиурию.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Ренальная ОПН, вызванная </w:t>
      </w:r>
      <w:proofErr w:type="spellStart"/>
      <w:r w:rsidRPr="002A2CBB">
        <w:rPr>
          <w:bCs/>
        </w:rPr>
        <w:t>нефротоксинами</w:t>
      </w:r>
      <w:proofErr w:type="spellEnd"/>
      <w:r w:rsidRPr="002A2CBB">
        <w:rPr>
          <w:bCs/>
        </w:rPr>
        <w:t xml:space="preserve">, наиболее вероятна у пожилых людей и больных с исходно нарушенными функциями почек. Центральное звено - индуцированная </w:t>
      </w:r>
      <w:proofErr w:type="spellStart"/>
      <w:r w:rsidRPr="002A2CBB">
        <w:rPr>
          <w:bCs/>
        </w:rPr>
        <w:t>нефротоксинами</w:t>
      </w:r>
      <w:proofErr w:type="spellEnd"/>
      <w:r w:rsidRPr="002A2CBB">
        <w:rPr>
          <w:bCs/>
        </w:rPr>
        <w:t xml:space="preserve"> </w:t>
      </w:r>
      <w:proofErr w:type="spellStart"/>
      <w:r w:rsidRPr="002A2CBB">
        <w:rPr>
          <w:bCs/>
        </w:rPr>
        <w:t>вазоконстрикция</w:t>
      </w:r>
      <w:proofErr w:type="spellEnd"/>
      <w:r w:rsidRPr="002A2CBB">
        <w:rPr>
          <w:bCs/>
        </w:rPr>
        <w:t xml:space="preserve">, приводящая к изменениям микроциркуляции в почки. Из промышленных </w:t>
      </w:r>
      <w:proofErr w:type="spellStart"/>
      <w:r w:rsidRPr="002A2CBB">
        <w:rPr>
          <w:bCs/>
        </w:rPr>
        <w:t>нефротоксинов</w:t>
      </w:r>
      <w:proofErr w:type="spellEnd"/>
      <w:r w:rsidRPr="002A2CBB">
        <w:rPr>
          <w:bCs/>
        </w:rPr>
        <w:t xml:space="preserve"> наиболее опасны соли ртути, хрома, урана, золота, свинца, платины, мышьяка, висмута, из бытовых - суррогаты алкоголя (метанол, гликоли, дихлорэтан, четырёххлористый углерод). Нефротоксическая ОПН, спровоцированная применением </w:t>
      </w:r>
      <w:proofErr w:type="spellStart"/>
      <w:r w:rsidRPr="002A2CBB">
        <w:rPr>
          <w:bCs/>
        </w:rPr>
        <w:t>рентгеноконтрастных</w:t>
      </w:r>
      <w:proofErr w:type="spellEnd"/>
      <w:r w:rsidRPr="002A2CBB">
        <w:rPr>
          <w:bCs/>
        </w:rPr>
        <w:t xml:space="preserve"> препаратов, обычно развивается у лиц с сахарным диабетом, </w:t>
      </w:r>
      <w:proofErr w:type="spellStart"/>
      <w:r w:rsidRPr="002A2CBB">
        <w:rPr>
          <w:bCs/>
        </w:rPr>
        <w:t>миеломной</w:t>
      </w:r>
      <w:proofErr w:type="spellEnd"/>
      <w:r w:rsidRPr="002A2CBB">
        <w:rPr>
          <w:bCs/>
        </w:rPr>
        <w:t xml:space="preserve"> болезнью, ХПН, сердечной недостаточностью и </w:t>
      </w:r>
      <w:proofErr w:type="spellStart"/>
      <w:r w:rsidRPr="002A2CBB">
        <w:rPr>
          <w:bCs/>
        </w:rPr>
        <w:t>гиповолемией</w:t>
      </w:r>
      <w:proofErr w:type="spellEnd"/>
      <w:r w:rsidRPr="002A2CBB">
        <w:rPr>
          <w:bCs/>
        </w:rPr>
        <w:t xml:space="preserve">. Среди ЛС ведущее место (как причина ОПН) занимают </w:t>
      </w:r>
      <w:proofErr w:type="spellStart"/>
      <w:r w:rsidRPr="002A2CBB">
        <w:rPr>
          <w:bCs/>
        </w:rPr>
        <w:t>аминогликозиды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циклоспорин</w:t>
      </w:r>
      <w:proofErr w:type="spellEnd"/>
      <w:r w:rsidRPr="002A2CBB">
        <w:rPr>
          <w:bCs/>
        </w:rPr>
        <w:t xml:space="preserve">, ацикловир и </w:t>
      </w:r>
      <w:proofErr w:type="spellStart"/>
      <w:r w:rsidRPr="002A2CBB">
        <w:rPr>
          <w:bCs/>
        </w:rPr>
        <w:t>циклофосфамид</w:t>
      </w:r>
      <w:proofErr w:type="spellEnd"/>
      <w:r w:rsidRPr="002A2CBB">
        <w:rPr>
          <w:bCs/>
        </w:rPr>
        <w:t>. Цефалоспорины, сульфаниламиды, ко-</w:t>
      </w:r>
      <w:proofErr w:type="spellStart"/>
      <w:r w:rsidRPr="002A2CBB">
        <w:rPr>
          <w:bCs/>
        </w:rPr>
        <w:t>тримоксазол</w:t>
      </w:r>
      <w:proofErr w:type="spellEnd"/>
      <w:r w:rsidRPr="002A2CBB">
        <w:rPr>
          <w:bCs/>
        </w:rPr>
        <w:t xml:space="preserve"> могут привести к ОПН через острое </w:t>
      </w:r>
      <w:proofErr w:type="spellStart"/>
      <w:r w:rsidRPr="002A2CBB">
        <w:rPr>
          <w:bCs/>
        </w:rPr>
        <w:t>тубулоинтерстициальное</w:t>
      </w:r>
      <w:proofErr w:type="spellEnd"/>
      <w:r w:rsidRPr="002A2CBB">
        <w:rPr>
          <w:bCs/>
        </w:rPr>
        <w:t xml:space="preserve"> повреждение.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ОПН на фоне </w:t>
      </w:r>
      <w:proofErr w:type="spellStart"/>
      <w:r w:rsidRPr="002A2CBB">
        <w:rPr>
          <w:bCs/>
        </w:rPr>
        <w:t>миоглобинурии</w:t>
      </w:r>
      <w:proofErr w:type="spellEnd"/>
      <w:r w:rsidRPr="002A2CBB">
        <w:rPr>
          <w:bCs/>
        </w:rPr>
        <w:t xml:space="preserve"> или гемоглобинурии развивается вследствие обструкции канальцев пигментными цилиндрами, а также прямого токсического воздействия продуктов разрушения гемоглобина и миоглобина. Цилиндры формируются в большом количестве на фоне ацидоза и </w:t>
      </w:r>
      <w:proofErr w:type="spellStart"/>
      <w:r w:rsidRPr="002A2CBB">
        <w:rPr>
          <w:bCs/>
        </w:rPr>
        <w:t>гиповолемии</w:t>
      </w:r>
      <w:proofErr w:type="spellEnd"/>
      <w:r w:rsidRPr="002A2CBB">
        <w:rPr>
          <w:bCs/>
        </w:rPr>
        <w:t xml:space="preserve">. Существуют предположения, что как миоглобин, так и гемоглобин угнетают активность оксида азота, создавая тем самым предпосылку для </w:t>
      </w:r>
      <w:proofErr w:type="spellStart"/>
      <w:r w:rsidRPr="002A2CBB">
        <w:rPr>
          <w:bCs/>
        </w:rPr>
        <w:t>вазоконстрикции</w:t>
      </w:r>
      <w:proofErr w:type="spellEnd"/>
      <w:r w:rsidRPr="002A2CBB">
        <w:rPr>
          <w:bCs/>
        </w:rPr>
        <w:t xml:space="preserve"> и ухудшения микроциркуляции почек. Выпадение кристаллов солей мочевой кислоты в просвет почечных канальцев лежит в основе острой мочекислой нефропатии.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ОПН может развиться при быстропрогрессирующем </w:t>
      </w:r>
      <w:proofErr w:type="spellStart"/>
      <w:r w:rsidRPr="002A2CBB">
        <w:rPr>
          <w:bCs/>
        </w:rPr>
        <w:t>гломерулонефрите</w:t>
      </w:r>
      <w:proofErr w:type="spellEnd"/>
      <w:r w:rsidRPr="002A2CBB">
        <w:rPr>
          <w:bCs/>
        </w:rPr>
        <w:t xml:space="preserve">, особенно возникающем на фоне </w:t>
      </w:r>
      <w:proofErr w:type="spellStart"/>
      <w:r w:rsidRPr="002A2CBB">
        <w:rPr>
          <w:bCs/>
        </w:rPr>
        <w:t>персистирующей</w:t>
      </w:r>
      <w:proofErr w:type="spellEnd"/>
      <w:r w:rsidRPr="002A2CBB">
        <w:rPr>
          <w:bCs/>
        </w:rPr>
        <w:t xml:space="preserve"> бактериальной или вирусной инфекции, что обусловлено частыми эпизодами дегидратации (в результате лихорадки, диареи) и нефротоксическим действием массивной антибактериальной и противовирусной терапии. Течение ОПН, возникающей в рамках лекарственной острой </w:t>
      </w:r>
      <w:proofErr w:type="spellStart"/>
      <w:r w:rsidRPr="002A2CBB">
        <w:rPr>
          <w:bCs/>
        </w:rPr>
        <w:t>тубулоинтерстициальной</w:t>
      </w:r>
      <w:proofErr w:type="spellEnd"/>
      <w:r w:rsidRPr="002A2CBB">
        <w:rPr>
          <w:bCs/>
        </w:rPr>
        <w:t xml:space="preserve"> нефропатии, часто осложняется внепочечными проявлениями аллергии, а при остром </w:t>
      </w:r>
      <w:proofErr w:type="spellStart"/>
      <w:r w:rsidRPr="002A2CBB">
        <w:rPr>
          <w:bCs/>
        </w:rPr>
        <w:t>тубулоинтерстициальном</w:t>
      </w:r>
      <w:proofErr w:type="spellEnd"/>
      <w:r w:rsidRPr="002A2CBB">
        <w:rPr>
          <w:bCs/>
        </w:rPr>
        <w:t xml:space="preserve"> нефрите инфекционной этиологии (</w:t>
      </w:r>
      <w:proofErr w:type="spellStart"/>
      <w:r w:rsidRPr="002A2CBB">
        <w:rPr>
          <w:bCs/>
        </w:rPr>
        <w:t>хантавирусной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цитомегаловирусной</w:t>
      </w:r>
      <w:proofErr w:type="spellEnd"/>
      <w:r w:rsidRPr="002A2CBB">
        <w:rPr>
          <w:bCs/>
        </w:rPr>
        <w:t xml:space="preserve">) - выраженной общей интоксикацией. ОПН при тромботической тромбоцитопенической пурпуре усугубляется тяжёлой анемией, острой энцефалопатией и неконтролируемой АГ. Выраженная (злокачественная) АГ при системной склеродермии и </w:t>
      </w:r>
      <w:proofErr w:type="spellStart"/>
      <w:r w:rsidRPr="002A2CBB">
        <w:rPr>
          <w:bCs/>
        </w:rPr>
        <w:t>некротизирующих</w:t>
      </w:r>
      <w:proofErr w:type="spellEnd"/>
      <w:r w:rsidRPr="002A2CBB">
        <w:rPr>
          <w:bCs/>
        </w:rPr>
        <w:t xml:space="preserve"> почечных </w:t>
      </w:r>
      <w:proofErr w:type="spellStart"/>
      <w:r w:rsidRPr="002A2CBB">
        <w:rPr>
          <w:bCs/>
        </w:rPr>
        <w:t>ангиитах</w:t>
      </w:r>
      <w:proofErr w:type="spellEnd"/>
      <w:r w:rsidRPr="002A2CBB">
        <w:rPr>
          <w:bCs/>
        </w:rPr>
        <w:t xml:space="preserve"> может способствовать быстрому прогрессированию ОПН с развитием необратимой уремии.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ПОСТРЕНАЛЬНАЯ ОСТРАЯ ПОЧЕЧНАЯ НЕДОСТАТОЧНОСТЬ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Эта форма ОПН обычно возникает вследствие обструкции мочевыводящих путей (камнями, сгустками крови, </w:t>
      </w:r>
      <w:proofErr w:type="spellStart"/>
      <w:r w:rsidRPr="002A2CBB">
        <w:rPr>
          <w:bCs/>
        </w:rPr>
        <w:t>некротизированной</w:t>
      </w:r>
      <w:proofErr w:type="spellEnd"/>
      <w:r w:rsidRPr="002A2CBB">
        <w:rPr>
          <w:bCs/>
        </w:rPr>
        <w:t xml:space="preserve"> тканью сосочков) ниже устьев мочеточников, наиболее часто - на уровне шейки мочевого пузыря. Если обструкция локализована выше, то выделительную функцию берёт на себя непоражённая почка. Обструкция на пути оттока мочи приводит к повышению давления в мочеточниках и лоханках. Острая обструкция первоначально приводит к умеренному усилению почечного кровотока, быстро сменяющемуся </w:t>
      </w:r>
      <w:proofErr w:type="spellStart"/>
      <w:r w:rsidRPr="002A2CBB">
        <w:rPr>
          <w:bCs/>
        </w:rPr>
        <w:t>вазоконстрикцией</w:t>
      </w:r>
      <w:proofErr w:type="spellEnd"/>
      <w:r w:rsidRPr="002A2CBB">
        <w:rPr>
          <w:bCs/>
        </w:rPr>
        <w:t xml:space="preserve"> и снижением СКФ. ОПН вследствие острого нарушения оттока мочи из мочевого пузыря - самая частая причина анурии в старческом возрасте, у неврологических больных, а также у больных сахарным диабетом (т.е. ОПН возникает вследствие аденомы предстательной железы, пузырно-мочеточникового рефлюкса, вегетативной невропатии). Более редкие причины </w:t>
      </w:r>
      <w:proofErr w:type="spellStart"/>
      <w:r w:rsidRPr="002A2CBB">
        <w:rPr>
          <w:bCs/>
        </w:rPr>
        <w:t>постренальной</w:t>
      </w:r>
      <w:proofErr w:type="spellEnd"/>
      <w:r w:rsidRPr="002A2CBB">
        <w:rPr>
          <w:bCs/>
        </w:rPr>
        <w:t xml:space="preserve"> ОПН - стриктуры мочеиспускательного канала, лекарственный </w:t>
      </w:r>
      <w:proofErr w:type="spellStart"/>
      <w:r w:rsidRPr="002A2CBB">
        <w:rPr>
          <w:bCs/>
        </w:rPr>
        <w:t>ретроперитонеальный</w:t>
      </w:r>
      <w:proofErr w:type="spellEnd"/>
      <w:r w:rsidRPr="002A2CBB">
        <w:rPr>
          <w:bCs/>
        </w:rPr>
        <w:t xml:space="preserve"> фиброз, шеечный цистит.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ПАТОМОРФОЛОГИЯ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Морфологический субстрат ренальной ОПН - острый </w:t>
      </w:r>
      <w:proofErr w:type="spellStart"/>
      <w:r w:rsidRPr="002A2CBB">
        <w:rPr>
          <w:bCs/>
        </w:rPr>
        <w:t>канальцевый</w:t>
      </w:r>
      <w:proofErr w:type="spellEnd"/>
      <w:r w:rsidRPr="002A2CBB">
        <w:rPr>
          <w:bCs/>
        </w:rPr>
        <w:t xml:space="preserve"> некроз. Гистологические изменения при ренальной ОПН, обусловленной воздействием ишемии и нефротоксическими агентами, различаются между собой. В результате нефротоксического воздействия наблюдают однородный диффузный некроз </w:t>
      </w:r>
      <w:proofErr w:type="gramStart"/>
      <w:r w:rsidRPr="002A2CBB">
        <w:rPr>
          <w:bCs/>
        </w:rPr>
        <w:t>клеток</w:t>
      </w:r>
      <w:proofErr w:type="gramEnd"/>
      <w:r w:rsidRPr="002A2CBB">
        <w:rPr>
          <w:bCs/>
        </w:rPr>
        <w:t xml:space="preserve"> извитых и прямых проксимальных канальцев. При ишемии почек развивается очаговый некроз клеток </w:t>
      </w:r>
      <w:r w:rsidRPr="002A2CBB">
        <w:rPr>
          <w:bCs/>
        </w:rPr>
        <w:lastRenderedPageBreak/>
        <w:t xml:space="preserve">почечных канальцев по всей длине, наиболее выраженный в канальцах на границе коры и мозгового вещества. В месте разрушения базальной мембраны обычно возникает выраженный воспалительный процесс. Дистальные канальцы расширены, в просвете обнаруживают гиалиновые, зернистые цилиндры (состоящие из мелких обломков </w:t>
      </w:r>
      <w:proofErr w:type="spellStart"/>
      <w:r w:rsidRPr="002A2CBB">
        <w:rPr>
          <w:bCs/>
        </w:rPr>
        <w:t>некротизированных</w:t>
      </w:r>
      <w:proofErr w:type="spellEnd"/>
      <w:r w:rsidRPr="002A2CBB">
        <w:rPr>
          <w:bCs/>
        </w:rPr>
        <w:t xml:space="preserve"> клеток канальцев) или пигмент (при </w:t>
      </w:r>
      <w:proofErr w:type="spellStart"/>
      <w:r w:rsidRPr="002A2CBB">
        <w:rPr>
          <w:bCs/>
        </w:rPr>
        <w:t>рабдомиолизе</w:t>
      </w:r>
      <w:proofErr w:type="spellEnd"/>
      <w:r w:rsidRPr="002A2CBB">
        <w:rPr>
          <w:bCs/>
        </w:rPr>
        <w:t xml:space="preserve"> или гемолизе). Некроз почечных сосочков (некротический </w:t>
      </w:r>
      <w:proofErr w:type="spellStart"/>
      <w:r w:rsidRPr="002A2CBB">
        <w:rPr>
          <w:bCs/>
        </w:rPr>
        <w:t>папиллит</w:t>
      </w:r>
      <w:proofErr w:type="spellEnd"/>
      <w:r w:rsidRPr="002A2CBB">
        <w:rPr>
          <w:bCs/>
        </w:rPr>
        <w:t xml:space="preserve">) может быть причиной как ренальной, так и </w:t>
      </w:r>
      <w:proofErr w:type="spellStart"/>
      <w:r w:rsidRPr="002A2CBB">
        <w:rPr>
          <w:bCs/>
        </w:rPr>
        <w:t>постренальной</w:t>
      </w:r>
      <w:proofErr w:type="spellEnd"/>
      <w:r w:rsidRPr="002A2CBB">
        <w:rPr>
          <w:bCs/>
        </w:rPr>
        <w:t xml:space="preserve"> ОПН, наблюдается при гнойном пиелонефрите, диабетической нефропатии, </w:t>
      </w:r>
      <w:proofErr w:type="spellStart"/>
      <w:r w:rsidRPr="002A2CBB">
        <w:rPr>
          <w:bCs/>
        </w:rPr>
        <w:t>серповидноклеточной</w:t>
      </w:r>
      <w:proofErr w:type="spellEnd"/>
      <w:r w:rsidRPr="002A2CBB">
        <w:rPr>
          <w:bCs/>
        </w:rPr>
        <w:t xml:space="preserve"> анемии. Двусторонний кортикальный некроз развивается при остром грамотрицательном сепсисе, акушерской ОПН, геморрагическом и анафилактическом шоке, при </w:t>
      </w:r>
      <w:proofErr w:type="spellStart"/>
      <w:r w:rsidRPr="002A2CBB">
        <w:rPr>
          <w:bCs/>
        </w:rPr>
        <w:t>гемолитико</w:t>
      </w:r>
      <w:proofErr w:type="spellEnd"/>
      <w:r w:rsidRPr="002A2CBB">
        <w:rPr>
          <w:bCs/>
        </w:rPr>
        <w:t>-уремическом синдроме у детей, интоксикации гликолями.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КЛИНИЧЕСКАЯ КАРТИНА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Течение ОПН традиционно делят на четыре стадии: начальную, </w:t>
      </w:r>
      <w:proofErr w:type="spellStart"/>
      <w:r w:rsidRPr="002A2CBB">
        <w:rPr>
          <w:bCs/>
        </w:rPr>
        <w:t>олигурическую</w:t>
      </w:r>
      <w:proofErr w:type="spellEnd"/>
      <w:r w:rsidRPr="002A2CBB">
        <w:rPr>
          <w:bCs/>
        </w:rPr>
        <w:t>, восстановления диуреза (</w:t>
      </w:r>
      <w:proofErr w:type="spellStart"/>
      <w:r w:rsidRPr="002A2CBB">
        <w:rPr>
          <w:bCs/>
        </w:rPr>
        <w:t>полиурическую</w:t>
      </w:r>
      <w:proofErr w:type="spellEnd"/>
      <w:r w:rsidRPr="002A2CBB">
        <w:rPr>
          <w:bCs/>
        </w:rPr>
        <w:t>) и полного восстановления всех функций почек (однако последняя возможна не всегда).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НАЧАЛЬНАЯ СТАДИЯ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В начальной стадии преобладают симптомы, обусловленные этиологическим фактором: шоком (болевым, анафилактическим, инфекционно-токсическим и т.д.), гемолизом, острым отравлением, инфекционным заболеванием и т.д.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ОЛИГУРИЧЕСКАЯ СТАДИЯ</w:t>
      </w:r>
    </w:p>
    <w:p w:rsidR="002A2CBB" w:rsidRPr="002A2CBB" w:rsidRDefault="002A2CBB" w:rsidP="002A2CBB">
      <w:pPr>
        <w:pStyle w:val="aa"/>
        <w:rPr>
          <w:bCs/>
        </w:rPr>
      </w:pPr>
      <w:proofErr w:type="spellStart"/>
      <w:r w:rsidRPr="002A2CBB">
        <w:rPr>
          <w:bCs/>
        </w:rPr>
        <w:t>Олигурия</w:t>
      </w:r>
      <w:proofErr w:type="spellEnd"/>
      <w:r w:rsidRPr="002A2CBB">
        <w:rPr>
          <w:bCs/>
        </w:rPr>
        <w:t xml:space="preserve"> - выделение за сутки менее 400 мл мочи. Совокупность гуморальных нарушений приводит к нарастанию симптомов острой уремии. Адинамию, потерю аппетита, тошноту, рвоту наблюдают уже в первые дни. По мере нарастания азотемии (обычно концентрация мочевины в крови ежедневно повышается на 0,5 г/л), ацидоза, </w:t>
      </w:r>
      <w:proofErr w:type="spellStart"/>
      <w:r w:rsidRPr="002A2CBB">
        <w:rPr>
          <w:bCs/>
        </w:rPr>
        <w:t>гиперволемии</w:t>
      </w:r>
      <w:proofErr w:type="spellEnd"/>
      <w:r w:rsidRPr="002A2CBB">
        <w:rPr>
          <w:bCs/>
        </w:rPr>
        <w:t xml:space="preserve"> (особенно на фоне активных внутривенных </w:t>
      </w:r>
      <w:proofErr w:type="spellStart"/>
      <w:r w:rsidRPr="002A2CBB">
        <w:rPr>
          <w:bCs/>
        </w:rPr>
        <w:t>инфузий</w:t>
      </w:r>
      <w:proofErr w:type="spellEnd"/>
      <w:r w:rsidRPr="002A2CBB">
        <w:rPr>
          <w:bCs/>
        </w:rPr>
        <w:t xml:space="preserve"> и обильного питья) и электролитных нарушений появляются мышечные подёргивания, сонливость, заторможенность, усиливается одышка вследствие ацидоза и отёка лёгких, раннюю стадию которого определяют рентгенологически.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Характерны тахикардия, расширение границ сердца, глухость тонов, систолический шум на верхушке, иногда шум трения перикарда. У части больных (20-30%) - АГ. Блокады сердца или фибрилляция желудочков могут привести к остановке сердца. Нарушения ритма нередко связаны с </w:t>
      </w:r>
      <w:proofErr w:type="spellStart"/>
      <w:r w:rsidRPr="002A2CBB">
        <w:rPr>
          <w:bCs/>
        </w:rPr>
        <w:t>гиперкалиемией</w:t>
      </w:r>
      <w:proofErr w:type="spellEnd"/>
      <w:r w:rsidRPr="002A2CBB">
        <w:rPr>
          <w:bCs/>
        </w:rPr>
        <w:t xml:space="preserve">. При </w:t>
      </w:r>
      <w:proofErr w:type="spellStart"/>
      <w:r w:rsidRPr="002A2CBB">
        <w:rPr>
          <w:bCs/>
        </w:rPr>
        <w:t>гиперкалиемии</w:t>
      </w:r>
      <w:proofErr w:type="spellEnd"/>
      <w:r w:rsidRPr="002A2CBB">
        <w:rPr>
          <w:bCs/>
        </w:rPr>
        <w:t xml:space="preserve"> более 6,5 </w:t>
      </w:r>
      <w:proofErr w:type="spellStart"/>
      <w:r w:rsidRPr="002A2CBB">
        <w:rPr>
          <w:bCs/>
        </w:rPr>
        <w:t>ммоль</w:t>
      </w:r>
      <w:proofErr w:type="spellEnd"/>
      <w:r w:rsidRPr="002A2CBB">
        <w:rPr>
          <w:bCs/>
        </w:rPr>
        <w:t>/л на ЭКГ зубец </w:t>
      </w:r>
      <w:r w:rsidRPr="002A2CBB">
        <w:rPr>
          <w:bCs/>
          <w:i/>
          <w:iCs/>
        </w:rPr>
        <w:t>Т</w:t>
      </w:r>
      <w:r w:rsidRPr="002A2CBB">
        <w:rPr>
          <w:bCs/>
        </w:rPr>
        <w:t> высокий, остроконечный, расширяется комплекс </w:t>
      </w:r>
      <w:r w:rsidRPr="002A2CBB">
        <w:rPr>
          <w:bCs/>
          <w:i/>
          <w:iCs/>
        </w:rPr>
        <w:t>QRS</w:t>
      </w:r>
      <w:r w:rsidRPr="002A2CBB">
        <w:rPr>
          <w:bCs/>
        </w:rPr>
        <w:t>, может уменьшаться амплитуда зубца </w:t>
      </w:r>
      <w:r w:rsidRPr="002A2CBB">
        <w:rPr>
          <w:bCs/>
          <w:i/>
          <w:iCs/>
        </w:rPr>
        <w:t>R</w:t>
      </w:r>
      <w:r w:rsidRPr="002A2CBB">
        <w:rPr>
          <w:bCs/>
        </w:rPr>
        <w:t>. Возможны инфаркт миокарда и ТЭЛА.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Поражение ЖКТ (боли в животе, увеличение печени) часто отмечают при острой уремии. В 10-30% случаев регистрируют желудочно-кишечные кровотечения из-за развития острых язв.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Интеркуррентные инфекции возникают в 50-90% случаев ОПН. Высокая частота инфекций при ОПН связана как с ослаблением иммунитета, так и инвазивными вмешательствами (установление артериовенозных шунтов, катетеризация мочевого пузыря). Наиболее часто инфекция при ОПН локализуются в мочевыводящих путях, лёгких, брюшной полости. Острые инфекции ухудшают прогноз больных с ОПН, усугубляют избыточный катаболизм, </w:t>
      </w:r>
      <w:proofErr w:type="spellStart"/>
      <w:r w:rsidRPr="002A2CBB">
        <w:rPr>
          <w:bCs/>
        </w:rPr>
        <w:t>гиперкалиемию</w:t>
      </w:r>
      <w:proofErr w:type="spellEnd"/>
      <w:r w:rsidRPr="002A2CBB">
        <w:rPr>
          <w:bCs/>
        </w:rPr>
        <w:t xml:space="preserve">, метаболический ацидоз. </w:t>
      </w:r>
      <w:proofErr w:type="spellStart"/>
      <w:r w:rsidRPr="002A2CBB">
        <w:rPr>
          <w:bCs/>
        </w:rPr>
        <w:t>Генерализованные</w:t>
      </w:r>
      <w:proofErr w:type="spellEnd"/>
      <w:r w:rsidRPr="002A2CBB">
        <w:rPr>
          <w:bCs/>
        </w:rPr>
        <w:t xml:space="preserve"> инфекции становятся причиной смерти у 50% больных.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Продолжительность </w:t>
      </w:r>
      <w:proofErr w:type="spellStart"/>
      <w:r w:rsidRPr="002A2CBB">
        <w:rPr>
          <w:bCs/>
        </w:rPr>
        <w:t>олигурической</w:t>
      </w:r>
      <w:proofErr w:type="spellEnd"/>
      <w:r w:rsidRPr="002A2CBB">
        <w:rPr>
          <w:bCs/>
        </w:rPr>
        <w:t xml:space="preserve"> стадии варьирует от 5 до 11 </w:t>
      </w:r>
      <w:proofErr w:type="spellStart"/>
      <w:r w:rsidRPr="002A2CBB">
        <w:rPr>
          <w:bCs/>
        </w:rPr>
        <w:t>сут</w:t>
      </w:r>
      <w:proofErr w:type="spellEnd"/>
      <w:r w:rsidRPr="002A2CBB">
        <w:rPr>
          <w:bCs/>
        </w:rPr>
        <w:t xml:space="preserve">. У части больных с ОПН </w:t>
      </w:r>
      <w:proofErr w:type="spellStart"/>
      <w:r w:rsidRPr="002A2CBB">
        <w:rPr>
          <w:bCs/>
        </w:rPr>
        <w:t>олигурия</w:t>
      </w:r>
      <w:proofErr w:type="spellEnd"/>
      <w:r w:rsidRPr="002A2CBB">
        <w:rPr>
          <w:bCs/>
        </w:rPr>
        <w:t xml:space="preserve"> может отсутствовать, например, при воздействии нефротоксических агентов развивается острое ухудшение почечной функции, однако объём суточной мочи обычно превышает 400 мл. Нарушения азотистого обмена в этих случаях развиваются вследствие усиленного катаболизма.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ФАЗА ВОССТАНОВЛЕНИЯ ДИУРЕЗА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В фазе восстановления диуреза часто наблюдают полиурию, так как разрушенные канальцы теряют способность к </w:t>
      </w:r>
      <w:proofErr w:type="spellStart"/>
      <w:r w:rsidRPr="002A2CBB">
        <w:rPr>
          <w:bCs/>
        </w:rPr>
        <w:t>реабсорбции</w:t>
      </w:r>
      <w:proofErr w:type="spellEnd"/>
      <w:r w:rsidRPr="002A2CBB">
        <w:rPr>
          <w:bCs/>
        </w:rPr>
        <w:t xml:space="preserve">. При неадекватном ведении больного развиваются дегидратация, </w:t>
      </w:r>
      <w:proofErr w:type="spellStart"/>
      <w:r w:rsidRPr="002A2CBB">
        <w:rPr>
          <w:bCs/>
        </w:rPr>
        <w:t>гипокалиемия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гипофосфатемия</w:t>
      </w:r>
      <w:proofErr w:type="spellEnd"/>
      <w:r w:rsidRPr="002A2CBB">
        <w:rPr>
          <w:bCs/>
        </w:rPr>
        <w:t xml:space="preserve"> и </w:t>
      </w:r>
      <w:proofErr w:type="spellStart"/>
      <w:r w:rsidRPr="002A2CBB">
        <w:rPr>
          <w:bCs/>
        </w:rPr>
        <w:t>гипокальциемия</w:t>
      </w:r>
      <w:proofErr w:type="spellEnd"/>
      <w:r w:rsidRPr="002A2CBB">
        <w:rPr>
          <w:bCs/>
        </w:rPr>
        <w:t>. Им часто сопутствуют инфекции.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ПЕРИОД ПОЛНОГО ВОССТАНОВЛЕНИЯ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lastRenderedPageBreak/>
        <w:t>Период полного восстановления предполагает восстановление почечных функций до исходного уровня. Продолжительность периода - 6-12 мес. Полное восстановление невозможно при необратимом повреждении большинства нефронов. В этом случае снижение клубочковой фильтрации и концентрационной способности почек сохраняется, фактически свидетельствуя о переходе в ХПН.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ЛАБОРАТОРНЫЕ ИССЛЕДОВАНИЯ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АНАЛИЗЫ МОЧИ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Относительная плотность мочи выше 1,018 при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 и ниже 1,012 при ренальной ОПН.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gramStart"/>
      <w:r w:rsidRPr="002A2CBB">
        <w:rPr>
          <w:bCs/>
        </w:rPr>
        <w:t>В</w:t>
      </w:r>
      <w:proofErr w:type="gramEnd"/>
      <w:r w:rsidRPr="002A2CBB">
        <w:rPr>
          <w:bCs/>
        </w:rPr>
        <w:t xml:space="preserve"> условиях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 изменения в осадке мочи минимальны, обычно обнаруживают единичные гиалиновые цилиндры.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Для ренальной ОПН нефротоксического генеза характерны небольшая протеинурия (менее 1 г/</w:t>
      </w:r>
      <w:proofErr w:type="spellStart"/>
      <w:r w:rsidRPr="002A2CBB">
        <w:rPr>
          <w:bCs/>
        </w:rPr>
        <w:t>сут</w:t>
      </w:r>
      <w:proofErr w:type="spellEnd"/>
      <w:r w:rsidRPr="002A2CBB">
        <w:rPr>
          <w:bCs/>
        </w:rPr>
        <w:t xml:space="preserve">), гематурия и наличие непрозрачных коричневых зернистых или клеточных цилиндров, что отражает </w:t>
      </w:r>
      <w:proofErr w:type="spellStart"/>
      <w:r w:rsidRPr="002A2CBB">
        <w:rPr>
          <w:bCs/>
        </w:rPr>
        <w:t>канальцевый</w:t>
      </w:r>
      <w:proofErr w:type="spellEnd"/>
      <w:r w:rsidRPr="002A2CBB">
        <w:rPr>
          <w:bCs/>
        </w:rPr>
        <w:t xml:space="preserve"> некроз. Однако в 20-30% случаев нефротоксической ОПН клеточные цилиндры не обнаруживают.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Эритроциты в большом количестве обнаруживают при мочекаменной болезни, травме, инфекции или опухоли. </w:t>
      </w:r>
      <w:proofErr w:type="spellStart"/>
      <w:r w:rsidRPr="002A2CBB">
        <w:rPr>
          <w:bCs/>
        </w:rPr>
        <w:t>Эритроцитарные</w:t>
      </w:r>
      <w:proofErr w:type="spellEnd"/>
      <w:r w:rsidRPr="002A2CBB">
        <w:rPr>
          <w:bCs/>
        </w:rPr>
        <w:t xml:space="preserve"> цилиндры в сочетании с протеинурией и гематурией указывают на наличие гломерулонефрита или (реже) острого </w:t>
      </w:r>
      <w:proofErr w:type="spellStart"/>
      <w:r w:rsidRPr="002A2CBB">
        <w:rPr>
          <w:bCs/>
        </w:rPr>
        <w:t>тубулоинтерстициального</w:t>
      </w:r>
      <w:proofErr w:type="spellEnd"/>
      <w:r w:rsidRPr="002A2CBB">
        <w:rPr>
          <w:bCs/>
        </w:rPr>
        <w:t xml:space="preserve"> нефрита. Пигментированные цилиндры при отсутствии эритроцитов в осадке мочи и положительном тесте на скрытую кровь вызывают подозрения на гемоглобинурию или </w:t>
      </w:r>
      <w:proofErr w:type="spellStart"/>
      <w:r w:rsidRPr="002A2CBB">
        <w:rPr>
          <w:bCs/>
        </w:rPr>
        <w:t>миоглобинурию</w:t>
      </w:r>
      <w:proofErr w:type="spellEnd"/>
      <w:r w:rsidRPr="002A2CBB">
        <w:rPr>
          <w:bCs/>
        </w:rPr>
        <w:t>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Лейкоциты в большом количестве могут быть признаком инфицирования, иммунного или аллергического воспаления какого-либо отдела мочевых путей.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spellStart"/>
      <w:r w:rsidRPr="002A2CBB">
        <w:rPr>
          <w:bCs/>
        </w:rPr>
        <w:t>Эозинофилурия</w:t>
      </w:r>
      <w:proofErr w:type="spellEnd"/>
      <w:r w:rsidRPr="002A2CBB">
        <w:rPr>
          <w:bCs/>
        </w:rPr>
        <w:t xml:space="preserve"> (эозинофилов более 5% от всех лейкоцитов мочи) свидетельствует об индуцированной ЛС </w:t>
      </w:r>
      <w:proofErr w:type="spellStart"/>
      <w:r w:rsidRPr="002A2CBB">
        <w:rPr>
          <w:bCs/>
        </w:rPr>
        <w:t>тубулоинтерстициальной</w:t>
      </w:r>
      <w:proofErr w:type="spellEnd"/>
      <w:r w:rsidRPr="002A2CBB">
        <w:rPr>
          <w:bCs/>
        </w:rPr>
        <w:t xml:space="preserve"> нефропатии. Одновременно может наблюдаться </w:t>
      </w:r>
      <w:proofErr w:type="spellStart"/>
      <w:r w:rsidRPr="002A2CBB">
        <w:rPr>
          <w:bCs/>
        </w:rPr>
        <w:t>эозинофилия</w:t>
      </w:r>
      <w:proofErr w:type="spellEnd"/>
      <w:r w:rsidRPr="002A2CBB">
        <w:rPr>
          <w:bCs/>
        </w:rPr>
        <w:t xml:space="preserve"> в периферической крови.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Наличие кристаллов мочевой кислоты может свидетельствовать об </w:t>
      </w:r>
      <w:proofErr w:type="spellStart"/>
      <w:r w:rsidRPr="002A2CBB">
        <w:rPr>
          <w:bCs/>
        </w:rPr>
        <w:t>уратной</w:t>
      </w:r>
      <w:proofErr w:type="spellEnd"/>
      <w:r w:rsidRPr="002A2CBB">
        <w:rPr>
          <w:bCs/>
        </w:rPr>
        <w:t xml:space="preserve"> нефропатии; избыток экскреции оксалатов в условиях ОПН должен наводить на мысль об интоксикации этиленгликолем.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Бактериологическое исследование мочи следует проводить во всех случаях ОПН!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ОБЩИЙ АНАЛИЗ КРОВИ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Лейкоцитоз может свидетельствовать о сепсисе или интеркуррентной инфекции. </w:t>
      </w:r>
      <w:proofErr w:type="spellStart"/>
      <w:r w:rsidRPr="002A2CBB">
        <w:rPr>
          <w:bCs/>
        </w:rPr>
        <w:t>Эозинофилия</w:t>
      </w:r>
      <w:proofErr w:type="spellEnd"/>
      <w:r w:rsidRPr="002A2CBB">
        <w:rPr>
          <w:bCs/>
        </w:rPr>
        <w:t xml:space="preserve"> в условиях ОПН может быть связана не только с острым </w:t>
      </w:r>
      <w:proofErr w:type="spellStart"/>
      <w:r w:rsidRPr="002A2CBB">
        <w:rPr>
          <w:bCs/>
        </w:rPr>
        <w:t>тубулоинтерстициальным</w:t>
      </w:r>
      <w:proofErr w:type="spellEnd"/>
      <w:r w:rsidRPr="002A2CBB">
        <w:rPr>
          <w:bCs/>
        </w:rPr>
        <w:t xml:space="preserve"> поражением, но и узелковым </w:t>
      </w:r>
      <w:proofErr w:type="spellStart"/>
      <w:r w:rsidRPr="002A2CBB">
        <w:rPr>
          <w:bCs/>
        </w:rPr>
        <w:t>полиартериитом</w:t>
      </w:r>
      <w:proofErr w:type="spellEnd"/>
      <w:r w:rsidRPr="002A2CBB">
        <w:rPr>
          <w:bCs/>
        </w:rPr>
        <w:t xml:space="preserve">, синдромом </w:t>
      </w:r>
      <w:proofErr w:type="spellStart"/>
      <w:r w:rsidRPr="002A2CBB">
        <w:rPr>
          <w:bCs/>
        </w:rPr>
        <w:t>Черджа-Стросс</w:t>
      </w:r>
      <w:proofErr w:type="spellEnd"/>
      <w:r w:rsidRPr="002A2CBB">
        <w:rPr>
          <w:bCs/>
        </w:rPr>
        <w:t>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Анемия часто сопутствует ОПН вследствие нарушенного </w:t>
      </w:r>
      <w:proofErr w:type="spellStart"/>
      <w:r w:rsidRPr="002A2CBB">
        <w:rPr>
          <w:bCs/>
        </w:rPr>
        <w:t>эритропоэза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гемодилюции</w:t>
      </w:r>
      <w:proofErr w:type="spellEnd"/>
      <w:r w:rsidRPr="002A2CBB">
        <w:rPr>
          <w:bCs/>
        </w:rPr>
        <w:t xml:space="preserve">, снижения продолжительности жизни эритроцитов. Острая анемия в отсутствие кровотечения заставляет предполагать гемолиз, </w:t>
      </w:r>
      <w:proofErr w:type="spellStart"/>
      <w:r w:rsidRPr="002A2CBB">
        <w:rPr>
          <w:bCs/>
        </w:rPr>
        <w:t>миеломную</w:t>
      </w:r>
      <w:proofErr w:type="spellEnd"/>
      <w:r w:rsidRPr="002A2CBB">
        <w:rPr>
          <w:bCs/>
        </w:rPr>
        <w:t xml:space="preserve"> болезнь, тромботическую тромбоцитопеническую пурпуру.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Часто наблюдают лёгкую тромбоцитопению или дисфункцию тромбоцитов с развитием геморрагического синдрома.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Увеличение гематокрита подтверждает </w:t>
      </w:r>
      <w:proofErr w:type="spellStart"/>
      <w:r w:rsidRPr="002A2CBB">
        <w:rPr>
          <w:bCs/>
        </w:rPr>
        <w:t>гипергидратацию</w:t>
      </w:r>
      <w:proofErr w:type="spellEnd"/>
      <w:r w:rsidRPr="002A2CBB">
        <w:rPr>
          <w:bCs/>
        </w:rPr>
        <w:t xml:space="preserve"> (при соответствующей клинической картине с повышением массы тела, АГ, повышением ЦВД, отёком лёгких, периферическими отёками).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БИОХИМИЧЕСКИЙ АНАЛИЗ КРОВИ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Возможны </w:t>
      </w:r>
      <w:proofErr w:type="spellStart"/>
      <w:r w:rsidRPr="002A2CBB">
        <w:rPr>
          <w:bCs/>
        </w:rPr>
        <w:t>гиперкалиемия</w:t>
      </w:r>
      <w:proofErr w:type="spellEnd"/>
      <w:r w:rsidRPr="002A2CBB">
        <w:rPr>
          <w:bCs/>
        </w:rPr>
        <w:t xml:space="preserve"> и </w:t>
      </w:r>
      <w:proofErr w:type="spellStart"/>
      <w:r w:rsidRPr="002A2CBB">
        <w:rPr>
          <w:bCs/>
        </w:rPr>
        <w:t>гипокалиемия</w:t>
      </w:r>
      <w:proofErr w:type="spellEnd"/>
      <w:r w:rsidRPr="002A2CBB">
        <w:rPr>
          <w:bCs/>
        </w:rPr>
        <w:t xml:space="preserve">. </w:t>
      </w:r>
      <w:proofErr w:type="spellStart"/>
      <w:r w:rsidRPr="002A2CBB">
        <w:rPr>
          <w:bCs/>
        </w:rPr>
        <w:t>Гиперкалиемия</w:t>
      </w:r>
      <w:proofErr w:type="spellEnd"/>
      <w:r w:rsidRPr="002A2CBB">
        <w:rPr>
          <w:bCs/>
        </w:rPr>
        <w:t xml:space="preserve"> обусловлена задержкой экскреции калия, выходом калия из клеток вследствие метаболического ацидоза. Особенно резко повышается концентрация ионов калия при ОПН в результате гемолиза и </w:t>
      </w:r>
      <w:proofErr w:type="spellStart"/>
      <w:r w:rsidRPr="002A2CBB">
        <w:rPr>
          <w:bCs/>
        </w:rPr>
        <w:t>рабдомиолиза</w:t>
      </w:r>
      <w:proofErr w:type="spellEnd"/>
      <w:r w:rsidRPr="002A2CBB">
        <w:rPr>
          <w:bCs/>
        </w:rPr>
        <w:t xml:space="preserve">. Слабо выраженная </w:t>
      </w:r>
      <w:proofErr w:type="spellStart"/>
      <w:r w:rsidRPr="002A2CBB">
        <w:rPr>
          <w:bCs/>
        </w:rPr>
        <w:t>гиперкалиемия</w:t>
      </w:r>
      <w:proofErr w:type="spellEnd"/>
      <w:r w:rsidRPr="002A2CBB">
        <w:rPr>
          <w:bCs/>
        </w:rPr>
        <w:t xml:space="preserve"> (менее 6 </w:t>
      </w:r>
      <w:proofErr w:type="spellStart"/>
      <w:r w:rsidRPr="002A2CBB">
        <w:rPr>
          <w:bCs/>
        </w:rPr>
        <w:t>ммоль</w:t>
      </w:r>
      <w:proofErr w:type="spellEnd"/>
      <w:r w:rsidRPr="002A2CBB">
        <w:rPr>
          <w:bCs/>
        </w:rPr>
        <w:t>/л) протекает бессимптомно. По мере повышения уровня калия появляются изменения на ЭКГ (брадикардия, остроконечные зубцы </w:t>
      </w:r>
      <w:r w:rsidRPr="002A2CBB">
        <w:rPr>
          <w:bCs/>
          <w:i/>
          <w:iCs/>
        </w:rPr>
        <w:t>Т</w:t>
      </w:r>
      <w:r w:rsidRPr="002A2CBB">
        <w:rPr>
          <w:bCs/>
        </w:rPr>
        <w:t>, расширение желудочковых комплексов, увеличение интервала </w:t>
      </w:r>
      <w:r w:rsidRPr="002A2CBB">
        <w:rPr>
          <w:bCs/>
          <w:i/>
          <w:iCs/>
        </w:rPr>
        <w:t>P-R </w:t>
      </w:r>
      <w:r w:rsidRPr="002A2CBB">
        <w:rPr>
          <w:bCs/>
        </w:rPr>
        <w:t>(</w:t>
      </w:r>
      <w:r w:rsidRPr="002A2CBB">
        <w:rPr>
          <w:bCs/>
          <w:i/>
          <w:iCs/>
        </w:rPr>
        <w:t>Q</w:t>
      </w:r>
      <w:r w:rsidRPr="002A2CBB">
        <w:rPr>
          <w:bCs/>
        </w:rPr>
        <w:t>) и снижение амплитуды зубцов </w:t>
      </w:r>
      <w:r w:rsidRPr="002A2CBB">
        <w:rPr>
          <w:bCs/>
          <w:i/>
          <w:iCs/>
        </w:rPr>
        <w:t>Р</w:t>
      </w:r>
      <w:r w:rsidRPr="002A2CBB">
        <w:rPr>
          <w:bCs/>
        </w:rPr>
        <w:t xml:space="preserve">). </w:t>
      </w:r>
      <w:proofErr w:type="spellStart"/>
      <w:r w:rsidRPr="002A2CBB">
        <w:rPr>
          <w:bCs/>
        </w:rPr>
        <w:t>Гипокалиемия</w:t>
      </w:r>
      <w:proofErr w:type="spellEnd"/>
      <w:r w:rsidRPr="002A2CBB">
        <w:rPr>
          <w:bCs/>
        </w:rPr>
        <w:t xml:space="preserve"> развивается в </w:t>
      </w:r>
      <w:proofErr w:type="spellStart"/>
      <w:r w:rsidRPr="002A2CBB">
        <w:rPr>
          <w:bCs/>
        </w:rPr>
        <w:t>полиурическую</w:t>
      </w:r>
      <w:proofErr w:type="spellEnd"/>
      <w:r w:rsidRPr="002A2CBB">
        <w:rPr>
          <w:bCs/>
        </w:rPr>
        <w:t xml:space="preserve"> фазу при отсутствии адекватной коррекции уровня калия.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Возможны </w:t>
      </w:r>
      <w:proofErr w:type="spellStart"/>
      <w:r w:rsidRPr="002A2CBB">
        <w:rPr>
          <w:bCs/>
        </w:rPr>
        <w:t>гиперфосфатемия</w:t>
      </w:r>
      <w:proofErr w:type="spellEnd"/>
      <w:r w:rsidRPr="002A2CBB">
        <w:rPr>
          <w:bCs/>
        </w:rPr>
        <w:t xml:space="preserve"> и </w:t>
      </w:r>
      <w:proofErr w:type="spellStart"/>
      <w:r w:rsidRPr="002A2CBB">
        <w:rPr>
          <w:bCs/>
        </w:rPr>
        <w:t>гипофосфатемия</w:t>
      </w:r>
      <w:proofErr w:type="spellEnd"/>
      <w:r w:rsidRPr="002A2CBB">
        <w:rPr>
          <w:bCs/>
        </w:rPr>
        <w:t xml:space="preserve">. </w:t>
      </w:r>
      <w:proofErr w:type="spellStart"/>
      <w:r w:rsidRPr="002A2CBB">
        <w:rPr>
          <w:bCs/>
        </w:rPr>
        <w:t>Гиперфосфатемия</w:t>
      </w:r>
      <w:proofErr w:type="spellEnd"/>
      <w:r w:rsidRPr="002A2CBB">
        <w:rPr>
          <w:bCs/>
        </w:rPr>
        <w:t xml:space="preserve"> объясняется снижением экскреции фосфора. </w:t>
      </w:r>
      <w:proofErr w:type="spellStart"/>
      <w:r w:rsidRPr="002A2CBB">
        <w:rPr>
          <w:bCs/>
        </w:rPr>
        <w:t>Гипофосфатемия</w:t>
      </w:r>
      <w:proofErr w:type="spellEnd"/>
      <w:r w:rsidRPr="002A2CBB">
        <w:rPr>
          <w:bCs/>
        </w:rPr>
        <w:t xml:space="preserve"> может развиться в </w:t>
      </w:r>
      <w:proofErr w:type="spellStart"/>
      <w:r w:rsidRPr="002A2CBB">
        <w:rPr>
          <w:bCs/>
        </w:rPr>
        <w:t>полиурическую</w:t>
      </w:r>
      <w:proofErr w:type="spellEnd"/>
      <w:r w:rsidRPr="002A2CBB">
        <w:rPr>
          <w:bCs/>
        </w:rPr>
        <w:t xml:space="preserve"> фазу.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lastRenderedPageBreak/>
        <w:t xml:space="preserve">• Возможны </w:t>
      </w:r>
      <w:proofErr w:type="spellStart"/>
      <w:r w:rsidRPr="002A2CBB">
        <w:rPr>
          <w:bCs/>
        </w:rPr>
        <w:t>гипокальциемия</w:t>
      </w:r>
      <w:proofErr w:type="spellEnd"/>
      <w:r w:rsidRPr="002A2CBB">
        <w:rPr>
          <w:bCs/>
        </w:rPr>
        <w:t xml:space="preserve"> и </w:t>
      </w:r>
      <w:proofErr w:type="spellStart"/>
      <w:r w:rsidRPr="002A2CBB">
        <w:rPr>
          <w:bCs/>
        </w:rPr>
        <w:t>гиперкальциемия</w:t>
      </w:r>
      <w:proofErr w:type="spellEnd"/>
      <w:r w:rsidRPr="002A2CBB">
        <w:rPr>
          <w:bCs/>
        </w:rPr>
        <w:t xml:space="preserve">. </w:t>
      </w:r>
      <w:proofErr w:type="spellStart"/>
      <w:r w:rsidRPr="002A2CBB">
        <w:rPr>
          <w:bCs/>
        </w:rPr>
        <w:t>Гипокальциемия</w:t>
      </w:r>
      <w:proofErr w:type="spellEnd"/>
      <w:r w:rsidRPr="002A2CBB">
        <w:rPr>
          <w:bCs/>
        </w:rPr>
        <w:t xml:space="preserve"> обусловлена, помимо отложения солей кальция в тканях, развитием в условиях ОПН тканевой резистентности к паратиреоидному гормону и снижением концентрации 1,25-дигидроксихолекальциферола. </w:t>
      </w:r>
      <w:proofErr w:type="spellStart"/>
      <w:r w:rsidRPr="002A2CBB">
        <w:rPr>
          <w:bCs/>
        </w:rPr>
        <w:t>Гиперкальциемия</w:t>
      </w:r>
      <w:proofErr w:type="spellEnd"/>
      <w:r w:rsidRPr="002A2CBB">
        <w:rPr>
          <w:bCs/>
        </w:rPr>
        <w:t xml:space="preserve"> развивается в фазу восстановления и обычно сопровождает ОПН, обусловленную острым некрозом скелетных мышц.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spellStart"/>
      <w:r w:rsidRPr="002A2CBB">
        <w:rPr>
          <w:bCs/>
        </w:rPr>
        <w:t>Гипермагниемия</w:t>
      </w:r>
      <w:proofErr w:type="spellEnd"/>
      <w:r w:rsidRPr="002A2CBB">
        <w:rPr>
          <w:bCs/>
        </w:rPr>
        <w:t xml:space="preserve"> при ОПН возникает всегда, но клинического значения не имеет.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Концентрация </w:t>
      </w:r>
      <w:proofErr w:type="spellStart"/>
      <w:r w:rsidRPr="002A2CBB">
        <w:rPr>
          <w:bCs/>
        </w:rPr>
        <w:t>креатинина</w:t>
      </w:r>
      <w:proofErr w:type="spellEnd"/>
      <w:r w:rsidRPr="002A2CBB">
        <w:rPr>
          <w:bCs/>
        </w:rPr>
        <w:t xml:space="preserve"> в сыворотке крови повышается в первые 24-48 ч при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, ишемической и индуцированной </w:t>
      </w:r>
      <w:proofErr w:type="spellStart"/>
      <w:r w:rsidRPr="002A2CBB">
        <w:rPr>
          <w:bCs/>
        </w:rPr>
        <w:t>рентгеноконтрастными</w:t>
      </w:r>
      <w:proofErr w:type="spellEnd"/>
      <w:r w:rsidRPr="002A2CBB">
        <w:rPr>
          <w:bCs/>
        </w:rPr>
        <w:t xml:space="preserve"> веществами формах ОПН. При ОПН, обусловленной нефротоксическими препаратами, уровень </w:t>
      </w:r>
      <w:proofErr w:type="spellStart"/>
      <w:r w:rsidRPr="002A2CBB">
        <w:rPr>
          <w:bCs/>
        </w:rPr>
        <w:t>креатинина</w:t>
      </w:r>
      <w:proofErr w:type="spellEnd"/>
      <w:r w:rsidRPr="002A2CBB">
        <w:rPr>
          <w:bCs/>
        </w:rPr>
        <w:t xml:space="preserve"> повышается позже (в среднем на второй неделе приёма препарата).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Фракционная экскреция ионов натрия (отношение клиренса ионов натрия к клиренсу </w:t>
      </w:r>
      <w:proofErr w:type="spellStart"/>
      <w:r w:rsidRPr="002A2CBB">
        <w:rPr>
          <w:bCs/>
        </w:rPr>
        <w:t>креатинина</w:t>
      </w:r>
      <w:proofErr w:type="spellEnd"/>
      <w:r w:rsidRPr="002A2CBB">
        <w:rPr>
          <w:bCs/>
        </w:rPr>
        <w:t xml:space="preserve">) позволяет отличить </w:t>
      </w:r>
      <w:proofErr w:type="spellStart"/>
      <w:r w:rsidRPr="002A2CBB">
        <w:rPr>
          <w:bCs/>
        </w:rPr>
        <w:t>преренальную</w:t>
      </w:r>
      <w:proofErr w:type="spellEnd"/>
      <w:r w:rsidRPr="002A2CBB">
        <w:rPr>
          <w:bCs/>
        </w:rPr>
        <w:t xml:space="preserve"> и ренальную ОПН: менее 1% при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и более 1% при ренальной. Феномен объясняют тем, что ионы натрия активно </w:t>
      </w:r>
      <w:proofErr w:type="spellStart"/>
      <w:r w:rsidRPr="002A2CBB">
        <w:rPr>
          <w:bCs/>
        </w:rPr>
        <w:t>реабсорбируются</w:t>
      </w:r>
      <w:proofErr w:type="spellEnd"/>
      <w:r w:rsidRPr="002A2CBB">
        <w:rPr>
          <w:bCs/>
        </w:rPr>
        <w:t xml:space="preserve"> из первичной мочи при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ОПН, но не при ренальной, в то время как резорбция </w:t>
      </w:r>
      <w:proofErr w:type="spellStart"/>
      <w:r w:rsidRPr="002A2CBB">
        <w:rPr>
          <w:bCs/>
        </w:rPr>
        <w:t>креатинина</w:t>
      </w:r>
      <w:proofErr w:type="spellEnd"/>
      <w:r w:rsidRPr="002A2CBB">
        <w:rPr>
          <w:bCs/>
        </w:rPr>
        <w:t xml:space="preserve"> страдает приблизительно одинаково при обеих формах. Этот признак </w:t>
      </w:r>
      <w:proofErr w:type="spellStart"/>
      <w:r w:rsidRPr="002A2CBB">
        <w:rPr>
          <w:bCs/>
        </w:rPr>
        <w:t>высокоинформативен</w:t>
      </w:r>
      <w:proofErr w:type="spellEnd"/>
      <w:r w:rsidRPr="002A2CBB">
        <w:rPr>
          <w:bCs/>
        </w:rPr>
        <w:t xml:space="preserve">, однако есть исключения. Отношение клиренса ионов натрия к клиренсу </w:t>
      </w:r>
      <w:proofErr w:type="spellStart"/>
      <w:r w:rsidRPr="002A2CBB">
        <w:rPr>
          <w:bCs/>
        </w:rPr>
        <w:t>креатинина</w:t>
      </w:r>
      <w:proofErr w:type="spellEnd"/>
      <w:r w:rsidRPr="002A2CBB">
        <w:rPr>
          <w:bCs/>
        </w:rPr>
        <w:t xml:space="preserve"> может быть более 1% при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ОПН, если она развилась на фоне ХПН, недостаточности надпочечников или применения диуретиков. Напротив, рассматриваемое отношение может быть менее 1% при ренальной ОПН, если она не сопровождается </w:t>
      </w:r>
      <w:proofErr w:type="spellStart"/>
      <w:r w:rsidRPr="002A2CBB">
        <w:rPr>
          <w:bCs/>
        </w:rPr>
        <w:t>олигурией</w:t>
      </w:r>
      <w:proofErr w:type="spellEnd"/>
      <w:r w:rsidRPr="002A2CBB">
        <w:rPr>
          <w:bCs/>
        </w:rPr>
        <w:t>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Метаболический ацидоз (рН артериальной крови менее 7,35) всегда сопутствует ОПН. Тяжесть ацидоза возрастает при наличии у больного сахарного диабета, сепсиса, отравления метанолом или этиленгликолем.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Лабораторный симптомокомплекс </w:t>
      </w:r>
      <w:proofErr w:type="spellStart"/>
      <w:r w:rsidRPr="002A2CBB">
        <w:rPr>
          <w:bCs/>
        </w:rPr>
        <w:t>рабдомиолиза</w:t>
      </w:r>
      <w:proofErr w:type="spellEnd"/>
      <w:r w:rsidRPr="002A2CBB">
        <w:rPr>
          <w:bCs/>
        </w:rPr>
        <w:t xml:space="preserve">: </w:t>
      </w:r>
      <w:proofErr w:type="spellStart"/>
      <w:r w:rsidRPr="002A2CBB">
        <w:rPr>
          <w:bCs/>
        </w:rPr>
        <w:t>гиперкалиемия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гиперфосфатемия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гипокальциемия</w:t>
      </w:r>
      <w:proofErr w:type="spellEnd"/>
      <w:r w:rsidRPr="002A2CBB">
        <w:rPr>
          <w:bCs/>
        </w:rPr>
        <w:t>, повышение в сыворотке крови концентрации мочевой кислоты и активности КФК.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Лабораторный симптомокомплекс острой </w:t>
      </w:r>
      <w:proofErr w:type="spellStart"/>
      <w:r w:rsidRPr="002A2CBB">
        <w:rPr>
          <w:bCs/>
        </w:rPr>
        <w:t>уратной</w:t>
      </w:r>
      <w:proofErr w:type="spellEnd"/>
      <w:r w:rsidRPr="002A2CBB">
        <w:rPr>
          <w:bCs/>
        </w:rPr>
        <w:t xml:space="preserve"> нефропатии (в том числе на фоне противоопухолевой химиотерапии): </w:t>
      </w:r>
      <w:proofErr w:type="spellStart"/>
      <w:r w:rsidRPr="002A2CBB">
        <w:rPr>
          <w:bCs/>
        </w:rPr>
        <w:t>гиперурикемия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гиперкалиемия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гиперфосфатемия</w:t>
      </w:r>
      <w:proofErr w:type="spellEnd"/>
      <w:r w:rsidRPr="002A2CBB">
        <w:rPr>
          <w:bCs/>
        </w:rPr>
        <w:t>, повышение активности ЛДГ в сыворотке крови.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ИНСТРУМЕНТАЛЬНЫЕ ИССЛЕДОВАНИЯ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r w:rsidRPr="002A2CBB">
        <w:rPr>
          <w:b/>
          <w:bCs/>
        </w:rPr>
        <w:t>УЗИ</w:t>
      </w:r>
      <w:r w:rsidRPr="002A2CBB">
        <w:rPr>
          <w:bCs/>
        </w:rPr>
        <w:t>, </w:t>
      </w:r>
      <w:r w:rsidRPr="002A2CBB">
        <w:rPr>
          <w:b/>
          <w:bCs/>
        </w:rPr>
        <w:t>КТ</w:t>
      </w:r>
      <w:r w:rsidRPr="002A2CBB">
        <w:rPr>
          <w:bCs/>
        </w:rPr>
        <w:t>, </w:t>
      </w:r>
      <w:r w:rsidRPr="002A2CBB">
        <w:rPr>
          <w:b/>
          <w:bCs/>
        </w:rPr>
        <w:t>МРТ</w:t>
      </w:r>
      <w:r w:rsidRPr="002A2CBB">
        <w:rPr>
          <w:bCs/>
        </w:rPr>
        <w:t xml:space="preserve"> применяют с целью обнаружения возможной обструкции мочевых путей. Ретроградную пиелографию проводят при подозрении на окклюзию мочевыводящих путей, аномалии их строения и при необъяснимой гематурии. Экскреторная урография противопоказана! Ультразвуковую допплерографию и селективную почечную </w:t>
      </w:r>
      <w:proofErr w:type="spellStart"/>
      <w:r w:rsidRPr="002A2CBB">
        <w:rPr>
          <w:bCs/>
        </w:rPr>
        <w:t>рентгеноконтрастную</w:t>
      </w:r>
      <w:proofErr w:type="spellEnd"/>
      <w:r w:rsidRPr="002A2CBB">
        <w:rPr>
          <w:bCs/>
        </w:rPr>
        <w:t xml:space="preserve"> ангиографию проводят при подозрении на стеноз почечной артерии, </w:t>
      </w:r>
      <w:proofErr w:type="spellStart"/>
      <w:r w:rsidRPr="002A2CBB">
        <w:rPr>
          <w:bCs/>
        </w:rPr>
        <w:t>каваграфию</w:t>
      </w:r>
      <w:proofErr w:type="spellEnd"/>
      <w:r w:rsidRPr="002A2CBB">
        <w:rPr>
          <w:bCs/>
        </w:rPr>
        <w:t xml:space="preserve"> - при подозрении на восходящий тромбоз нижней полой вены.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r w:rsidRPr="002A2CBB">
        <w:rPr>
          <w:b/>
          <w:bCs/>
        </w:rPr>
        <w:t>Рентгенография</w:t>
      </w:r>
      <w:r w:rsidRPr="002A2CBB">
        <w:rPr>
          <w:bCs/>
        </w:rPr>
        <w:t> </w:t>
      </w:r>
      <w:r w:rsidRPr="002A2CBB">
        <w:rPr>
          <w:b/>
          <w:bCs/>
        </w:rPr>
        <w:t>органов</w:t>
      </w:r>
      <w:r w:rsidRPr="002A2CBB">
        <w:rPr>
          <w:bCs/>
        </w:rPr>
        <w:t> </w:t>
      </w:r>
      <w:r w:rsidRPr="002A2CBB">
        <w:rPr>
          <w:b/>
          <w:bCs/>
        </w:rPr>
        <w:t>грудной</w:t>
      </w:r>
      <w:r w:rsidRPr="002A2CBB">
        <w:rPr>
          <w:bCs/>
        </w:rPr>
        <w:t> </w:t>
      </w:r>
      <w:r w:rsidRPr="002A2CBB">
        <w:rPr>
          <w:b/>
          <w:bCs/>
        </w:rPr>
        <w:t>клетки</w:t>
      </w:r>
      <w:r w:rsidRPr="002A2CBB">
        <w:rPr>
          <w:bCs/>
        </w:rPr>
        <w:t xml:space="preserve"> полезна для определения отёка лёгких и лёгочно-почечных синдромов (системных </w:t>
      </w:r>
      <w:proofErr w:type="spellStart"/>
      <w:r w:rsidRPr="002A2CBB">
        <w:rPr>
          <w:bCs/>
        </w:rPr>
        <w:t>васкулитов</w:t>
      </w:r>
      <w:proofErr w:type="spellEnd"/>
      <w:r w:rsidRPr="002A2CBB">
        <w:rPr>
          <w:bCs/>
        </w:rPr>
        <w:t xml:space="preserve">, синдрома </w:t>
      </w:r>
      <w:proofErr w:type="spellStart"/>
      <w:r w:rsidRPr="002A2CBB">
        <w:rPr>
          <w:bCs/>
        </w:rPr>
        <w:t>Гудпасчера</w:t>
      </w:r>
      <w:proofErr w:type="spellEnd"/>
      <w:r w:rsidRPr="002A2CBB">
        <w:rPr>
          <w:bCs/>
        </w:rPr>
        <w:t>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r w:rsidRPr="002A2CBB">
        <w:rPr>
          <w:b/>
          <w:bCs/>
        </w:rPr>
        <w:t>Изотопное</w:t>
      </w:r>
      <w:r w:rsidRPr="002A2CBB">
        <w:rPr>
          <w:bCs/>
        </w:rPr>
        <w:t> </w:t>
      </w:r>
      <w:r w:rsidRPr="002A2CBB">
        <w:rPr>
          <w:b/>
          <w:bCs/>
        </w:rPr>
        <w:t>динамическое</w:t>
      </w:r>
      <w:r w:rsidRPr="002A2CBB">
        <w:rPr>
          <w:bCs/>
        </w:rPr>
        <w:t> </w:t>
      </w:r>
      <w:r w:rsidRPr="002A2CBB">
        <w:rPr>
          <w:b/>
          <w:bCs/>
        </w:rPr>
        <w:t>сканирование</w:t>
      </w:r>
      <w:r w:rsidRPr="002A2CBB">
        <w:rPr>
          <w:bCs/>
        </w:rPr>
        <w:t> </w:t>
      </w:r>
      <w:r w:rsidRPr="002A2CBB">
        <w:rPr>
          <w:b/>
          <w:bCs/>
        </w:rPr>
        <w:t>почек</w:t>
      </w:r>
      <w:r w:rsidRPr="002A2CBB">
        <w:rPr>
          <w:bCs/>
        </w:rPr>
        <w:t xml:space="preserve"> имеет смысл для оценки степени почечной перфузии и </w:t>
      </w:r>
      <w:proofErr w:type="spellStart"/>
      <w:r w:rsidRPr="002A2CBB">
        <w:rPr>
          <w:bCs/>
        </w:rPr>
        <w:t>обструктивной</w:t>
      </w:r>
      <w:proofErr w:type="spellEnd"/>
      <w:r w:rsidRPr="002A2CBB">
        <w:rPr>
          <w:bCs/>
        </w:rPr>
        <w:t xml:space="preserve"> </w:t>
      </w:r>
      <w:proofErr w:type="spellStart"/>
      <w:r w:rsidRPr="002A2CBB">
        <w:rPr>
          <w:bCs/>
        </w:rPr>
        <w:t>уропатии</w:t>
      </w:r>
      <w:proofErr w:type="spellEnd"/>
      <w:r w:rsidRPr="002A2CBB">
        <w:rPr>
          <w:bCs/>
        </w:rPr>
        <w:t>. Меченная </w:t>
      </w:r>
      <w:r w:rsidRPr="002A2CBB">
        <w:rPr>
          <w:bCs/>
          <w:vertAlign w:val="superscript"/>
        </w:rPr>
        <w:t>99m</w:t>
      </w:r>
      <w:r w:rsidRPr="002A2CBB">
        <w:rPr>
          <w:bCs/>
        </w:rPr>
        <w:t xml:space="preserve">Tc </w:t>
      </w:r>
      <w:proofErr w:type="spellStart"/>
      <w:r w:rsidRPr="002A2CBB">
        <w:rPr>
          <w:bCs/>
        </w:rPr>
        <w:t>диэтилентриаминпентауксусная</w:t>
      </w:r>
      <w:proofErr w:type="spellEnd"/>
      <w:r w:rsidRPr="002A2CBB">
        <w:rPr>
          <w:bCs/>
        </w:rPr>
        <w:t xml:space="preserve"> кислота </w:t>
      </w:r>
      <w:proofErr w:type="spellStart"/>
      <w:r w:rsidRPr="002A2CBB">
        <w:rPr>
          <w:bCs/>
        </w:rPr>
        <w:t>экскретируется</w:t>
      </w:r>
      <w:proofErr w:type="spellEnd"/>
      <w:r w:rsidRPr="002A2CBB">
        <w:rPr>
          <w:bCs/>
        </w:rPr>
        <w:t xml:space="preserve"> только при свободном оттоке мочи. Сканированием с применением </w:t>
      </w:r>
      <w:proofErr w:type="spellStart"/>
      <w:r w:rsidRPr="002A2CBB">
        <w:rPr>
          <w:bCs/>
        </w:rPr>
        <w:t>гиппурата</w:t>
      </w:r>
      <w:proofErr w:type="spellEnd"/>
      <w:r w:rsidRPr="002A2CBB">
        <w:rPr>
          <w:bCs/>
        </w:rPr>
        <w:t xml:space="preserve"> оценивают изменения функций канальцев.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proofErr w:type="spellStart"/>
      <w:r w:rsidRPr="002A2CBB">
        <w:rPr>
          <w:b/>
          <w:bCs/>
        </w:rPr>
        <w:t>Хромоцистоскопия</w:t>
      </w:r>
      <w:proofErr w:type="spellEnd"/>
      <w:r w:rsidRPr="002A2CBB">
        <w:rPr>
          <w:bCs/>
        </w:rPr>
        <w:t> показана при подозрении на обструкцию устья мочеточника.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r w:rsidRPr="002A2CBB">
        <w:rPr>
          <w:b/>
          <w:bCs/>
        </w:rPr>
        <w:t>Биопсия</w:t>
      </w:r>
      <w:r w:rsidRPr="002A2CBB">
        <w:rPr>
          <w:bCs/>
        </w:rPr>
        <w:t xml:space="preserve"> показана в тех случаях, когда исключены </w:t>
      </w:r>
      <w:proofErr w:type="spellStart"/>
      <w:r w:rsidRPr="002A2CBB">
        <w:rPr>
          <w:bCs/>
        </w:rPr>
        <w:t>преренальный</w:t>
      </w:r>
      <w:proofErr w:type="spellEnd"/>
      <w:r w:rsidRPr="002A2CBB">
        <w:rPr>
          <w:bCs/>
        </w:rPr>
        <w:t xml:space="preserve"> и </w:t>
      </w:r>
      <w:proofErr w:type="spellStart"/>
      <w:r w:rsidRPr="002A2CBB">
        <w:rPr>
          <w:bCs/>
        </w:rPr>
        <w:t>постренальный</w:t>
      </w:r>
      <w:proofErr w:type="spellEnd"/>
      <w:r w:rsidRPr="002A2CBB">
        <w:rPr>
          <w:bCs/>
        </w:rPr>
        <w:t xml:space="preserve"> генез ОПН, а клиническая картина оставляет сомнения в нозологической форме почечного поражения.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r w:rsidRPr="002A2CBB">
        <w:rPr>
          <w:b/>
          <w:bCs/>
        </w:rPr>
        <w:t>ЭКГ</w:t>
      </w:r>
      <w:r w:rsidRPr="002A2CBB">
        <w:rPr>
          <w:bCs/>
        </w:rPr>
        <w:t xml:space="preserve"> необходимо проводить всем без исключения больным ОПН для обнаружения аритмий, а также возможных признаков </w:t>
      </w:r>
      <w:proofErr w:type="spellStart"/>
      <w:r w:rsidRPr="002A2CBB">
        <w:rPr>
          <w:bCs/>
        </w:rPr>
        <w:t>гиперкалиемии</w:t>
      </w:r>
      <w:proofErr w:type="spellEnd"/>
      <w:r w:rsidRPr="002A2CBB">
        <w:rPr>
          <w:bCs/>
        </w:rPr>
        <w:t>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ДИФФЕРЕНЦИАЛЬНАЯ ДИАГНОСТИКА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Следует дифференцировать ОПН и ХПН. ОПН можно предположить, если есть возможность сравнить лабораторные показатели функций почек в динамике, а также если обнаружено их резкое ухудшение. При отсутствии возможности проследить динамику почечной функции следует принять во внимание такие признаки ХПН, как анемия, </w:t>
      </w:r>
      <w:proofErr w:type="spellStart"/>
      <w:r w:rsidRPr="002A2CBB">
        <w:rPr>
          <w:bCs/>
        </w:rPr>
        <w:t>полиневропатия</w:t>
      </w:r>
      <w:proofErr w:type="spellEnd"/>
      <w:r w:rsidRPr="002A2CBB">
        <w:rPr>
          <w:bCs/>
        </w:rPr>
        <w:t xml:space="preserve">, уменьшение размеров почек и остеодистрофия. Однако размеры почек при </w:t>
      </w:r>
      <w:r w:rsidRPr="002A2CBB">
        <w:rPr>
          <w:bCs/>
        </w:rPr>
        <w:lastRenderedPageBreak/>
        <w:t>некоторых заболеваниях (поликистозной болезни, амилоидозе, диабетической нефропатии) остаются нормальными или увеличенными даже в условиях ХПН.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В дифференциальной диагностике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и ренальной ОПН имеют значение лабораторные и инструментальные методы. Большую ценность придают расчёту сопротивления </w:t>
      </w:r>
      <w:proofErr w:type="spellStart"/>
      <w:r w:rsidRPr="002A2CBB">
        <w:rPr>
          <w:bCs/>
        </w:rPr>
        <w:t>внутрипочечных</w:t>
      </w:r>
      <w:proofErr w:type="spellEnd"/>
      <w:r w:rsidRPr="002A2CBB">
        <w:rPr>
          <w:bCs/>
        </w:rPr>
        <w:t xml:space="preserve"> сосудов (резистивного индекса) при ультразвуковой допплерографии; индекс меньше 0,75 свидетельствует в пользу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>, больше 0,75 - ренальной ОПН.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ЛЕЧЕНИЕ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ЭТИОТРОПНОЕ ЛЕЧЕНИЕ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proofErr w:type="spellStart"/>
      <w:r w:rsidRPr="002A2CBB">
        <w:rPr>
          <w:b/>
          <w:bCs/>
        </w:rPr>
        <w:t>Преренальная</w:t>
      </w:r>
      <w:proofErr w:type="spellEnd"/>
      <w:r w:rsidRPr="002A2CBB">
        <w:rPr>
          <w:bCs/>
        </w:rPr>
        <w:t> </w:t>
      </w:r>
      <w:r w:rsidRPr="002A2CBB">
        <w:rPr>
          <w:b/>
          <w:bCs/>
        </w:rPr>
        <w:t>ОПН</w:t>
      </w:r>
      <w:r w:rsidRPr="002A2CBB">
        <w:rPr>
          <w:bCs/>
        </w:rPr>
        <w:t xml:space="preserve">. Необходимо восстановление адекватного кровоснабжения ткани почек - коррекция дегидратации, </w:t>
      </w:r>
      <w:proofErr w:type="spellStart"/>
      <w:r w:rsidRPr="002A2CBB">
        <w:rPr>
          <w:bCs/>
        </w:rPr>
        <w:t>гиповолемии</w:t>
      </w:r>
      <w:proofErr w:type="spellEnd"/>
      <w:r w:rsidRPr="002A2CBB">
        <w:rPr>
          <w:bCs/>
        </w:rPr>
        <w:t xml:space="preserve"> и острой сосудистой недостаточности. В случае кровопотери проводят гемотрансфузии, при потере преимущественно плазмы (ожоги, панкреатит) вводят 0,9% раствор натрия хлорида с 5% раствором глюкозы. Важен контроль ЦВД. Его повышение более 10 см </w:t>
      </w:r>
      <w:proofErr w:type="spellStart"/>
      <w:r w:rsidRPr="002A2CBB">
        <w:rPr>
          <w:bCs/>
        </w:rPr>
        <w:t>вод.ст</w:t>
      </w:r>
      <w:proofErr w:type="spellEnd"/>
      <w:r w:rsidRPr="002A2CBB">
        <w:rPr>
          <w:bCs/>
        </w:rPr>
        <w:t xml:space="preserve">. сопровождается увеличением риска отёка лёгких. При циррозе печени возможны как </w:t>
      </w:r>
      <w:proofErr w:type="spellStart"/>
      <w:r w:rsidRPr="002A2CBB">
        <w:rPr>
          <w:bCs/>
        </w:rPr>
        <w:t>преренальная</w:t>
      </w:r>
      <w:proofErr w:type="spellEnd"/>
      <w:r w:rsidRPr="002A2CBB">
        <w:rPr>
          <w:bCs/>
        </w:rPr>
        <w:t xml:space="preserve"> ОПН, так и </w:t>
      </w:r>
      <w:proofErr w:type="spellStart"/>
      <w:r w:rsidRPr="002A2CBB">
        <w:rPr>
          <w:bCs/>
        </w:rPr>
        <w:t>прогностически</w:t>
      </w:r>
      <w:proofErr w:type="spellEnd"/>
      <w:r w:rsidRPr="002A2CBB">
        <w:rPr>
          <w:bCs/>
        </w:rPr>
        <w:t xml:space="preserve"> неблагоприятный печёночно-почечный синдром. Жидкость вводят медленно, под контролем венозного давления в яремных венах, а если необходимо - ЦВД и давления заклинивания лёгочных капилляров. </w:t>
      </w:r>
      <w:proofErr w:type="spellStart"/>
      <w:r w:rsidRPr="002A2CBB">
        <w:rPr>
          <w:bCs/>
        </w:rPr>
        <w:t>Преренальная</w:t>
      </w:r>
      <w:proofErr w:type="spellEnd"/>
      <w:r w:rsidRPr="002A2CBB">
        <w:rPr>
          <w:bCs/>
        </w:rPr>
        <w:t xml:space="preserve"> ОПН при циррозе печени на фоне </w:t>
      </w:r>
      <w:proofErr w:type="spellStart"/>
      <w:r w:rsidRPr="002A2CBB">
        <w:rPr>
          <w:bCs/>
        </w:rPr>
        <w:t>инфузионной</w:t>
      </w:r>
      <w:proofErr w:type="spellEnd"/>
      <w:r w:rsidRPr="002A2CBB">
        <w:rPr>
          <w:bCs/>
        </w:rPr>
        <w:t xml:space="preserve"> терапии разрешается (увеличивается диурез, снижается концентрация </w:t>
      </w:r>
      <w:proofErr w:type="spellStart"/>
      <w:r w:rsidRPr="002A2CBB">
        <w:rPr>
          <w:bCs/>
        </w:rPr>
        <w:t>креатинина</w:t>
      </w:r>
      <w:proofErr w:type="spellEnd"/>
      <w:r w:rsidRPr="002A2CBB">
        <w:rPr>
          <w:bCs/>
        </w:rPr>
        <w:t xml:space="preserve"> крови), тогда как при печёночно-почечном синдроме, напротив, приводит к усилению асцита, развитию отёка лёгких. Улучшению кровоснабжения почек в условиях асцита способствуют лапароцентез и эвакуация асцитической жидкости. Одновременно внутривенно вводят раствор альбумина для предотвращения резкого колебания ОЦК. В рефрактерных случаях асцита возможно наложение </w:t>
      </w:r>
      <w:proofErr w:type="spellStart"/>
      <w:r w:rsidRPr="002A2CBB">
        <w:rPr>
          <w:bCs/>
        </w:rPr>
        <w:t>перитонеально</w:t>
      </w:r>
      <w:proofErr w:type="spellEnd"/>
      <w:r w:rsidRPr="002A2CBB">
        <w:rPr>
          <w:bCs/>
        </w:rPr>
        <w:t>-венозных шунтов. Однако единственно эффективным методом лечения печёночно-почечного синдрома является трансплантация печени.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r w:rsidRPr="002A2CBB">
        <w:rPr>
          <w:b/>
          <w:bCs/>
        </w:rPr>
        <w:t>Ренальная</w:t>
      </w:r>
      <w:r w:rsidRPr="002A2CBB">
        <w:rPr>
          <w:bCs/>
        </w:rPr>
        <w:t> </w:t>
      </w:r>
      <w:r w:rsidRPr="002A2CBB">
        <w:rPr>
          <w:b/>
          <w:bCs/>
        </w:rPr>
        <w:t>ОПН</w:t>
      </w:r>
      <w:r w:rsidRPr="002A2CBB">
        <w:rPr>
          <w:bCs/>
        </w:rPr>
        <w:t xml:space="preserve">. Лечение во многом зависит от основного заболевания. </w:t>
      </w:r>
      <w:proofErr w:type="spellStart"/>
      <w:r w:rsidRPr="002A2CBB">
        <w:rPr>
          <w:bCs/>
        </w:rPr>
        <w:t>Гломерулонефриты</w:t>
      </w:r>
      <w:proofErr w:type="spellEnd"/>
      <w:r w:rsidRPr="002A2CBB">
        <w:rPr>
          <w:bCs/>
        </w:rPr>
        <w:t xml:space="preserve"> или системные заболевания соединительной ткани как причина ОПН часто требуют назначения ГК или </w:t>
      </w:r>
      <w:proofErr w:type="spellStart"/>
      <w:r w:rsidRPr="002A2CBB">
        <w:rPr>
          <w:bCs/>
        </w:rPr>
        <w:t>цитостатиков</w:t>
      </w:r>
      <w:proofErr w:type="spellEnd"/>
      <w:r w:rsidRPr="002A2CBB">
        <w:rPr>
          <w:bCs/>
        </w:rPr>
        <w:t xml:space="preserve">. Очень важна коррекция АГ, особенно в условиях злокачественной АГ, </w:t>
      </w:r>
      <w:proofErr w:type="spellStart"/>
      <w:r w:rsidRPr="002A2CBB">
        <w:rPr>
          <w:bCs/>
        </w:rPr>
        <w:t>склеродермического</w:t>
      </w:r>
      <w:proofErr w:type="spellEnd"/>
      <w:r w:rsidRPr="002A2CBB">
        <w:rPr>
          <w:bCs/>
        </w:rPr>
        <w:t xml:space="preserve"> криза, позднего </w:t>
      </w:r>
      <w:proofErr w:type="spellStart"/>
      <w:r w:rsidRPr="002A2CBB">
        <w:rPr>
          <w:bCs/>
        </w:rPr>
        <w:t>гестоза</w:t>
      </w:r>
      <w:proofErr w:type="spellEnd"/>
      <w:r w:rsidRPr="002A2CBB">
        <w:rPr>
          <w:bCs/>
        </w:rPr>
        <w:t>. Немедленно следует прекратить введение ЛС с нефротоксическим действием. При острых отравлениях наряду с противошоковой терапией принимают меры по удалению токсинов из организма (</w:t>
      </w:r>
      <w:proofErr w:type="spellStart"/>
      <w:r w:rsidRPr="002A2CBB">
        <w:rPr>
          <w:bCs/>
        </w:rPr>
        <w:t>гемосорбция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плазмаферез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гемофильтрация</w:t>
      </w:r>
      <w:proofErr w:type="spellEnd"/>
      <w:r w:rsidRPr="002A2CBB">
        <w:rPr>
          <w:bCs/>
        </w:rPr>
        <w:t xml:space="preserve">). При ОПН инфекционной этиологии, пиелонефрите, сепсисе проводят терапию антибиотиками и противовирусными препаратами. Для лечения мочекислой </w:t>
      </w:r>
      <w:proofErr w:type="spellStart"/>
      <w:r w:rsidRPr="002A2CBB">
        <w:rPr>
          <w:bCs/>
        </w:rPr>
        <w:t>канальцевой</w:t>
      </w:r>
      <w:proofErr w:type="spellEnd"/>
      <w:r w:rsidRPr="002A2CBB">
        <w:rPr>
          <w:bCs/>
        </w:rPr>
        <w:t xml:space="preserve"> обструкции применяют интенсивную ощелачивающую </w:t>
      </w:r>
      <w:proofErr w:type="spellStart"/>
      <w:r w:rsidRPr="002A2CBB">
        <w:rPr>
          <w:bCs/>
        </w:rPr>
        <w:t>инфузионную</w:t>
      </w:r>
      <w:proofErr w:type="spellEnd"/>
      <w:r w:rsidRPr="002A2CBB">
        <w:rPr>
          <w:bCs/>
        </w:rPr>
        <w:t xml:space="preserve"> терапию, </w:t>
      </w:r>
      <w:proofErr w:type="spellStart"/>
      <w:r w:rsidRPr="002A2CBB">
        <w:rPr>
          <w:bCs/>
        </w:rPr>
        <w:t>аллопуринол</w:t>
      </w:r>
      <w:proofErr w:type="spellEnd"/>
      <w:r w:rsidRPr="002A2CBB">
        <w:rPr>
          <w:bCs/>
        </w:rPr>
        <w:t xml:space="preserve"> (при критической </w:t>
      </w:r>
      <w:proofErr w:type="spellStart"/>
      <w:r w:rsidRPr="002A2CBB">
        <w:rPr>
          <w:bCs/>
        </w:rPr>
        <w:t>гиперурикемии</w:t>
      </w:r>
      <w:proofErr w:type="spellEnd"/>
      <w:r w:rsidRPr="002A2CBB">
        <w:rPr>
          <w:bCs/>
        </w:rPr>
        <w:t xml:space="preserve">). Для купирования </w:t>
      </w:r>
      <w:proofErr w:type="spellStart"/>
      <w:r w:rsidRPr="002A2CBB">
        <w:rPr>
          <w:bCs/>
        </w:rPr>
        <w:t>гиперкальциемического</w:t>
      </w:r>
      <w:proofErr w:type="spellEnd"/>
      <w:r w:rsidRPr="002A2CBB">
        <w:rPr>
          <w:bCs/>
        </w:rPr>
        <w:t xml:space="preserve"> криза внутривенно вводят большие объёмы 0,9% раствора натрия хлорида, фуросемид, ГК, препараты, ингибирующие всасывание кальция в кишечнике, </w:t>
      </w:r>
      <w:proofErr w:type="spellStart"/>
      <w:r w:rsidRPr="002A2CBB">
        <w:rPr>
          <w:bCs/>
        </w:rPr>
        <w:t>кальцитонин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бифосфонаты</w:t>
      </w:r>
      <w:proofErr w:type="spellEnd"/>
      <w:r w:rsidRPr="002A2CBB">
        <w:rPr>
          <w:bCs/>
        </w:rPr>
        <w:t xml:space="preserve">; при первичном </w:t>
      </w:r>
      <w:proofErr w:type="spellStart"/>
      <w:r w:rsidRPr="002A2CBB">
        <w:rPr>
          <w:bCs/>
        </w:rPr>
        <w:t>гиперпаратиреозе</w:t>
      </w:r>
      <w:proofErr w:type="spellEnd"/>
      <w:r w:rsidRPr="002A2CBB">
        <w:rPr>
          <w:bCs/>
        </w:rPr>
        <w:t xml:space="preserve"> необходимо хирургическое удаление аденомы паращитовидных желёз.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 </w:t>
      </w:r>
      <w:proofErr w:type="spellStart"/>
      <w:r w:rsidRPr="002A2CBB">
        <w:rPr>
          <w:b/>
          <w:bCs/>
        </w:rPr>
        <w:t>Постренальная</w:t>
      </w:r>
      <w:proofErr w:type="spellEnd"/>
      <w:r w:rsidRPr="002A2CBB">
        <w:rPr>
          <w:bCs/>
        </w:rPr>
        <w:t> </w:t>
      </w:r>
      <w:r w:rsidRPr="002A2CBB">
        <w:rPr>
          <w:b/>
          <w:bCs/>
        </w:rPr>
        <w:t>ОПН</w:t>
      </w:r>
      <w:r w:rsidRPr="002A2CBB">
        <w:rPr>
          <w:bCs/>
        </w:rPr>
        <w:t>. При этом состоянии необходимо устранение обструкции в самые ближайшие сроки.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ПАТОГЕНЕТИЧЕСКАЯ ТЕРАПИЯ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ДИЕТА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Стол № 7а: суточное потребление белка ограничивают до 0,6 г/кг с обязательным содержанием незаменимых аминокислот. Калорийность 35-50 ккал/(</w:t>
      </w:r>
      <w:proofErr w:type="spellStart"/>
      <w:r w:rsidRPr="002A2CBB">
        <w:rPr>
          <w:bCs/>
        </w:rPr>
        <w:t>кг·сут</w:t>
      </w:r>
      <w:proofErr w:type="spellEnd"/>
      <w:r w:rsidRPr="002A2CBB">
        <w:rPr>
          <w:bCs/>
        </w:rPr>
        <w:t>) достигается за счёт достаточного количества углеводов (100 г/</w:t>
      </w:r>
      <w:proofErr w:type="spellStart"/>
      <w:r w:rsidRPr="002A2CBB">
        <w:rPr>
          <w:bCs/>
        </w:rPr>
        <w:t>сут</w:t>
      </w:r>
      <w:proofErr w:type="spellEnd"/>
      <w:r w:rsidRPr="002A2CBB">
        <w:rPr>
          <w:bCs/>
        </w:rPr>
        <w:t>).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КОРРЕКЦИЯ ВОДНОГО И ЭЛЕКТРОЛИТНОГО ОБМЕНА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Объём жидкости, вводимой перорально и внутривенно, должен соответствовать её суточной потере. Измеримые потери - с мочой, калом, по дренажам и зондам; не поддающиеся непосредственной оценке потери - при дыхании и потоотделении (обычно 400-500 мл/</w:t>
      </w:r>
      <w:proofErr w:type="spellStart"/>
      <w:r w:rsidRPr="002A2CBB">
        <w:rPr>
          <w:bCs/>
        </w:rPr>
        <w:t>сут</w:t>
      </w:r>
      <w:proofErr w:type="spellEnd"/>
      <w:r w:rsidRPr="002A2CBB">
        <w:rPr>
          <w:bCs/>
        </w:rPr>
        <w:t>). Таким образом, количество вводимой жидкости должно превышать измеримые потери на 400-500 мл.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Диуретики назначают для коррекции </w:t>
      </w:r>
      <w:proofErr w:type="spellStart"/>
      <w:r w:rsidRPr="002A2CBB">
        <w:rPr>
          <w:bCs/>
        </w:rPr>
        <w:t>гиперволемии</w:t>
      </w:r>
      <w:proofErr w:type="spellEnd"/>
      <w:r w:rsidRPr="002A2CBB">
        <w:rPr>
          <w:bCs/>
        </w:rPr>
        <w:t xml:space="preserve">; подбирают индивидуальную эффективную дозу фуросемида (до 200-400 мг внутривенно). При </w:t>
      </w:r>
      <w:proofErr w:type="spellStart"/>
      <w:r w:rsidRPr="002A2CBB">
        <w:rPr>
          <w:bCs/>
        </w:rPr>
        <w:t>олигурии</w:t>
      </w:r>
      <w:proofErr w:type="spellEnd"/>
      <w:r w:rsidRPr="002A2CBB">
        <w:rPr>
          <w:bCs/>
        </w:rPr>
        <w:t xml:space="preserve"> без </w:t>
      </w:r>
      <w:proofErr w:type="spellStart"/>
      <w:r w:rsidRPr="002A2CBB">
        <w:rPr>
          <w:bCs/>
        </w:rPr>
        <w:t>гиперволемии</w:t>
      </w:r>
      <w:proofErr w:type="spellEnd"/>
      <w:r w:rsidRPr="002A2CBB">
        <w:rPr>
          <w:bCs/>
        </w:rPr>
        <w:t xml:space="preserve"> рациональность применения диуретиков не доказана.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lastRenderedPageBreak/>
        <w:t xml:space="preserve">• </w:t>
      </w:r>
      <w:proofErr w:type="spellStart"/>
      <w:r w:rsidRPr="002A2CBB">
        <w:rPr>
          <w:bCs/>
        </w:rPr>
        <w:t>Допамин</w:t>
      </w:r>
      <w:proofErr w:type="spellEnd"/>
      <w:r w:rsidRPr="002A2CBB">
        <w:rPr>
          <w:bCs/>
        </w:rPr>
        <w:t xml:space="preserve"> применяют в </w:t>
      </w:r>
      <w:proofErr w:type="spellStart"/>
      <w:r w:rsidRPr="002A2CBB">
        <w:rPr>
          <w:bCs/>
        </w:rPr>
        <w:t>субпрессорных</w:t>
      </w:r>
      <w:proofErr w:type="spellEnd"/>
      <w:r w:rsidRPr="002A2CBB">
        <w:rPr>
          <w:bCs/>
        </w:rPr>
        <w:t xml:space="preserve"> дозах [1-5 мкг/(</w:t>
      </w:r>
      <w:proofErr w:type="spellStart"/>
      <w:r w:rsidRPr="002A2CBB">
        <w:rPr>
          <w:bCs/>
        </w:rPr>
        <w:t>кг·мин</w:t>
      </w:r>
      <w:proofErr w:type="spellEnd"/>
      <w:r w:rsidRPr="002A2CBB">
        <w:rPr>
          <w:bCs/>
        </w:rPr>
        <w:t xml:space="preserve">)] с целью улучшения почечного кровотока и СКФ. Однако в </w:t>
      </w:r>
      <w:proofErr w:type="spellStart"/>
      <w:r w:rsidRPr="002A2CBB">
        <w:rPr>
          <w:bCs/>
        </w:rPr>
        <w:t>рандомизированных</w:t>
      </w:r>
      <w:proofErr w:type="spellEnd"/>
      <w:r w:rsidRPr="002A2CBB">
        <w:rPr>
          <w:bCs/>
        </w:rPr>
        <w:t xml:space="preserve"> исследованиях убедительного влияния </w:t>
      </w:r>
      <w:proofErr w:type="spellStart"/>
      <w:r w:rsidRPr="002A2CBB">
        <w:rPr>
          <w:bCs/>
        </w:rPr>
        <w:t>допамина</w:t>
      </w:r>
      <w:proofErr w:type="spellEnd"/>
      <w:r w:rsidRPr="002A2CBB">
        <w:rPr>
          <w:bCs/>
        </w:rPr>
        <w:t xml:space="preserve"> на исход ОПН продемонстрировано не было.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Общее потребление ионов натрия и калия не должно превышать измеряемые суточные потери их с мочой. При </w:t>
      </w:r>
      <w:proofErr w:type="spellStart"/>
      <w:r w:rsidRPr="002A2CBB">
        <w:rPr>
          <w:bCs/>
        </w:rPr>
        <w:t>гипонатриемии</w:t>
      </w:r>
      <w:proofErr w:type="spellEnd"/>
      <w:r w:rsidRPr="002A2CBB">
        <w:rPr>
          <w:bCs/>
        </w:rPr>
        <w:t xml:space="preserve"> следует ограничить потребление жидкости. При </w:t>
      </w:r>
      <w:proofErr w:type="spellStart"/>
      <w:r w:rsidRPr="002A2CBB">
        <w:rPr>
          <w:bCs/>
        </w:rPr>
        <w:t>гипернатриемии</w:t>
      </w:r>
      <w:proofErr w:type="spellEnd"/>
      <w:r w:rsidRPr="002A2CBB">
        <w:rPr>
          <w:bCs/>
        </w:rPr>
        <w:t xml:space="preserve"> назначают гипотонический (0,45%) раствор натрия хлорида внутривенно.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При </w:t>
      </w:r>
      <w:proofErr w:type="spellStart"/>
      <w:r w:rsidRPr="002A2CBB">
        <w:rPr>
          <w:bCs/>
        </w:rPr>
        <w:t>гиперкалиемии</w:t>
      </w:r>
      <w:proofErr w:type="spellEnd"/>
      <w:r w:rsidRPr="002A2CBB">
        <w:rPr>
          <w:bCs/>
        </w:rPr>
        <w:t xml:space="preserve"> свыше 6,5 </w:t>
      </w:r>
      <w:proofErr w:type="spellStart"/>
      <w:r w:rsidRPr="002A2CBB">
        <w:rPr>
          <w:bCs/>
        </w:rPr>
        <w:t>ммоль</w:t>
      </w:r>
      <w:proofErr w:type="spellEnd"/>
      <w:r w:rsidRPr="002A2CBB">
        <w:rPr>
          <w:bCs/>
        </w:rPr>
        <w:t xml:space="preserve">/л сразу вводят 10% раствор кальция глюконата (10-30 мл в течение 2-5 мин под контролем ЭКГ). Также вводят 200-500 мл 10% раствора глюкозы в течение 30 мин, затем на протяжении нескольких часов ещё 500-1000 мл. Можно ввести подкожно 10 ЕД простого инсулина, хотя очевидная необходимость в этом существует только у больных сахарным диабетом. Следует отметить, что ощелачивание плазмы сопровождается снижением содержания в крови ионов калия. В случае рефрактерной </w:t>
      </w:r>
      <w:proofErr w:type="spellStart"/>
      <w:r w:rsidRPr="002A2CBB">
        <w:rPr>
          <w:bCs/>
        </w:rPr>
        <w:t>гиперкалиемии</w:t>
      </w:r>
      <w:proofErr w:type="spellEnd"/>
      <w:r w:rsidRPr="002A2CBB">
        <w:rPr>
          <w:bCs/>
        </w:rPr>
        <w:t xml:space="preserve"> проводят гемодиализ. </w:t>
      </w:r>
      <w:proofErr w:type="spellStart"/>
      <w:r w:rsidRPr="002A2CBB">
        <w:rPr>
          <w:bCs/>
        </w:rPr>
        <w:t>Гипокалиемия</w:t>
      </w:r>
      <w:proofErr w:type="spellEnd"/>
      <w:r w:rsidRPr="002A2CBB">
        <w:rPr>
          <w:bCs/>
        </w:rPr>
        <w:t xml:space="preserve"> бывает в </w:t>
      </w:r>
      <w:proofErr w:type="spellStart"/>
      <w:r w:rsidRPr="002A2CBB">
        <w:rPr>
          <w:bCs/>
        </w:rPr>
        <w:t>полиурической</w:t>
      </w:r>
      <w:proofErr w:type="spellEnd"/>
      <w:r w:rsidRPr="002A2CBB">
        <w:rPr>
          <w:bCs/>
        </w:rPr>
        <w:t xml:space="preserve"> фазе ОПН. </w:t>
      </w:r>
      <w:proofErr w:type="spellStart"/>
      <w:r w:rsidRPr="002A2CBB">
        <w:rPr>
          <w:bCs/>
        </w:rPr>
        <w:t>Гипокалиемия</w:t>
      </w:r>
      <w:proofErr w:type="spellEnd"/>
      <w:r w:rsidRPr="002A2CBB">
        <w:rPr>
          <w:bCs/>
        </w:rPr>
        <w:t xml:space="preserve"> - показание к осторожному введению солей калия.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При концентрации фосфатов в сыворотке крови более 1,94 </w:t>
      </w:r>
      <w:proofErr w:type="spellStart"/>
      <w:r w:rsidRPr="002A2CBB">
        <w:rPr>
          <w:bCs/>
        </w:rPr>
        <w:t>ммоль</w:t>
      </w:r>
      <w:proofErr w:type="spellEnd"/>
      <w:r w:rsidRPr="002A2CBB">
        <w:rPr>
          <w:bCs/>
        </w:rPr>
        <w:t xml:space="preserve">/л назначают пероральные </w:t>
      </w:r>
      <w:proofErr w:type="spellStart"/>
      <w:r w:rsidRPr="002A2CBB">
        <w:rPr>
          <w:bCs/>
        </w:rPr>
        <w:t>фосфатсвязывающие</w:t>
      </w:r>
      <w:proofErr w:type="spellEnd"/>
      <w:r w:rsidRPr="002A2CBB">
        <w:rPr>
          <w:bCs/>
        </w:rPr>
        <w:t xml:space="preserve"> антациды.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При </w:t>
      </w:r>
      <w:proofErr w:type="spellStart"/>
      <w:r w:rsidRPr="002A2CBB">
        <w:rPr>
          <w:bCs/>
        </w:rPr>
        <w:t>гипокальциемии</w:t>
      </w:r>
      <w:proofErr w:type="spellEnd"/>
      <w:r w:rsidRPr="002A2CBB">
        <w:rPr>
          <w:bCs/>
        </w:rPr>
        <w:t xml:space="preserve"> необходимость в специальном лечении возникает редко.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Следует избегать назначения препаратов, содержащих магний.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КОРРЕКЦИЯ МЕТАБОЛИЧЕСКОГО АЦИДОЗА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Лечение начинают, когда рН крови достигает 7,2 и/или концентрация бикарбонатов снижается до 15 </w:t>
      </w:r>
      <w:proofErr w:type="spellStart"/>
      <w:r w:rsidRPr="002A2CBB">
        <w:rPr>
          <w:bCs/>
        </w:rPr>
        <w:t>мЭкв</w:t>
      </w:r>
      <w:proofErr w:type="spellEnd"/>
      <w:r w:rsidRPr="002A2CBB">
        <w:rPr>
          <w:bCs/>
        </w:rPr>
        <w:t xml:space="preserve">/л. Вводят 50-100 </w:t>
      </w:r>
      <w:proofErr w:type="spellStart"/>
      <w:r w:rsidRPr="002A2CBB">
        <w:rPr>
          <w:bCs/>
        </w:rPr>
        <w:t>мЭкв</w:t>
      </w:r>
      <w:proofErr w:type="spellEnd"/>
      <w:r w:rsidRPr="002A2CBB">
        <w:rPr>
          <w:bCs/>
        </w:rPr>
        <w:t xml:space="preserve"> натрия бикарбоната внутривенно за 30-45 мин (1 мл 4,2% раствора бикарбоната натрия содержит 0,5 </w:t>
      </w:r>
      <w:proofErr w:type="spellStart"/>
      <w:r w:rsidRPr="002A2CBB">
        <w:rPr>
          <w:bCs/>
        </w:rPr>
        <w:t>мЭкв</w:t>
      </w:r>
      <w:proofErr w:type="spellEnd"/>
      <w:r w:rsidRPr="002A2CBB">
        <w:rPr>
          <w:bCs/>
        </w:rPr>
        <w:t xml:space="preserve"> вещества). В дальнейшем осуществляют мониторинг концентрации бикарбонатов в крови; при достижении содержания бикарбонатов 20-22 </w:t>
      </w:r>
      <w:proofErr w:type="spellStart"/>
      <w:r w:rsidRPr="002A2CBB">
        <w:rPr>
          <w:bCs/>
        </w:rPr>
        <w:t>мЭкв</w:t>
      </w:r>
      <w:proofErr w:type="spellEnd"/>
      <w:r w:rsidRPr="002A2CBB">
        <w:rPr>
          <w:bCs/>
        </w:rPr>
        <w:t>/л и рН 7,35 его введение прекращают. На фоне гемодиализа дополнительное введение бикарбоната, как правило, не показано, если используют бикарбонатную диализную среду.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КОРРЕКЦИЯ АНЕМИИ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Коррекция анемии при ОПН необходима в редких случаях - после кровотечений (применяют гемотрансфузии) или при сохранении её в фазу выздоровления (применяют </w:t>
      </w:r>
      <w:proofErr w:type="spellStart"/>
      <w:r w:rsidRPr="002A2CBB">
        <w:rPr>
          <w:bCs/>
        </w:rPr>
        <w:t>эпоэтин</w:t>
      </w:r>
      <w:proofErr w:type="spellEnd"/>
      <w:r w:rsidRPr="002A2CBB">
        <w:rPr>
          <w:bCs/>
        </w:rPr>
        <w:t>).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КОНТРОЛЬ ЭФФЕКТИВНОСТИ ТЕРАПИИ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У больных с ОПН, получающих адекватное лечение, масса тела снижается на 0,2-0,3 кг/</w:t>
      </w:r>
      <w:proofErr w:type="spellStart"/>
      <w:r w:rsidRPr="002A2CBB">
        <w:rPr>
          <w:bCs/>
        </w:rPr>
        <w:t>сут</w:t>
      </w:r>
      <w:proofErr w:type="spellEnd"/>
      <w:r w:rsidRPr="002A2CBB">
        <w:rPr>
          <w:bCs/>
        </w:rPr>
        <w:t xml:space="preserve">. Более значительное уменьшение массы тела свидетельствует о </w:t>
      </w:r>
      <w:proofErr w:type="spellStart"/>
      <w:r w:rsidRPr="002A2CBB">
        <w:rPr>
          <w:bCs/>
        </w:rPr>
        <w:t>гиперкатаболизме</w:t>
      </w:r>
      <w:proofErr w:type="spellEnd"/>
      <w:r w:rsidRPr="002A2CBB">
        <w:rPr>
          <w:bCs/>
        </w:rPr>
        <w:t xml:space="preserve"> или </w:t>
      </w:r>
      <w:proofErr w:type="spellStart"/>
      <w:r w:rsidRPr="002A2CBB">
        <w:rPr>
          <w:bCs/>
        </w:rPr>
        <w:t>гиповолемии</w:t>
      </w:r>
      <w:proofErr w:type="spellEnd"/>
      <w:r w:rsidRPr="002A2CBB">
        <w:rPr>
          <w:bCs/>
        </w:rPr>
        <w:t xml:space="preserve">, а менее значительное заставляет предположить, что в организм избыточно поступают ионы натрия и вода. К мерам, снижающим уровень катаболизма, помимо диеты, относят своевременное удаление </w:t>
      </w:r>
      <w:proofErr w:type="spellStart"/>
      <w:r w:rsidRPr="002A2CBB">
        <w:rPr>
          <w:bCs/>
        </w:rPr>
        <w:t>некротизированных</w:t>
      </w:r>
      <w:proofErr w:type="spellEnd"/>
      <w:r w:rsidRPr="002A2CBB">
        <w:rPr>
          <w:bCs/>
        </w:rPr>
        <w:t xml:space="preserve"> тканей, жаропонижающую терапию и раннее начало специфической антимикробной терапии при инфекционных осложнениях.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МЕТОДЫ ВНЕПОЧЕЧНОГО ОЧИЩЕНИЯ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ГЕМОДИАЛИЗ И ПЕРИТОНЕАЛЬНЫЙ ДИАЛИЗ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Гемодиализ - метод коррекции водно-электролитного и кислотно-щелочного равновесия и выведения различных токсических веществ из организма, основанный на диализе и ультрафильтрации крови аппаратом "искусственная почка". В основе гемодиализа лежит метод диффузии через полупроницаемую мембрану (</w:t>
      </w:r>
      <w:proofErr w:type="spellStart"/>
      <w:r w:rsidRPr="002A2CBB">
        <w:rPr>
          <w:bCs/>
        </w:rPr>
        <w:t>ацетатцеллюлоза</w:t>
      </w:r>
      <w:proofErr w:type="spellEnd"/>
      <w:r w:rsidRPr="002A2CBB">
        <w:rPr>
          <w:bCs/>
        </w:rPr>
        <w:t>, полиакрилонитрил, полиметилметакрилат). По одну сторону мембраны протекает кровь, по другую - диализирующий раствор. Для проведения процедуры гемодиализа необходим артериовенозный шунт. Во избежание свёртывания крови во время процедуры вводят гепарин.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spellStart"/>
      <w:r w:rsidRPr="002A2CBB">
        <w:rPr>
          <w:bCs/>
        </w:rPr>
        <w:t>Перитонеальный</w:t>
      </w:r>
      <w:proofErr w:type="spellEnd"/>
      <w:r w:rsidRPr="002A2CBB">
        <w:rPr>
          <w:bCs/>
        </w:rPr>
        <w:t xml:space="preserve"> диализ - </w:t>
      </w:r>
      <w:proofErr w:type="spellStart"/>
      <w:r w:rsidRPr="002A2CBB">
        <w:rPr>
          <w:bCs/>
        </w:rPr>
        <w:t>интракорпоральный</w:t>
      </w:r>
      <w:proofErr w:type="spellEnd"/>
      <w:r w:rsidRPr="002A2CBB">
        <w:rPr>
          <w:bCs/>
        </w:rPr>
        <w:t xml:space="preserve"> диализ, заключающийся во введении диализирующего раствора в брюшинную полость на несколько часов. Обычно диализат находится в брюшной полости 4-6 ч, после чего производят его замену. Типичный диализирующий раствор содержит натрий, </w:t>
      </w:r>
      <w:proofErr w:type="spellStart"/>
      <w:r w:rsidRPr="002A2CBB">
        <w:rPr>
          <w:bCs/>
        </w:rPr>
        <w:t>лактат</w:t>
      </w:r>
      <w:proofErr w:type="spellEnd"/>
      <w:r w:rsidRPr="002A2CBB">
        <w:rPr>
          <w:bCs/>
        </w:rPr>
        <w:t xml:space="preserve">, хлор, магний, кальций и декстрозу. Для введения и выведения раствора используют постоянный катетер </w:t>
      </w:r>
      <w:proofErr w:type="spellStart"/>
      <w:r w:rsidRPr="002A2CBB">
        <w:rPr>
          <w:bCs/>
        </w:rPr>
        <w:t>Тенкхоффа</w:t>
      </w:r>
      <w:proofErr w:type="spellEnd"/>
      <w:r w:rsidRPr="002A2CBB">
        <w:rPr>
          <w:bCs/>
        </w:rPr>
        <w:t xml:space="preserve">. Катетер снабжён специальной муфтой для профилактики инфицирования и имеет боковые отверстия для тока жидкости в случае </w:t>
      </w:r>
      <w:proofErr w:type="spellStart"/>
      <w:r w:rsidRPr="002A2CBB">
        <w:rPr>
          <w:bCs/>
        </w:rPr>
        <w:t>обтурации</w:t>
      </w:r>
      <w:proofErr w:type="spellEnd"/>
      <w:r w:rsidRPr="002A2CBB">
        <w:rPr>
          <w:bCs/>
        </w:rPr>
        <w:t xml:space="preserve"> центрального отверстия кишкой или сальником. </w:t>
      </w:r>
      <w:proofErr w:type="spellStart"/>
      <w:r w:rsidRPr="002A2CBB">
        <w:rPr>
          <w:bCs/>
        </w:rPr>
        <w:t>Перитонеальный</w:t>
      </w:r>
      <w:proofErr w:type="spellEnd"/>
      <w:r w:rsidRPr="002A2CBB">
        <w:rPr>
          <w:bCs/>
        </w:rPr>
        <w:t xml:space="preserve"> диализ предпочтителен у лиц с нестабильной гемодинамикой и </w:t>
      </w:r>
      <w:r w:rsidRPr="002A2CBB">
        <w:rPr>
          <w:bCs/>
        </w:rPr>
        <w:lastRenderedPageBreak/>
        <w:t xml:space="preserve">нефротоксической ОПН (например, при интоксикации </w:t>
      </w:r>
      <w:proofErr w:type="spellStart"/>
      <w:r w:rsidRPr="002A2CBB">
        <w:rPr>
          <w:bCs/>
        </w:rPr>
        <w:t>аминогликозидами</w:t>
      </w:r>
      <w:proofErr w:type="spellEnd"/>
      <w:r w:rsidRPr="002A2CBB">
        <w:rPr>
          <w:bCs/>
        </w:rPr>
        <w:t xml:space="preserve">). </w:t>
      </w:r>
      <w:proofErr w:type="spellStart"/>
      <w:r w:rsidRPr="002A2CBB">
        <w:rPr>
          <w:bCs/>
        </w:rPr>
        <w:t>Перитонеальному</w:t>
      </w:r>
      <w:proofErr w:type="spellEnd"/>
      <w:r w:rsidRPr="002A2CBB">
        <w:rPr>
          <w:bCs/>
        </w:rPr>
        <w:t xml:space="preserve"> диализу также отдают предпочтение при наличии риска кровотечения (при выпотном перикардите, наличии язвенного поражения ЖКТ, а также при диабетической нефропатии, сопровождающейся </w:t>
      </w:r>
      <w:proofErr w:type="spellStart"/>
      <w:r w:rsidRPr="002A2CBB">
        <w:rPr>
          <w:bCs/>
        </w:rPr>
        <w:t>ретинопатией</w:t>
      </w:r>
      <w:proofErr w:type="spellEnd"/>
      <w:r w:rsidRPr="002A2CBB">
        <w:rPr>
          <w:bCs/>
        </w:rPr>
        <w:t xml:space="preserve"> и угрозой кровоизлияния в сетчатку), поскольку при этом виде диализа гепарин натрий не используют.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/>
          <w:bCs/>
        </w:rPr>
        <w:t>Показания</w:t>
      </w:r>
      <w:r w:rsidRPr="002A2CBB">
        <w:rPr>
          <w:bCs/>
        </w:rPr>
        <w:t xml:space="preserve"> (одинаковы для гемодиализа и </w:t>
      </w:r>
      <w:proofErr w:type="spellStart"/>
      <w:r w:rsidRPr="002A2CBB">
        <w:rPr>
          <w:bCs/>
        </w:rPr>
        <w:t>перитонеального</w:t>
      </w:r>
      <w:proofErr w:type="spellEnd"/>
      <w:r w:rsidRPr="002A2CBB">
        <w:rPr>
          <w:bCs/>
        </w:rPr>
        <w:t xml:space="preserve"> диализа) - рефрактерные к консервативному лечению </w:t>
      </w:r>
      <w:proofErr w:type="spellStart"/>
      <w:r w:rsidRPr="002A2CBB">
        <w:rPr>
          <w:bCs/>
        </w:rPr>
        <w:t>гиперволемия</w:t>
      </w:r>
      <w:proofErr w:type="spellEnd"/>
      <w:r w:rsidRPr="002A2CBB">
        <w:rPr>
          <w:bCs/>
        </w:rPr>
        <w:t xml:space="preserve">, </w:t>
      </w:r>
      <w:proofErr w:type="spellStart"/>
      <w:r w:rsidRPr="002A2CBB">
        <w:rPr>
          <w:bCs/>
        </w:rPr>
        <w:t>гиперкалиемия</w:t>
      </w:r>
      <w:proofErr w:type="spellEnd"/>
      <w:r w:rsidRPr="002A2CBB">
        <w:rPr>
          <w:bCs/>
        </w:rPr>
        <w:t xml:space="preserve">, метаболический ацидоз. Формальным показанием к проведению гемодиализа продолжают считать снижение СКФ менее 10 мл/мин и концентрацию мочевины выше 24 </w:t>
      </w:r>
      <w:proofErr w:type="spellStart"/>
      <w:r w:rsidRPr="002A2CBB">
        <w:rPr>
          <w:bCs/>
        </w:rPr>
        <w:t>ммоль</w:t>
      </w:r>
      <w:proofErr w:type="spellEnd"/>
      <w:r w:rsidRPr="002A2CBB">
        <w:rPr>
          <w:bCs/>
        </w:rPr>
        <w:t xml:space="preserve">/л даже в отсутствие клинических симптомов, однако эти критерии не оправдали себя в контролируемых исследованиях. Клиническими показаниями к гемодиализу считают энцефалопатию, перикардит и </w:t>
      </w:r>
      <w:proofErr w:type="spellStart"/>
      <w:r w:rsidRPr="002A2CBB">
        <w:rPr>
          <w:bCs/>
        </w:rPr>
        <w:t>полиневропатию</w:t>
      </w:r>
      <w:proofErr w:type="spellEnd"/>
      <w:r w:rsidRPr="002A2CBB">
        <w:rPr>
          <w:bCs/>
        </w:rPr>
        <w:t>, обусловленные поражением почек. Гемодиализ также ускоряет элиминацию таких ЛС, как ацетилсалициловая кислота, соли лития, аминофиллин, при их передозировке.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/>
          <w:bCs/>
        </w:rPr>
        <w:t>Противопоказания</w:t>
      </w:r>
      <w:r w:rsidRPr="002A2CBB">
        <w:rPr>
          <w:bCs/>
        </w:rPr>
        <w:t xml:space="preserve"> - кровоизлияние в мозг, желудочное и кишечное кровотечения, тяжёлые нарушения гемодинамики с падением АД, злокачественные новообразования с метастазами, психические расстройства и слабоумие. </w:t>
      </w:r>
      <w:proofErr w:type="spellStart"/>
      <w:r w:rsidRPr="002A2CBB">
        <w:rPr>
          <w:bCs/>
        </w:rPr>
        <w:t>Перитонеальный</w:t>
      </w:r>
      <w:proofErr w:type="spellEnd"/>
      <w:r w:rsidRPr="002A2CBB">
        <w:rPr>
          <w:bCs/>
        </w:rPr>
        <w:t xml:space="preserve"> диализ не может быть проведён у лиц со спаечным процессом в брюшной полости, а также ранами на передней брюшной стенке.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/>
          <w:bCs/>
        </w:rPr>
        <w:t>Осложнения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>• Гемодиализ: тромбозы и инфицирование в области артериовенозного шунта, инфицирование вирусами гепатита В и С, аллергические реакции на материалы трубок и диализной мембраны, диализная деменция (связанная с воздействием алюминия: концентрация алюминия в диализной жидкости не должна превышать 5 мкг/л, в то время как в воде промышленных городов она составляет около 60 мкг/л). У больных, длительное время находящихся на гемодиализе, развивается амилоидоз почек, связанный с отложением α</w:t>
      </w:r>
      <w:r w:rsidRPr="002A2CBB">
        <w:rPr>
          <w:bCs/>
          <w:vertAlign w:val="subscript"/>
        </w:rPr>
        <w:t>2</w:t>
      </w:r>
      <w:r w:rsidRPr="002A2CBB">
        <w:rPr>
          <w:bCs/>
        </w:rPr>
        <w:t xml:space="preserve">-макроглобулина. Следствие активации нейтрофилов диализной мембраной - их секвестрация в лёгких, </w:t>
      </w:r>
      <w:proofErr w:type="spellStart"/>
      <w:r w:rsidRPr="002A2CBB">
        <w:rPr>
          <w:bCs/>
        </w:rPr>
        <w:t>дегрануляция</w:t>
      </w:r>
      <w:proofErr w:type="spellEnd"/>
      <w:r w:rsidRPr="002A2CBB">
        <w:rPr>
          <w:bCs/>
        </w:rPr>
        <w:t xml:space="preserve"> и повреждение альвеолярных структур с развитием острого респираторного </w:t>
      </w:r>
      <w:proofErr w:type="spellStart"/>
      <w:r w:rsidRPr="002A2CBB">
        <w:rPr>
          <w:bCs/>
        </w:rPr>
        <w:t>дистресс</w:t>
      </w:r>
      <w:proofErr w:type="spellEnd"/>
      <w:r w:rsidRPr="002A2CBB">
        <w:rPr>
          <w:bCs/>
        </w:rPr>
        <w:t>-синдрома взрослых. Использование современных материалов позволило снизить частоту его возникновения. На фоне необходимого при гемодиализе гепарина могут развиться желудочно-кишечное кровотечение, кровоизлияние в полости перикарда или плевры.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При </w:t>
      </w:r>
      <w:proofErr w:type="spellStart"/>
      <w:r w:rsidRPr="002A2CBB">
        <w:rPr>
          <w:bCs/>
        </w:rPr>
        <w:t>перитонеальном</w:t>
      </w:r>
      <w:proofErr w:type="spellEnd"/>
      <w:r w:rsidRPr="002A2CBB">
        <w:rPr>
          <w:bCs/>
        </w:rPr>
        <w:t xml:space="preserve"> диализе возможны бактериальный перитонит (преимущественно стафилококковой этиологии), функциональная недостаточность катетера и </w:t>
      </w:r>
      <w:proofErr w:type="spellStart"/>
      <w:r w:rsidRPr="002A2CBB">
        <w:rPr>
          <w:bCs/>
        </w:rPr>
        <w:t>гиперосмолярный</w:t>
      </w:r>
      <w:proofErr w:type="spellEnd"/>
      <w:r w:rsidRPr="002A2CBB">
        <w:rPr>
          <w:bCs/>
        </w:rPr>
        <w:t xml:space="preserve"> синдром в связи с высоким содержанием глюкозы в диализирующем растворе и быстрым удалением из организма воды.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ПРОМЫВАНИЕ ЖЕЛУДКА И КИШЕЧНИКА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Проводят при невозможности осуществления гемодиализа и </w:t>
      </w:r>
      <w:proofErr w:type="spellStart"/>
      <w:r w:rsidRPr="002A2CBB">
        <w:rPr>
          <w:bCs/>
        </w:rPr>
        <w:t>перитонеального</w:t>
      </w:r>
      <w:proofErr w:type="spellEnd"/>
      <w:r w:rsidRPr="002A2CBB">
        <w:rPr>
          <w:bCs/>
        </w:rPr>
        <w:t xml:space="preserve"> диализа, однако метод значительно уступает в эффективности экстракорпоральным методам. Желудок промывают большим количеством слабого раствора натрия гидрокарбоната (по 10 л 2 раза в сутки). Промывание кишечника производят с помощью сифонных клизм или специальных двухканальных зондов.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ПРОФИЛАКТИКА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Своевременная коррекция </w:t>
      </w:r>
      <w:proofErr w:type="spellStart"/>
      <w:r w:rsidRPr="002A2CBB">
        <w:rPr>
          <w:bCs/>
        </w:rPr>
        <w:t>гиповолемии</w:t>
      </w:r>
      <w:proofErr w:type="spellEnd"/>
      <w:r w:rsidRPr="002A2CBB">
        <w:rPr>
          <w:bCs/>
        </w:rPr>
        <w:t xml:space="preserve"> - профилактика </w:t>
      </w:r>
      <w:proofErr w:type="spellStart"/>
      <w:r w:rsidRPr="002A2CBB">
        <w:rPr>
          <w:bCs/>
        </w:rPr>
        <w:t>преренальной</w:t>
      </w:r>
      <w:proofErr w:type="spellEnd"/>
      <w:r w:rsidRPr="002A2CBB">
        <w:rPr>
          <w:bCs/>
        </w:rPr>
        <w:t xml:space="preserve"> ОПН. При применении нефротоксических препаратов следует адаптировать дозу к СКФ в каждой конкретной ситуации, в сомнительных случаях - избегать их назначения. Диуретики, НПВП, ингибиторы АПФ следует применять с большой осторожностью при </w:t>
      </w:r>
      <w:proofErr w:type="spellStart"/>
      <w:r w:rsidRPr="002A2CBB">
        <w:rPr>
          <w:bCs/>
        </w:rPr>
        <w:t>гиповолемии</w:t>
      </w:r>
      <w:proofErr w:type="spellEnd"/>
      <w:r w:rsidRPr="002A2CBB">
        <w:rPr>
          <w:bCs/>
        </w:rPr>
        <w:t>, а также при заболеваниях с поражением почечных сосудов.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При операциях на сердце и крупных сосудах в первые часы развития </w:t>
      </w:r>
      <w:proofErr w:type="spellStart"/>
      <w:r w:rsidRPr="002A2CBB">
        <w:rPr>
          <w:bCs/>
        </w:rPr>
        <w:t>рабдомиолиза</w:t>
      </w:r>
      <w:proofErr w:type="spellEnd"/>
      <w:r w:rsidRPr="002A2CBB">
        <w:rPr>
          <w:bCs/>
        </w:rPr>
        <w:t xml:space="preserve"> и при введении </w:t>
      </w:r>
      <w:proofErr w:type="spellStart"/>
      <w:r w:rsidRPr="002A2CBB">
        <w:rPr>
          <w:bCs/>
        </w:rPr>
        <w:t>рентгеноконтрастных</w:t>
      </w:r>
      <w:proofErr w:type="spellEnd"/>
      <w:r w:rsidRPr="002A2CBB">
        <w:rPr>
          <w:bCs/>
        </w:rPr>
        <w:t xml:space="preserve"> препаратов профилактическое действие в отношении ОПН может оказать </w:t>
      </w:r>
      <w:proofErr w:type="spellStart"/>
      <w:r w:rsidRPr="002A2CBB">
        <w:rPr>
          <w:bCs/>
        </w:rPr>
        <w:t>маннитол</w:t>
      </w:r>
      <w:proofErr w:type="spellEnd"/>
      <w:r w:rsidRPr="002A2CBB">
        <w:rPr>
          <w:bCs/>
        </w:rPr>
        <w:t xml:space="preserve"> в дозе 0,5-1 г/кг внутривенно. Убедительных данных о целесообразности </w:t>
      </w:r>
      <w:proofErr w:type="spellStart"/>
      <w:r w:rsidRPr="002A2CBB">
        <w:rPr>
          <w:bCs/>
        </w:rPr>
        <w:t>маннитола</w:t>
      </w:r>
      <w:proofErr w:type="spellEnd"/>
      <w:r w:rsidRPr="002A2CBB">
        <w:rPr>
          <w:bCs/>
        </w:rPr>
        <w:t xml:space="preserve"> при </w:t>
      </w:r>
      <w:proofErr w:type="spellStart"/>
      <w:r w:rsidRPr="002A2CBB">
        <w:rPr>
          <w:bCs/>
        </w:rPr>
        <w:t>развившейся</w:t>
      </w:r>
      <w:proofErr w:type="spellEnd"/>
      <w:r w:rsidRPr="002A2CBB">
        <w:rPr>
          <w:bCs/>
        </w:rPr>
        <w:t xml:space="preserve"> ОПН нет.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Для профилактики ОПН, индуцированной острой </w:t>
      </w:r>
      <w:proofErr w:type="spellStart"/>
      <w:r w:rsidRPr="002A2CBB">
        <w:rPr>
          <w:bCs/>
        </w:rPr>
        <w:t>уратной</w:t>
      </w:r>
      <w:proofErr w:type="spellEnd"/>
      <w:r w:rsidRPr="002A2CBB">
        <w:rPr>
          <w:bCs/>
        </w:rPr>
        <w:t xml:space="preserve"> нефропатией (на фоне химиотерапии опухолей или при </w:t>
      </w:r>
      <w:proofErr w:type="spellStart"/>
      <w:r w:rsidRPr="002A2CBB">
        <w:rPr>
          <w:bCs/>
        </w:rPr>
        <w:t>гемобластозах</w:t>
      </w:r>
      <w:proofErr w:type="spellEnd"/>
      <w:r w:rsidRPr="002A2CBB">
        <w:rPr>
          <w:bCs/>
        </w:rPr>
        <w:t xml:space="preserve">), хороший эффект оказывают ощелачивание мочи и </w:t>
      </w:r>
      <w:proofErr w:type="spellStart"/>
      <w:r w:rsidRPr="002A2CBB">
        <w:rPr>
          <w:bCs/>
        </w:rPr>
        <w:t>аллопуринол</w:t>
      </w:r>
      <w:proofErr w:type="spellEnd"/>
      <w:r w:rsidRPr="002A2CBB">
        <w:rPr>
          <w:bCs/>
        </w:rPr>
        <w:t xml:space="preserve">. Ощелачивание мочи полезно также при угрозе развития </w:t>
      </w:r>
      <w:proofErr w:type="spellStart"/>
      <w:r w:rsidRPr="002A2CBB">
        <w:rPr>
          <w:bCs/>
        </w:rPr>
        <w:t>рабдомиолиза</w:t>
      </w:r>
      <w:proofErr w:type="spellEnd"/>
      <w:r w:rsidRPr="002A2CBB">
        <w:rPr>
          <w:bCs/>
        </w:rPr>
        <w:t xml:space="preserve">. </w:t>
      </w:r>
      <w:proofErr w:type="spellStart"/>
      <w:r w:rsidRPr="002A2CBB">
        <w:rPr>
          <w:bCs/>
        </w:rPr>
        <w:t>Ацетилцистеин</w:t>
      </w:r>
      <w:proofErr w:type="spellEnd"/>
      <w:r w:rsidRPr="002A2CBB">
        <w:rPr>
          <w:bCs/>
        </w:rPr>
        <w:t xml:space="preserve"> тормозит развитие ОПН при приёме парацетамола. Комплексообразующие агенты (например, </w:t>
      </w:r>
      <w:proofErr w:type="spellStart"/>
      <w:r w:rsidRPr="002A2CBB">
        <w:rPr>
          <w:bCs/>
        </w:rPr>
        <w:t>димеркапрол</w:t>
      </w:r>
      <w:proofErr w:type="spellEnd"/>
      <w:r w:rsidRPr="002A2CBB">
        <w:rPr>
          <w:bCs/>
        </w:rPr>
        <w:t xml:space="preserve">) связывают тяжёлые металлы. Этанол </w:t>
      </w:r>
      <w:r w:rsidRPr="002A2CBB">
        <w:rPr>
          <w:bCs/>
        </w:rPr>
        <w:lastRenderedPageBreak/>
        <w:t>применяют как антидот при отравлениях этиленгликолем (ингибирует его превращение в щавелевую кислоту) и метанолом (снижает превращение метанола в формальдегид).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</w:t>
      </w:r>
      <w:proofErr w:type="gramStart"/>
      <w:r w:rsidRPr="002A2CBB">
        <w:rPr>
          <w:bCs/>
        </w:rPr>
        <w:t>В</w:t>
      </w:r>
      <w:proofErr w:type="gramEnd"/>
      <w:r w:rsidRPr="002A2CBB">
        <w:rPr>
          <w:bCs/>
        </w:rPr>
        <w:t xml:space="preserve"> профилактике желудочно-кишечных кровотечений на фоне ОПН антациды зарекомендовали себя лучше, чем блокаторы Н</w:t>
      </w:r>
      <w:r w:rsidRPr="002A2CBB">
        <w:rPr>
          <w:bCs/>
          <w:vertAlign w:val="subscript"/>
        </w:rPr>
        <w:t>2</w:t>
      </w:r>
      <w:r w:rsidRPr="002A2CBB">
        <w:rPr>
          <w:bCs/>
        </w:rPr>
        <w:t>-рецепторов гистамина.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• Профилактика вторичной инфекции предусматривает тщательный уход за внутривенными катетерами, артериовенозными шунтами, мочевыми катетерами. Профилактическое назначение антибиотиков не показано! При ОПН, </w:t>
      </w:r>
      <w:proofErr w:type="spellStart"/>
      <w:r w:rsidRPr="002A2CBB">
        <w:rPr>
          <w:bCs/>
        </w:rPr>
        <w:t>развившейся</w:t>
      </w:r>
      <w:proofErr w:type="spellEnd"/>
      <w:r w:rsidRPr="002A2CBB">
        <w:rPr>
          <w:bCs/>
        </w:rPr>
        <w:t xml:space="preserve"> на фоне бактериального шока, назначают антибиотики (дозу следует снизить в 2-3 раза); применение </w:t>
      </w:r>
      <w:proofErr w:type="spellStart"/>
      <w:r w:rsidRPr="002A2CBB">
        <w:rPr>
          <w:bCs/>
        </w:rPr>
        <w:t>аминогликозидов</w:t>
      </w:r>
      <w:proofErr w:type="spellEnd"/>
      <w:r w:rsidRPr="002A2CBB">
        <w:rPr>
          <w:bCs/>
        </w:rPr>
        <w:t xml:space="preserve"> исключено.</w:t>
      </w:r>
    </w:p>
    <w:p w:rsidR="002A2CBB" w:rsidRPr="002A2CBB" w:rsidRDefault="002A2CBB" w:rsidP="002A2CBB">
      <w:pPr>
        <w:pStyle w:val="aa"/>
        <w:numPr>
          <w:ilvl w:val="0"/>
          <w:numId w:val="11"/>
        </w:numPr>
        <w:rPr>
          <w:b/>
          <w:bCs/>
        </w:rPr>
      </w:pPr>
      <w:r w:rsidRPr="002A2CBB">
        <w:rPr>
          <w:b/>
          <w:bCs/>
        </w:rPr>
        <w:t>ТЕЧЕНИЕ И ПРОГНОЗ</w:t>
      </w:r>
    </w:p>
    <w:p w:rsidR="002A2CBB" w:rsidRPr="002A2CBB" w:rsidRDefault="002A2CBB" w:rsidP="002A2CBB">
      <w:pPr>
        <w:pStyle w:val="aa"/>
        <w:rPr>
          <w:bCs/>
        </w:rPr>
      </w:pPr>
      <w:r w:rsidRPr="002A2CBB">
        <w:rPr>
          <w:bCs/>
        </w:rPr>
        <w:t xml:space="preserve">Смерть при ОПН наиболее часто наступает от уремической комы, нарушений гемодинамики и сепсиса. Летальность у больных с </w:t>
      </w:r>
      <w:proofErr w:type="spellStart"/>
      <w:r w:rsidRPr="002A2CBB">
        <w:rPr>
          <w:bCs/>
        </w:rPr>
        <w:t>олигурией</w:t>
      </w:r>
      <w:proofErr w:type="spellEnd"/>
      <w:r w:rsidRPr="002A2CBB">
        <w:rPr>
          <w:bCs/>
        </w:rPr>
        <w:t xml:space="preserve"> составляет 50%, без </w:t>
      </w:r>
      <w:proofErr w:type="spellStart"/>
      <w:r w:rsidRPr="002A2CBB">
        <w:rPr>
          <w:bCs/>
        </w:rPr>
        <w:t>олигурии</w:t>
      </w:r>
      <w:proofErr w:type="spellEnd"/>
      <w:r w:rsidRPr="002A2CBB">
        <w:rPr>
          <w:bCs/>
        </w:rPr>
        <w:t xml:space="preserve"> - 26%. Прогноз обусловлен как тяжестью основного заболевания, так и клинической ситуацией. Например, при остром </w:t>
      </w:r>
      <w:proofErr w:type="spellStart"/>
      <w:r w:rsidRPr="002A2CBB">
        <w:rPr>
          <w:bCs/>
        </w:rPr>
        <w:t>канальцевом</w:t>
      </w:r>
      <w:proofErr w:type="spellEnd"/>
      <w:r w:rsidRPr="002A2CBB">
        <w:rPr>
          <w:bCs/>
        </w:rPr>
        <w:t xml:space="preserve"> некрозе, обусловленном хирургическим вмешательством или травмой, летальность составляет 60%, при развитии в рамках лекарственной болезни - 30%. При неосложнённом течении ОПН вероятность полного восстановления функции почек в течение последующих 6 </w:t>
      </w:r>
      <w:proofErr w:type="spellStart"/>
      <w:r w:rsidRPr="002A2CBB">
        <w:rPr>
          <w:bCs/>
        </w:rPr>
        <w:t>нед</w:t>
      </w:r>
      <w:proofErr w:type="spellEnd"/>
      <w:r w:rsidRPr="002A2CBB">
        <w:rPr>
          <w:bCs/>
        </w:rPr>
        <w:t xml:space="preserve"> у больных, переживших один эпизод ОПН, составляет 90%.</w:t>
      </w:r>
    </w:p>
    <w:p w:rsidR="00E86F0A" w:rsidRPr="002A2CBB" w:rsidRDefault="00E86F0A" w:rsidP="00E86F0A">
      <w:pPr>
        <w:pStyle w:val="aa"/>
        <w:rPr>
          <w:bCs/>
        </w:rPr>
      </w:pPr>
    </w:p>
    <w:p w:rsidR="00E62093" w:rsidRDefault="00E62093" w:rsidP="0087741D">
      <w:pPr>
        <w:pStyle w:val="aa"/>
      </w:pPr>
      <w:r>
        <w:t>Краткое содержание темы №2:</w:t>
      </w:r>
    </w:p>
    <w:p w:rsidR="00E62093" w:rsidRDefault="00E62093" w:rsidP="0087741D">
      <w:pPr>
        <w:pStyle w:val="aa"/>
      </w:pPr>
      <w:r>
        <w:t>Работа по чек листу.</w:t>
      </w:r>
    </w:p>
    <w:p w:rsidR="00F70671" w:rsidRPr="00F70671" w:rsidRDefault="00F70671" w:rsidP="00F70671">
      <w:pPr>
        <w:pStyle w:val="aa"/>
      </w:pPr>
      <w:r w:rsidRPr="00F70671">
        <w:t>Ч</w:t>
      </w:r>
      <w:r w:rsidR="0005330C">
        <w:t xml:space="preserve">ек лист по диагностике </w:t>
      </w:r>
      <w:r w:rsidR="00E86F0A">
        <w:t>О</w:t>
      </w:r>
      <w:r w:rsidR="0005330C">
        <w:t>П</w:t>
      </w:r>
      <w:r w:rsidR="00E86F0A">
        <w:t>Н</w:t>
      </w:r>
      <w:r w:rsidRPr="00F70671"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Прием больного.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Расспрос жалоб;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Сбор анамнеза;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Осмотр больного;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Осмотр ротовой полости;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Пальпация;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Перкуссия;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Аускультация;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ЧД;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АД;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пульса;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Постановка предварительного диагноза;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лабораторных методов исследования;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инструментальных методов исследования;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>
        <w:t>Определение СКФ.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тактики лечения;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лекарственных средств.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Оказание неотложной</w:t>
      </w:r>
      <w:r>
        <w:t xml:space="preserve"> помощи при развитии жизнеугрожающих состояниях</w:t>
      </w:r>
      <w:r w:rsidRPr="00F70671">
        <w:t>.</w:t>
      </w:r>
    </w:p>
    <w:p w:rsidR="00F70671" w:rsidRPr="00F70671" w:rsidRDefault="00F70671" w:rsidP="00F70671">
      <w:pPr>
        <w:pStyle w:val="aa"/>
        <w:numPr>
          <w:ilvl w:val="0"/>
          <w:numId w:val="39"/>
        </w:numPr>
      </w:pPr>
      <w:r w:rsidRPr="00F70671">
        <w:t>Студент должен озвучить каждое свое действие. Преподаватель оценивает правильность выполнения действий студента.</w:t>
      </w:r>
    </w:p>
    <w:p w:rsidR="00F70671" w:rsidRPr="00F70671" w:rsidRDefault="00F70671" w:rsidP="00F70671">
      <w:pPr>
        <w:pStyle w:val="aa"/>
      </w:pPr>
    </w:p>
    <w:p w:rsidR="00F70671" w:rsidRPr="0087741D" w:rsidRDefault="00F70671" w:rsidP="0087741D">
      <w:pPr>
        <w:pStyle w:val="aa"/>
      </w:pPr>
    </w:p>
    <w:sectPr w:rsidR="00F70671" w:rsidRPr="0087741D" w:rsidSect="006A16F5">
      <w:type w:val="continuous"/>
      <w:pgSz w:w="16838" w:h="11906" w:orient="landscape"/>
      <w:pgMar w:top="993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9BC6BA2"/>
    <w:lvl w:ilvl="0">
      <w:numFmt w:val="bullet"/>
      <w:lvlText w:val="*"/>
      <w:lvlJc w:val="left"/>
    </w:lvl>
  </w:abstractNum>
  <w:abstractNum w:abstractNumId="2" w15:restartNumberingAfterBreak="0">
    <w:nsid w:val="02117D83"/>
    <w:multiLevelType w:val="multilevel"/>
    <w:tmpl w:val="999EA9E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33CB2"/>
    <w:multiLevelType w:val="hybridMultilevel"/>
    <w:tmpl w:val="97D68230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E58"/>
    <w:multiLevelType w:val="hybridMultilevel"/>
    <w:tmpl w:val="41084E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589A"/>
    <w:multiLevelType w:val="hybridMultilevel"/>
    <w:tmpl w:val="AF50386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4CC7"/>
    <w:multiLevelType w:val="multilevel"/>
    <w:tmpl w:val="66367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45FDF"/>
    <w:multiLevelType w:val="multilevel"/>
    <w:tmpl w:val="ED9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706C0"/>
    <w:multiLevelType w:val="hybridMultilevel"/>
    <w:tmpl w:val="4718CC18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54735"/>
    <w:multiLevelType w:val="multilevel"/>
    <w:tmpl w:val="DD9C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26A5"/>
    <w:multiLevelType w:val="multilevel"/>
    <w:tmpl w:val="7AD0E6E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F3220B"/>
    <w:multiLevelType w:val="hybridMultilevel"/>
    <w:tmpl w:val="6528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4534"/>
    <w:multiLevelType w:val="hybridMultilevel"/>
    <w:tmpl w:val="734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48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2FA2E8D"/>
    <w:multiLevelType w:val="hybridMultilevel"/>
    <w:tmpl w:val="1B8E8EF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05103"/>
    <w:multiLevelType w:val="multilevel"/>
    <w:tmpl w:val="63B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56BDE"/>
    <w:multiLevelType w:val="multilevel"/>
    <w:tmpl w:val="E63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44A2A"/>
    <w:multiLevelType w:val="hybridMultilevel"/>
    <w:tmpl w:val="DCA8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E09B6"/>
    <w:multiLevelType w:val="multilevel"/>
    <w:tmpl w:val="6A1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D3A3E"/>
    <w:multiLevelType w:val="hybridMultilevel"/>
    <w:tmpl w:val="7132F5D0"/>
    <w:lvl w:ilvl="0" w:tplc="D136B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61B51"/>
    <w:multiLevelType w:val="hybridMultilevel"/>
    <w:tmpl w:val="3C6660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5B79A0"/>
    <w:multiLevelType w:val="multilevel"/>
    <w:tmpl w:val="9ED0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50382"/>
    <w:multiLevelType w:val="multilevel"/>
    <w:tmpl w:val="96A4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02F74"/>
    <w:multiLevelType w:val="multilevel"/>
    <w:tmpl w:val="7FA0B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73930"/>
    <w:multiLevelType w:val="hybridMultilevel"/>
    <w:tmpl w:val="53CE75DC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11E6"/>
    <w:multiLevelType w:val="multilevel"/>
    <w:tmpl w:val="CC5C6A9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45E25"/>
    <w:multiLevelType w:val="multilevel"/>
    <w:tmpl w:val="1C043F3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9572A2"/>
    <w:multiLevelType w:val="multilevel"/>
    <w:tmpl w:val="2926F2B6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C80C33"/>
    <w:multiLevelType w:val="hybridMultilevel"/>
    <w:tmpl w:val="6272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65ECA"/>
    <w:multiLevelType w:val="hybridMultilevel"/>
    <w:tmpl w:val="4F78393C"/>
    <w:lvl w:ilvl="0" w:tplc="BD748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5563F"/>
    <w:multiLevelType w:val="multilevel"/>
    <w:tmpl w:val="D21E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0"/>
  </w:num>
  <w:num w:numId="8">
    <w:abstractNumId w:val="31"/>
  </w:num>
  <w:num w:numId="9">
    <w:abstractNumId w:val="18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8"/>
  </w:num>
  <w:num w:numId="14">
    <w:abstractNumId w:val="4"/>
  </w:num>
  <w:num w:numId="15">
    <w:abstractNumId w:val="14"/>
  </w:num>
  <w:num w:numId="16">
    <w:abstractNumId w:val="28"/>
  </w:num>
  <w:num w:numId="17">
    <w:abstractNumId w:val="30"/>
  </w:num>
  <w:num w:numId="18">
    <w:abstractNumId w:val="26"/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7"/>
  </w:num>
  <w:num w:numId="21">
    <w:abstractNumId w:val="6"/>
  </w:num>
  <w:num w:numId="22">
    <w:abstractNumId w:val="2"/>
  </w:num>
  <w:num w:numId="23">
    <w:abstractNumId w:val="23"/>
  </w:num>
  <w:num w:numId="24">
    <w:abstractNumId w:val="10"/>
  </w:num>
  <w:num w:numId="25">
    <w:abstractNumId w:val="7"/>
  </w:num>
  <w:num w:numId="26">
    <w:abstractNumId w:val="32"/>
  </w:num>
  <w:num w:numId="27">
    <w:abstractNumId w:val="35"/>
  </w:num>
  <w:num w:numId="28">
    <w:abstractNumId w:val="12"/>
  </w:num>
  <w:num w:numId="29">
    <w:abstractNumId w:val="36"/>
  </w:num>
  <w:num w:numId="30">
    <w:abstractNumId w:val="37"/>
  </w:num>
  <w:num w:numId="31">
    <w:abstractNumId w:val="19"/>
  </w:num>
  <w:num w:numId="32">
    <w:abstractNumId w:val="3"/>
  </w:num>
  <w:num w:numId="33">
    <w:abstractNumId w:val="34"/>
  </w:num>
  <w:num w:numId="34">
    <w:abstractNumId w:val="8"/>
  </w:num>
  <w:num w:numId="35">
    <w:abstractNumId w:val="5"/>
  </w:num>
  <w:num w:numId="36">
    <w:abstractNumId w:val="39"/>
  </w:num>
  <w:num w:numId="37">
    <w:abstractNumId w:val="20"/>
  </w:num>
  <w:num w:numId="38">
    <w:abstractNumId w:val="24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05BED"/>
    <w:rsid w:val="0005330C"/>
    <w:rsid w:val="0005442E"/>
    <w:rsid w:val="00054778"/>
    <w:rsid w:val="00065A6F"/>
    <w:rsid w:val="00065F02"/>
    <w:rsid w:val="000A1453"/>
    <w:rsid w:val="000E6472"/>
    <w:rsid w:val="00101799"/>
    <w:rsid w:val="00104EAE"/>
    <w:rsid w:val="00144296"/>
    <w:rsid w:val="001800E3"/>
    <w:rsid w:val="00183C39"/>
    <w:rsid w:val="001B5C4F"/>
    <w:rsid w:val="001D23D8"/>
    <w:rsid w:val="001D515E"/>
    <w:rsid w:val="001F267D"/>
    <w:rsid w:val="002347F5"/>
    <w:rsid w:val="00266615"/>
    <w:rsid w:val="002731D6"/>
    <w:rsid w:val="002A2CBB"/>
    <w:rsid w:val="002C3096"/>
    <w:rsid w:val="002D2E67"/>
    <w:rsid w:val="002D4603"/>
    <w:rsid w:val="002E76D8"/>
    <w:rsid w:val="002E7BA5"/>
    <w:rsid w:val="003007A1"/>
    <w:rsid w:val="00302A34"/>
    <w:rsid w:val="0030426A"/>
    <w:rsid w:val="00310D72"/>
    <w:rsid w:val="003264A2"/>
    <w:rsid w:val="003554A7"/>
    <w:rsid w:val="003635A4"/>
    <w:rsid w:val="0036489C"/>
    <w:rsid w:val="003715E1"/>
    <w:rsid w:val="003759E0"/>
    <w:rsid w:val="0038304A"/>
    <w:rsid w:val="003C3814"/>
    <w:rsid w:val="003E1E8B"/>
    <w:rsid w:val="00463B36"/>
    <w:rsid w:val="00465628"/>
    <w:rsid w:val="004B1538"/>
    <w:rsid w:val="004F4AB9"/>
    <w:rsid w:val="00532AEF"/>
    <w:rsid w:val="005439D9"/>
    <w:rsid w:val="005775A5"/>
    <w:rsid w:val="00591498"/>
    <w:rsid w:val="005A1B4A"/>
    <w:rsid w:val="005D321B"/>
    <w:rsid w:val="005F0650"/>
    <w:rsid w:val="0060420B"/>
    <w:rsid w:val="0060438E"/>
    <w:rsid w:val="00623E93"/>
    <w:rsid w:val="0062662F"/>
    <w:rsid w:val="006447D6"/>
    <w:rsid w:val="00676B95"/>
    <w:rsid w:val="006908A9"/>
    <w:rsid w:val="0069579A"/>
    <w:rsid w:val="006A16F5"/>
    <w:rsid w:val="006F2205"/>
    <w:rsid w:val="007275DB"/>
    <w:rsid w:val="00727B7C"/>
    <w:rsid w:val="0075525C"/>
    <w:rsid w:val="00765196"/>
    <w:rsid w:val="00767387"/>
    <w:rsid w:val="007859D6"/>
    <w:rsid w:val="00791536"/>
    <w:rsid w:val="007C0761"/>
    <w:rsid w:val="007D6285"/>
    <w:rsid w:val="00812914"/>
    <w:rsid w:val="00834B39"/>
    <w:rsid w:val="0086761E"/>
    <w:rsid w:val="00867B68"/>
    <w:rsid w:val="00872658"/>
    <w:rsid w:val="0087741D"/>
    <w:rsid w:val="00894B7D"/>
    <w:rsid w:val="00896DDE"/>
    <w:rsid w:val="008975E1"/>
    <w:rsid w:val="008A7369"/>
    <w:rsid w:val="008C32F0"/>
    <w:rsid w:val="008D5C8E"/>
    <w:rsid w:val="00920EE8"/>
    <w:rsid w:val="009344F4"/>
    <w:rsid w:val="009463D7"/>
    <w:rsid w:val="0095710A"/>
    <w:rsid w:val="00961B29"/>
    <w:rsid w:val="009651D5"/>
    <w:rsid w:val="00984C21"/>
    <w:rsid w:val="00992CFB"/>
    <w:rsid w:val="009A1108"/>
    <w:rsid w:val="009B13E9"/>
    <w:rsid w:val="009F67A4"/>
    <w:rsid w:val="00A6603C"/>
    <w:rsid w:val="00A73FB9"/>
    <w:rsid w:val="00A83166"/>
    <w:rsid w:val="00AA1F01"/>
    <w:rsid w:val="00B21BFE"/>
    <w:rsid w:val="00B22BEE"/>
    <w:rsid w:val="00B31488"/>
    <w:rsid w:val="00B4754A"/>
    <w:rsid w:val="00B55DFA"/>
    <w:rsid w:val="00B876A0"/>
    <w:rsid w:val="00B90793"/>
    <w:rsid w:val="00B965C2"/>
    <w:rsid w:val="00BD6AFA"/>
    <w:rsid w:val="00BE6AE9"/>
    <w:rsid w:val="00C111F7"/>
    <w:rsid w:val="00C11EC4"/>
    <w:rsid w:val="00C2134F"/>
    <w:rsid w:val="00C43BF7"/>
    <w:rsid w:val="00CB54B5"/>
    <w:rsid w:val="00CC2FAF"/>
    <w:rsid w:val="00CD5C3A"/>
    <w:rsid w:val="00D13E87"/>
    <w:rsid w:val="00D46053"/>
    <w:rsid w:val="00D61A48"/>
    <w:rsid w:val="00D63B51"/>
    <w:rsid w:val="00D834F8"/>
    <w:rsid w:val="00D912A8"/>
    <w:rsid w:val="00DA2763"/>
    <w:rsid w:val="00DB1EEA"/>
    <w:rsid w:val="00DC7029"/>
    <w:rsid w:val="00DE59F5"/>
    <w:rsid w:val="00DF0307"/>
    <w:rsid w:val="00DF453E"/>
    <w:rsid w:val="00E17A5E"/>
    <w:rsid w:val="00E3393B"/>
    <w:rsid w:val="00E62093"/>
    <w:rsid w:val="00E667D3"/>
    <w:rsid w:val="00E86F0A"/>
    <w:rsid w:val="00EB30DE"/>
    <w:rsid w:val="00EF44AF"/>
    <w:rsid w:val="00EF4866"/>
    <w:rsid w:val="00F23B81"/>
    <w:rsid w:val="00F25094"/>
    <w:rsid w:val="00F41308"/>
    <w:rsid w:val="00F6652F"/>
    <w:rsid w:val="00F66FA7"/>
    <w:rsid w:val="00F70671"/>
    <w:rsid w:val="00F7151D"/>
    <w:rsid w:val="00F96762"/>
    <w:rsid w:val="00FB0678"/>
    <w:rsid w:val="00FC1539"/>
    <w:rsid w:val="00FC15EC"/>
    <w:rsid w:val="00FC1F0B"/>
    <w:rsid w:val="00FC735C"/>
    <w:rsid w:val="00FD401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17D1"/>
  <w15:docId w15:val="{DBDDD663-D34A-40ED-A644-ACF3FF99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uiPriority w:val="9"/>
    <w:qFormat/>
    <w:rsid w:val="00BD6AFA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AFA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6AF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D6AFA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AFA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6AFA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6AFA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6AFA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uiPriority w:val="9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32DA-A395-4636-9DA9-49330F0B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7959</Words>
  <Characters>45371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11</cp:revision>
  <cp:lastPrinted>2018-12-03T02:32:00Z</cp:lastPrinted>
  <dcterms:created xsi:type="dcterms:W3CDTF">2020-01-18T15:31:00Z</dcterms:created>
  <dcterms:modified xsi:type="dcterms:W3CDTF">2020-01-27T05:20:00Z</dcterms:modified>
</cp:coreProperties>
</file>