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F" w:rsidRDefault="0069317F" w:rsidP="0069317F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</w:p>
    <w:p w:rsidR="0069317F" w:rsidRPr="00BC26C8" w:rsidRDefault="0069317F" w:rsidP="00B52BA5">
      <w:pPr>
        <w:rPr>
          <w:b/>
          <w:lang w:eastAsia="ru-RU"/>
        </w:rPr>
      </w:pPr>
      <w:r>
        <w:rPr>
          <w:lang w:eastAsia="ru-RU"/>
        </w:rPr>
        <w:t>_____________</w:t>
      </w:r>
      <w:r w:rsidR="00B52BA5">
        <w:rPr>
          <w:lang w:eastAsia="ru-RU"/>
        </w:rPr>
        <w:t>__________________________________________________</w:t>
      </w:r>
      <w:r w:rsidR="00C76F79">
        <w:rPr>
          <w:lang w:val="ky-KG" w:eastAsia="ru-RU"/>
        </w:rPr>
        <w:t>_________</w:t>
      </w:r>
      <w:r w:rsidRPr="00BC26C8">
        <w:rPr>
          <w:rFonts w:ascii="Times New Roman" w:hAnsi="Times New Roman" w:cs="Times New Roman"/>
          <w:b/>
          <w:sz w:val="24"/>
          <w:szCs w:val="24"/>
          <w:lang w:eastAsia="ru-RU"/>
        </w:rPr>
        <w:t>факультет</w:t>
      </w:r>
    </w:p>
    <w:p w:rsidR="00293E3A" w:rsidRPr="00293E3A" w:rsidRDefault="0069317F" w:rsidP="00C76F79">
      <w:pPr>
        <w:pStyle w:val="1"/>
        <w:tabs>
          <w:tab w:val="left" w:pos="284"/>
          <w:tab w:val="left" w:pos="426"/>
          <w:tab w:val="left" w:pos="567"/>
          <w:tab w:val="left" w:pos="851"/>
        </w:tabs>
        <w:spacing w:before="0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профессорско-преподавательского состава</w:t>
      </w:r>
      <w:r w:rsidRPr="0086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на должность ста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t xml:space="preserve">ршего преподавателя кафедры </w:t>
      </w:r>
      <w:r w:rsidR="00B52BA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</w:t>
      </w:r>
      <w:r w:rsidR="00E719C4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____________________________________________________________________________________________________________</w:t>
      </w:r>
    </w:p>
    <w:p w:rsidR="00293E3A" w:rsidRPr="00293E3A" w:rsidRDefault="00293E3A" w:rsidP="00E719C4">
      <w:pPr>
        <w:pStyle w:val="a4"/>
        <w:tabs>
          <w:tab w:val="left" w:pos="284"/>
          <w:tab w:val="left" w:pos="426"/>
          <w:tab w:val="left" w:pos="567"/>
          <w:tab w:val="left" w:pos="851"/>
        </w:tabs>
        <w:jc w:val="center"/>
        <w:rPr>
          <w:rFonts w:ascii="Times New Roman" w:hAnsi="Times New Roman"/>
          <w:b w:val="0"/>
          <w:snapToGrid w:val="0"/>
          <w:sz w:val="24"/>
          <w:szCs w:val="24"/>
          <w:lang w:val="ky-KG"/>
        </w:rPr>
      </w:pPr>
      <w:r w:rsidRPr="00293E3A">
        <w:rPr>
          <w:rFonts w:ascii="Times New Roman" w:hAnsi="Times New Roman"/>
          <w:b w:val="0"/>
          <w:snapToGrid w:val="0"/>
          <w:sz w:val="24"/>
          <w:szCs w:val="24"/>
          <w:lang w:val="ky-KG"/>
        </w:rPr>
        <w:t>(ф.и.о)</w:t>
      </w:r>
    </w:p>
    <w:p w:rsidR="0069317F" w:rsidRDefault="0069317F" w:rsidP="0069317F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4"/>
          <w:szCs w:val="24"/>
        </w:rPr>
      </w:pPr>
      <w:r w:rsidRPr="00861963">
        <w:rPr>
          <w:rFonts w:ascii="Times New Roman" w:hAnsi="Times New Roman"/>
          <w:snapToGrid w:val="0"/>
          <w:sz w:val="24"/>
          <w:szCs w:val="24"/>
        </w:rPr>
        <w:t>1. Общие положения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профессорско-преподавательскому составу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Ошского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 (далее- университет) относятся: 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контрактно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-конкурсной основе занимают данную должность.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Назначение на должности профессорско-преподавательского состава и освобождение от должности проводится установленном порядке нормативно-правовыми актами в области образовании Кыргызской Республики и Устава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Утверждение в должности профессорско-преподавательского состава осуществляется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ректором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Должности </w:t>
      </w:r>
      <w:r w:rsidRPr="00861963">
        <w:rPr>
          <w:rFonts w:ascii="Times New Roman" w:hAnsi="Times New Roman" w:cs="Times New Roman"/>
          <w:snapToGrid w:val="0"/>
          <w:sz w:val="24"/>
          <w:szCs w:val="24"/>
        </w:rPr>
        <w:t>профессорско-преподавательского состава должны знать: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 Кыргызской Республики по вопросам профессионального образования.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Локальные нормативные акты университета.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Порядок составления учебных планов; правила ведения документации по учебной работе.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Основы педагогики, физиологии, психологии.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Методику профессионального обучения.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включая дистанционные.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Механизмы оформления прав интеллектуальной собственности.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Технологию организации методической, научно-методической, научно-исследовательской работы.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Современные формы и методы обучения и воспитания.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Правила и порядок представления обучающихся (студентов) к государственным и именным стипендиям.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статус научных работников, педагогических и руководящих работников образовательных учреждений.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Особенности регулирования труда педагогических работников.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управления персоналом, проектами.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экологии, экономики, права, социологии.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Финансово-хозяйственную деятельность образовательных учреждений.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административного, трудового законодательства.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 xml:space="preserve"> Требования к работе на персональных компьютерах, иных электронно-цифровых устройствах.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Устав и Правила внутреннего трудового и учебного распорядка, Коллективный договор, локальные акты Университета в установленной сфере деятельности</w:t>
      </w:r>
    </w:p>
    <w:p w:rsidR="00B30113" w:rsidRPr="00861963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 старшего преподавателя</w:t>
      </w:r>
    </w:p>
    <w:p w:rsidR="00B30113" w:rsidRPr="00861963" w:rsidRDefault="00B30113" w:rsidP="00B30113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Основной целью деятельности Старшего преподавателя является осуществление учебной, учебно-методической, научно-исследовательской, организационно-управленческой и социально-воспитательной работы на кафедре.</w:t>
      </w:r>
    </w:p>
    <w:p w:rsidR="00B30113" w:rsidRPr="0086196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 старшего преподавателя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Старший преподаватель в процессе своей текущей деятельности осуществляет следующие должностные обязанности: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Организует и проводит учебную, учебно-методическую, научно-исследовательскую, организационно-управленческую, социально-воспитательную работу по преподаваемой дисциплине или отдельным видам учебных занятий.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. Участвует в научно-исследовательской работе кафедры, иного структурного подразделения университета.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. Обеспечивает выполнение учебных планов, разработку и выполнение учебных программ.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Проводит все виды учебных занятий, учебной работы.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Осуществляет контроль качества проводимых ассистентами и преподавателями учебных занятий.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Разрабатывает рабочие программы по преподаваемым дисциплинам.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Комплектует и разрабатывает методическое обеспечение преподаваемых дисциплин или отдельных видов учебных занятий и учебной работы.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Принимает участие в научно-исследовательской работе обучающихся,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ассистентам и преподавателям в овладении педагогическим мастерством и профессиональными навыками.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участие в научно-методической работе кафедры в составе методической комиссии по соответствующей специальности.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участие в развитии и совершенствовании материально-технической базы кафедры.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Участвует в пропаганде научно-технических, социально-гуманитарных, экономических и правовых знаний.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Контролирует и проверяет выполнение обучающимися домашних заданий, соблюдение ими правил по охране труда и пожарной безопасности при проведении учебных занятий, выполнении лабораторный работ и практических занятий.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участие в воспитательной работе обучающихся.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Выполняет иные функциональные обязанности, обеспечивающие выполнение поставленных перед кафедрой целей и задач.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Соблюдать нормы педагогической этики;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>Обеспечивать усвоение учащимися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программ на уровне не ниже требований государственных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стандартов;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Развивать самостоятельность, творческое отношение к учебе, формировать высокие нравственные нормы поведения обучающихся;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Постоянно совершенствовать свой профессиональный уровень и повышать квалификацию не реже одного раза в 5 лет;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Не допускать применение эмоционального, психического, физического насилия в отношении обучающихся.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0113" w:rsidRPr="00F17C52" w:rsidRDefault="00B30113" w:rsidP="00B30113">
      <w:pPr>
        <w:pStyle w:val="a3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0113" w:rsidRPr="00F17C52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C52">
        <w:rPr>
          <w:rFonts w:ascii="Times New Roman" w:hAnsi="Times New Roman" w:cs="Times New Roman"/>
          <w:b/>
          <w:i/>
          <w:sz w:val="24"/>
          <w:szCs w:val="24"/>
        </w:rPr>
        <w:t>Права должностей профессорско-преподавательского состава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Должности профессорско-преподавательского состава имеют следующие права:</w:t>
      </w:r>
    </w:p>
    <w:p w:rsidR="00B30113" w:rsidRPr="00861963" w:rsidRDefault="00B30113" w:rsidP="00B30113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свободный выбор методов и форм организации педагогической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внедрение передового педагогического опыта в практику;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защиту своего достоинства и профессиональной чести;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требование соответствующих условий для профессиональной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повышение своего профессионального уровня и квалификации за счет государства или университета в порядке, определяемом Правительством Кыргызской Республики.</w:t>
      </w:r>
    </w:p>
    <w:p w:rsidR="00B30113" w:rsidRPr="00861963" w:rsidRDefault="00B30113" w:rsidP="00B30113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Бесплатно пользоваться услугами библиотек, вычислительных центров, информационных фондов учебных и научных, а также услугами социально-бытовых, лечебных подразделений университета.  </w:t>
      </w:r>
    </w:p>
    <w:p w:rsidR="00B30113" w:rsidRPr="00861963" w:rsidRDefault="00B30113" w:rsidP="00B30113">
      <w:pPr>
        <w:pStyle w:val="a3"/>
        <w:shd w:val="clear" w:color="auto" w:fill="FFFFFF"/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0113" w:rsidRPr="00861963" w:rsidRDefault="004D3C84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4</w:t>
      </w:r>
      <w:r w:rsidR="00B30113" w:rsidRPr="00861963">
        <w:rPr>
          <w:rFonts w:ascii="Times New Roman" w:hAnsi="Times New Roman" w:cs="Times New Roman"/>
          <w:b/>
          <w:i/>
          <w:snapToGrid w:val="0"/>
          <w:sz w:val="24"/>
          <w:szCs w:val="24"/>
        </w:rPr>
        <w:t>. Должности профессорско-преподавательского состава привлекаются к ответственности: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1. В случае ненадлежащего исполнения или неисполнения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2. В случае совершения в процессе своей деятельности правонарушений, - в пределах, определенных действующим административным, уголовным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3. В случае причинения материального ущерба - в пределах, определенных действующим трудовым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Должностная инструкция разработана в соответствии с законодательством КР и Уставом </w:t>
      </w:r>
      <w:proofErr w:type="spellStart"/>
      <w:r w:rsidRPr="00861963">
        <w:rPr>
          <w:rFonts w:ascii="Times New Roman" w:hAnsi="Times New Roman" w:cs="Times New Roman"/>
          <w:snapToGrid w:val="0"/>
          <w:sz w:val="24"/>
          <w:szCs w:val="24"/>
        </w:rPr>
        <w:t>Ошского</w:t>
      </w:r>
      <w:proofErr w:type="spellEnd"/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государственного университета. 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764"/>
        <w:gridCol w:w="2276"/>
        <w:gridCol w:w="20"/>
        <w:gridCol w:w="2699"/>
      </w:tblGrid>
      <w:tr w:rsidR="00610ADA" w:rsidRPr="00861963" w:rsidTr="00026F57">
        <w:trPr>
          <w:trHeight w:val="307"/>
        </w:trPr>
        <w:tc>
          <w:tcPr>
            <w:tcW w:w="4077" w:type="dxa"/>
            <w:gridSpan w:val="2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Ознакомлен: </w:t>
            </w:r>
          </w:p>
        </w:tc>
        <w:tc>
          <w:tcPr>
            <w:tcW w:w="4995" w:type="dxa"/>
            <w:gridSpan w:val="3"/>
            <w:tcBorders>
              <w:bottom w:val="single" w:sz="6" w:space="0" w:color="auto"/>
            </w:tcBorders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10ADA" w:rsidRPr="00861963" w:rsidTr="00026F57">
        <w:trPr>
          <w:trHeight w:val="307"/>
        </w:trPr>
        <w:tc>
          <w:tcPr>
            <w:tcW w:w="3313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3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10ADA" w:rsidRPr="00861963" w:rsidTr="00026F57">
        <w:trPr>
          <w:trHeight w:val="307"/>
        </w:trPr>
        <w:tc>
          <w:tcPr>
            <w:tcW w:w="3313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6" w:space="0" w:color="auto"/>
            </w:tcBorders>
          </w:tcPr>
          <w:p w:rsidR="00610ADA" w:rsidRPr="00D47D09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0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6" w:space="0" w:color="auto"/>
            </w:tcBorders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10ADA" w:rsidRPr="00861963" w:rsidTr="00026F57">
        <w:trPr>
          <w:trHeight w:val="599"/>
        </w:trPr>
        <w:tc>
          <w:tcPr>
            <w:tcW w:w="3313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</w:tc>
        <w:tc>
          <w:tcPr>
            <w:tcW w:w="20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9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(фамилия, инициалы)</w:t>
            </w:r>
          </w:p>
        </w:tc>
      </w:tr>
      <w:tr w:rsidR="00610ADA" w:rsidRPr="00861963" w:rsidTr="00026F57">
        <w:trPr>
          <w:trHeight w:val="307"/>
        </w:trPr>
        <w:tc>
          <w:tcPr>
            <w:tcW w:w="3313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3"/>
          </w:tcPr>
          <w:p w:rsidR="00610ADA" w:rsidRPr="00861963" w:rsidRDefault="00610ADA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«____» ____________  </w:t>
            </w: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</w:t>
            </w: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</w:tbl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E35" w:rsidRDefault="00C76F79"/>
    <w:sectPr w:rsidR="00ED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11"/>
    <w:multiLevelType w:val="hybridMultilevel"/>
    <w:tmpl w:val="056C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909"/>
    <w:multiLevelType w:val="hybridMultilevel"/>
    <w:tmpl w:val="826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49A"/>
    <w:multiLevelType w:val="multilevel"/>
    <w:tmpl w:val="C68A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117615F2"/>
    <w:multiLevelType w:val="hybridMultilevel"/>
    <w:tmpl w:val="21D2F076"/>
    <w:lvl w:ilvl="0" w:tplc="5F2E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A48"/>
    <w:multiLevelType w:val="hybridMultilevel"/>
    <w:tmpl w:val="635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9C2"/>
    <w:multiLevelType w:val="multilevel"/>
    <w:tmpl w:val="75C0B4CC"/>
    <w:lvl w:ilvl="0">
      <w:start w:val="2"/>
      <w:numFmt w:val="decimal"/>
      <w:lvlText w:val="%1."/>
      <w:lvlJc w:val="left"/>
      <w:pPr>
        <w:ind w:left="833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EA36DC"/>
    <w:multiLevelType w:val="hybridMultilevel"/>
    <w:tmpl w:val="A5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859"/>
    <w:multiLevelType w:val="hybridMultilevel"/>
    <w:tmpl w:val="41F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34B"/>
    <w:multiLevelType w:val="hybridMultilevel"/>
    <w:tmpl w:val="4B0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73B"/>
    <w:multiLevelType w:val="hybridMultilevel"/>
    <w:tmpl w:val="588C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7754B"/>
    <w:multiLevelType w:val="multilevel"/>
    <w:tmpl w:val="A4E6A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431721"/>
    <w:multiLevelType w:val="hybridMultilevel"/>
    <w:tmpl w:val="FA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13"/>
    <w:rsid w:val="00293E3A"/>
    <w:rsid w:val="004D3C84"/>
    <w:rsid w:val="00510899"/>
    <w:rsid w:val="00610ADA"/>
    <w:rsid w:val="0069317F"/>
    <w:rsid w:val="007C6C9E"/>
    <w:rsid w:val="008339E0"/>
    <w:rsid w:val="00AC3374"/>
    <w:rsid w:val="00AF0CC0"/>
    <w:rsid w:val="00B30113"/>
    <w:rsid w:val="00B52BA5"/>
    <w:rsid w:val="00C76F79"/>
    <w:rsid w:val="00E65C07"/>
    <w:rsid w:val="00E7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Pusur Tegin</dc:creator>
  <cp:keywords/>
  <dc:description/>
  <cp:lastModifiedBy>Пользователь</cp:lastModifiedBy>
  <cp:revision>12</cp:revision>
  <dcterms:created xsi:type="dcterms:W3CDTF">2022-04-22T07:16:00Z</dcterms:created>
  <dcterms:modified xsi:type="dcterms:W3CDTF">2022-06-06T10:40:00Z</dcterms:modified>
</cp:coreProperties>
</file>