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7CD2A" w14:textId="77777777" w:rsidR="00826B02" w:rsidRPr="00870C8D" w:rsidRDefault="00826B02" w:rsidP="00CF23AA">
      <w:pPr>
        <w:spacing w:after="0" w:line="276" w:lineRule="auto"/>
        <w:contextualSpacing/>
        <w:jc w:val="center"/>
        <w:rPr>
          <w:rFonts w:ascii="Times New Roman" w:hAnsi="Times New Roman"/>
          <w:b/>
          <w:sz w:val="40"/>
          <w:szCs w:val="40"/>
        </w:rPr>
      </w:pPr>
      <w:r w:rsidRPr="00870C8D">
        <w:rPr>
          <w:rFonts w:ascii="Times New Roman" w:hAnsi="Times New Roman"/>
          <w:b/>
          <w:sz w:val="40"/>
          <w:szCs w:val="40"/>
        </w:rPr>
        <w:t xml:space="preserve">Министерство образования и науки </w:t>
      </w:r>
    </w:p>
    <w:p w14:paraId="1CD6A19F" w14:textId="77777777" w:rsidR="00826B02" w:rsidRPr="00870C8D" w:rsidRDefault="00826B02" w:rsidP="00CF23AA">
      <w:pPr>
        <w:spacing w:after="0" w:line="276" w:lineRule="auto"/>
        <w:contextualSpacing/>
        <w:jc w:val="center"/>
        <w:rPr>
          <w:rFonts w:ascii="Times New Roman" w:hAnsi="Times New Roman"/>
          <w:b/>
          <w:sz w:val="40"/>
          <w:szCs w:val="40"/>
        </w:rPr>
      </w:pPr>
      <w:r w:rsidRPr="00870C8D">
        <w:rPr>
          <w:rFonts w:ascii="Times New Roman" w:hAnsi="Times New Roman"/>
          <w:b/>
          <w:sz w:val="40"/>
          <w:szCs w:val="40"/>
        </w:rPr>
        <w:t>Кыргызской Республики</w:t>
      </w:r>
    </w:p>
    <w:p w14:paraId="710310AC" w14:textId="77777777" w:rsidR="00826B02" w:rsidRPr="00870C8D" w:rsidRDefault="00826B02" w:rsidP="00CF23AA">
      <w:pPr>
        <w:spacing w:after="0" w:line="276" w:lineRule="auto"/>
        <w:contextualSpacing/>
        <w:jc w:val="center"/>
        <w:rPr>
          <w:rFonts w:ascii="Times New Roman" w:hAnsi="Times New Roman"/>
          <w:b/>
          <w:sz w:val="40"/>
          <w:szCs w:val="40"/>
        </w:rPr>
      </w:pPr>
    </w:p>
    <w:p w14:paraId="1DA3945E" w14:textId="77777777" w:rsidR="00826B02" w:rsidRPr="00870C8D" w:rsidRDefault="00826B02" w:rsidP="00CF23AA">
      <w:pPr>
        <w:spacing w:after="0" w:line="276" w:lineRule="auto"/>
        <w:contextualSpacing/>
        <w:rPr>
          <w:rFonts w:ascii="Times New Roman" w:hAnsi="Times New Roman"/>
          <w:b/>
          <w:sz w:val="28"/>
          <w:szCs w:val="28"/>
        </w:rPr>
      </w:pPr>
    </w:p>
    <w:p w14:paraId="277F939F" w14:textId="77777777" w:rsidR="00826B02" w:rsidRPr="00870C8D" w:rsidRDefault="00826B02" w:rsidP="00CF23AA">
      <w:pPr>
        <w:spacing w:after="0" w:line="276" w:lineRule="auto"/>
        <w:jc w:val="center"/>
        <w:rPr>
          <w:rFonts w:ascii="Times New Roman" w:hAnsi="Times New Roman"/>
          <w:b/>
          <w:sz w:val="48"/>
          <w:szCs w:val="48"/>
        </w:rPr>
      </w:pPr>
    </w:p>
    <w:p w14:paraId="644EFA73" w14:textId="77777777" w:rsidR="00826B02" w:rsidRPr="00870C8D" w:rsidRDefault="00826B02" w:rsidP="00C67026">
      <w:pPr>
        <w:tabs>
          <w:tab w:val="left" w:pos="6379"/>
        </w:tabs>
        <w:spacing w:after="0" w:line="276" w:lineRule="auto"/>
        <w:jc w:val="center"/>
        <w:rPr>
          <w:rFonts w:ascii="Times New Roman" w:hAnsi="Times New Roman"/>
          <w:b/>
          <w:sz w:val="48"/>
          <w:szCs w:val="48"/>
        </w:rPr>
      </w:pPr>
    </w:p>
    <w:p w14:paraId="44EAF6C0" w14:textId="77777777" w:rsidR="00826B02" w:rsidRPr="00870C8D" w:rsidRDefault="00826B02" w:rsidP="00CF23AA">
      <w:pPr>
        <w:spacing w:after="0" w:line="276" w:lineRule="auto"/>
        <w:jc w:val="center"/>
        <w:rPr>
          <w:rFonts w:ascii="Times New Roman" w:hAnsi="Times New Roman"/>
          <w:b/>
          <w:sz w:val="48"/>
          <w:szCs w:val="48"/>
        </w:rPr>
      </w:pPr>
    </w:p>
    <w:p w14:paraId="05090FF3" w14:textId="77777777" w:rsidR="00826B02" w:rsidRPr="00870C8D" w:rsidRDefault="00826B02" w:rsidP="00CF23AA">
      <w:pPr>
        <w:spacing w:after="0" w:line="276" w:lineRule="auto"/>
        <w:jc w:val="center"/>
        <w:rPr>
          <w:rFonts w:ascii="Times New Roman" w:hAnsi="Times New Roman"/>
          <w:b/>
          <w:sz w:val="48"/>
          <w:szCs w:val="48"/>
        </w:rPr>
      </w:pPr>
    </w:p>
    <w:p w14:paraId="47B59BD8" w14:textId="77777777" w:rsidR="00826B02" w:rsidRPr="00870C8D" w:rsidRDefault="00826B02" w:rsidP="00CF23AA">
      <w:pPr>
        <w:spacing w:after="0" w:line="276" w:lineRule="auto"/>
        <w:jc w:val="center"/>
        <w:rPr>
          <w:rFonts w:ascii="Times New Roman" w:hAnsi="Times New Roman"/>
          <w:b/>
          <w:sz w:val="48"/>
          <w:szCs w:val="48"/>
        </w:rPr>
      </w:pPr>
    </w:p>
    <w:p w14:paraId="1D287AA6" w14:textId="77777777" w:rsidR="00826B02" w:rsidRPr="00870C8D" w:rsidRDefault="00826B02" w:rsidP="00CF23AA">
      <w:pPr>
        <w:spacing w:after="0" w:line="276" w:lineRule="auto"/>
        <w:jc w:val="center"/>
        <w:rPr>
          <w:rFonts w:ascii="Times New Roman" w:hAnsi="Times New Roman"/>
          <w:b/>
          <w:sz w:val="48"/>
          <w:szCs w:val="48"/>
        </w:rPr>
      </w:pPr>
      <w:r w:rsidRPr="00870C8D">
        <w:rPr>
          <w:rFonts w:ascii="Times New Roman" w:hAnsi="Times New Roman"/>
          <w:b/>
          <w:sz w:val="48"/>
          <w:szCs w:val="48"/>
        </w:rPr>
        <w:t>Стратегия развития образования в Кыргызской Республике</w:t>
      </w:r>
    </w:p>
    <w:p w14:paraId="34F5E93A" w14:textId="760C77E1" w:rsidR="00826B02" w:rsidRPr="00870C8D" w:rsidRDefault="002579C5" w:rsidP="00CF23AA">
      <w:pPr>
        <w:spacing w:after="0" w:line="276" w:lineRule="auto"/>
        <w:jc w:val="center"/>
        <w:rPr>
          <w:rFonts w:ascii="Times New Roman" w:hAnsi="Times New Roman"/>
          <w:b/>
          <w:sz w:val="48"/>
          <w:szCs w:val="48"/>
        </w:rPr>
      </w:pPr>
      <w:r w:rsidRPr="00870C8D">
        <w:rPr>
          <w:rFonts w:ascii="Times New Roman" w:hAnsi="Times New Roman"/>
          <w:b/>
          <w:sz w:val="48"/>
          <w:szCs w:val="48"/>
        </w:rPr>
        <w:t>на 202</w:t>
      </w:r>
      <w:r w:rsidR="00227395" w:rsidRPr="00870C8D">
        <w:rPr>
          <w:rFonts w:ascii="Times New Roman" w:hAnsi="Times New Roman"/>
          <w:b/>
          <w:sz w:val="48"/>
          <w:szCs w:val="48"/>
        </w:rPr>
        <w:t>1</w:t>
      </w:r>
      <w:r w:rsidR="00DE4F59" w:rsidRPr="00870C8D">
        <w:rPr>
          <w:rFonts w:ascii="Times New Roman" w:hAnsi="Times New Roman"/>
          <w:b/>
          <w:sz w:val="48"/>
          <w:szCs w:val="48"/>
        </w:rPr>
        <w:t>-2040 годы</w:t>
      </w:r>
    </w:p>
    <w:p w14:paraId="59013561" w14:textId="77777777" w:rsidR="00826B02" w:rsidRPr="00870C8D" w:rsidRDefault="00826B02" w:rsidP="00CF23AA">
      <w:pPr>
        <w:spacing w:after="0" w:line="276" w:lineRule="auto"/>
        <w:jc w:val="center"/>
        <w:rPr>
          <w:rFonts w:ascii="Times New Roman" w:hAnsi="Times New Roman"/>
          <w:b/>
          <w:sz w:val="28"/>
          <w:szCs w:val="28"/>
        </w:rPr>
      </w:pPr>
    </w:p>
    <w:p w14:paraId="1E69A5E1" w14:textId="77777777" w:rsidR="00826B02" w:rsidRPr="00870C8D" w:rsidRDefault="00826B02" w:rsidP="00CF23AA">
      <w:pPr>
        <w:spacing w:after="0" w:line="276" w:lineRule="auto"/>
        <w:jc w:val="center"/>
        <w:rPr>
          <w:rFonts w:ascii="Times New Roman" w:hAnsi="Times New Roman"/>
          <w:b/>
          <w:sz w:val="28"/>
          <w:szCs w:val="28"/>
        </w:rPr>
      </w:pPr>
    </w:p>
    <w:p w14:paraId="560D61D5" w14:textId="77777777" w:rsidR="00826B02" w:rsidRPr="00870C8D" w:rsidRDefault="00826B02" w:rsidP="00CF23AA">
      <w:pPr>
        <w:spacing w:after="0" w:line="276" w:lineRule="auto"/>
        <w:jc w:val="center"/>
        <w:rPr>
          <w:rFonts w:ascii="Times New Roman" w:hAnsi="Times New Roman"/>
          <w:b/>
          <w:sz w:val="28"/>
          <w:szCs w:val="28"/>
        </w:rPr>
      </w:pPr>
    </w:p>
    <w:p w14:paraId="5A6F11F4" w14:textId="77777777" w:rsidR="00826B02" w:rsidRPr="00870C8D" w:rsidRDefault="00826B02" w:rsidP="00CF23AA">
      <w:pPr>
        <w:spacing w:after="0" w:line="276" w:lineRule="auto"/>
        <w:jc w:val="center"/>
        <w:rPr>
          <w:rFonts w:ascii="Times New Roman" w:hAnsi="Times New Roman"/>
          <w:b/>
          <w:sz w:val="28"/>
          <w:szCs w:val="28"/>
        </w:rPr>
      </w:pPr>
    </w:p>
    <w:p w14:paraId="721094DB" w14:textId="77777777" w:rsidR="00826B02" w:rsidRPr="00870C8D" w:rsidRDefault="00826B02" w:rsidP="00CF23AA">
      <w:pPr>
        <w:spacing w:after="0" w:line="276" w:lineRule="auto"/>
        <w:jc w:val="center"/>
        <w:rPr>
          <w:rFonts w:ascii="Times New Roman" w:hAnsi="Times New Roman"/>
          <w:b/>
          <w:sz w:val="28"/>
          <w:szCs w:val="28"/>
        </w:rPr>
      </w:pPr>
    </w:p>
    <w:p w14:paraId="012B7FE3" w14:textId="77777777" w:rsidR="00826B02" w:rsidRPr="00870C8D" w:rsidRDefault="00826B02" w:rsidP="00CF23AA">
      <w:pPr>
        <w:spacing w:after="0" w:line="276" w:lineRule="auto"/>
        <w:jc w:val="center"/>
        <w:rPr>
          <w:rFonts w:ascii="Times New Roman" w:hAnsi="Times New Roman"/>
          <w:b/>
          <w:sz w:val="28"/>
          <w:szCs w:val="28"/>
        </w:rPr>
      </w:pPr>
    </w:p>
    <w:p w14:paraId="7CD5D159" w14:textId="77777777" w:rsidR="00826B02" w:rsidRPr="00870C8D" w:rsidRDefault="00826B02" w:rsidP="00CF23AA">
      <w:pPr>
        <w:spacing w:after="0" w:line="276" w:lineRule="auto"/>
        <w:jc w:val="center"/>
        <w:rPr>
          <w:rFonts w:ascii="Times New Roman" w:hAnsi="Times New Roman"/>
          <w:b/>
          <w:sz w:val="28"/>
          <w:szCs w:val="28"/>
        </w:rPr>
      </w:pPr>
    </w:p>
    <w:p w14:paraId="31CD31C7" w14:textId="77777777" w:rsidR="00826B02" w:rsidRPr="00870C8D" w:rsidRDefault="00826B02" w:rsidP="00CF23AA">
      <w:pPr>
        <w:spacing w:after="0" w:line="276" w:lineRule="auto"/>
        <w:jc w:val="center"/>
        <w:rPr>
          <w:rFonts w:ascii="Times New Roman" w:hAnsi="Times New Roman"/>
          <w:b/>
          <w:sz w:val="28"/>
          <w:szCs w:val="28"/>
        </w:rPr>
      </w:pPr>
    </w:p>
    <w:p w14:paraId="27FB7AA2" w14:textId="529B8B7B" w:rsidR="00826B02" w:rsidRPr="00870C8D" w:rsidRDefault="00826B02" w:rsidP="00CF23AA">
      <w:pPr>
        <w:spacing w:after="0" w:line="276" w:lineRule="auto"/>
        <w:jc w:val="center"/>
        <w:rPr>
          <w:rFonts w:ascii="Times New Roman" w:hAnsi="Times New Roman"/>
          <w:b/>
          <w:sz w:val="28"/>
          <w:szCs w:val="28"/>
        </w:rPr>
      </w:pPr>
    </w:p>
    <w:p w14:paraId="3442BE3C" w14:textId="03110650" w:rsidR="000C4B8C" w:rsidRPr="00870C8D" w:rsidRDefault="000C4B8C" w:rsidP="00CF23AA">
      <w:pPr>
        <w:spacing w:after="0" w:line="276" w:lineRule="auto"/>
        <w:jc w:val="center"/>
        <w:rPr>
          <w:rFonts w:ascii="Times New Roman" w:hAnsi="Times New Roman"/>
          <w:b/>
          <w:sz w:val="28"/>
          <w:szCs w:val="28"/>
        </w:rPr>
      </w:pPr>
    </w:p>
    <w:p w14:paraId="3F2BE2F6" w14:textId="1A80342C" w:rsidR="000C4B8C" w:rsidRPr="00870C8D" w:rsidRDefault="000C4B8C" w:rsidP="00CF23AA">
      <w:pPr>
        <w:spacing w:after="0" w:line="276" w:lineRule="auto"/>
        <w:jc w:val="center"/>
        <w:rPr>
          <w:rFonts w:ascii="Times New Roman" w:hAnsi="Times New Roman"/>
          <w:b/>
          <w:sz w:val="28"/>
          <w:szCs w:val="28"/>
        </w:rPr>
      </w:pPr>
    </w:p>
    <w:p w14:paraId="435E4843" w14:textId="77777777" w:rsidR="000C4B8C" w:rsidRPr="00870C8D" w:rsidRDefault="000C4B8C" w:rsidP="00CF23AA">
      <w:pPr>
        <w:spacing w:after="0" w:line="276" w:lineRule="auto"/>
        <w:jc w:val="center"/>
        <w:rPr>
          <w:rFonts w:ascii="Times New Roman" w:hAnsi="Times New Roman"/>
          <w:b/>
          <w:sz w:val="28"/>
          <w:szCs w:val="28"/>
        </w:rPr>
      </w:pPr>
    </w:p>
    <w:p w14:paraId="759C5C6F" w14:textId="77777777" w:rsidR="00826B02" w:rsidRPr="00870C8D" w:rsidRDefault="00826B02" w:rsidP="00CF23AA">
      <w:pPr>
        <w:spacing w:after="0" w:line="276" w:lineRule="auto"/>
        <w:jc w:val="center"/>
        <w:rPr>
          <w:rFonts w:ascii="Times New Roman" w:hAnsi="Times New Roman"/>
          <w:b/>
          <w:sz w:val="28"/>
          <w:szCs w:val="28"/>
        </w:rPr>
      </w:pPr>
    </w:p>
    <w:p w14:paraId="0A930863" w14:textId="77777777" w:rsidR="00826B02" w:rsidRPr="00870C8D" w:rsidRDefault="00826B02" w:rsidP="00CF23AA">
      <w:pPr>
        <w:spacing w:after="0" w:line="276" w:lineRule="auto"/>
        <w:jc w:val="center"/>
        <w:rPr>
          <w:rFonts w:ascii="Times New Roman" w:hAnsi="Times New Roman"/>
          <w:b/>
          <w:sz w:val="28"/>
          <w:szCs w:val="28"/>
        </w:rPr>
      </w:pPr>
    </w:p>
    <w:p w14:paraId="45B56D65" w14:textId="77777777" w:rsidR="00826B02" w:rsidRPr="00870C8D" w:rsidRDefault="00826B02" w:rsidP="00CF23AA">
      <w:pPr>
        <w:spacing w:after="0" w:line="276" w:lineRule="auto"/>
        <w:jc w:val="center"/>
        <w:rPr>
          <w:rFonts w:ascii="Times New Roman" w:hAnsi="Times New Roman"/>
          <w:b/>
          <w:sz w:val="28"/>
          <w:szCs w:val="28"/>
        </w:rPr>
      </w:pPr>
    </w:p>
    <w:p w14:paraId="5C3294B4" w14:textId="76E9058C" w:rsidR="00826B02" w:rsidRPr="00870C8D" w:rsidRDefault="00826B02" w:rsidP="00CF23AA">
      <w:pPr>
        <w:spacing w:after="0" w:line="276" w:lineRule="auto"/>
        <w:jc w:val="center"/>
        <w:rPr>
          <w:rFonts w:ascii="Times New Roman" w:hAnsi="Times New Roman"/>
          <w:b/>
          <w:sz w:val="28"/>
          <w:szCs w:val="28"/>
        </w:rPr>
      </w:pPr>
      <w:r w:rsidRPr="00870C8D">
        <w:rPr>
          <w:rFonts w:ascii="Times New Roman" w:hAnsi="Times New Roman"/>
          <w:b/>
          <w:sz w:val="28"/>
          <w:szCs w:val="28"/>
        </w:rPr>
        <w:t>Бишкек - 20</w:t>
      </w:r>
      <w:r w:rsidR="00D80E4D" w:rsidRPr="00870C8D">
        <w:rPr>
          <w:rFonts w:ascii="Times New Roman" w:hAnsi="Times New Roman"/>
          <w:b/>
          <w:sz w:val="28"/>
          <w:szCs w:val="28"/>
        </w:rPr>
        <w:t>20</w:t>
      </w:r>
    </w:p>
    <w:p w14:paraId="5D3B570F" w14:textId="77777777" w:rsidR="00826B02" w:rsidRPr="00870C8D" w:rsidRDefault="00826B02" w:rsidP="00CF23AA">
      <w:pPr>
        <w:spacing w:after="0" w:line="276" w:lineRule="auto"/>
        <w:rPr>
          <w:rFonts w:ascii="Times New Roman" w:hAnsi="Times New Roman" w:cs="Times New Roman"/>
          <w:b/>
          <w:sz w:val="24"/>
          <w:szCs w:val="24"/>
        </w:rPr>
      </w:pPr>
      <w:r w:rsidRPr="00870C8D">
        <w:rPr>
          <w:rFonts w:ascii="Times New Roman" w:hAnsi="Times New Roman" w:cs="Times New Roman"/>
          <w:b/>
          <w:sz w:val="24"/>
          <w:szCs w:val="24"/>
        </w:rPr>
        <w:br w:type="page"/>
      </w:r>
    </w:p>
    <w:p w14:paraId="2F03C885" w14:textId="6F7D9AFB" w:rsidR="00A7549A" w:rsidRPr="00870C8D" w:rsidRDefault="00826B02" w:rsidP="00A7549A">
      <w:pPr>
        <w:spacing w:after="0" w:line="276" w:lineRule="auto"/>
        <w:jc w:val="center"/>
        <w:rPr>
          <w:rFonts w:ascii="Times New Roman" w:hAnsi="Times New Roman" w:cs="Times New Roman"/>
          <w:b/>
          <w:sz w:val="24"/>
          <w:szCs w:val="24"/>
        </w:rPr>
      </w:pPr>
      <w:r w:rsidRPr="00870C8D">
        <w:rPr>
          <w:rFonts w:ascii="Times New Roman" w:hAnsi="Times New Roman" w:cs="Times New Roman"/>
          <w:b/>
          <w:sz w:val="24"/>
          <w:szCs w:val="24"/>
        </w:rPr>
        <w:lastRenderedPageBreak/>
        <w:t>Содержание</w:t>
      </w:r>
    </w:p>
    <w:p w14:paraId="43F69BCA" w14:textId="77777777" w:rsidR="003A6F35" w:rsidRPr="00870C8D" w:rsidRDefault="003A6F35" w:rsidP="00A7549A">
      <w:pPr>
        <w:spacing w:after="0" w:line="276" w:lineRule="auto"/>
        <w:jc w:val="center"/>
        <w:rPr>
          <w:rFonts w:ascii="Times New Roman" w:hAnsi="Times New Roman" w:cs="Times New Roman"/>
          <w:b/>
          <w:sz w:val="20"/>
          <w:szCs w:val="20"/>
        </w:rPr>
      </w:pPr>
    </w:p>
    <w:sdt>
      <w:sdtPr>
        <w:rPr>
          <w:rFonts w:asciiTheme="minorHAnsi" w:hAnsiTheme="minorHAnsi" w:cstheme="minorBidi"/>
          <w:b w:val="0"/>
          <w:noProof w:val="0"/>
          <w:sz w:val="22"/>
          <w:szCs w:val="22"/>
        </w:rPr>
        <w:id w:val="2136443523"/>
        <w:docPartObj>
          <w:docPartGallery w:val="Table of Contents"/>
          <w:docPartUnique/>
        </w:docPartObj>
      </w:sdtPr>
      <w:sdtEndPr>
        <w:rPr>
          <w:bCs/>
        </w:rPr>
      </w:sdtEndPr>
      <w:sdtContent>
        <w:p w14:paraId="3362C3D7" w14:textId="43AA4C94" w:rsidR="000F1BAC" w:rsidRPr="00870C8D" w:rsidRDefault="00A7549A">
          <w:pPr>
            <w:pStyle w:val="12"/>
            <w:rPr>
              <w:rFonts w:eastAsiaTheme="minorEastAsia"/>
              <w:b w:val="0"/>
              <w:lang w:eastAsia="ru-RU"/>
            </w:rPr>
          </w:pPr>
          <w:r w:rsidRPr="00870C8D">
            <w:fldChar w:fldCharType="begin"/>
          </w:r>
          <w:r w:rsidRPr="00870C8D">
            <w:instrText xml:space="preserve"> TOC \o "1-3" \h \z \u </w:instrText>
          </w:r>
          <w:r w:rsidRPr="00870C8D">
            <w:fldChar w:fldCharType="separate"/>
          </w:r>
          <w:hyperlink w:anchor="_Toc36274473" w:history="1">
            <w:r w:rsidR="000F1BAC" w:rsidRPr="00870C8D">
              <w:rPr>
                <w:rStyle w:val="af6"/>
                <w:color w:val="auto"/>
              </w:rPr>
              <w:t xml:space="preserve">Раздел </w:t>
            </w:r>
            <w:r w:rsidR="000F1BAC" w:rsidRPr="00870C8D">
              <w:rPr>
                <w:rStyle w:val="af6"/>
                <w:color w:val="auto"/>
                <w:lang w:val="en-US"/>
              </w:rPr>
              <w:t>I</w:t>
            </w:r>
            <w:r w:rsidR="000F1BAC" w:rsidRPr="00870C8D">
              <w:rPr>
                <w:rStyle w:val="af6"/>
                <w:color w:val="auto"/>
              </w:rPr>
              <w:t>. Общее состояние системы образования и тенденции, влияющие на ее развитие в Кыргызской Республике</w:t>
            </w:r>
            <w:r w:rsidR="000F1BAC" w:rsidRPr="00870C8D">
              <w:rPr>
                <w:webHidden/>
              </w:rPr>
              <w:tab/>
            </w:r>
            <w:r w:rsidR="000F1BAC" w:rsidRPr="00870C8D">
              <w:rPr>
                <w:webHidden/>
              </w:rPr>
              <w:fldChar w:fldCharType="begin"/>
            </w:r>
            <w:r w:rsidR="000F1BAC" w:rsidRPr="00870C8D">
              <w:rPr>
                <w:webHidden/>
              </w:rPr>
              <w:instrText xml:space="preserve"> PAGEREF _Toc36274473 \h </w:instrText>
            </w:r>
            <w:r w:rsidR="000F1BAC" w:rsidRPr="00870C8D">
              <w:rPr>
                <w:webHidden/>
              </w:rPr>
            </w:r>
            <w:r w:rsidR="000F1BAC" w:rsidRPr="00870C8D">
              <w:rPr>
                <w:webHidden/>
              </w:rPr>
              <w:fldChar w:fldCharType="separate"/>
            </w:r>
            <w:r w:rsidR="00F654DC" w:rsidRPr="00870C8D">
              <w:rPr>
                <w:webHidden/>
              </w:rPr>
              <w:t>3</w:t>
            </w:r>
            <w:r w:rsidR="000F1BAC" w:rsidRPr="00870C8D">
              <w:rPr>
                <w:webHidden/>
              </w:rPr>
              <w:fldChar w:fldCharType="end"/>
            </w:r>
          </w:hyperlink>
        </w:p>
        <w:p w14:paraId="6EFFEC2A" w14:textId="24D014C1" w:rsidR="000F1BAC" w:rsidRPr="00870C8D" w:rsidRDefault="000E7266">
          <w:pPr>
            <w:pStyle w:val="21"/>
            <w:tabs>
              <w:tab w:val="right" w:leader="dot" w:pos="9345"/>
            </w:tabs>
            <w:rPr>
              <w:rFonts w:ascii="Times New Roman" w:eastAsiaTheme="minorEastAsia" w:hAnsi="Times New Roman" w:cs="Times New Roman"/>
              <w:noProof/>
              <w:sz w:val="20"/>
              <w:szCs w:val="20"/>
              <w:lang w:eastAsia="ru-RU"/>
            </w:rPr>
          </w:pPr>
          <w:hyperlink w:anchor="_Toc36274474" w:history="1">
            <w:r w:rsidR="000F1BAC" w:rsidRPr="00870C8D">
              <w:rPr>
                <w:rStyle w:val="af6"/>
                <w:rFonts w:ascii="Times New Roman" w:hAnsi="Times New Roman" w:cs="Times New Roman"/>
                <w:b/>
                <w:i/>
                <w:noProof/>
                <w:color w:val="auto"/>
                <w:sz w:val="20"/>
                <w:szCs w:val="20"/>
              </w:rPr>
              <w:t>О тенденциях, влияющих на развитие системы образования в Кыргызской Республике</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_Toc36274474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4</w:t>
            </w:r>
            <w:r w:rsidR="000F1BAC" w:rsidRPr="00870C8D">
              <w:rPr>
                <w:rFonts w:ascii="Times New Roman" w:hAnsi="Times New Roman" w:cs="Times New Roman"/>
                <w:noProof/>
                <w:webHidden/>
                <w:sz w:val="20"/>
                <w:szCs w:val="20"/>
              </w:rPr>
              <w:fldChar w:fldCharType="end"/>
            </w:r>
          </w:hyperlink>
        </w:p>
        <w:p w14:paraId="6B140669" w14:textId="39DFD8C6" w:rsidR="000F1BAC" w:rsidRPr="00870C8D" w:rsidRDefault="000E7266">
          <w:pPr>
            <w:pStyle w:val="21"/>
            <w:tabs>
              <w:tab w:val="right" w:leader="dot" w:pos="9345"/>
            </w:tabs>
            <w:rPr>
              <w:rFonts w:ascii="Times New Roman" w:eastAsiaTheme="minorEastAsia" w:hAnsi="Times New Roman" w:cs="Times New Roman"/>
              <w:noProof/>
              <w:sz w:val="20"/>
              <w:szCs w:val="20"/>
              <w:lang w:eastAsia="ru-RU"/>
            </w:rPr>
          </w:pPr>
          <w:hyperlink w:anchor="_Toc36274475" w:history="1">
            <w:r w:rsidR="000F1BAC" w:rsidRPr="00870C8D">
              <w:rPr>
                <w:rStyle w:val="af6"/>
                <w:rFonts w:ascii="Times New Roman" w:eastAsia="Batang" w:hAnsi="Times New Roman" w:cs="Times New Roman"/>
                <w:b/>
                <w:i/>
                <w:noProof/>
                <w:color w:val="auto"/>
                <w:sz w:val="20"/>
                <w:szCs w:val="20"/>
              </w:rPr>
              <w:t>О состоянии дошкольного образования</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_Toc36274475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6</w:t>
            </w:r>
            <w:r w:rsidR="000F1BAC" w:rsidRPr="00870C8D">
              <w:rPr>
                <w:rFonts w:ascii="Times New Roman" w:hAnsi="Times New Roman" w:cs="Times New Roman"/>
                <w:noProof/>
                <w:webHidden/>
                <w:sz w:val="20"/>
                <w:szCs w:val="20"/>
              </w:rPr>
              <w:fldChar w:fldCharType="end"/>
            </w:r>
          </w:hyperlink>
        </w:p>
        <w:p w14:paraId="7A46CD6C" w14:textId="16EC6524" w:rsidR="000F1BAC" w:rsidRPr="00870C8D" w:rsidRDefault="000E7266">
          <w:pPr>
            <w:pStyle w:val="21"/>
            <w:tabs>
              <w:tab w:val="right" w:leader="dot" w:pos="9345"/>
            </w:tabs>
            <w:rPr>
              <w:rFonts w:ascii="Times New Roman" w:eastAsiaTheme="minorEastAsia" w:hAnsi="Times New Roman" w:cs="Times New Roman"/>
              <w:noProof/>
              <w:sz w:val="20"/>
              <w:szCs w:val="20"/>
              <w:lang w:eastAsia="ru-RU"/>
            </w:rPr>
          </w:pPr>
          <w:hyperlink w:anchor="_Toc36274476" w:history="1">
            <w:r w:rsidR="000F1BAC" w:rsidRPr="00870C8D">
              <w:rPr>
                <w:rStyle w:val="af6"/>
                <w:rFonts w:ascii="Times New Roman" w:hAnsi="Times New Roman" w:cs="Times New Roman"/>
                <w:b/>
                <w:i/>
                <w:noProof/>
                <w:color w:val="auto"/>
                <w:sz w:val="20"/>
                <w:szCs w:val="20"/>
              </w:rPr>
              <w:t>О состоянии школьного образования</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_Toc36274476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7</w:t>
            </w:r>
            <w:r w:rsidR="000F1BAC" w:rsidRPr="00870C8D">
              <w:rPr>
                <w:rFonts w:ascii="Times New Roman" w:hAnsi="Times New Roman" w:cs="Times New Roman"/>
                <w:noProof/>
                <w:webHidden/>
                <w:sz w:val="20"/>
                <w:szCs w:val="20"/>
              </w:rPr>
              <w:fldChar w:fldCharType="end"/>
            </w:r>
          </w:hyperlink>
        </w:p>
        <w:p w14:paraId="09439C01" w14:textId="72E0DC4C" w:rsidR="000F1BAC" w:rsidRPr="00870C8D" w:rsidRDefault="000E7266">
          <w:pPr>
            <w:pStyle w:val="21"/>
            <w:tabs>
              <w:tab w:val="right" w:leader="dot" w:pos="9345"/>
            </w:tabs>
            <w:rPr>
              <w:rFonts w:ascii="Times New Roman" w:eastAsiaTheme="minorEastAsia" w:hAnsi="Times New Roman" w:cs="Times New Roman"/>
              <w:noProof/>
              <w:sz w:val="20"/>
              <w:szCs w:val="20"/>
              <w:lang w:eastAsia="ru-RU"/>
            </w:rPr>
          </w:pPr>
          <w:hyperlink w:anchor="_Toc36274477" w:history="1">
            <w:r w:rsidR="000F1BAC" w:rsidRPr="00870C8D">
              <w:rPr>
                <w:rStyle w:val="af6"/>
                <w:rFonts w:ascii="Times New Roman" w:hAnsi="Times New Roman" w:cs="Times New Roman"/>
                <w:b/>
                <w:i/>
                <w:noProof/>
                <w:color w:val="auto"/>
                <w:sz w:val="20"/>
                <w:szCs w:val="20"/>
                <w:lang w:val="ky-KG"/>
              </w:rPr>
              <w:t>О состоянии профессионального образования (начального и среднего)</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_Toc36274477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10</w:t>
            </w:r>
            <w:r w:rsidR="000F1BAC" w:rsidRPr="00870C8D">
              <w:rPr>
                <w:rFonts w:ascii="Times New Roman" w:hAnsi="Times New Roman" w:cs="Times New Roman"/>
                <w:noProof/>
                <w:webHidden/>
                <w:sz w:val="20"/>
                <w:szCs w:val="20"/>
              </w:rPr>
              <w:fldChar w:fldCharType="end"/>
            </w:r>
          </w:hyperlink>
        </w:p>
        <w:p w14:paraId="01C477E8" w14:textId="1D3C4E9F" w:rsidR="000F1BAC" w:rsidRPr="00870C8D" w:rsidRDefault="000E7266">
          <w:pPr>
            <w:pStyle w:val="21"/>
            <w:tabs>
              <w:tab w:val="right" w:leader="dot" w:pos="9345"/>
            </w:tabs>
            <w:rPr>
              <w:rFonts w:ascii="Times New Roman" w:eastAsiaTheme="minorEastAsia" w:hAnsi="Times New Roman" w:cs="Times New Roman"/>
              <w:noProof/>
              <w:sz w:val="20"/>
              <w:szCs w:val="20"/>
              <w:lang w:eastAsia="ru-RU"/>
            </w:rPr>
          </w:pPr>
          <w:hyperlink w:anchor="_Toc36274478" w:history="1">
            <w:r w:rsidR="000F1BAC" w:rsidRPr="00870C8D">
              <w:rPr>
                <w:rStyle w:val="af6"/>
                <w:rFonts w:ascii="Times New Roman" w:hAnsi="Times New Roman" w:cs="Times New Roman"/>
                <w:b/>
                <w:i/>
                <w:noProof/>
                <w:color w:val="auto"/>
                <w:sz w:val="20"/>
                <w:szCs w:val="20"/>
              </w:rPr>
              <w:t>О состоянии системы высшего профессионального образования</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_Toc36274478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12</w:t>
            </w:r>
            <w:r w:rsidR="000F1BAC" w:rsidRPr="00870C8D">
              <w:rPr>
                <w:rFonts w:ascii="Times New Roman" w:hAnsi="Times New Roman" w:cs="Times New Roman"/>
                <w:noProof/>
                <w:webHidden/>
                <w:sz w:val="20"/>
                <w:szCs w:val="20"/>
              </w:rPr>
              <w:fldChar w:fldCharType="end"/>
            </w:r>
          </w:hyperlink>
        </w:p>
        <w:p w14:paraId="6938B2D4" w14:textId="628C7B8F" w:rsidR="000F1BAC" w:rsidRPr="00870C8D" w:rsidRDefault="000E7266">
          <w:pPr>
            <w:pStyle w:val="21"/>
            <w:tabs>
              <w:tab w:val="right" w:leader="dot" w:pos="9345"/>
            </w:tabs>
            <w:rPr>
              <w:rFonts w:ascii="Times New Roman" w:eastAsiaTheme="minorEastAsia" w:hAnsi="Times New Roman" w:cs="Times New Roman"/>
              <w:noProof/>
              <w:sz w:val="20"/>
              <w:szCs w:val="20"/>
              <w:lang w:eastAsia="ru-RU"/>
            </w:rPr>
          </w:pPr>
          <w:hyperlink w:anchor="_Toc36274479" w:history="1">
            <w:r w:rsidR="000F1BAC" w:rsidRPr="00870C8D">
              <w:rPr>
                <w:rStyle w:val="af6"/>
                <w:rFonts w:ascii="Times New Roman" w:hAnsi="Times New Roman" w:cs="Times New Roman"/>
                <w:b/>
                <w:i/>
                <w:noProof/>
                <w:color w:val="auto"/>
                <w:sz w:val="20"/>
                <w:szCs w:val="20"/>
              </w:rPr>
              <w:t>О состоянии образования взрослых</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_Toc36274479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14</w:t>
            </w:r>
            <w:r w:rsidR="000F1BAC" w:rsidRPr="00870C8D">
              <w:rPr>
                <w:rFonts w:ascii="Times New Roman" w:hAnsi="Times New Roman" w:cs="Times New Roman"/>
                <w:noProof/>
                <w:webHidden/>
                <w:sz w:val="20"/>
                <w:szCs w:val="20"/>
              </w:rPr>
              <w:fldChar w:fldCharType="end"/>
            </w:r>
          </w:hyperlink>
        </w:p>
        <w:p w14:paraId="3F316E06" w14:textId="2AD7BA5A" w:rsidR="000F1BAC" w:rsidRPr="00870C8D" w:rsidRDefault="000E7266">
          <w:pPr>
            <w:pStyle w:val="21"/>
            <w:tabs>
              <w:tab w:val="right" w:leader="dot" w:pos="9345"/>
            </w:tabs>
            <w:rPr>
              <w:rFonts w:ascii="Times New Roman" w:eastAsiaTheme="minorEastAsia" w:hAnsi="Times New Roman" w:cs="Times New Roman"/>
              <w:noProof/>
              <w:sz w:val="20"/>
              <w:szCs w:val="20"/>
              <w:lang w:eastAsia="ru-RU"/>
            </w:rPr>
          </w:pPr>
          <w:hyperlink w:anchor="_Toc36274480" w:history="1">
            <w:r w:rsidR="000F1BAC" w:rsidRPr="00870C8D">
              <w:rPr>
                <w:rStyle w:val="af6"/>
                <w:rFonts w:ascii="Times New Roman" w:hAnsi="Times New Roman" w:cs="Times New Roman"/>
                <w:b/>
                <w:i/>
                <w:noProof/>
                <w:color w:val="auto"/>
                <w:sz w:val="20"/>
                <w:szCs w:val="20"/>
              </w:rPr>
              <w:t>О состоянии человеческих ресурсов, процессов управления и финансирования системы образования</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_Toc36274480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16</w:t>
            </w:r>
            <w:r w:rsidR="000F1BAC" w:rsidRPr="00870C8D">
              <w:rPr>
                <w:rFonts w:ascii="Times New Roman" w:hAnsi="Times New Roman" w:cs="Times New Roman"/>
                <w:noProof/>
                <w:webHidden/>
                <w:sz w:val="20"/>
                <w:szCs w:val="20"/>
              </w:rPr>
              <w:fldChar w:fldCharType="end"/>
            </w:r>
          </w:hyperlink>
        </w:p>
        <w:p w14:paraId="6656A216" w14:textId="4CEF6AB0" w:rsidR="000F1BAC" w:rsidRPr="00870C8D" w:rsidRDefault="000E7266">
          <w:pPr>
            <w:pStyle w:val="12"/>
            <w:rPr>
              <w:rFonts w:eastAsiaTheme="minorEastAsia"/>
              <w:b w:val="0"/>
              <w:lang w:eastAsia="ru-RU"/>
            </w:rPr>
          </w:pPr>
          <w:hyperlink w:anchor="_Toc36274481" w:history="1">
            <w:r w:rsidR="000F1BAC" w:rsidRPr="00870C8D">
              <w:rPr>
                <w:rStyle w:val="af6"/>
                <w:color w:val="auto"/>
              </w:rPr>
              <w:t xml:space="preserve">Раздел </w:t>
            </w:r>
            <w:r w:rsidR="000F1BAC" w:rsidRPr="00870C8D">
              <w:rPr>
                <w:rStyle w:val="af6"/>
                <w:color w:val="auto"/>
                <w:lang w:val="en-US"/>
              </w:rPr>
              <w:t>II</w:t>
            </w:r>
            <w:r w:rsidR="000F1BAC" w:rsidRPr="00870C8D">
              <w:rPr>
                <w:rStyle w:val="af6"/>
                <w:color w:val="auto"/>
              </w:rPr>
              <w:t>. Видение, цели и задачи СРО</w:t>
            </w:r>
            <w:r w:rsidR="000F1BAC" w:rsidRPr="00870C8D">
              <w:rPr>
                <w:webHidden/>
              </w:rPr>
              <w:tab/>
            </w:r>
            <w:r w:rsidR="000F1BAC" w:rsidRPr="00870C8D">
              <w:rPr>
                <w:webHidden/>
              </w:rPr>
              <w:fldChar w:fldCharType="begin"/>
            </w:r>
            <w:r w:rsidR="000F1BAC" w:rsidRPr="00870C8D">
              <w:rPr>
                <w:webHidden/>
              </w:rPr>
              <w:instrText xml:space="preserve"> PAGEREF _Toc36274481 \h </w:instrText>
            </w:r>
            <w:r w:rsidR="000F1BAC" w:rsidRPr="00870C8D">
              <w:rPr>
                <w:webHidden/>
              </w:rPr>
            </w:r>
            <w:r w:rsidR="000F1BAC" w:rsidRPr="00870C8D">
              <w:rPr>
                <w:webHidden/>
              </w:rPr>
              <w:fldChar w:fldCharType="separate"/>
            </w:r>
            <w:r w:rsidR="00F654DC" w:rsidRPr="00870C8D">
              <w:rPr>
                <w:webHidden/>
              </w:rPr>
              <w:t>19</w:t>
            </w:r>
            <w:r w:rsidR="000F1BAC" w:rsidRPr="00870C8D">
              <w:rPr>
                <w:webHidden/>
              </w:rPr>
              <w:fldChar w:fldCharType="end"/>
            </w:r>
          </w:hyperlink>
        </w:p>
        <w:p w14:paraId="249511E4" w14:textId="6B6D4C53" w:rsidR="000F1BAC" w:rsidRPr="00870C8D" w:rsidRDefault="000E7266">
          <w:pPr>
            <w:pStyle w:val="21"/>
            <w:tabs>
              <w:tab w:val="right" w:leader="dot" w:pos="9345"/>
            </w:tabs>
            <w:rPr>
              <w:rFonts w:ascii="Times New Roman" w:eastAsiaTheme="minorEastAsia" w:hAnsi="Times New Roman" w:cs="Times New Roman"/>
              <w:noProof/>
              <w:sz w:val="20"/>
              <w:szCs w:val="20"/>
              <w:lang w:eastAsia="ru-RU"/>
            </w:rPr>
          </w:pPr>
          <w:hyperlink w:anchor="_Toc36274482" w:history="1">
            <w:r w:rsidR="000F1BAC" w:rsidRPr="00870C8D">
              <w:rPr>
                <w:rStyle w:val="af6"/>
                <w:rFonts w:ascii="Times New Roman" w:hAnsi="Times New Roman" w:cs="Times New Roman"/>
                <w:b/>
                <w:noProof/>
                <w:color w:val="auto"/>
                <w:sz w:val="20"/>
                <w:szCs w:val="20"/>
                <w:lang w:bidi="ru-RU"/>
              </w:rPr>
              <w:t>Схема 1. Структура системы образования Кыргызской Республики к 2040 году</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_Toc36274482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24</w:t>
            </w:r>
            <w:r w:rsidR="000F1BAC" w:rsidRPr="00870C8D">
              <w:rPr>
                <w:rFonts w:ascii="Times New Roman" w:hAnsi="Times New Roman" w:cs="Times New Roman"/>
                <w:noProof/>
                <w:webHidden/>
                <w:sz w:val="20"/>
                <w:szCs w:val="20"/>
              </w:rPr>
              <w:fldChar w:fldCharType="end"/>
            </w:r>
          </w:hyperlink>
        </w:p>
        <w:p w14:paraId="05DC20E3" w14:textId="4D9D6429" w:rsidR="000F1BAC" w:rsidRPr="00870C8D" w:rsidRDefault="000E7266">
          <w:pPr>
            <w:pStyle w:val="12"/>
            <w:rPr>
              <w:rFonts w:eastAsiaTheme="minorEastAsia"/>
              <w:b w:val="0"/>
              <w:lang w:eastAsia="ru-RU"/>
            </w:rPr>
          </w:pPr>
          <w:hyperlink w:anchor="_Toc36274483" w:history="1">
            <w:r w:rsidR="000F1BAC" w:rsidRPr="00870C8D">
              <w:rPr>
                <w:rStyle w:val="af6"/>
                <w:color w:val="auto"/>
              </w:rPr>
              <w:t xml:space="preserve">Раздел </w:t>
            </w:r>
            <w:r w:rsidR="000F1BAC" w:rsidRPr="00870C8D">
              <w:rPr>
                <w:rStyle w:val="af6"/>
                <w:color w:val="auto"/>
                <w:lang w:val="en-US"/>
              </w:rPr>
              <w:t>III</w:t>
            </w:r>
            <w:r w:rsidR="000F1BAC" w:rsidRPr="00870C8D">
              <w:rPr>
                <w:rStyle w:val="af6"/>
                <w:color w:val="auto"/>
              </w:rPr>
              <w:t>. Направления развития</w:t>
            </w:r>
            <w:r w:rsidR="000F1BAC" w:rsidRPr="00870C8D">
              <w:rPr>
                <w:webHidden/>
              </w:rPr>
              <w:tab/>
            </w:r>
            <w:r w:rsidR="000F1BAC" w:rsidRPr="00870C8D">
              <w:rPr>
                <w:webHidden/>
              </w:rPr>
              <w:fldChar w:fldCharType="begin"/>
            </w:r>
            <w:r w:rsidR="000F1BAC" w:rsidRPr="00870C8D">
              <w:rPr>
                <w:webHidden/>
              </w:rPr>
              <w:instrText xml:space="preserve"> PAGEREF _Toc36274483 \h </w:instrText>
            </w:r>
            <w:r w:rsidR="000F1BAC" w:rsidRPr="00870C8D">
              <w:rPr>
                <w:webHidden/>
              </w:rPr>
            </w:r>
            <w:r w:rsidR="000F1BAC" w:rsidRPr="00870C8D">
              <w:rPr>
                <w:webHidden/>
              </w:rPr>
              <w:fldChar w:fldCharType="separate"/>
            </w:r>
            <w:r w:rsidR="00F654DC" w:rsidRPr="00870C8D">
              <w:rPr>
                <w:webHidden/>
              </w:rPr>
              <w:t>25</w:t>
            </w:r>
            <w:r w:rsidR="000F1BAC" w:rsidRPr="00870C8D">
              <w:rPr>
                <w:webHidden/>
              </w:rPr>
              <w:fldChar w:fldCharType="end"/>
            </w:r>
          </w:hyperlink>
        </w:p>
        <w:p w14:paraId="68E65BC2" w14:textId="3891A24B" w:rsidR="000F1BAC" w:rsidRPr="00870C8D" w:rsidRDefault="000E7266">
          <w:pPr>
            <w:pStyle w:val="21"/>
            <w:tabs>
              <w:tab w:val="left" w:pos="880"/>
              <w:tab w:val="right" w:leader="dot" w:pos="9345"/>
            </w:tabs>
            <w:rPr>
              <w:rFonts w:ascii="Times New Roman" w:eastAsiaTheme="minorEastAsia" w:hAnsi="Times New Roman" w:cs="Times New Roman"/>
              <w:noProof/>
              <w:sz w:val="20"/>
              <w:szCs w:val="20"/>
              <w:lang w:eastAsia="ru-RU"/>
            </w:rPr>
          </w:pPr>
          <w:hyperlink w:anchor="_Toc36274484" w:history="1">
            <w:r w:rsidR="000F1BAC" w:rsidRPr="00870C8D">
              <w:rPr>
                <w:rStyle w:val="af6"/>
                <w:rFonts w:ascii="Times New Roman" w:hAnsi="Times New Roman" w:cs="Times New Roman"/>
                <w:b/>
                <w:noProof/>
                <w:color w:val="auto"/>
                <w:sz w:val="20"/>
                <w:szCs w:val="20"/>
              </w:rPr>
              <w:t>1.1</w:t>
            </w:r>
            <w:r w:rsidR="000F1BAC" w:rsidRPr="00870C8D">
              <w:rPr>
                <w:rFonts w:ascii="Times New Roman" w:eastAsiaTheme="minorEastAsia" w:hAnsi="Times New Roman" w:cs="Times New Roman"/>
                <w:noProof/>
                <w:sz w:val="20"/>
                <w:szCs w:val="20"/>
                <w:lang w:eastAsia="ru-RU"/>
              </w:rPr>
              <w:tab/>
            </w:r>
            <w:r w:rsidR="000F1BAC" w:rsidRPr="00870C8D">
              <w:rPr>
                <w:rStyle w:val="af6"/>
                <w:rFonts w:ascii="Times New Roman" w:hAnsi="Times New Roman" w:cs="Times New Roman"/>
                <w:b/>
                <w:noProof/>
                <w:color w:val="auto"/>
                <w:sz w:val="20"/>
                <w:szCs w:val="20"/>
              </w:rPr>
              <w:t>Дошкольное образование и уход за детьми</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_Toc36274484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25</w:t>
            </w:r>
            <w:r w:rsidR="000F1BAC" w:rsidRPr="00870C8D">
              <w:rPr>
                <w:rFonts w:ascii="Times New Roman" w:hAnsi="Times New Roman" w:cs="Times New Roman"/>
                <w:noProof/>
                <w:webHidden/>
                <w:sz w:val="20"/>
                <w:szCs w:val="20"/>
              </w:rPr>
              <w:fldChar w:fldCharType="end"/>
            </w:r>
          </w:hyperlink>
        </w:p>
        <w:p w14:paraId="685B23A0" w14:textId="20FE2F5F"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485" w:history="1">
            <w:r w:rsidR="000F1BAC" w:rsidRPr="00870C8D">
              <w:rPr>
                <w:rStyle w:val="af6"/>
                <w:rFonts w:ascii="Times New Roman" w:hAnsi="Times New Roman" w:cs="Times New Roman"/>
                <w:b/>
                <w:noProof/>
                <w:color w:val="auto"/>
                <w:sz w:val="20"/>
                <w:szCs w:val="20"/>
              </w:rPr>
              <w:t>Проблемы</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_Toc36274485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25</w:t>
            </w:r>
            <w:r w:rsidR="000F1BAC" w:rsidRPr="00870C8D">
              <w:rPr>
                <w:rFonts w:ascii="Times New Roman" w:hAnsi="Times New Roman" w:cs="Times New Roman"/>
                <w:noProof/>
                <w:webHidden/>
                <w:sz w:val="20"/>
                <w:szCs w:val="20"/>
              </w:rPr>
              <w:fldChar w:fldCharType="end"/>
            </w:r>
          </w:hyperlink>
        </w:p>
        <w:p w14:paraId="0B729E86" w14:textId="237131F4"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486" w:history="1">
            <w:r w:rsidR="000F1BAC" w:rsidRPr="00870C8D">
              <w:rPr>
                <w:rStyle w:val="af6"/>
                <w:rFonts w:ascii="Times New Roman" w:hAnsi="Times New Roman" w:cs="Times New Roman"/>
                <w:b/>
                <w:noProof/>
                <w:color w:val="auto"/>
                <w:sz w:val="20"/>
                <w:szCs w:val="20"/>
              </w:rPr>
              <w:t>Задачи и пути решения развития дошкольного образования до 2040 года.</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_Toc36274486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26</w:t>
            </w:r>
            <w:r w:rsidR="000F1BAC" w:rsidRPr="00870C8D">
              <w:rPr>
                <w:rFonts w:ascii="Times New Roman" w:hAnsi="Times New Roman" w:cs="Times New Roman"/>
                <w:noProof/>
                <w:webHidden/>
                <w:sz w:val="20"/>
                <w:szCs w:val="20"/>
              </w:rPr>
              <w:fldChar w:fldCharType="end"/>
            </w:r>
          </w:hyperlink>
        </w:p>
        <w:p w14:paraId="473835A6" w14:textId="7B94077D"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487" w:history="1">
            <w:r w:rsidR="000F1BAC" w:rsidRPr="00870C8D">
              <w:rPr>
                <w:rStyle w:val="af6"/>
                <w:rFonts w:ascii="Times New Roman" w:hAnsi="Times New Roman" w:cs="Times New Roman"/>
                <w:b/>
                <w:noProof/>
                <w:color w:val="auto"/>
                <w:sz w:val="20"/>
                <w:szCs w:val="20"/>
              </w:rPr>
              <w:t>Индикаторы достижения СРО 2040 по дошкольному образованию</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_Toc36274487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28</w:t>
            </w:r>
            <w:r w:rsidR="000F1BAC" w:rsidRPr="00870C8D">
              <w:rPr>
                <w:rFonts w:ascii="Times New Roman" w:hAnsi="Times New Roman" w:cs="Times New Roman"/>
                <w:noProof/>
                <w:webHidden/>
                <w:sz w:val="20"/>
                <w:szCs w:val="20"/>
              </w:rPr>
              <w:fldChar w:fldCharType="end"/>
            </w:r>
          </w:hyperlink>
        </w:p>
        <w:p w14:paraId="526EF945" w14:textId="33A13E7C" w:rsidR="000F1BAC" w:rsidRPr="00870C8D" w:rsidRDefault="000E7266">
          <w:pPr>
            <w:pStyle w:val="21"/>
            <w:tabs>
              <w:tab w:val="right" w:leader="dot" w:pos="9345"/>
            </w:tabs>
            <w:rPr>
              <w:rFonts w:ascii="Times New Roman" w:eastAsiaTheme="minorEastAsia" w:hAnsi="Times New Roman" w:cs="Times New Roman"/>
              <w:noProof/>
              <w:sz w:val="20"/>
              <w:szCs w:val="20"/>
              <w:lang w:eastAsia="ru-RU"/>
            </w:rPr>
          </w:pPr>
          <w:hyperlink w:anchor="_Toc36274488" w:history="1">
            <w:r w:rsidR="000F1BAC" w:rsidRPr="00870C8D">
              <w:rPr>
                <w:rStyle w:val="af6"/>
                <w:rFonts w:ascii="Times New Roman" w:hAnsi="Times New Roman" w:cs="Times New Roman"/>
                <w:b/>
                <w:noProof/>
                <w:color w:val="auto"/>
                <w:sz w:val="20"/>
                <w:szCs w:val="20"/>
              </w:rPr>
              <w:t>3.2 Школьное образование</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_Toc36274488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31</w:t>
            </w:r>
            <w:r w:rsidR="000F1BAC" w:rsidRPr="00870C8D">
              <w:rPr>
                <w:rFonts w:ascii="Times New Roman" w:hAnsi="Times New Roman" w:cs="Times New Roman"/>
                <w:noProof/>
                <w:webHidden/>
                <w:sz w:val="20"/>
                <w:szCs w:val="20"/>
              </w:rPr>
              <w:fldChar w:fldCharType="end"/>
            </w:r>
          </w:hyperlink>
        </w:p>
        <w:p w14:paraId="065DAF5A" w14:textId="38A77938"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489" w:history="1">
            <w:r w:rsidR="000F1BAC" w:rsidRPr="00870C8D">
              <w:rPr>
                <w:rStyle w:val="af6"/>
                <w:rFonts w:ascii="Times New Roman" w:hAnsi="Times New Roman" w:cs="Times New Roman"/>
                <w:b/>
                <w:noProof/>
                <w:color w:val="auto"/>
                <w:sz w:val="20"/>
                <w:szCs w:val="20"/>
              </w:rPr>
              <w:t>Проблемы</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_Toc36274489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31</w:t>
            </w:r>
            <w:r w:rsidR="000F1BAC" w:rsidRPr="00870C8D">
              <w:rPr>
                <w:rFonts w:ascii="Times New Roman" w:hAnsi="Times New Roman" w:cs="Times New Roman"/>
                <w:noProof/>
                <w:webHidden/>
                <w:sz w:val="20"/>
                <w:szCs w:val="20"/>
              </w:rPr>
              <w:fldChar w:fldCharType="end"/>
            </w:r>
          </w:hyperlink>
        </w:p>
        <w:p w14:paraId="531CB6A8" w14:textId="2477D644"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490" w:history="1">
            <w:r w:rsidR="000F1BAC" w:rsidRPr="00870C8D">
              <w:rPr>
                <w:rStyle w:val="af6"/>
                <w:rFonts w:ascii="Times New Roman" w:hAnsi="Times New Roman" w:cs="Times New Roman"/>
                <w:b/>
                <w:noProof/>
                <w:color w:val="auto"/>
                <w:sz w:val="20"/>
                <w:szCs w:val="20"/>
              </w:rPr>
              <w:t>Задачи и пути решения развития школьного образования до 2040 года</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_Toc36274490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32</w:t>
            </w:r>
            <w:r w:rsidR="000F1BAC" w:rsidRPr="00870C8D">
              <w:rPr>
                <w:rFonts w:ascii="Times New Roman" w:hAnsi="Times New Roman" w:cs="Times New Roman"/>
                <w:noProof/>
                <w:webHidden/>
                <w:sz w:val="20"/>
                <w:szCs w:val="20"/>
              </w:rPr>
              <w:fldChar w:fldCharType="end"/>
            </w:r>
          </w:hyperlink>
        </w:p>
        <w:p w14:paraId="0F983642" w14:textId="15F84658"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491" w:history="1">
            <w:r w:rsidR="000F1BAC" w:rsidRPr="00870C8D">
              <w:rPr>
                <w:rStyle w:val="af6"/>
                <w:rFonts w:ascii="Times New Roman" w:hAnsi="Times New Roman" w:cs="Times New Roman"/>
                <w:b/>
                <w:noProof/>
                <w:color w:val="auto"/>
                <w:sz w:val="20"/>
                <w:szCs w:val="20"/>
              </w:rPr>
              <w:t>Индикаторы достижения СРО 2040 по школьному образованию</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_Toc36274491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37</w:t>
            </w:r>
            <w:r w:rsidR="000F1BAC" w:rsidRPr="00870C8D">
              <w:rPr>
                <w:rFonts w:ascii="Times New Roman" w:hAnsi="Times New Roman" w:cs="Times New Roman"/>
                <w:noProof/>
                <w:webHidden/>
                <w:sz w:val="20"/>
                <w:szCs w:val="20"/>
              </w:rPr>
              <w:fldChar w:fldCharType="end"/>
            </w:r>
          </w:hyperlink>
        </w:p>
        <w:p w14:paraId="5D6632AE" w14:textId="077DE722" w:rsidR="000F1BAC" w:rsidRPr="00870C8D" w:rsidRDefault="000E7266">
          <w:pPr>
            <w:pStyle w:val="21"/>
            <w:tabs>
              <w:tab w:val="right" w:leader="dot" w:pos="9345"/>
            </w:tabs>
            <w:rPr>
              <w:rFonts w:ascii="Times New Roman" w:eastAsiaTheme="minorEastAsia" w:hAnsi="Times New Roman" w:cs="Times New Roman"/>
              <w:noProof/>
              <w:sz w:val="20"/>
              <w:szCs w:val="20"/>
              <w:lang w:eastAsia="ru-RU"/>
            </w:rPr>
          </w:pPr>
          <w:hyperlink w:anchor="_Toc36274492" w:history="1">
            <w:r w:rsidR="000F1BAC" w:rsidRPr="00870C8D">
              <w:rPr>
                <w:rStyle w:val="af6"/>
                <w:rFonts w:ascii="Times New Roman" w:hAnsi="Times New Roman" w:cs="Times New Roman"/>
                <w:b/>
                <w:noProof/>
                <w:color w:val="auto"/>
                <w:sz w:val="20"/>
                <w:szCs w:val="20"/>
              </w:rPr>
              <w:t>3.3 Профессиональное образование (начальное и среднее).</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_Toc36274492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42</w:t>
            </w:r>
            <w:r w:rsidR="000F1BAC" w:rsidRPr="00870C8D">
              <w:rPr>
                <w:rFonts w:ascii="Times New Roman" w:hAnsi="Times New Roman" w:cs="Times New Roman"/>
                <w:noProof/>
                <w:webHidden/>
                <w:sz w:val="20"/>
                <w:szCs w:val="20"/>
              </w:rPr>
              <w:fldChar w:fldCharType="end"/>
            </w:r>
          </w:hyperlink>
        </w:p>
        <w:p w14:paraId="34B31999" w14:textId="19752C78"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493" w:history="1">
            <w:r w:rsidR="000F1BAC" w:rsidRPr="00870C8D">
              <w:rPr>
                <w:rStyle w:val="af6"/>
                <w:rFonts w:ascii="Times New Roman" w:hAnsi="Times New Roman" w:cs="Times New Roman"/>
                <w:b/>
                <w:noProof/>
                <w:color w:val="auto"/>
                <w:sz w:val="20"/>
                <w:szCs w:val="20"/>
              </w:rPr>
              <w:t>Проблемы</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_Toc36274493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42</w:t>
            </w:r>
            <w:r w:rsidR="000F1BAC" w:rsidRPr="00870C8D">
              <w:rPr>
                <w:rFonts w:ascii="Times New Roman" w:hAnsi="Times New Roman" w:cs="Times New Roman"/>
                <w:noProof/>
                <w:webHidden/>
                <w:sz w:val="20"/>
                <w:szCs w:val="20"/>
              </w:rPr>
              <w:fldChar w:fldCharType="end"/>
            </w:r>
          </w:hyperlink>
        </w:p>
        <w:p w14:paraId="55E9DAFF" w14:textId="1BD29EAC"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494" w:history="1">
            <w:r w:rsidR="000F1BAC" w:rsidRPr="00870C8D">
              <w:rPr>
                <w:rStyle w:val="af6"/>
                <w:rFonts w:ascii="Times New Roman" w:hAnsi="Times New Roman" w:cs="Times New Roman"/>
                <w:b/>
                <w:noProof/>
                <w:color w:val="auto"/>
                <w:sz w:val="20"/>
                <w:szCs w:val="20"/>
              </w:rPr>
              <w:t>Задачи и пути решения развития профессионального образования до 2040 года</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_Toc36274494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44</w:t>
            </w:r>
            <w:r w:rsidR="000F1BAC" w:rsidRPr="00870C8D">
              <w:rPr>
                <w:rFonts w:ascii="Times New Roman" w:hAnsi="Times New Roman" w:cs="Times New Roman"/>
                <w:noProof/>
                <w:webHidden/>
                <w:sz w:val="20"/>
                <w:szCs w:val="20"/>
              </w:rPr>
              <w:fldChar w:fldCharType="end"/>
            </w:r>
          </w:hyperlink>
        </w:p>
        <w:p w14:paraId="07834F5E" w14:textId="1E7E6F55"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495" w:history="1">
            <w:r w:rsidR="000F1BAC" w:rsidRPr="00870C8D">
              <w:rPr>
                <w:rStyle w:val="af6"/>
                <w:rFonts w:ascii="Times New Roman" w:hAnsi="Times New Roman" w:cs="Times New Roman"/>
                <w:b/>
                <w:noProof/>
                <w:color w:val="auto"/>
                <w:sz w:val="20"/>
                <w:szCs w:val="20"/>
              </w:rPr>
              <w:t>Индикаторы достижения СРО 2040 по профессиональному образованию</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_Toc36274495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46</w:t>
            </w:r>
            <w:r w:rsidR="000F1BAC" w:rsidRPr="00870C8D">
              <w:rPr>
                <w:rFonts w:ascii="Times New Roman" w:hAnsi="Times New Roman" w:cs="Times New Roman"/>
                <w:noProof/>
                <w:webHidden/>
                <w:sz w:val="20"/>
                <w:szCs w:val="20"/>
              </w:rPr>
              <w:fldChar w:fldCharType="end"/>
            </w:r>
          </w:hyperlink>
        </w:p>
        <w:p w14:paraId="53887DBF" w14:textId="6F385E5B" w:rsidR="000F1BAC" w:rsidRPr="00870C8D" w:rsidRDefault="000E7266">
          <w:pPr>
            <w:pStyle w:val="21"/>
            <w:tabs>
              <w:tab w:val="right" w:leader="dot" w:pos="9345"/>
            </w:tabs>
            <w:rPr>
              <w:rFonts w:ascii="Times New Roman" w:eastAsiaTheme="minorEastAsia" w:hAnsi="Times New Roman" w:cs="Times New Roman"/>
              <w:noProof/>
              <w:sz w:val="20"/>
              <w:szCs w:val="20"/>
              <w:lang w:eastAsia="ru-RU"/>
            </w:rPr>
          </w:pPr>
          <w:hyperlink w:anchor="_Toc36274496" w:history="1">
            <w:r w:rsidR="000F1BAC" w:rsidRPr="00870C8D">
              <w:rPr>
                <w:rStyle w:val="af6"/>
                <w:rFonts w:ascii="Times New Roman" w:hAnsi="Times New Roman" w:cs="Times New Roman"/>
                <w:b/>
                <w:noProof/>
                <w:color w:val="auto"/>
                <w:sz w:val="20"/>
                <w:szCs w:val="20"/>
              </w:rPr>
              <w:t>3.4 Высшее профессиональное образование</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_Toc36274496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48</w:t>
            </w:r>
            <w:r w:rsidR="000F1BAC" w:rsidRPr="00870C8D">
              <w:rPr>
                <w:rFonts w:ascii="Times New Roman" w:hAnsi="Times New Roman" w:cs="Times New Roman"/>
                <w:noProof/>
                <w:webHidden/>
                <w:sz w:val="20"/>
                <w:szCs w:val="20"/>
              </w:rPr>
              <w:fldChar w:fldCharType="end"/>
            </w:r>
          </w:hyperlink>
        </w:p>
        <w:p w14:paraId="364CF5DC" w14:textId="2809D3C2"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497" w:history="1">
            <w:r w:rsidR="000F1BAC" w:rsidRPr="00870C8D">
              <w:rPr>
                <w:rStyle w:val="af6"/>
                <w:rFonts w:ascii="Times New Roman" w:hAnsi="Times New Roman" w:cs="Times New Roman"/>
                <w:b/>
                <w:noProof/>
                <w:color w:val="auto"/>
                <w:sz w:val="20"/>
                <w:szCs w:val="20"/>
              </w:rPr>
              <w:t>Проблемы</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_Toc36274497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49</w:t>
            </w:r>
            <w:r w:rsidR="000F1BAC" w:rsidRPr="00870C8D">
              <w:rPr>
                <w:rFonts w:ascii="Times New Roman" w:hAnsi="Times New Roman" w:cs="Times New Roman"/>
                <w:noProof/>
                <w:webHidden/>
                <w:sz w:val="20"/>
                <w:szCs w:val="20"/>
              </w:rPr>
              <w:fldChar w:fldCharType="end"/>
            </w:r>
          </w:hyperlink>
        </w:p>
        <w:p w14:paraId="4180BADC" w14:textId="17E1C7F9"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498" w:history="1">
            <w:r w:rsidR="000F1BAC" w:rsidRPr="00870C8D">
              <w:rPr>
                <w:rStyle w:val="af6"/>
                <w:rFonts w:ascii="Times New Roman" w:hAnsi="Times New Roman" w:cs="Times New Roman"/>
                <w:b/>
                <w:noProof/>
                <w:color w:val="auto"/>
                <w:sz w:val="20"/>
                <w:szCs w:val="20"/>
              </w:rPr>
              <w:t>Задачи и пути решения высшего профессионального образования до 2040 года</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_Toc36274498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49</w:t>
            </w:r>
            <w:r w:rsidR="000F1BAC" w:rsidRPr="00870C8D">
              <w:rPr>
                <w:rFonts w:ascii="Times New Roman" w:hAnsi="Times New Roman" w:cs="Times New Roman"/>
                <w:noProof/>
                <w:webHidden/>
                <w:sz w:val="20"/>
                <w:szCs w:val="20"/>
              </w:rPr>
              <w:fldChar w:fldCharType="end"/>
            </w:r>
          </w:hyperlink>
        </w:p>
        <w:p w14:paraId="028D5DC5" w14:textId="736275FC"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499" w:history="1">
            <w:r w:rsidR="000F1BAC" w:rsidRPr="00870C8D">
              <w:rPr>
                <w:rStyle w:val="af6"/>
                <w:rFonts w:ascii="Times New Roman" w:hAnsi="Times New Roman" w:cs="Times New Roman"/>
                <w:b/>
                <w:noProof/>
                <w:color w:val="auto"/>
                <w:sz w:val="20"/>
                <w:szCs w:val="20"/>
              </w:rPr>
              <w:t>Индикаторы достижения СРО 2040 по высшему образованию</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_Toc36274499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51</w:t>
            </w:r>
            <w:r w:rsidR="000F1BAC" w:rsidRPr="00870C8D">
              <w:rPr>
                <w:rFonts w:ascii="Times New Roman" w:hAnsi="Times New Roman" w:cs="Times New Roman"/>
                <w:noProof/>
                <w:webHidden/>
                <w:sz w:val="20"/>
                <w:szCs w:val="20"/>
              </w:rPr>
              <w:fldChar w:fldCharType="end"/>
            </w:r>
          </w:hyperlink>
        </w:p>
        <w:p w14:paraId="04530BDD" w14:textId="016FE8B6" w:rsidR="000F1BAC" w:rsidRPr="00870C8D" w:rsidRDefault="000E7266">
          <w:pPr>
            <w:pStyle w:val="21"/>
            <w:tabs>
              <w:tab w:val="right" w:leader="dot" w:pos="9345"/>
            </w:tabs>
            <w:rPr>
              <w:rFonts w:ascii="Times New Roman" w:eastAsiaTheme="minorEastAsia" w:hAnsi="Times New Roman" w:cs="Times New Roman"/>
              <w:noProof/>
              <w:sz w:val="20"/>
              <w:szCs w:val="20"/>
              <w:lang w:eastAsia="ru-RU"/>
            </w:rPr>
          </w:pPr>
          <w:hyperlink w:anchor="_Toc36274500" w:history="1">
            <w:r w:rsidR="000F1BAC" w:rsidRPr="00870C8D">
              <w:rPr>
                <w:rStyle w:val="af6"/>
                <w:rFonts w:ascii="Times New Roman" w:eastAsia="Times New Roman" w:hAnsi="Times New Roman" w:cs="Times New Roman"/>
                <w:b/>
                <w:bCs/>
                <w:noProof/>
                <w:color w:val="auto"/>
                <w:sz w:val="20"/>
                <w:szCs w:val="20"/>
                <w:lang w:eastAsia="ru-RU"/>
              </w:rPr>
              <w:t>3.5 Образование взрослых</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_Toc36274500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55</w:t>
            </w:r>
            <w:r w:rsidR="000F1BAC" w:rsidRPr="00870C8D">
              <w:rPr>
                <w:rFonts w:ascii="Times New Roman" w:hAnsi="Times New Roman" w:cs="Times New Roman"/>
                <w:noProof/>
                <w:webHidden/>
                <w:sz w:val="20"/>
                <w:szCs w:val="20"/>
              </w:rPr>
              <w:fldChar w:fldCharType="end"/>
            </w:r>
          </w:hyperlink>
        </w:p>
        <w:p w14:paraId="00FAC0BC" w14:textId="556BC9BD"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501" w:history="1">
            <w:r w:rsidR="000F1BAC" w:rsidRPr="00870C8D">
              <w:rPr>
                <w:rStyle w:val="af6"/>
                <w:rFonts w:ascii="Times New Roman" w:eastAsia="Times New Roman" w:hAnsi="Times New Roman" w:cs="Times New Roman"/>
                <w:b/>
                <w:bCs/>
                <w:noProof/>
                <w:color w:val="auto"/>
                <w:sz w:val="20"/>
                <w:szCs w:val="20"/>
                <w:lang w:eastAsia="ru-RU"/>
              </w:rPr>
              <w:t>Проблемы</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_Toc36274501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55</w:t>
            </w:r>
            <w:r w:rsidR="000F1BAC" w:rsidRPr="00870C8D">
              <w:rPr>
                <w:rFonts w:ascii="Times New Roman" w:hAnsi="Times New Roman" w:cs="Times New Roman"/>
                <w:noProof/>
                <w:webHidden/>
                <w:sz w:val="20"/>
                <w:szCs w:val="20"/>
              </w:rPr>
              <w:fldChar w:fldCharType="end"/>
            </w:r>
          </w:hyperlink>
        </w:p>
        <w:p w14:paraId="2EC08D2F" w14:textId="0CB27858"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502" w:history="1">
            <w:r w:rsidR="000F1BAC" w:rsidRPr="00870C8D">
              <w:rPr>
                <w:rStyle w:val="af6"/>
                <w:rFonts w:ascii="Times New Roman" w:eastAsia="Times New Roman" w:hAnsi="Times New Roman" w:cs="Times New Roman"/>
                <w:b/>
                <w:bCs/>
                <w:noProof/>
                <w:color w:val="auto"/>
                <w:sz w:val="20"/>
                <w:szCs w:val="20"/>
                <w:lang w:eastAsia="ru-RU"/>
              </w:rPr>
              <w:t>Задачи и пути решения образования взрослых 2040</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_Toc36274502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56</w:t>
            </w:r>
            <w:r w:rsidR="000F1BAC" w:rsidRPr="00870C8D">
              <w:rPr>
                <w:rFonts w:ascii="Times New Roman" w:hAnsi="Times New Roman" w:cs="Times New Roman"/>
                <w:noProof/>
                <w:webHidden/>
                <w:sz w:val="20"/>
                <w:szCs w:val="20"/>
              </w:rPr>
              <w:fldChar w:fldCharType="end"/>
            </w:r>
          </w:hyperlink>
        </w:p>
        <w:p w14:paraId="2BF504B1" w14:textId="3ECE1430"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503" w:history="1">
            <w:r w:rsidR="000F1BAC" w:rsidRPr="00870C8D">
              <w:rPr>
                <w:rStyle w:val="af6"/>
                <w:rFonts w:ascii="Times New Roman" w:hAnsi="Times New Roman" w:cs="Times New Roman"/>
                <w:b/>
                <w:noProof/>
                <w:color w:val="auto"/>
                <w:sz w:val="20"/>
                <w:szCs w:val="20"/>
              </w:rPr>
              <w:t>Индикаторы достижения СРО 2040 по образованию взрослых</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_Toc36274503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57</w:t>
            </w:r>
            <w:r w:rsidR="000F1BAC" w:rsidRPr="00870C8D">
              <w:rPr>
                <w:rFonts w:ascii="Times New Roman" w:hAnsi="Times New Roman" w:cs="Times New Roman"/>
                <w:noProof/>
                <w:webHidden/>
                <w:sz w:val="20"/>
                <w:szCs w:val="20"/>
              </w:rPr>
              <w:fldChar w:fldCharType="end"/>
            </w:r>
          </w:hyperlink>
        </w:p>
        <w:p w14:paraId="71C1D6B9" w14:textId="1A6CBD91" w:rsidR="000F1BAC" w:rsidRPr="00870C8D" w:rsidRDefault="000E7266">
          <w:pPr>
            <w:pStyle w:val="12"/>
            <w:rPr>
              <w:rFonts w:eastAsiaTheme="minorEastAsia"/>
              <w:b w:val="0"/>
              <w:lang w:eastAsia="ru-RU"/>
            </w:rPr>
          </w:pPr>
          <w:hyperlink w:anchor="_Toc36274504" w:history="1">
            <w:r w:rsidR="000F1BAC" w:rsidRPr="00870C8D">
              <w:rPr>
                <w:rStyle w:val="af6"/>
                <w:color w:val="auto"/>
              </w:rPr>
              <w:t>3.6. Развитие процессов управления и финансирования в системе образования</w:t>
            </w:r>
            <w:r w:rsidR="000F1BAC" w:rsidRPr="00870C8D">
              <w:rPr>
                <w:webHidden/>
              </w:rPr>
              <w:tab/>
            </w:r>
            <w:r w:rsidR="000F1BAC" w:rsidRPr="00870C8D">
              <w:rPr>
                <w:webHidden/>
              </w:rPr>
              <w:fldChar w:fldCharType="begin"/>
            </w:r>
            <w:r w:rsidR="000F1BAC" w:rsidRPr="00870C8D">
              <w:rPr>
                <w:webHidden/>
              </w:rPr>
              <w:instrText xml:space="preserve"> PAGEREF _Toc36274504 \h </w:instrText>
            </w:r>
            <w:r w:rsidR="000F1BAC" w:rsidRPr="00870C8D">
              <w:rPr>
                <w:webHidden/>
              </w:rPr>
            </w:r>
            <w:r w:rsidR="000F1BAC" w:rsidRPr="00870C8D">
              <w:rPr>
                <w:webHidden/>
              </w:rPr>
              <w:fldChar w:fldCharType="separate"/>
            </w:r>
            <w:r w:rsidR="00F654DC" w:rsidRPr="00870C8D">
              <w:rPr>
                <w:webHidden/>
              </w:rPr>
              <w:t>58</w:t>
            </w:r>
            <w:r w:rsidR="000F1BAC" w:rsidRPr="00870C8D">
              <w:rPr>
                <w:webHidden/>
              </w:rPr>
              <w:fldChar w:fldCharType="end"/>
            </w:r>
          </w:hyperlink>
        </w:p>
        <w:p w14:paraId="3457664A" w14:textId="2B963F93"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505" w:history="1">
            <w:r w:rsidR="000F1BAC" w:rsidRPr="00870C8D">
              <w:rPr>
                <w:rStyle w:val="af6"/>
                <w:rFonts w:ascii="Times New Roman" w:hAnsi="Times New Roman" w:cs="Times New Roman"/>
                <w:b/>
                <w:noProof/>
                <w:color w:val="auto"/>
                <w:sz w:val="20"/>
                <w:szCs w:val="20"/>
              </w:rPr>
              <w:t>Проблемы:</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_Toc36274505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59</w:t>
            </w:r>
            <w:r w:rsidR="000F1BAC" w:rsidRPr="00870C8D">
              <w:rPr>
                <w:rFonts w:ascii="Times New Roman" w:hAnsi="Times New Roman" w:cs="Times New Roman"/>
                <w:noProof/>
                <w:webHidden/>
                <w:sz w:val="20"/>
                <w:szCs w:val="20"/>
              </w:rPr>
              <w:fldChar w:fldCharType="end"/>
            </w:r>
          </w:hyperlink>
        </w:p>
        <w:p w14:paraId="17FBF67C" w14:textId="7196CCD0"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506" w:history="1">
            <w:r w:rsidR="000F1BAC" w:rsidRPr="00870C8D">
              <w:rPr>
                <w:rStyle w:val="af6"/>
                <w:rFonts w:ascii="Times New Roman" w:hAnsi="Times New Roman" w:cs="Times New Roman"/>
                <w:b/>
                <w:noProof/>
                <w:color w:val="auto"/>
                <w:sz w:val="20"/>
                <w:szCs w:val="20"/>
              </w:rPr>
              <w:t>Задачи и пути решения по развитию человеческих ресурсов, процессов управления и финансирования в системе образования до 2040 года</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_Toc36274506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60</w:t>
            </w:r>
            <w:r w:rsidR="000F1BAC" w:rsidRPr="00870C8D">
              <w:rPr>
                <w:rFonts w:ascii="Times New Roman" w:hAnsi="Times New Roman" w:cs="Times New Roman"/>
                <w:noProof/>
                <w:webHidden/>
                <w:sz w:val="20"/>
                <w:szCs w:val="20"/>
              </w:rPr>
              <w:fldChar w:fldCharType="end"/>
            </w:r>
          </w:hyperlink>
        </w:p>
        <w:p w14:paraId="382B9F1B" w14:textId="5EEE1EE9" w:rsidR="000F1BAC" w:rsidRPr="00870C8D" w:rsidRDefault="000E7266">
          <w:pPr>
            <w:pStyle w:val="31"/>
            <w:tabs>
              <w:tab w:val="right" w:leader="dot" w:pos="9345"/>
            </w:tabs>
            <w:rPr>
              <w:rFonts w:ascii="Times New Roman" w:eastAsiaTheme="minorEastAsia" w:hAnsi="Times New Roman" w:cs="Times New Roman"/>
              <w:noProof/>
              <w:sz w:val="20"/>
              <w:szCs w:val="20"/>
              <w:lang w:eastAsia="ru-RU"/>
            </w:rPr>
          </w:pPr>
          <w:hyperlink w:anchor="_Toc36274507" w:history="1">
            <w:r w:rsidR="000F1BAC" w:rsidRPr="00870C8D">
              <w:rPr>
                <w:rStyle w:val="af6"/>
                <w:rFonts w:ascii="Times New Roman" w:hAnsi="Times New Roman" w:cs="Times New Roman"/>
                <w:b/>
                <w:noProof/>
                <w:color w:val="auto"/>
                <w:sz w:val="20"/>
                <w:szCs w:val="20"/>
                <w:lang w:eastAsia="ru-RU"/>
              </w:rPr>
              <w:t>Индикаторы достижения СРО 2040 по р</w:t>
            </w:r>
            <w:r w:rsidR="000F1BAC" w:rsidRPr="00870C8D">
              <w:rPr>
                <w:rStyle w:val="af6"/>
                <w:rFonts w:ascii="Times New Roman" w:hAnsi="Times New Roman" w:cs="Times New Roman"/>
                <w:b/>
                <w:noProof/>
                <w:color w:val="auto"/>
                <w:sz w:val="20"/>
                <w:szCs w:val="20"/>
              </w:rPr>
              <w:t>азвитию человеческих ресурсов, процессов управления и финансирования в системе образования</w:t>
            </w:r>
            <w:r w:rsidR="000F1BAC" w:rsidRPr="00870C8D">
              <w:rPr>
                <w:rFonts w:ascii="Times New Roman" w:hAnsi="Times New Roman" w:cs="Times New Roman"/>
                <w:noProof/>
                <w:webHidden/>
                <w:sz w:val="20"/>
                <w:szCs w:val="20"/>
              </w:rPr>
              <w:tab/>
            </w:r>
            <w:r w:rsidR="000F1BAC" w:rsidRPr="00870C8D">
              <w:rPr>
                <w:rFonts w:ascii="Times New Roman" w:hAnsi="Times New Roman" w:cs="Times New Roman"/>
                <w:noProof/>
                <w:webHidden/>
                <w:sz w:val="20"/>
                <w:szCs w:val="20"/>
              </w:rPr>
              <w:fldChar w:fldCharType="begin"/>
            </w:r>
            <w:r w:rsidR="000F1BAC" w:rsidRPr="00870C8D">
              <w:rPr>
                <w:rFonts w:ascii="Times New Roman" w:hAnsi="Times New Roman" w:cs="Times New Roman"/>
                <w:noProof/>
                <w:webHidden/>
                <w:sz w:val="20"/>
                <w:szCs w:val="20"/>
              </w:rPr>
              <w:instrText xml:space="preserve"> PAGEREF _Toc36274507 \h </w:instrText>
            </w:r>
            <w:r w:rsidR="000F1BAC" w:rsidRPr="00870C8D">
              <w:rPr>
                <w:rFonts w:ascii="Times New Roman" w:hAnsi="Times New Roman" w:cs="Times New Roman"/>
                <w:noProof/>
                <w:webHidden/>
                <w:sz w:val="20"/>
                <w:szCs w:val="20"/>
              </w:rPr>
            </w:r>
            <w:r w:rsidR="000F1BAC" w:rsidRPr="00870C8D">
              <w:rPr>
                <w:rFonts w:ascii="Times New Roman" w:hAnsi="Times New Roman" w:cs="Times New Roman"/>
                <w:noProof/>
                <w:webHidden/>
                <w:sz w:val="20"/>
                <w:szCs w:val="20"/>
              </w:rPr>
              <w:fldChar w:fldCharType="separate"/>
            </w:r>
            <w:r w:rsidR="00F654DC" w:rsidRPr="00870C8D">
              <w:rPr>
                <w:rFonts w:ascii="Times New Roman" w:hAnsi="Times New Roman" w:cs="Times New Roman"/>
                <w:noProof/>
                <w:webHidden/>
                <w:sz w:val="20"/>
                <w:szCs w:val="20"/>
              </w:rPr>
              <w:t>62</w:t>
            </w:r>
            <w:r w:rsidR="000F1BAC" w:rsidRPr="00870C8D">
              <w:rPr>
                <w:rFonts w:ascii="Times New Roman" w:hAnsi="Times New Roman" w:cs="Times New Roman"/>
                <w:noProof/>
                <w:webHidden/>
                <w:sz w:val="20"/>
                <w:szCs w:val="20"/>
              </w:rPr>
              <w:fldChar w:fldCharType="end"/>
            </w:r>
          </w:hyperlink>
        </w:p>
        <w:p w14:paraId="3F7F6963" w14:textId="0021FFE6" w:rsidR="00A7549A" w:rsidRPr="00870C8D" w:rsidRDefault="00A7549A" w:rsidP="003A6F35">
          <w:pPr>
            <w:spacing w:after="0" w:line="240" w:lineRule="auto"/>
          </w:pPr>
          <w:r w:rsidRPr="00870C8D">
            <w:rPr>
              <w:rFonts w:ascii="Times New Roman" w:hAnsi="Times New Roman" w:cs="Times New Roman"/>
              <w:b/>
              <w:bCs/>
              <w:sz w:val="20"/>
              <w:szCs w:val="20"/>
            </w:rPr>
            <w:fldChar w:fldCharType="end"/>
          </w:r>
        </w:p>
      </w:sdtContent>
    </w:sdt>
    <w:p w14:paraId="178427C6" w14:textId="77777777" w:rsidR="003A6F35" w:rsidRPr="00870C8D" w:rsidRDefault="003A6F35">
      <w:pPr>
        <w:rPr>
          <w:rFonts w:ascii="Times New Roman" w:hAnsi="Times New Roman" w:cs="Times New Roman"/>
          <w:b/>
          <w:sz w:val="24"/>
          <w:szCs w:val="24"/>
        </w:rPr>
      </w:pPr>
      <w:r w:rsidRPr="00870C8D">
        <w:rPr>
          <w:rFonts w:ascii="Times New Roman" w:hAnsi="Times New Roman" w:cs="Times New Roman"/>
          <w:b/>
          <w:sz w:val="24"/>
          <w:szCs w:val="24"/>
        </w:rPr>
        <w:br w:type="page"/>
      </w:r>
    </w:p>
    <w:p w14:paraId="7D122A68" w14:textId="7482B9F6" w:rsidR="0084216D" w:rsidRPr="00870C8D" w:rsidRDefault="0084216D" w:rsidP="0084216D">
      <w:pPr>
        <w:jc w:val="center"/>
        <w:rPr>
          <w:rFonts w:ascii="Times New Roman" w:eastAsiaTheme="majorEastAsia" w:hAnsi="Times New Roman" w:cs="Times New Roman"/>
          <w:b/>
          <w:sz w:val="24"/>
          <w:szCs w:val="24"/>
        </w:rPr>
      </w:pPr>
      <w:bookmarkStart w:id="0" w:name="_Toc36274473"/>
      <w:r w:rsidRPr="00870C8D">
        <w:rPr>
          <w:rFonts w:ascii="Times New Roman" w:hAnsi="Times New Roman" w:cs="Times New Roman"/>
          <w:b/>
          <w:sz w:val="24"/>
          <w:szCs w:val="24"/>
        </w:rPr>
        <w:lastRenderedPageBreak/>
        <w:t>АББРЕВИАТУРЫ</w:t>
      </w:r>
    </w:p>
    <w:tbl>
      <w:tblPr>
        <w:tblStyle w:val="af7"/>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7681"/>
      </w:tblGrid>
      <w:tr w:rsidR="00870C8D" w:rsidRPr="00870C8D" w14:paraId="3C18F60B" w14:textId="77777777" w:rsidTr="00856BB6">
        <w:tc>
          <w:tcPr>
            <w:tcW w:w="1555" w:type="dxa"/>
          </w:tcPr>
          <w:p w14:paraId="206EB8AF" w14:textId="7B36827F" w:rsidR="00B538C8" w:rsidRPr="00870C8D" w:rsidRDefault="00B538C8" w:rsidP="00856BB6">
            <w:pPr>
              <w:spacing w:line="276" w:lineRule="auto"/>
              <w:rPr>
                <w:rFonts w:ascii="Times New Roman" w:eastAsiaTheme="majorEastAsia" w:hAnsi="Times New Roman" w:cs="Times New Roman"/>
                <w:b/>
                <w:sz w:val="24"/>
                <w:szCs w:val="24"/>
                <w:lang w:val="en-US"/>
              </w:rPr>
            </w:pPr>
            <w:r w:rsidRPr="00870C8D">
              <w:rPr>
                <w:rFonts w:ascii="Times New Roman" w:eastAsiaTheme="majorEastAsia" w:hAnsi="Times New Roman" w:cs="Times New Roman"/>
                <w:b/>
                <w:sz w:val="24"/>
                <w:szCs w:val="24"/>
                <w:lang w:val="en-US"/>
              </w:rPr>
              <w:t>CIS</w:t>
            </w:r>
          </w:p>
        </w:tc>
        <w:tc>
          <w:tcPr>
            <w:tcW w:w="7796" w:type="dxa"/>
          </w:tcPr>
          <w:p w14:paraId="52AFC4AD" w14:textId="76DC92BA" w:rsidR="00B538C8" w:rsidRPr="00870C8D" w:rsidRDefault="00B538C8" w:rsidP="00856BB6">
            <w:pPr>
              <w:spacing w:line="276" w:lineRule="auto"/>
              <w:rPr>
                <w:rFonts w:ascii="Times New Roman" w:eastAsiaTheme="majorEastAsia" w:hAnsi="Times New Roman" w:cs="Times New Roman"/>
                <w:sz w:val="24"/>
                <w:szCs w:val="24"/>
              </w:rPr>
            </w:pPr>
            <w:proofErr w:type="spellStart"/>
            <w:r w:rsidRPr="00870C8D">
              <w:rPr>
                <w:rFonts w:ascii="Times New Roman" w:hAnsi="Times New Roman" w:cs="Times New Roman"/>
                <w:sz w:val="24"/>
                <w:szCs w:val="24"/>
              </w:rPr>
              <w:t>Counsel</w:t>
            </w:r>
            <w:proofErr w:type="spellEnd"/>
            <w:r w:rsidRPr="00870C8D">
              <w:rPr>
                <w:rFonts w:ascii="Times New Roman" w:hAnsi="Times New Roman" w:cs="Times New Roman"/>
                <w:sz w:val="24"/>
                <w:szCs w:val="24"/>
              </w:rPr>
              <w:t xml:space="preserve"> </w:t>
            </w:r>
            <w:proofErr w:type="spellStart"/>
            <w:r w:rsidRPr="00870C8D">
              <w:rPr>
                <w:rFonts w:ascii="Times New Roman" w:hAnsi="Times New Roman" w:cs="Times New Roman"/>
                <w:sz w:val="24"/>
                <w:szCs w:val="24"/>
              </w:rPr>
              <w:t>of</w:t>
            </w:r>
            <w:proofErr w:type="spellEnd"/>
            <w:r w:rsidRPr="00870C8D">
              <w:rPr>
                <w:rFonts w:ascii="Times New Roman" w:hAnsi="Times New Roman" w:cs="Times New Roman"/>
                <w:sz w:val="24"/>
                <w:szCs w:val="24"/>
              </w:rPr>
              <w:t xml:space="preserve"> </w:t>
            </w:r>
            <w:proofErr w:type="spellStart"/>
            <w:r w:rsidRPr="00870C8D">
              <w:rPr>
                <w:rFonts w:ascii="Times New Roman" w:hAnsi="Times New Roman" w:cs="Times New Roman"/>
                <w:sz w:val="24"/>
                <w:szCs w:val="24"/>
              </w:rPr>
              <w:t>International</w:t>
            </w:r>
            <w:proofErr w:type="spellEnd"/>
            <w:r w:rsidRPr="00870C8D">
              <w:rPr>
                <w:rFonts w:ascii="Times New Roman" w:hAnsi="Times New Roman" w:cs="Times New Roman"/>
                <w:sz w:val="24"/>
                <w:szCs w:val="24"/>
              </w:rPr>
              <w:t xml:space="preserve"> </w:t>
            </w:r>
            <w:proofErr w:type="spellStart"/>
            <w:r w:rsidRPr="00870C8D">
              <w:rPr>
                <w:rFonts w:ascii="Times New Roman" w:hAnsi="Times New Roman" w:cs="Times New Roman"/>
                <w:sz w:val="24"/>
                <w:szCs w:val="24"/>
              </w:rPr>
              <w:t>schools</w:t>
            </w:r>
            <w:proofErr w:type="spellEnd"/>
          </w:p>
        </w:tc>
      </w:tr>
      <w:tr w:rsidR="00870C8D" w:rsidRPr="00870C8D" w14:paraId="69388780" w14:textId="77777777" w:rsidTr="00856BB6">
        <w:tc>
          <w:tcPr>
            <w:tcW w:w="1555" w:type="dxa"/>
          </w:tcPr>
          <w:p w14:paraId="167CBE89" w14:textId="3F4C04F2" w:rsidR="0084216D" w:rsidRPr="00870C8D" w:rsidRDefault="00B538C8" w:rsidP="00856BB6">
            <w:pPr>
              <w:spacing w:line="276" w:lineRule="auto"/>
              <w:rPr>
                <w:rFonts w:ascii="Times New Roman" w:eastAsiaTheme="majorEastAsia" w:hAnsi="Times New Roman" w:cs="Times New Roman"/>
                <w:b/>
                <w:sz w:val="24"/>
                <w:szCs w:val="24"/>
                <w:lang w:val="en-US"/>
              </w:rPr>
            </w:pPr>
            <w:r w:rsidRPr="00870C8D">
              <w:rPr>
                <w:rFonts w:ascii="Times New Roman" w:eastAsiaTheme="majorEastAsia" w:hAnsi="Times New Roman" w:cs="Times New Roman"/>
                <w:b/>
                <w:sz w:val="24"/>
                <w:szCs w:val="24"/>
                <w:lang w:val="en-US"/>
              </w:rPr>
              <w:t>EGRA</w:t>
            </w:r>
          </w:p>
        </w:tc>
        <w:tc>
          <w:tcPr>
            <w:tcW w:w="7796" w:type="dxa"/>
          </w:tcPr>
          <w:p w14:paraId="4AA64F2E" w14:textId="11FFC1D8" w:rsidR="0084216D" w:rsidRPr="00870C8D" w:rsidRDefault="00F654DC" w:rsidP="00856BB6">
            <w:pPr>
              <w:spacing w:line="276" w:lineRule="auto"/>
              <w:rPr>
                <w:rFonts w:ascii="Times New Roman" w:eastAsiaTheme="majorEastAsia" w:hAnsi="Times New Roman" w:cs="Times New Roman"/>
                <w:sz w:val="24"/>
                <w:szCs w:val="24"/>
                <w:lang w:val="en-US"/>
              </w:rPr>
            </w:pPr>
            <w:r w:rsidRPr="00870C8D">
              <w:rPr>
                <w:rFonts w:ascii="Times New Roman" w:eastAsiaTheme="majorEastAsia" w:hAnsi="Times New Roman" w:cs="Times New Roman"/>
                <w:sz w:val="24"/>
                <w:szCs w:val="24"/>
                <w:lang w:val="en-US"/>
              </w:rPr>
              <w:t>Early grade reading assessment</w:t>
            </w:r>
          </w:p>
        </w:tc>
      </w:tr>
      <w:tr w:rsidR="00870C8D" w:rsidRPr="003462B0" w14:paraId="170499C8" w14:textId="77777777" w:rsidTr="00856BB6">
        <w:tc>
          <w:tcPr>
            <w:tcW w:w="1555" w:type="dxa"/>
          </w:tcPr>
          <w:p w14:paraId="680135E5" w14:textId="0A96E3F7" w:rsidR="00B538C8" w:rsidRPr="00870C8D" w:rsidRDefault="00B538C8" w:rsidP="00856BB6">
            <w:pPr>
              <w:spacing w:line="276" w:lineRule="auto"/>
              <w:rPr>
                <w:rFonts w:ascii="Times New Roman" w:eastAsiaTheme="majorEastAsia" w:hAnsi="Times New Roman" w:cs="Times New Roman"/>
                <w:b/>
                <w:sz w:val="24"/>
                <w:szCs w:val="24"/>
                <w:lang w:val="en-US"/>
              </w:rPr>
            </w:pPr>
            <w:r w:rsidRPr="00870C8D">
              <w:rPr>
                <w:rFonts w:ascii="Times New Roman" w:hAnsi="Times New Roman" w:cs="Times New Roman"/>
                <w:b/>
                <w:bCs/>
                <w:sz w:val="24"/>
                <w:szCs w:val="24"/>
                <w:lang w:val="en-US"/>
              </w:rPr>
              <w:t>ENIC</w:t>
            </w:r>
            <w:r w:rsidRPr="00870C8D">
              <w:rPr>
                <w:rFonts w:ascii="Times New Roman" w:hAnsi="Times New Roman" w:cs="Times New Roman"/>
                <w:b/>
                <w:bCs/>
                <w:sz w:val="24"/>
                <w:szCs w:val="24"/>
              </w:rPr>
              <w:t>/</w:t>
            </w:r>
            <w:r w:rsidRPr="00870C8D">
              <w:rPr>
                <w:rFonts w:ascii="Times New Roman" w:hAnsi="Times New Roman" w:cs="Times New Roman"/>
                <w:b/>
                <w:bCs/>
                <w:sz w:val="24"/>
                <w:szCs w:val="24"/>
                <w:lang w:val="en-US"/>
              </w:rPr>
              <w:t>NARIC</w:t>
            </w:r>
          </w:p>
        </w:tc>
        <w:tc>
          <w:tcPr>
            <w:tcW w:w="7796" w:type="dxa"/>
          </w:tcPr>
          <w:p w14:paraId="117D8283" w14:textId="17482148" w:rsidR="00B538C8" w:rsidRPr="00870C8D" w:rsidRDefault="00F654DC" w:rsidP="00856BB6">
            <w:pPr>
              <w:spacing w:line="276" w:lineRule="auto"/>
              <w:rPr>
                <w:rFonts w:ascii="Times New Roman" w:eastAsiaTheme="majorEastAsia" w:hAnsi="Times New Roman" w:cs="Times New Roman"/>
                <w:sz w:val="24"/>
                <w:szCs w:val="24"/>
                <w:lang w:val="en-US"/>
              </w:rPr>
            </w:pPr>
            <w:r w:rsidRPr="00870C8D">
              <w:rPr>
                <w:rFonts w:ascii="Times New Roman" w:eastAsiaTheme="majorEastAsia" w:hAnsi="Times New Roman" w:cs="Times New Roman"/>
                <w:sz w:val="24"/>
                <w:szCs w:val="24"/>
                <w:lang w:val="en-US"/>
              </w:rPr>
              <w:t xml:space="preserve">European Network of Information </w:t>
            </w:r>
            <w:proofErr w:type="spellStart"/>
            <w:r w:rsidRPr="00870C8D">
              <w:rPr>
                <w:rFonts w:ascii="Times New Roman" w:eastAsiaTheme="majorEastAsia" w:hAnsi="Times New Roman" w:cs="Times New Roman"/>
                <w:sz w:val="24"/>
                <w:szCs w:val="24"/>
                <w:lang w:val="en-US"/>
              </w:rPr>
              <w:t>Centres</w:t>
            </w:r>
            <w:proofErr w:type="spellEnd"/>
            <w:r w:rsidRPr="00870C8D">
              <w:rPr>
                <w:rFonts w:ascii="Times New Roman" w:eastAsiaTheme="majorEastAsia" w:hAnsi="Times New Roman" w:cs="Times New Roman"/>
                <w:sz w:val="24"/>
                <w:szCs w:val="24"/>
                <w:lang w:val="en-US"/>
              </w:rPr>
              <w:t xml:space="preserve">/ National Academic Recognition Information </w:t>
            </w:r>
            <w:proofErr w:type="spellStart"/>
            <w:r w:rsidRPr="00870C8D">
              <w:rPr>
                <w:rFonts w:ascii="Times New Roman" w:eastAsiaTheme="majorEastAsia" w:hAnsi="Times New Roman" w:cs="Times New Roman"/>
                <w:sz w:val="24"/>
                <w:szCs w:val="24"/>
                <w:lang w:val="en-US"/>
              </w:rPr>
              <w:t>Centres</w:t>
            </w:r>
            <w:proofErr w:type="spellEnd"/>
          </w:p>
        </w:tc>
      </w:tr>
      <w:tr w:rsidR="00870C8D" w:rsidRPr="00870C8D" w14:paraId="6F2F4BDD" w14:textId="77777777" w:rsidTr="00856BB6">
        <w:tc>
          <w:tcPr>
            <w:tcW w:w="1555" w:type="dxa"/>
          </w:tcPr>
          <w:p w14:paraId="6508EB95" w14:textId="14C73520" w:rsidR="00B538C8" w:rsidRPr="00870C8D" w:rsidRDefault="00B538C8" w:rsidP="00856BB6">
            <w:pPr>
              <w:spacing w:line="276" w:lineRule="auto"/>
              <w:rPr>
                <w:rFonts w:ascii="Times New Roman" w:eastAsiaTheme="majorEastAsia" w:hAnsi="Times New Roman" w:cs="Times New Roman"/>
                <w:b/>
                <w:sz w:val="24"/>
                <w:szCs w:val="24"/>
                <w:lang w:val="en-US"/>
              </w:rPr>
            </w:pPr>
            <w:r w:rsidRPr="00870C8D">
              <w:rPr>
                <w:rFonts w:ascii="Times New Roman" w:eastAsiaTheme="majorEastAsia" w:hAnsi="Times New Roman" w:cs="Times New Roman"/>
                <w:b/>
                <w:sz w:val="24"/>
                <w:szCs w:val="24"/>
                <w:lang w:val="en-US"/>
              </w:rPr>
              <w:t>ESG</w:t>
            </w:r>
          </w:p>
        </w:tc>
        <w:tc>
          <w:tcPr>
            <w:tcW w:w="7796" w:type="dxa"/>
          </w:tcPr>
          <w:p w14:paraId="224293DD" w14:textId="73D10810" w:rsidR="00B538C8" w:rsidRPr="00870C8D" w:rsidRDefault="00F654DC" w:rsidP="00856BB6">
            <w:pPr>
              <w:spacing w:line="276" w:lineRule="auto"/>
              <w:rPr>
                <w:rFonts w:ascii="Times New Roman" w:eastAsiaTheme="majorEastAsia" w:hAnsi="Times New Roman" w:cs="Times New Roman"/>
                <w:sz w:val="24"/>
                <w:szCs w:val="24"/>
                <w:lang w:val="en-US"/>
              </w:rPr>
            </w:pPr>
            <w:r w:rsidRPr="00870C8D">
              <w:rPr>
                <w:rFonts w:ascii="Times New Roman" w:eastAsiaTheme="majorEastAsia" w:hAnsi="Times New Roman" w:cs="Times New Roman"/>
                <w:sz w:val="24"/>
                <w:szCs w:val="24"/>
                <w:lang w:val="en-US"/>
              </w:rPr>
              <w:t>European standards and guidelines</w:t>
            </w:r>
          </w:p>
        </w:tc>
      </w:tr>
      <w:tr w:rsidR="00870C8D" w:rsidRPr="003462B0" w14:paraId="27BD5A79" w14:textId="77777777" w:rsidTr="00856BB6">
        <w:tc>
          <w:tcPr>
            <w:tcW w:w="1555" w:type="dxa"/>
          </w:tcPr>
          <w:p w14:paraId="5AC75609" w14:textId="465152A8" w:rsidR="00B538C8" w:rsidRPr="00870C8D" w:rsidRDefault="00B538C8" w:rsidP="00856BB6">
            <w:pPr>
              <w:spacing w:line="276" w:lineRule="auto"/>
              <w:rPr>
                <w:rFonts w:ascii="Times New Roman" w:eastAsiaTheme="majorEastAsia" w:hAnsi="Times New Roman" w:cs="Times New Roman"/>
                <w:b/>
                <w:sz w:val="24"/>
                <w:szCs w:val="24"/>
                <w:lang w:val="en-US"/>
              </w:rPr>
            </w:pPr>
            <w:r w:rsidRPr="00870C8D">
              <w:rPr>
                <w:rFonts w:ascii="Times New Roman" w:eastAsiaTheme="majorEastAsia" w:hAnsi="Times New Roman" w:cs="Times New Roman"/>
                <w:b/>
                <w:sz w:val="24"/>
                <w:szCs w:val="24"/>
                <w:lang w:val="en-US"/>
              </w:rPr>
              <w:t>NEET</w:t>
            </w:r>
          </w:p>
        </w:tc>
        <w:tc>
          <w:tcPr>
            <w:tcW w:w="7796" w:type="dxa"/>
          </w:tcPr>
          <w:p w14:paraId="2C3C7E13" w14:textId="4FA6DD79" w:rsidR="00B538C8" w:rsidRPr="00870C8D" w:rsidRDefault="00F654DC" w:rsidP="00856BB6">
            <w:pPr>
              <w:spacing w:line="276" w:lineRule="auto"/>
              <w:rPr>
                <w:rFonts w:ascii="Times New Roman" w:eastAsiaTheme="majorEastAsia" w:hAnsi="Times New Roman" w:cs="Times New Roman"/>
                <w:sz w:val="24"/>
                <w:szCs w:val="24"/>
                <w:lang w:val="en-US"/>
              </w:rPr>
            </w:pPr>
            <w:r w:rsidRPr="00870C8D">
              <w:rPr>
                <w:rFonts w:ascii="Times New Roman" w:hAnsi="Times New Roman" w:cs="Times New Roman"/>
                <w:sz w:val="24"/>
                <w:szCs w:val="24"/>
                <w:shd w:val="clear" w:color="auto" w:fill="FFFFFF"/>
                <w:lang w:val="en-US"/>
              </w:rPr>
              <w:t xml:space="preserve">Not in Education, Employment or </w:t>
            </w:r>
            <w:r w:rsidRPr="00870C8D">
              <w:rPr>
                <w:rFonts w:ascii="Times New Roman" w:eastAsiaTheme="majorEastAsia" w:hAnsi="Times New Roman" w:cs="Times New Roman"/>
                <w:sz w:val="24"/>
                <w:szCs w:val="24"/>
                <w:lang w:val="en-US"/>
              </w:rPr>
              <w:t>Training</w:t>
            </w:r>
          </w:p>
        </w:tc>
      </w:tr>
      <w:tr w:rsidR="00870C8D" w:rsidRPr="00870C8D" w14:paraId="768C66C3" w14:textId="77777777" w:rsidTr="00856BB6">
        <w:tc>
          <w:tcPr>
            <w:tcW w:w="1555" w:type="dxa"/>
          </w:tcPr>
          <w:p w14:paraId="38B33A01" w14:textId="70E0E858" w:rsidR="0084216D" w:rsidRPr="00870C8D" w:rsidRDefault="00B538C8" w:rsidP="00856BB6">
            <w:pPr>
              <w:spacing w:line="276" w:lineRule="auto"/>
              <w:rPr>
                <w:rFonts w:ascii="Times New Roman" w:eastAsiaTheme="majorEastAsia" w:hAnsi="Times New Roman" w:cs="Times New Roman"/>
                <w:b/>
                <w:sz w:val="24"/>
                <w:szCs w:val="24"/>
                <w:lang w:val="en-US"/>
              </w:rPr>
            </w:pPr>
            <w:r w:rsidRPr="00870C8D">
              <w:rPr>
                <w:rFonts w:ascii="Times New Roman" w:eastAsiaTheme="majorEastAsia" w:hAnsi="Times New Roman" w:cs="Times New Roman"/>
                <w:b/>
                <w:sz w:val="24"/>
                <w:szCs w:val="24"/>
                <w:lang w:val="en-US"/>
              </w:rPr>
              <w:t>PhD</w:t>
            </w:r>
          </w:p>
        </w:tc>
        <w:tc>
          <w:tcPr>
            <w:tcW w:w="7796" w:type="dxa"/>
          </w:tcPr>
          <w:p w14:paraId="4EC4FF8B" w14:textId="266CB8E1" w:rsidR="0084216D" w:rsidRPr="00870C8D" w:rsidRDefault="00F654DC" w:rsidP="00856BB6">
            <w:pPr>
              <w:spacing w:line="276" w:lineRule="auto"/>
              <w:rPr>
                <w:rFonts w:ascii="Times New Roman" w:eastAsiaTheme="majorEastAsia" w:hAnsi="Times New Roman" w:cs="Times New Roman"/>
                <w:sz w:val="24"/>
                <w:szCs w:val="24"/>
                <w:lang w:val="en-US"/>
              </w:rPr>
            </w:pPr>
            <w:r w:rsidRPr="00870C8D">
              <w:rPr>
                <w:rFonts w:ascii="Times New Roman" w:eastAsiaTheme="majorEastAsia" w:hAnsi="Times New Roman" w:cs="Times New Roman"/>
                <w:sz w:val="24"/>
                <w:szCs w:val="24"/>
                <w:lang w:val="en-US"/>
              </w:rPr>
              <w:t>Philosophy doctor</w:t>
            </w:r>
          </w:p>
        </w:tc>
      </w:tr>
      <w:tr w:rsidR="00870C8D" w:rsidRPr="003462B0" w14:paraId="07999C47" w14:textId="77777777" w:rsidTr="00856BB6">
        <w:tc>
          <w:tcPr>
            <w:tcW w:w="1555" w:type="dxa"/>
          </w:tcPr>
          <w:p w14:paraId="034F3CEE" w14:textId="426EA7F6" w:rsidR="0084216D" w:rsidRPr="00870C8D" w:rsidRDefault="00B538C8" w:rsidP="00856BB6">
            <w:pPr>
              <w:spacing w:line="276" w:lineRule="auto"/>
              <w:rPr>
                <w:rFonts w:ascii="Times New Roman" w:eastAsiaTheme="majorEastAsia" w:hAnsi="Times New Roman" w:cs="Times New Roman"/>
                <w:b/>
                <w:sz w:val="24"/>
                <w:szCs w:val="24"/>
                <w:lang w:val="en-US"/>
              </w:rPr>
            </w:pPr>
            <w:r w:rsidRPr="00870C8D">
              <w:rPr>
                <w:rFonts w:ascii="Times New Roman" w:eastAsiaTheme="majorEastAsia" w:hAnsi="Times New Roman" w:cs="Times New Roman"/>
                <w:b/>
                <w:sz w:val="24"/>
                <w:szCs w:val="24"/>
                <w:lang w:val="en-US"/>
              </w:rPr>
              <w:t>PISA</w:t>
            </w:r>
          </w:p>
        </w:tc>
        <w:tc>
          <w:tcPr>
            <w:tcW w:w="7796" w:type="dxa"/>
          </w:tcPr>
          <w:p w14:paraId="11E13421" w14:textId="258DE4D9" w:rsidR="0084216D" w:rsidRPr="00870C8D" w:rsidRDefault="00F654DC" w:rsidP="00856BB6">
            <w:pPr>
              <w:spacing w:line="276" w:lineRule="auto"/>
              <w:rPr>
                <w:rFonts w:ascii="Times New Roman" w:eastAsiaTheme="majorEastAsia" w:hAnsi="Times New Roman" w:cs="Times New Roman"/>
                <w:sz w:val="24"/>
                <w:szCs w:val="24"/>
                <w:lang w:val="en-US"/>
              </w:rPr>
            </w:pPr>
            <w:proofErr w:type="spellStart"/>
            <w:r w:rsidRPr="00870C8D">
              <w:rPr>
                <w:rFonts w:ascii="Times New Roman" w:eastAsiaTheme="majorEastAsia" w:hAnsi="Times New Roman" w:cs="Times New Roman"/>
                <w:sz w:val="24"/>
                <w:szCs w:val="24"/>
                <w:lang w:val="en-US"/>
              </w:rPr>
              <w:t>Programme</w:t>
            </w:r>
            <w:proofErr w:type="spellEnd"/>
            <w:r w:rsidRPr="00870C8D">
              <w:rPr>
                <w:rFonts w:ascii="Times New Roman" w:eastAsiaTheme="majorEastAsia" w:hAnsi="Times New Roman" w:cs="Times New Roman"/>
                <w:sz w:val="24"/>
                <w:szCs w:val="24"/>
                <w:lang w:val="en-US"/>
              </w:rPr>
              <w:t xml:space="preserve"> for International Student Assessment</w:t>
            </w:r>
          </w:p>
        </w:tc>
      </w:tr>
      <w:tr w:rsidR="00870C8D" w:rsidRPr="003462B0" w14:paraId="26C45762" w14:textId="77777777" w:rsidTr="00856BB6">
        <w:tc>
          <w:tcPr>
            <w:tcW w:w="1555" w:type="dxa"/>
          </w:tcPr>
          <w:p w14:paraId="1F020A2D" w14:textId="77777777" w:rsidR="00856BB6" w:rsidRPr="00870C8D" w:rsidRDefault="00856BB6" w:rsidP="00856BB6">
            <w:pPr>
              <w:spacing w:line="276" w:lineRule="auto"/>
              <w:rPr>
                <w:rFonts w:ascii="Times New Roman" w:eastAsiaTheme="majorEastAsia" w:hAnsi="Times New Roman" w:cs="Times New Roman"/>
                <w:b/>
                <w:sz w:val="24"/>
                <w:szCs w:val="24"/>
                <w:lang w:val="en-US"/>
              </w:rPr>
            </w:pPr>
          </w:p>
        </w:tc>
        <w:tc>
          <w:tcPr>
            <w:tcW w:w="7796" w:type="dxa"/>
          </w:tcPr>
          <w:p w14:paraId="66D5C91C" w14:textId="77777777" w:rsidR="00856BB6" w:rsidRPr="00870C8D" w:rsidRDefault="00856BB6" w:rsidP="00856BB6">
            <w:pPr>
              <w:spacing w:line="276" w:lineRule="auto"/>
              <w:rPr>
                <w:rFonts w:ascii="Times New Roman" w:eastAsiaTheme="majorEastAsia" w:hAnsi="Times New Roman" w:cs="Times New Roman"/>
                <w:sz w:val="24"/>
                <w:szCs w:val="24"/>
                <w:lang w:val="en-US"/>
              </w:rPr>
            </w:pPr>
          </w:p>
          <w:p w14:paraId="2C4D2655" w14:textId="069A41AA" w:rsidR="00F654DC" w:rsidRPr="00870C8D" w:rsidRDefault="00F654DC" w:rsidP="00856BB6">
            <w:pPr>
              <w:spacing w:line="276" w:lineRule="auto"/>
              <w:rPr>
                <w:rFonts w:ascii="Times New Roman" w:eastAsiaTheme="majorEastAsia" w:hAnsi="Times New Roman" w:cs="Times New Roman"/>
                <w:sz w:val="24"/>
                <w:szCs w:val="24"/>
                <w:lang w:val="en-US"/>
              </w:rPr>
            </w:pPr>
          </w:p>
        </w:tc>
      </w:tr>
      <w:tr w:rsidR="00870C8D" w:rsidRPr="003462B0" w14:paraId="776620DF" w14:textId="77777777" w:rsidTr="00856BB6">
        <w:tc>
          <w:tcPr>
            <w:tcW w:w="1555" w:type="dxa"/>
          </w:tcPr>
          <w:p w14:paraId="6AA213F7" w14:textId="77777777" w:rsidR="00856BB6" w:rsidRPr="00870C8D" w:rsidRDefault="00856BB6" w:rsidP="00856BB6">
            <w:pPr>
              <w:spacing w:line="276" w:lineRule="auto"/>
              <w:rPr>
                <w:rFonts w:ascii="Times New Roman" w:eastAsiaTheme="majorEastAsia" w:hAnsi="Times New Roman" w:cs="Times New Roman"/>
                <w:b/>
                <w:sz w:val="24"/>
                <w:szCs w:val="24"/>
                <w:lang w:val="en-US"/>
              </w:rPr>
            </w:pPr>
          </w:p>
        </w:tc>
        <w:tc>
          <w:tcPr>
            <w:tcW w:w="7796" w:type="dxa"/>
          </w:tcPr>
          <w:p w14:paraId="66E4ED07" w14:textId="77777777" w:rsidR="00856BB6" w:rsidRPr="00870C8D" w:rsidRDefault="00856BB6" w:rsidP="00856BB6">
            <w:pPr>
              <w:spacing w:line="276" w:lineRule="auto"/>
              <w:rPr>
                <w:rFonts w:ascii="Times New Roman" w:eastAsiaTheme="majorEastAsia" w:hAnsi="Times New Roman" w:cs="Times New Roman"/>
                <w:sz w:val="24"/>
                <w:szCs w:val="24"/>
                <w:lang w:val="en-US"/>
              </w:rPr>
            </w:pPr>
          </w:p>
        </w:tc>
      </w:tr>
      <w:tr w:rsidR="00870C8D" w:rsidRPr="00870C8D" w14:paraId="4AEA8241" w14:textId="77777777" w:rsidTr="00856BB6">
        <w:tc>
          <w:tcPr>
            <w:tcW w:w="1555" w:type="dxa"/>
          </w:tcPr>
          <w:p w14:paraId="2B0D0272" w14:textId="1F90E543" w:rsidR="0084216D" w:rsidRPr="00870C8D" w:rsidRDefault="00F016EE"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ВВП</w:t>
            </w:r>
          </w:p>
        </w:tc>
        <w:tc>
          <w:tcPr>
            <w:tcW w:w="7796" w:type="dxa"/>
          </w:tcPr>
          <w:p w14:paraId="2D23A12A" w14:textId="51E6539C" w:rsidR="0084216D"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Внутренний валовый продукт</w:t>
            </w:r>
          </w:p>
        </w:tc>
      </w:tr>
      <w:tr w:rsidR="00870C8D" w:rsidRPr="00870C8D" w14:paraId="7D79E30D" w14:textId="77777777" w:rsidTr="00856BB6">
        <w:tc>
          <w:tcPr>
            <w:tcW w:w="1555" w:type="dxa"/>
          </w:tcPr>
          <w:p w14:paraId="67FD1D58" w14:textId="7B26A706" w:rsidR="00F016EE" w:rsidRPr="00870C8D" w:rsidRDefault="00F016EE"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ВКНМ</w:t>
            </w:r>
          </w:p>
        </w:tc>
        <w:tc>
          <w:tcPr>
            <w:tcW w:w="7796" w:type="dxa"/>
          </w:tcPr>
          <w:p w14:paraId="745BB69F" w14:textId="090C89B0" w:rsidR="00F016EE"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Верховный комиссар по делам национальных меньшинств</w:t>
            </w:r>
          </w:p>
        </w:tc>
      </w:tr>
      <w:tr w:rsidR="00870C8D" w:rsidRPr="00870C8D" w14:paraId="2ADA823A" w14:textId="77777777" w:rsidTr="00856BB6">
        <w:tc>
          <w:tcPr>
            <w:tcW w:w="1555" w:type="dxa"/>
          </w:tcPr>
          <w:p w14:paraId="4A32DE27" w14:textId="46213DEE" w:rsidR="00B538C8"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ВПО</w:t>
            </w:r>
          </w:p>
        </w:tc>
        <w:tc>
          <w:tcPr>
            <w:tcW w:w="7796" w:type="dxa"/>
          </w:tcPr>
          <w:p w14:paraId="1C8163B3" w14:textId="5CFAC9CA" w:rsidR="00B538C8"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Высшее профессиональное образование</w:t>
            </w:r>
          </w:p>
        </w:tc>
      </w:tr>
      <w:tr w:rsidR="00870C8D" w:rsidRPr="00870C8D" w14:paraId="6E636C0D" w14:textId="77777777" w:rsidTr="00856BB6">
        <w:tc>
          <w:tcPr>
            <w:tcW w:w="1555" w:type="dxa"/>
          </w:tcPr>
          <w:p w14:paraId="1E00AA4D" w14:textId="43749F3E" w:rsidR="00B538C8"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Гор</w:t>
            </w:r>
            <w:r w:rsidRPr="00870C8D">
              <w:rPr>
                <w:rFonts w:ascii="Times New Roman" w:eastAsiaTheme="majorEastAsia" w:hAnsi="Times New Roman" w:cs="Times New Roman"/>
                <w:b/>
                <w:sz w:val="24"/>
                <w:szCs w:val="24"/>
                <w:lang w:val="en-US"/>
              </w:rPr>
              <w:t>/</w:t>
            </w:r>
            <w:r w:rsidRPr="00870C8D">
              <w:rPr>
                <w:rFonts w:ascii="Times New Roman" w:eastAsiaTheme="majorEastAsia" w:hAnsi="Times New Roman" w:cs="Times New Roman"/>
                <w:b/>
                <w:sz w:val="24"/>
                <w:szCs w:val="24"/>
              </w:rPr>
              <w:t>ОО</w:t>
            </w:r>
          </w:p>
        </w:tc>
        <w:tc>
          <w:tcPr>
            <w:tcW w:w="7796" w:type="dxa"/>
          </w:tcPr>
          <w:p w14:paraId="1A920200" w14:textId="7F768EE4" w:rsidR="00B538C8"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Городской отдел образования</w:t>
            </w:r>
          </w:p>
        </w:tc>
      </w:tr>
      <w:tr w:rsidR="00870C8D" w:rsidRPr="00870C8D" w14:paraId="06CB5473" w14:textId="77777777" w:rsidTr="00856BB6">
        <w:tc>
          <w:tcPr>
            <w:tcW w:w="1555" w:type="dxa"/>
          </w:tcPr>
          <w:p w14:paraId="4B803257" w14:textId="5BE58FD4" w:rsidR="00B538C8"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ГОС</w:t>
            </w:r>
          </w:p>
        </w:tc>
        <w:tc>
          <w:tcPr>
            <w:tcW w:w="7796" w:type="dxa"/>
          </w:tcPr>
          <w:p w14:paraId="10181431" w14:textId="544F7FCD" w:rsidR="00B538C8"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Государственный образовательный стандарт</w:t>
            </w:r>
          </w:p>
        </w:tc>
      </w:tr>
      <w:tr w:rsidR="00870C8D" w:rsidRPr="00870C8D" w14:paraId="7E6D69BC" w14:textId="77777777" w:rsidTr="00856BB6">
        <w:tc>
          <w:tcPr>
            <w:tcW w:w="1555" w:type="dxa"/>
          </w:tcPr>
          <w:p w14:paraId="2D1452B6" w14:textId="4A829411" w:rsidR="00B538C8"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ГРС</w:t>
            </w:r>
          </w:p>
        </w:tc>
        <w:tc>
          <w:tcPr>
            <w:tcW w:w="7796" w:type="dxa"/>
          </w:tcPr>
          <w:p w14:paraId="7FB5D9B1" w14:textId="0C184F2B" w:rsidR="00B538C8"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Государственная регистрационная служба</w:t>
            </w:r>
          </w:p>
        </w:tc>
      </w:tr>
      <w:tr w:rsidR="00870C8D" w:rsidRPr="00870C8D" w14:paraId="684FC7E9" w14:textId="77777777" w:rsidTr="00856BB6">
        <w:tc>
          <w:tcPr>
            <w:tcW w:w="1555" w:type="dxa"/>
          </w:tcPr>
          <w:p w14:paraId="2193C1B8" w14:textId="399666AB" w:rsidR="0084216D" w:rsidRPr="00870C8D" w:rsidRDefault="00F016EE"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ДОО</w:t>
            </w:r>
          </w:p>
        </w:tc>
        <w:tc>
          <w:tcPr>
            <w:tcW w:w="7796" w:type="dxa"/>
          </w:tcPr>
          <w:p w14:paraId="3C7B7BF9" w14:textId="68995ABA" w:rsidR="0084216D"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Дошкольные образовательные организации</w:t>
            </w:r>
          </w:p>
        </w:tc>
      </w:tr>
      <w:tr w:rsidR="00870C8D" w:rsidRPr="00870C8D" w14:paraId="6CAD5F30" w14:textId="77777777" w:rsidTr="00856BB6">
        <w:tc>
          <w:tcPr>
            <w:tcW w:w="1555" w:type="dxa"/>
          </w:tcPr>
          <w:p w14:paraId="06D14B7C" w14:textId="0014150E" w:rsidR="00B538C8"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ЕАЭС</w:t>
            </w:r>
          </w:p>
        </w:tc>
        <w:tc>
          <w:tcPr>
            <w:tcW w:w="7796" w:type="dxa"/>
          </w:tcPr>
          <w:p w14:paraId="26497F82" w14:textId="227DB1D9" w:rsidR="00B538C8"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Евразийский экономический союз</w:t>
            </w:r>
          </w:p>
        </w:tc>
      </w:tr>
      <w:tr w:rsidR="00870C8D" w:rsidRPr="00870C8D" w14:paraId="20152D4F" w14:textId="77777777" w:rsidTr="00856BB6">
        <w:tc>
          <w:tcPr>
            <w:tcW w:w="1555" w:type="dxa"/>
          </w:tcPr>
          <w:p w14:paraId="6338EEEB" w14:textId="0BE6B75E" w:rsidR="00B538C8"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ИСУО</w:t>
            </w:r>
          </w:p>
        </w:tc>
        <w:tc>
          <w:tcPr>
            <w:tcW w:w="7796" w:type="dxa"/>
          </w:tcPr>
          <w:p w14:paraId="1A328B42" w14:textId="02F471B2" w:rsidR="00B538C8" w:rsidRPr="00870C8D" w:rsidRDefault="00B538C8" w:rsidP="00856BB6">
            <w:pPr>
              <w:spacing w:line="276" w:lineRule="auto"/>
              <w:rPr>
                <w:rFonts w:ascii="Times New Roman" w:eastAsiaTheme="majorEastAsia" w:hAnsi="Times New Roman" w:cs="Times New Roman"/>
                <w:sz w:val="24"/>
                <w:szCs w:val="24"/>
              </w:rPr>
            </w:pPr>
            <w:r w:rsidRPr="00870C8D">
              <w:rPr>
                <w:rFonts w:ascii="Times New Roman" w:hAnsi="Times New Roman" w:cs="Times New Roman"/>
                <w:sz w:val="24"/>
                <w:szCs w:val="24"/>
              </w:rPr>
              <w:t>информационную систему управления образованием</w:t>
            </w:r>
          </w:p>
        </w:tc>
      </w:tr>
      <w:tr w:rsidR="00870C8D" w:rsidRPr="00870C8D" w14:paraId="54C0067D" w14:textId="77777777" w:rsidTr="00856BB6">
        <w:tc>
          <w:tcPr>
            <w:tcW w:w="1555" w:type="dxa"/>
          </w:tcPr>
          <w:p w14:paraId="03A1EB7C" w14:textId="1EFAA9DA" w:rsidR="00B538C8"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ЛОВЗ</w:t>
            </w:r>
          </w:p>
        </w:tc>
        <w:tc>
          <w:tcPr>
            <w:tcW w:w="7796" w:type="dxa"/>
          </w:tcPr>
          <w:p w14:paraId="75D3ADD0" w14:textId="6A5CA130" w:rsidR="00B538C8"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Люди с ограниченными возможностями здоровья</w:t>
            </w:r>
          </w:p>
        </w:tc>
      </w:tr>
      <w:tr w:rsidR="00870C8D" w:rsidRPr="00870C8D" w14:paraId="748F4285" w14:textId="77777777" w:rsidTr="00856BB6">
        <w:tc>
          <w:tcPr>
            <w:tcW w:w="1555" w:type="dxa"/>
          </w:tcPr>
          <w:p w14:paraId="4710EA4E" w14:textId="453601AD" w:rsidR="00B538C8"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КАОВ</w:t>
            </w:r>
          </w:p>
        </w:tc>
        <w:tc>
          <w:tcPr>
            <w:tcW w:w="7796" w:type="dxa"/>
          </w:tcPr>
          <w:p w14:paraId="6EF97F23" w14:textId="0DC3083F" w:rsidR="00B538C8" w:rsidRPr="00870C8D" w:rsidRDefault="00856BB6" w:rsidP="00856BB6">
            <w:pPr>
              <w:spacing w:line="276" w:lineRule="auto"/>
              <w:rPr>
                <w:rFonts w:ascii="Times New Roman" w:eastAsiaTheme="majorEastAsia" w:hAnsi="Times New Roman" w:cs="Times New Roman"/>
                <w:sz w:val="24"/>
                <w:szCs w:val="24"/>
              </w:rPr>
            </w:pPr>
            <w:r w:rsidRPr="00870C8D">
              <w:rPr>
                <w:rFonts w:ascii="Times New Roman" w:hAnsi="Times New Roman" w:cs="Times New Roman"/>
                <w:sz w:val="24"/>
                <w:szCs w:val="24"/>
              </w:rPr>
              <w:t>Кыргызская ассоциация образования в</w:t>
            </w:r>
            <w:r w:rsidR="00B538C8" w:rsidRPr="00870C8D">
              <w:rPr>
                <w:rFonts w:ascii="Times New Roman" w:hAnsi="Times New Roman" w:cs="Times New Roman"/>
                <w:sz w:val="24"/>
                <w:szCs w:val="24"/>
              </w:rPr>
              <w:t>зрослых</w:t>
            </w:r>
          </w:p>
        </w:tc>
      </w:tr>
      <w:tr w:rsidR="00870C8D" w:rsidRPr="00870C8D" w14:paraId="7ECC2EE5" w14:textId="77777777" w:rsidTr="00856BB6">
        <w:tc>
          <w:tcPr>
            <w:tcW w:w="1555" w:type="dxa"/>
          </w:tcPr>
          <w:p w14:paraId="69DA5913" w14:textId="4ED51BB8" w:rsidR="00B538C8" w:rsidRPr="00870C8D" w:rsidRDefault="00B538C8" w:rsidP="00856BB6">
            <w:pPr>
              <w:spacing w:line="276" w:lineRule="auto"/>
              <w:rPr>
                <w:rFonts w:ascii="Times New Roman" w:eastAsiaTheme="majorEastAsia" w:hAnsi="Times New Roman" w:cs="Times New Roman"/>
                <w:b/>
                <w:sz w:val="24"/>
                <w:szCs w:val="24"/>
              </w:rPr>
            </w:pPr>
            <w:proofErr w:type="gramStart"/>
            <w:r w:rsidRPr="00870C8D">
              <w:rPr>
                <w:rFonts w:ascii="Times New Roman" w:eastAsiaTheme="majorEastAsia" w:hAnsi="Times New Roman" w:cs="Times New Roman"/>
                <w:b/>
                <w:sz w:val="24"/>
                <w:szCs w:val="24"/>
              </w:rPr>
              <w:t>КР</w:t>
            </w:r>
            <w:proofErr w:type="gramEnd"/>
          </w:p>
        </w:tc>
        <w:tc>
          <w:tcPr>
            <w:tcW w:w="7796" w:type="dxa"/>
          </w:tcPr>
          <w:p w14:paraId="78981E37" w14:textId="0AF45D71" w:rsidR="00B538C8"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Кыргызская Республика</w:t>
            </w:r>
          </w:p>
        </w:tc>
      </w:tr>
      <w:tr w:rsidR="00870C8D" w:rsidRPr="00870C8D" w14:paraId="061A9D0B" w14:textId="77777777" w:rsidTr="00856BB6">
        <w:tc>
          <w:tcPr>
            <w:tcW w:w="1555" w:type="dxa"/>
          </w:tcPr>
          <w:p w14:paraId="07E4B305" w14:textId="6B4EC535" w:rsidR="00B538C8"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МИКС</w:t>
            </w:r>
          </w:p>
        </w:tc>
        <w:tc>
          <w:tcPr>
            <w:tcW w:w="7796" w:type="dxa"/>
          </w:tcPr>
          <w:p w14:paraId="6BB47C8A" w14:textId="698E5949" w:rsidR="00B538C8" w:rsidRPr="00870C8D" w:rsidRDefault="0059413F" w:rsidP="00856BB6">
            <w:pPr>
              <w:spacing w:line="276" w:lineRule="auto"/>
              <w:rPr>
                <w:rFonts w:ascii="Times New Roman" w:eastAsiaTheme="majorEastAsia" w:hAnsi="Times New Roman" w:cs="Times New Roman"/>
                <w:sz w:val="24"/>
                <w:szCs w:val="24"/>
              </w:rPr>
            </w:pPr>
            <w:proofErr w:type="spellStart"/>
            <w:r w:rsidRPr="00870C8D">
              <w:rPr>
                <w:rFonts w:ascii="Times New Roman" w:eastAsiaTheme="majorEastAsia" w:hAnsi="Times New Roman" w:cs="Times New Roman"/>
                <w:sz w:val="24"/>
                <w:szCs w:val="24"/>
              </w:rPr>
              <w:t>Многоиндикаторное</w:t>
            </w:r>
            <w:proofErr w:type="spellEnd"/>
            <w:r w:rsidRPr="00870C8D">
              <w:rPr>
                <w:rFonts w:ascii="Times New Roman" w:eastAsiaTheme="majorEastAsia" w:hAnsi="Times New Roman" w:cs="Times New Roman"/>
                <w:sz w:val="24"/>
                <w:szCs w:val="24"/>
              </w:rPr>
              <w:t xml:space="preserve"> кластерное обследование</w:t>
            </w:r>
          </w:p>
        </w:tc>
      </w:tr>
      <w:tr w:rsidR="00870C8D" w:rsidRPr="00870C8D" w14:paraId="34CCEE8A" w14:textId="77777777" w:rsidTr="00856BB6">
        <w:tc>
          <w:tcPr>
            <w:tcW w:w="1555" w:type="dxa"/>
          </w:tcPr>
          <w:p w14:paraId="424FF821" w14:textId="4DDCBDEB" w:rsidR="00B538C8" w:rsidRPr="00870C8D" w:rsidRDefault="00197C19" w:rsidP="00197C19">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МОН</w:t>
            </w:r>
          </w:p>
        </w:tc>
        <w:tc>
          <w:tcPr>
            <w:tcW w:w="7796" w:type="dxa"/>
          </w:tcPr>
          <w:p w14:paraId="10EED0CC" w14:textId="7A475EA2" w:rsidR="00B538C8" w:rsidRPr="00870C8D" w:rsidRDefault="00856BB6" w:rsidP="00197C19">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М</w:t>
            </w:r>
            <w:r w:rsidR="00197C19" w:rsidRPr="00870C8D">
              <w:rPr>
                <w:rFonts w:ascii="Times New Roman" w:eastAsiaTheme="majorEastAsia" w:hAnsi="Times New Roman" w:cs="Times New Roman"/>
                <w:sz w:val="24"/>
                <w:szCs w:val="24"/>
              </w:rPr>
              <w:t>инистерство образования и науки</w:t>
            </w:r>
          </w:p>
        </w:tc>
      </w:tr>
      <w:tr w:rsidR="00870C8D" w:rsidRPr="00870C8D" w14:paraId="09B0988F" w14:textId="77777777" w:rsidTr="00856BB6">
        <w:tc>
          <w:tcPr>
            <w:tcW w:w="1555" w:type="dxa"/>
          </w:tcPr>
          <w:p w14:paraId="6C2A7132" w14:textId="475FF4B3" w:rsidR="00B538C8"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МФ</w:t>
            </w:r>
          </w:p>
        </w:tc>
        <w:tc>
          <w:tcPr>
            <w:tcW w:w="7796" w:type="dxa"/>
          </w:tcPr>
          <w:p w14:paraId="33456E98" w14:textId="0113AE9A" w:rsidR="00B538C8"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Министерство финансов</w:t>
            </w:r>
          </w:p>
        </w:tc>
      </w:tr>
      <w:tr w:rsidR="00870C8D" w:rsidRPr="00870C8D" w14:paraId="7C5FE67C" w14:textId="77777777" w:rsidTr="00856BB6">
        <w:tc>
          <w:tcPr>
            <w:tcW w:w="1555" w:type="dxa"/>
          </w:tcPr>
          <w:p w14:paraId="185D2898" w14:textId="16852A3F" w:rsidR="00B538C8"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НПА</w:t>
            </w:r>
          </w:p>
        </w:tc>
        <w:tc>
          <w:tcPr>
            <w:tcW w:w="7796" w:type="dxa"/>
          </w:tcPr>
          <w:p w14:paraId="48EB0D09" w14:textId="03572819" w:rsidR="00B538C8" w:rsidRPr="00870C8D" w:rsidRDefault="00197C19" w:rsidP="00856BB6">
            <w:pPr>
              <w:spacing w:line="276" w:lineRule="auto"/>
              <w:rPr>
                <w:rFonts w:ascii="Times New Roman" w:hAnsi="Times New Roman" w:cs="Times New Roman"/>
                <w:sz w:val="24"/>
                <w:szCs w:val="24"/>
              </w:rPr>
            </w:pPr>
            <w:r w:rsidRPr="00870C8D">
              <w:rPr>
                <w:rFonts w:ascii="Times New Roman" w:hAnsi="Times New Roman" w:cs="Times New Roman"/>
                <w:sz w:val="24"/>
                <w:szCs w:val="24"/>
              </w:rPr>
              <w:t>Нормативно-правовые акты</w:t>
            </w:r>
          </w:p>
        </w:tc>
      </w:tr>
      <w:tr w:rsidR="00870C8D" w:rsidRPr="00870C8D" w14:paraId="7FB52867" w14:textId="77777777" w:rsidTr="00856BB6">
        <w:tc>
          <w:tcPr>
            <w:tcW w:w="1555" w:type="dxa"/>
          </w:tcPr>
          <w:p w14:paraId="65E89043" w14:textId="1CAA6F60" w:rsidR="00B538C8"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НСГКШО</w:t>
            </w:r>
          </w:p>
        </w:tc>
        <w:tc>
          <w:tcPr>
            <w:tcW w:w="7796" w:type="dxa"/>
          </w:tcPr>
          <w:p w14:paraId="25F33E99" w14:textId="1FB500B9" w:rsidR="00B538C8" w:rsidRPr="00870C8D" w:rsidRDefault="00856BB6" w:rsidP="00856BB6">
            <w:pPr>
              <w:spacing w:line="276" w:lineRule="auto"/>
              <w:rPr>
                <w:rFonts w:ascii="Times New Roman" w:eastAsiaTheme="majorEastAsia" w:hAnsi="Times New Roman" w:cs="Times New Roman"/>
                <w:sz w:val="24"/>
                <w:szCs w:val="24"/>
              </w:rPr>
            </w:pPr>
            <w:r w:rsidRPr="00870C8D">
              <w:rPr>
                <w:rFonts w:ascii="Times New Roman" w:hAnsi="Times New Roman" w:cs="Times New Roman"/>
                <w:sz w:val="24"/>
                <w:szCs w:val="24"/>
              </w:rPr>
              <w:t>Н</w:t>
            </w:r>
            <w:r w:rsidR="00B538C8" w:rsidRPr="00870C8D">
              <w:rPr>
                <w:rFonts w:ascii="Times New Roman" w:hAnsi="Times New Roman" w:cs="Times New Roman"/>
                <w:sz w:val="24"/>
                <w:szCs w:val="24"/>
              </w:rPr>
              <w:t>ациональная система гарантии качества школьного образования</w:t>
            </w:r>
          </w:p>
        </w:tc>
      </w:tr>
      <w:tr w:rsidR="00870C8D" w:rsidRPr="00870C8D" w14:paraId="4D974236" w14:textId="77777777" w:rsidTr="00856BB6">
        <w:tc>
          <w:tcPr>
            <w:tcW w:w="1555" w:type="dxa"/>
          </w:tcPr>
          <w:p w14:paraId="3AEEC6E7" w14:textId="41A3959E" w:rsidR="00B538C8"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НСК</w:t>
            </w:r>
          </w:p>
        </w:tc>
        <w:tc>
          <w:tcPr>
            <w:tcW w:w="7796" w:type="dxa"/>
          </w:tcPr>
          <w:p w14:paraId="75515E30" w14:textId="542B07B3" w:rsidR="00B538C8"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Национальный статистический комитет</w:t>
            </w:r>
          </w:p>
        </w:tc>
      </w:tr>
      <w:tr w:rsidR="00870C8D" w:rsidRPr="00870C8D" w14:paraId="057F51FF" w14:textId="77777777" w:rsidTr="00856BB6">
        <w:tc>
          <w:tcPr>
            <w:tcW w:w="1555" w:type="dxa"/>
          </w:tcPr>
          <w:p w14:paraId="1879C174" w14:textId="34AF5F23" w:rsidR="00B538C8"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НИИ</w:t>
            </w:r>
          </w:p>
        </w:tc>
        <w:tc>
          <w:tcPr>
            <w:tcW w:w="7796" w:type="dxa"/>
          </w:tcPr>
          <w:p w14:paraId="11FF2D73" w14:textId="3C607214" w:rsidR="00B538C8"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Научно-исследовательский институт</w:t>
            </w:r>
          </w:p>
        </w:tc>
      </w:tr>
      <w:tr w:rsidR="00870C8D" w:rsidRPr="00870C8D" w14:paraId="6DFB2B0A" w14:textId="77777777" w:rsidTr="00856BB6">
        <w:tc>
          <w:tcPr>
            <w:tcW w:w="1555" w:type="dxa"/>
          </w:tcPr>
          <w:p w14:paraId="57B52849" w14:textId="195F6691" w:rsidR="0084216D" w:rsidRPr="00870C8D" w:rsidRDefault="00F016EE"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НООДУ</w:t>
            </w:r>
          </w:p>
        </w:tc>
        <w:tc>
          <w:tcPr>
            <w:tcW w:w="7796" w:type="dxa"/>
          </w:tcPr>
          <w:p w14:paraId="5BD74EE9" w14:textId="147466D9" w:rsidR="0084216D" w:rsidRPr="00870C8D" w:rsidRDefault="00F654DC"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Национальное оценивание достижений учащихся</w:t>
            </w:r>
          </w:p>
        </w:tc>
      </w:tr>
      <w:tr w:rsidR="00870C8D" w:rsidRPr="00870C8D" w14:paraId="25DDBCB5" w14:textId="77777777" w:rsidTr="00856BB6">
        <w:tc>
          <w:tcPr>
            <w:tcW w:w="1555" w:type="dxa"/>
          </w:tcPr>
          <w:p w14:paraId="57AF1C23" w14:textId="2C681CFB" w:rsidR="0084216D"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НПО</w:t>
            </w:r>
          </w:p>
        </w:tc>
        <w:tc>
          <w:tcPr>
            <w:tcW w:w="7796" w:type="dxa"/>
          </w:tcPr>
          <w:p w14:paraId="73D74E24" w14:textId="4CA35E18" w:rsidR="0084216D"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Начальное профессиональное образование</w:t>
            </w:r>
          </w:p>
        </w:tc>
      </w:tr>
      <w:tr w:rsidR="00870C8D" w:rsidRPr="00870C8D" w14:paraId="34A8D6CF" w14:textId="77777777" w:rsidTr="00856BB6">
        <w:tc>
          <w:tcPr>
            <w:tcW w:w="1555" w:type="dxa"/>
          </w:tcPr>
          <w:p w14:paraId="74C5DC83" w14:textId="070FBE3F" w:rsidR="00F016EE"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ОБСЕ</w:t>
            </w:r>
          </w:p>
        </w:tc>
        <w:tc>
          <w:tcPr>
            <w:tcW w:w="7796" w:type="dxa"/>
          </w:tcPr>
          <w:p w14:paraId="65A98D91" w14:textId="131A314B" w:rsidR="00F016EE" w:rsidRPr="00870C8D" w:rsidRDefault="00F654DC"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Организация по безопасности и сотрудничеству в Европе</w:t>
            </w:r>
          </w:p>
        </w:tc>
      </w:tr>
      <w:tr w:rsidR="00870C8D" w:rsidRPr="00870C8D" w14:paraId="5F54F072" w14:textId="77777777" w:rsidTr="00856BB6">
        <w:tc>
          <w:tcPr>
            <w:tcW w:w="1555" w:type="dxa"/>
          </w:tcPr>
          <w:p w14:paraId="7312F196" w14:textId="12121B08" w:rsidR="00F016EE"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ОРТ</w:t>
            </w:r>
          </w:p>
        </w:tc>
        <w:tc>
          <w:tcPr>
            <w:tcW w:w="7796" w:type="dxa"/>
          </w:tcPr>
          <w:p w14:paraId="38CB0393" w14:textId="350F06C4" w:rsidR="00F016EE"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Общереспубликанское тестирование</w:t>
            </w:r>
          </w:p>
        </w:tc>
      </w:tr>
      <w:tr w:rsidR="00870C8D" w:rsidRPr="00870C8D" w14:paraId="7F546EEF" w14:textId="77777777" w:rsidTr="00856BB6">
        <w:tc>
          <w:tcPr>
            <w:tcW w:w="1555" w:type="dxa"/>
          </w:tcPr>
          <w:p w14:paraId="42F892B8" w14:textId="3FB4F4BD" w:rsidR="00B538C8"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Рай</w:t>
            </w:r>
            <w:r w:rsidRPr="00870C8D">
              <w:rPr>
                <w:rFonts w:ascii="Times New Roman" w:eastAsiaTheme="majorEastAsia" w:hAnsi="Times New Roman" w:cs="Times New Roman"/>
                <w:b/>
                <w:sz w:val="24"/>
                <w:szCs w:val="24"/>
                <w:lang w:val="en-US"/>
              </w:rPr>
              <w:t>/</w:t>
            </w:r>
            <w:r w:rsidRPr="00870C8D">
              <w:rPr>
                <w:rFonts w:ascii="Times New Roman" w:eastAsiaTheme="majorEastAsia" w:hAnsi="Times New Roman" w:cs="Times New Roman"/>
                <w:b/>
                <w:sz w:val="24"/>
                <w:szCs w:val="24"/>
              </w:rPr>
              <w:t>ОО</w:t>
            </w:r>
          </w:p>
        </w:tc>
        <w:tc>
          <w:tcPr>
            <w:tcW w:w="7796" w:type="dxa"/>
          </w:tcPr>
          <w:p w14:paraId="55217363" w14:textId="4AA75D6C" w:rsidR="00B538C8"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Районный отдел образования</w:t>
            </w:r>
          </w:p>
        </w:tc>
      </w:tr>
      <w:tr w:rsidR="00870C8D" w:rsidRPr="00870C8D" w14:paraId="34C58B01" w14:textId="77777777" w:rsidTr="00856BB6">
        <w:tc>
          <w:tcPr>
            <w:tcW w:w="1555" w:type="dxa"/>
          </w:tcPr>
          <w:p w14:paraId="604219C1" w14:textId="42E54470" w:rsidR="00B538C8"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СНГ</w:t>
            </w:r>
          </w:p>
        </w:tc>
        <w:tc>
          <w:tcPr>
            <w:tcW w:w="7796" w:type="dxa"/>
          </w:tcPr>
          <w:p w14:paraId="62E2E058" w14:textId="0EBD811F" w:rsidR="00B538C8" w:rsidRPr="00870C8D" w:rsidRDefault="00197C19" w:rsidP="00197C19">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Содружество независимых государств</w:t>
            </w:r>
          </w:p>
        </w:tc>
      </w:tr>
      <w:tr w:rsidR="00870C8D" w:rsidRPr="00870C8D" w14:paraId="05B6F1FA" w14:textId="77777777" w:rsidTr="00856BB6">
        <w:tc>
          <w:tcPr>
            <w:tcW w:w="1555" w:type="dxa"/>
          </w:tcPr>
          <w:p w14:paraId="2FBEABC2" w14:textId="1AAE9D00" w:rsidR="00B538C8"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СПО</w:t>
            </w:r>
          </w:p>
        </w:tc>
        <w:tc>
          <w:tcPr>
            <w:tcW w:w="7796" w:type="dxa"/>
          </w:tcPr>
          <w:p w14:paraId="40CFFA02" w14:textId="482A244E" w:rsidR="00B538C8"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Среднее профессиональное образование</w:t>
            </w:r>
          </w:p>
        </w:tc>
      </w:tr>
      <w:tr w:rsidR="00870C8D" w:rsidRPr="00870C8D" w14:paraId="3C615755" w14:textId="77777777" w:rsidTr="00856BB6">
        <w:tc>
          <w:tcPr>
            <w:tcW w:w="1555" w:type="dxa"/>
          </w:tcPr>
          <w:p w14:paraId="08AE28E7" w14:textId="2BEE641B" w:rsidR="00B538C8" w:rsidRPr="00870C8D" w:rsidRDefault="00B538C8" w:rsidP="00856BB6">
            <w:pPr>
              <w:spacing w:line="276" w:lineRule="auto"/>
              <w:rPr>
                <w:rFonts w:ascii="Times New Roman" w:eastAsiaTheme="majorEastAsia" w:hAnsi="Times New Roman" w:cs="Times New Roman"/>
                <w:b/>
                <w:sz w:val="24"/>
                <w:szCs w:val="24"/>
              </w:rPr>
            </w:pPr>
            <w:proofErr w:type="spellStart"/>
            <w:r w:rsidRPr="00870C8D">
              <w:rPr>
                <w:rFonts w:ascii="Times New Roman" w:eastAsiaTheme="majorEastAsia" w:hAnsi="Times New Roman" w:cs="Times New Roman"/>
                <w:b/>
                <w:sz w:val="24"/>
                <w:szCs w:val="24"/>
              </w:rPr>
              <w:t>Спуз</w:t>
            </w:r>
            <w:proofErr w:type="spellEnd"/>
          </w:p>
        </w:tc>
        <w:tc>
          <w:tcPr>
            <w:tcW w:w="7796" w:type="dxa"/>
          </w:tcPr>
          <w:p w14:paraId="1C63D14E" w14:textId="3EE35639" w:rsidR="00B538C8"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Средние профессиональные учебные заведения</w:t>
            </w:r>
          </w:p>
        </w:tc>
      </w:tr>
      <w:tr w:rsidR="00870C8D" w:rsidRPr="00870C8D" w14:paraId="43DF4995" w14:textId="77777777" w:rsidTr="00856BB6">
        <w:tc>
          <w:tcPr>
            <w:tcW w:w="1555" w:type="dxa"/>
          </w:tcPr>
          <w:p w14:paraId="73256C7C" w14:textId="021AD8F3" w:rsidR="00F016EE" w:rsidRPr="00870C8D" w:rsidRDefault="00F016EE"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СРО</w:t>
            </w:r>
          </w:p>
        </w:tc>
        <w:tc>
          <w:tcPr>
            <w:tcW w:w="7796" w:type="dxa"/>
          </w:tcPr>
          <w:p w14:paraId="7DBFD870" w14:textId="0B70D5B1" w:rsidR="00F016EE"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Стратегия развития образования</w:t>
            </w:r>
          </w:p>
        </w:tc>
      </w:tr>
      <w:tr w:rsidR="00870C8D" w:rsidRPr="00870C8D" w14:paraId="4DF6C4BB" w14:textId="77777777" w:rsidTr="00856BB6">
        <w:tc>
          <w:tcPr>
            <w:tcW w:w="1555" w:type="dxa"/>
          </w:tcPr>
          <w:p w14:paraId="4475F77E" w14:textId="0283FFD5" w:rsidR="00F016EE"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ЦУР</w:t>
            </w:r>
          </w:p>
        </w:tc>
        <w:tc>
          <w:tcPr>
            <w:tcW w:w="7796" w:type="dxa"/>
          </w:tcPr>
          <w:p w14:paraId="7CA48106" w14:textId="1F70FB88" w:rsidR="00F016EE" w:rsidRPr="00870C8D" w:rsidRDefault="00197C19"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Цели устойчивого развития</w:t>
            </w:r>
          </w:p>
        </w:tc>
      </w:tr>
      <w:tr w:rsidR="00870C8D" w:rsidRPr="00870C8D" w14:paraId="2F66E09F" w14:textId="77777777" w:rsidTr="00856BB6">
        <w:tc>
          <w:tcPr>
            <w:tcW w:w="1555" w:type="dxa"/>
          </w:tcPr>
          <w:p w14:paraId="67352EFF" w14:textId="4DCC4D0E" w:rsidR="00F016EE"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ШОС</w:t>
            </w:r>
          </w:p>
        </w:tc>
        <w:tc>
          <w:tcPr>
            <w:tcW w:w="7796" w:type="dxa"/>
          </w:tcPr>
          <w:p w14:paraId="7E58CABE" w14:textId="73BD7338" w:rsidR="00F016EE" w:rsidRPr="00870C8D" w:rsidRDefault="00F654DC"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Шанхайская организация сотрудничества</w:t>
            </w:r>
          </w:p>
        </w:tc>
      </w:tr>
      <w:tr w:rsidR="00870C8D" w:rsidRPr="00870C8D" w14:paraId="7CAD1059" w14:textId="77777777" w:rsidTr="00856BB6">
        <w:tc>
          <w:tcPr>
            <w:tcW w:w="1555" w:type="dxa"/>
          </w:tcPr>
          <w:p w14:paraId="09FBE300" w14:textId="71020231" w:rsidR="00F016EE" w:rsidRPr="00870C8D" w:rsidRDefault="00B538C8" w:rsidP="00856BB6">
            <w:pPr>
              <w:spacing w:line="276" w:lineRule="auto"/>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t>ЮНИСЕФ</w:t>
            </w:r>
          </w:p>
        </w:tc>
        <w:tc>
          <w:tcPr>
            <w:tcW w:w="7796" w:type="dxa"/>
          </w:tcPr>
          <w:p w14:paraId="1F403139" w14:textId="7C219AF9" w:rsidR="00F016EE" w:rsidRPr="00870C8D" w:rsidRDefault="00F654DC" w:rsidP="00856BB6">
            <w:pPr>
              <w:spacing w:line="276" w:lineRule="auto"/>
              <w:rPr>
                <w:rFonts w:ascii="Times New Roman" w:eastAsiaTheme="majorEastAsia" w:hAnsi="Times New Roman" w:cs="Times New Roman"/>
                <w:sz w:val="24"/>
                <w:szCs w:val="24"/>
              </w:rPr>
            </w:pPr>
            <w:r w:rsidRPr="00870C8D">
              <w:rPr>
                <w:rFonts w:ascii="Times New Roman" w:eastAsiaTheme="majorEastAsia" w:hAnsi="Times New Roman" w:cs="Times New Roman"/>
                <w:sz w:val="24"/>
                <w:szCs w:val="24"/>
              </w:rPr>
              <w:t>Детский фонд ООН</w:t>
            </w:r>
            <w:r w:rsidRPr="00870C8D">
              <w:rPr>
                <w:rFonts w:ascii="Times New Roman" w:hAnsi="Times New Roman" w:cs="Times New Roman"/>
                <w:sz w:val="24"/>
                <w:szCs w:val="24"/>
                <w:shd w:val="clear" w:color="auto" w:fill="FFFFFF"/>
              </w:rPr>
              <w:t> </w:t>
            </w:r>
          </w:p>
        </w:tc>
      </w:tr>
    </w:tbl>
    <w:p w14:paraId="4BBA484E" w14:textId="77777777" w:rsidR="0084216D" w:rsidRPr="00870C8D" w:rsidRDefault="0084216D">
      <w:pPr>
        <w:rPr>
          <w:rFonts w:ascii="Times New Roman" w:eastAsiaTheme="majorEastAsia" w:hAnsi="Times New Roman" w:cs="Times New Roman"/>
          <w:b/>
          <w:sz w:val="24"/>
          <w:szCs w:val="24"/>
        </w:rPr>
      </w:pPr>
      <w:r w:rsidRPr="00870C8D">
        <w:rPr>
          <w:rFonts w:ascii="Times New Roman" w:eastAsiaTheme="majorEastAsia" w:hAnsi="Times New Roman" w:cs="Times New Roman"/>
          <w:b/>
          <w:sz w:val="24"/>
          <w:szCs w:val="24"/>
        </w:rPr>
        <w:br w:type="page"/>
      </w:r>
    </w:p>
    <w:p w14:paraId="03FB3C99" w14:textId="1A34879E" w:rsidR="00F94F87" w:rsidRPr="00870C8D" w:rsidRDefault="00E13687" w:rsidP="0059413F">
      <w:pPr>
        <w:pStyle w:val="1"/>
        <w:jc w:val="center"/>
        <w:rPr>
          <w:rFonts w:ascii="Times New Roman" w:hAnsi="Times New Roman" w:cs="Times New Roman"/>
          <w:b/>
          <w:color w:val="auto"/>
          <w:sz w:val="24"/>
          <w:szCs w:val="24"/>
        </w:rPr>
      </w:pPr>
      <w:r w:rsidRPr="00870C8D">
        <w:rPr>
          <w:rFonts w:ascii="Times New Roman" w:hAnsi="Times New Roman" w:cs="Times New Roman"/>
          <w:b/>
          <w:color w:val="auto"/>
          <w:sz w:val="24"/>
          <w:szCs w:val="24"/>
        </w:rPr>
        <w:lastRenderedPageBreak/>
        <w:t xml:space="preserve">Раздел </w:t>
      </w:r>
      <w:r w:rsidRPr="00870C8D">
        <w:rPr>
          <w:rFonts w:ascii="Times New Roman" w:hAnsi="Times New Roman" w:cs="Times New Roman"/>
          <w:b/>
          <w:color w:val="auto"/>
          <w:sz w:val="24"/>
          <w:szCs w:val="24"/>
          <w:lang w:val="en-US"/>
        </w:rPr>
        <w:t>I</w:t>
      </w:r>
      <w:r w:rsidRPr="00870C8D">
        <w:rPr>
          <w:rFonts w:ascii="Times New Roman" w:hAnsi="Times New Roman" w:cs="Times New Roman"/>
          <w:b/>
          <w:color w:val="auto"/>
          <w:sz w:val="24"/>
          <w:szCs w:val="24"/>
        </w:rPr>
        <w:t xml:space="preserve">. Общее состояние системы образования </w:t>
      </w:r>
      <w:r w:rsidR="00F94F87" w:rsidRPr="00870C8D">
        <w:rPr>
          <w:rFonts w:ascii="Times New Roman" w:hAnsi="Times New Roman" w:cs="Times New Roman"/>
          <w:b/>
          <w:color w:val="auto"/>
          <w:sz w:val="24"/>
          <w:szCs w:val="24"/>
        </w:rPr>
        <w:t xml:space="preserve">и тенденции, влияющие на </w:t>
      </w:r>
      <w:r w:rsidR="005A1448" w:rsidRPr="00870C8D">
        <w:rPr>
          <w:rFonts w:ascii="Times New Roman" w:hAnsi="Times New Roman" w:cs="Times New Roman"/>
          <w:b/>
          <w:color w:val="auto"/>
          <w:sz w:val="24"/>
          <w:szCs w:val="24"/>
        </w:rPr>
        <w:t>ее развитие</w:t>
      </w:r>
      <w:r w:rsidR="00F94F87" w:rsidRPr="00870C8D">
        <w:rPr>
          <w:rFonts w:ascii="Times New Roman" w:hAnsi="Times New Roman" w:cs="Times New Roman"/>
          <w:b/>
          <w:color w:val="auto"/>
          <w:sz w:val="24"/>
          <w:szCs w:val="24"/>
        </w:rPr>
        <w:t xml:space="preserve"> в Кыргызской Республике</w:t>
      </w:r>
      <w:bookmarkEnd w:id="0"/>
    </w:p>
    <w:p w14:paraId="58507B11" w14:textId="77777777" w:rsidR="00E13687" w:rsidRPr="00870C8D" w:rsidRDefault="00E13687" w:rsidP="00CF23AA">
      <w:pPr>
        <w:spacing w:after="0" w:line="276" w:lineRule="auto"/>
        <w:jc w:val="center"/>
        <w:rPr>
          <w:rFonts w:ascii="Times New Roman" w:hAnsi="Times New Roman" w:cs="Times New Roman"/>
          <w:b/>
          <w:sz w:val="24"/>
          <w:szCs w:val="24"/>
        </w:rPr>
      </w:pPr>
    </w:p>
    <w:p w14:paraId="7B36EEB2" w14:textId="16DBF103" w:rsidR="00A7549A" w:rsidRPr="00870C8D" w:rsidRDefault="00A7549A" w:rsidP="003A6F35">
      <w:pPr>
        <w:pStyle w:val="2"/>
        <w:rPr>
          <w:rFonts w:ascii="Times New Roman" w:hAnsi="Times New Roman" w:cs="Times New Roman"/>
          <w:b/>
          <w:i/>
          <w:color w:val="auto"/>
          <w:sz w:val="24"/>
          <w:szCs w:val="24"/>
        </w:rPr>
      </w:pPr>
      <w:bookmarkStart w:id="1" w:name="_Toc36274474"/>
      <w:r w:rsidRPr="00870C8D">
        <w:rPr>
          <w:rFonts w:ascii="Times New Roman" w:hAnsi="Times New Roman" w:cs="Times New Roman"/>
          <w:b/>
          <w:i/>
          <w:color w:val="auto"/>
          <w:sz w:val="24"/>
          <w:szCs w:val="24"/>
        </w:rPr>
        <w:t>О тенденциях, влияющих на развитие системы образования в Кыргызской Республике</w:t>
      </w:r>
      <w:bookmarkEnd w:id="1"/>
    </w:p>
    <w:p w14:paraId="0EB9BB83" w14:textId="77777777" w:rsidR="00A7549A" w:rsidRPr="00870C8D" w:rsidRDefault="00A7549A" w:rsidP="00CF23AA">
      <w:pPr>
        <w:spacing w:after="0" w:line="276" w:lineRule="auto"/>
        <w:ind w:firstLine="360"/>
        <w:jc w:val="both"/>
        <w:rPr>
          <w:rFonts w:ascii="Times New Roman" w:hAnsi="Times New Roman" w:cs="Times New Roman"/>
          <w:sz w:val="24"/>
          <w:szCs w:val="24"/>
        </w:rPr>
      </w:pPr>
    </w:p>
    <w:p w14:paraId="4BBABB40" w14:textId="37ECFD81" w:rsidR="00CB4DE6" w:rsidRPr="00870C8D" w:rsidRDefault="00953F72" w:rsidP="00CF23AA">
      <w:pPr>
        <w:spacing w:after="0" w:line="276" w:lineRule="auto"/>
        <w:ind w:firstLine="360"/>
        <w:jc w:val="both"/>
        <w:rPr>
          <w:rFonts w:ascii="Times New Roman" w:hAnsi="Times New Roman" w:cs="Times New Roman"/>
          <w:sz w:val="24"/>
          <w:szCs w:val="24"/>
        </w:rPr>
      </w:pPr>
      <w:proofErr w:type="gramStart"/>
      <w:r w:rsidRPr="00870C8D">
        <w:rPr>
          <w:rFonts w:ascii="Times New Roman" w:hAnsi="Times New Roman" w:cs="Times New Roman"/>
          <w:sz w:val="24"/>
          <w:szCs w:val="24"/>
        </w:rPr>
        <w:t>Кыргызская Республика сегодня находится на пути</w:t>
      </w:r>
      <w:r w:rsidR="00963C11" w:rsidRPr="00870C8D">
        <w:rPr>
          <w:rFonts w:ascii="Times New Roman" w:hAnsi="Times New Roman" w:cs="Times New Roman"/>
          <w:sz w:val="24"/>
          <w:szCs w:val="24"/>
        </w:rPr>
        <w:t xml:space="preserve"> адаптации к новым условиям жизни в экономической и социальной сферах.</w:t>
      </w:r>
      <w:proofErr w:type="gramEnd"/>
      <w:r w:rsidR="00963C11" w:rsidRPr="00870C8D">
        <w:rPr>
          <w:rFonts w:ascii="Times New Roman" w:hAnsi="Times New Roman" w:cs="Times New Roman"/>
          <w:sz w:val="24"/>
          <w:szCs w:val="24"/>
        </w:rPr>
        <w:t xml:space="preserve"> Система отечественного образования в условиях адаптации будет играть важнейшую роль, т.к. именно человеческий капитал и его гибкость будет определять возможность и способность страны успешно развиваться и адаптироваться к меняющимся условиям в будущем. </w:t>
      </w:r>
      <w:r w:rsidR="00CB4DE6" w:rsidRPr="00870C8D">
        <w:rPr>
          <w:rFonts w:ascii="Times New Roman" w:hAnsi="Times New Roman" w:cs="Times New Roman"/>
          <w:sz w:val="24"/>
          <w:szCs w:val="24"/>
        </w:rPr>
        <w:t>Сегодня многочисленные исследования подтвердили важность человеческого капитала для обеспечения социально-экономического развития. В развитых странах стоимость человеческого капитала в 1,5 раза превышает стоимость основного капитала, а его вклад в рост ВВП составляет 60-80%. В то же время н</w:t>
      </w:r>
      <w:r w:rsidR="00963C11" w:rsidRPr="00870C8D">
        <w:rPr>
          <w:rFonts w:ascii="Times New Roman" w:hAnsi="Times New Roman" w:cs="Times New Roman"/>
          <w:sz w:val="24"/>
          <w:szCs w:val="24"/>
        </w:rPr>
        <w:t>аряду с развитием и многим</w:t>
      </w:r>
      <w:r w:rsidR="00010EF7" w:rsidRPr="00870C8D">
        <w:rPr>
          <w:rFonts w:ascii="Times New Roman" w:hAnsi="Times New Roman" w:cs="Times New Roman"/>
          <w:sz w:val="24"/>
          <w:szCs w:val="24"/>
        </w:rPr>
        <w:t>и</w:t>
      </w:r>
      <w:r w:rsidR="00963C11" w:rsidRPr="00870C8D">
        <w:rPr>
          <w:rFonts w:ascii="Times New Roman" w:hAnsi="Times New Roman" w:cs="Times New Roman"/>
          <w:sz w:val="24"/>
          <w:szCs w:val="24"/>
        </w:rPr>
        <w:t xml:space="preserve"> достижениям</w:t>
      </w:r>
      <w:r w:rsidR="00010EF7" w:rsidRPr="00870C8D">
        <w:rPr>
          <w:rFonts w:ascii="Times New Roman" w:hAnsi="Times New Roman" w:cs="Times New Roman"/>
          <w:sz w:val="24"/>
          <w:szCs w:val="24"/>
        </w:rPr>
        <w:t>и,</w:t>
      </w:r>
      <w:r w:rsidR="00963C11" w:rsidRPr="00870C8D">
        <w:rPr>
          <w:rFonts w:ascii="Times New Roman" w:hAnsi="Times New Roman" w:cs="Times New Roman"/>
          <w:sz w:val="24"/>
          <w:szCs w:val="24"/>
        </w:rPr>
        <w:t xml:space="preserve"> систем</w:t>
      </w:r>
      <w:r w:rsidR="00010EF7" w:rsidRPr="00870C8D">
        <w:rPr>
          <w:rFonts w:ascii="Times New Roman" w:hAnsi="Times New Roman" w:cs="Times New Roman"/>
          <w:sz w:val="24"/>
          <w:szCs w:val="24"/>
        </w:rPr>
        <w:t>у</w:t>
      </w:r>
      <w:r w:rsidR="00963C11" w:rsidRPr="00870C8D">
        <w:rPr>
          <w:rFonts w:ascii="Times New Roman" w:hAnsi="Times New Roman" w:cs="Times New Roman"/>
          <w:sz w:val="24"/>
          <w:szCs w:val="24"/>
        </w:rPr>
        <w:t xml:space="preserve"> образования </w:t>
      </w:r>
      <w:r w:rsidR="00CB4DE6" w:rsidRPr="00870C8D">
        <w:rPr>
          <w:rFonts w:ascii="Times New Roman" w:hAnsi="Times New Roman" w:cs="Times New Roman"/>
          <w:sz w:val="24"/>
          <w:szCs w:val="24"/>
        </w:rPr>
        <w:t>Кыргызской Республики</w:t>
      </w:r>
      <w:r w:rsidR="00963C11" w:rsidRPr="00870C8D">
        <w:rPr>
          <w:rFonts w:ascii="Times New Roman" w:hAnsi="Times New Roman" w:cs="Times New Roman"/>
          <w:sz w:val="24"/>
          <w:szCs w:val="24"/>
        </w:rPr>
        <w:t xml:space="preserve"> все еще можно охарактеризовать как негибк</w:t>
      </w:r>
      <w:r w:rsidR="00DD6B23" w:rsidRPr="00870C8D">
        <w:rPr>
          <w:rFonts w:ascii="Times New Roman" w:hAnsi="Times New Roman" w:cs="Times New Roman"/>
          <w:sz w:val="24"/>
          <w:szCs w:val="24"/>
        </w:rPr>
        <w:t>ую</w:t>
      </w:r>
      <w:r w:rsidR="00963C11" w:rsidRPr="00870C8D">
        <w:rPr>
          <w:rFonts w:ascii="Times New Roman" w:hAnsi="Times New Roman" w:cs="Times New Roman"/>
          <w:sz w:val="24"/>
          <w:szCs w:val="24"/>
        </w:rPr>
        <w:t xml:space="preserve"> и</w:t>
      </w:r>
      <w:r w:rsidR="00010EF7" w:rsidRPr="00870C8D">
        <w:rPr>
          <w:rFonts w:ascii="Times New Roman" w:hAnsi="Times New Roman" w:cs="Times New Roman"/>
          <w:sz w:val="24"/>
          <w:szCs w:val="24"/>
        </w:rPr>
        <w:t xml:space="preserve"> находящ</w:t>
      </w:r>
      <w:r w:rsidR="00DD6B23" w:rsidRPr="00870C8D">
        <w:rPr>
          <w:rFonts w:ascii="Times New Roman" w:hAnsi="Times New Roman" w:cs="Times New Roman"/>
          <w:sz w:val="24"/>
          <w:szCs w:val="24"/>
        </w:rPr>
        <w:t>уюся</w:t>
      </w:r>
      <w:r w:rsidR="00010EF7" w:rsidRPr="00870C8D">
        <w:rPr>
          <w:rFonts w:ascii="Times New Roman" w:hAnsi="Times New Roman" w:cs="Times New Roman"/>
          <w:sz w:val="24"/>
          <w:szCs w:val="24"/>
        </w:rPr>
        <w:t xml:space="preserve"> в поиск</w:t>
      </w:r>
      <w:r w:rsidR="00CB4DE6" w:rsidRPr="00870C8D">
        <w:rPr>
          <w:rFonts w:ascii="Times New Roman" w:hAnsi="Times New Roman" w:cs="Times New Roman"/>
          <w:sz w:val="24"/>
          <w:szCs w:val="24"/>
        </w:rPr>
        <w:t>ах эффективных решений.</w:t>
      </w:r>
    </w:p>
    <w:p w14:paraId="78F7B571" w14:textId="4A53793E" w:rsidR="00495606" w:rsidRPr="00870C8D" w:rsidRDefault="00010EF7" w:rsidP="00CF23AA">
      <w:pPr>
        <w:spacing w:after="0" w:line="276" w:lineRule="auto"/>
        <w:ind w:firstLine="360"/>
        <w:jc w:val="both"/>
        <w:rPr>
          <w:rFonts w:ascii="Times New Roman" w:hAnsi="Times New Roman" w:cs="Times New Roman"/>
          <w:sz w:val="24"/>
          <w:szCs w:val="24"/>
        </w:rPr>
      </w:pPr>
      <w:r w:rsidRPr="00870C8D">
        <w:rPr>
          <w:rFonts w:ascii="Times New Roman" w:hAnsi="Times New Roman" w:cs="Times New Roman"/>
          <w:sz w:val="24"/>
          <w:szCs w:val="24"/>
        </w:rPr>
        <w:t>Для определения дальнейших путей развития системы образования необходимо принимать во внимание сегодняшние реалии и</w:t>
      </w:r>
      <w:r w:rsidR="00953F72" w:rsidRPr="00870C8D">
        <w:rPr>
          <w:rFonts w:ascii="Times New Roman" w:hAnsi="Times New Roman" w:cs="Times New Roman"/>
          <w:sz w:val="24"/>
          <w:szCs w:val="24"/>
        </w:rPr>
        <w:t xml:space="preserve"> тенденции современного мира, которые повлияли на формирование видения, </w:t>
      </w:r>
      <w:r w:rsidR="00B0719C" w:rsidRPr="00870C8D">
        <w:rPr>
          <w:rFonts w:ascii="Times New Roman" w:hAnsi="Times New Roman" w:cs="Times New Roman"/>
          <w:sz w:val="24"/>
          <w:szCs w:val="24"/>
        </w:rPr>
        <w:t xml:space="preserve">целей </w:t>
      </w:r>
      <w:r w:rsidR="00953F72" w:rsidRPr="00870C8D">
        <w:rPr>
          <w:rFonts w:ascii="Times New Roman" w:hAnsi="Times New Roman" w:cs="Times New Roman"/>
          <w:sz w:val="24"/>
          <w:szCs w:val="24"/>
        </w:rPr>
        <w:t>и задач СРО 2040.</w:t>
      </w:r>
      <w:r w:rsidR="00E33A93" w:rsidRPr="00870C8D">
        <w:rPr>
          <w:rFonts w:ascii="Times New Roman" w:hAnsi="Times New Roman" w:cs="Times New Roman"/>
          <w:sz w:val="24"/>
          <w:szCs w:val="24"/>
        </w:rPr>
        <w:t xml:space="preserve"> В качестве </w:t>
      </w:r>
      <w:proofErr w:type="gramStart"/>
      <w:r w:rsidR="00E33A93" w:rsidRPr="00870C8D">
        <w:rPr>
          <w:rFonts w:ascii="Times New Roman" w:hAnsi="Times New Roman" w:cs="Times New Roman"/>
          <w:sz w:val="24"/>
          <w:szCs w:val="24"/>
        </w:rPr>
        <w:t xml:space="preserve">основных тенденций, </w:t>
      </w:r>
      <w:r w:rsidR="008E75D4" w:rsidRPr="00870C8D">
        <w:rPr>
          <w:rFonts w:ascii="Times New Roman" w:hAnsi="Times New Roman" w:cs="Times New Roman"/>
          <w:sz w:val="24"/>
          <w:szCs w:val="24"/>
        </w:rPr>
        <w:t>формирующих основные направления</w:t>
      </w:r>
      <w:r w:rsidR="00E33A93" w:rsidRPr="00870C8D">
        <w:rPr>
          <w:rFonts w:ascii="Times New Roman" w:hAnsi="Times New Roman" w:cs="Times New Roman"/>
          <w:sz w:val="24"/>
          <w:szCs w:val="24"/>
        </w:rPr>
        <w:t xml:space="preserve"> СРО 2040 </w:t>
      </w:r>
      <w:r w:rsidR="008E75D4" w:rsidRPr="00870C8D">
        <w:rPr>
          <w:rFonts w:ascii="Times New Roman" w:hAnsi="Times New Roman" w:cs="Times New Roman"/>
          <w:sz w:val="24"/>
          <w:szCs w:val="24"/>
        </w:rPr>
        <w:t>выделяются</w:t>
      </w:r>
      <w:proofErr w:type="gramEnd"/>
      <w:r w:rsidR="00E33A93" w:rsidRPr="00870C8D">
        <w:rPr>
          <w:rFonts w:ascii="Times New Roman" w:hAnsi="Times New Roman" w:cs="Times New Roman"/>
          <w:sz w:val="24"/>
          <w:szCs w:val="24"/>
        </w:rPr>
        <w:t xml:space="preserve">: </w:t>
      </w:r>
    </w:p>
    <w:p w14:paraId="4C2FA3B4" w14:textId="77777777" w:rsidR="00495606" w:rsidRPr="00870C8D" w:rsidRDefault="00E33A93" w:rsidP="00CF23AA">
      <w:pPr>
        <w:spacing w:after="0" w:line="276" w:lineRule="auto"/>
        <w:ind w:firstLine="360"/>
        <w:jc w:val="both"/>
        <w:rPr>
          <w:rFonts w:ascii="Times New Roman" w:hAnsi="Times New Roman" w:cs="Times New Roman"/>
          <w:sz w:val="24"/>
          <w:szCs w:val="24"/>
        </w:rPr>
      </w:pPr>
      <w:r w:rsidRPr="00870C8D">
        <w:rPr>
          <w:rFonts w:ascii="Times New Roman" w:hAnsi="Times New Roman" w:cs="Times New Roman"/>
          <w:sz w:val="24"/>
          <w:szCs w:val="24"/>
        </w:rPr>
        <w:t xml:space="preserve">1. Демографический рост; </w:t>
      </w:r>
    </w:p>
    <w:p w14:paraId="7B04F1F5" w14:textId="77777777" w:rsidR="00495606" w:rsidRPr="00870C8D" w:rsidRDefault="00E33A93" w:rsidP="00CF23AA">
      <w:pPr>
        <w:spacing w:after="0" w:line="276" w:lineRule="auto"/>
        <w:ind w:firstLine="360"/>
        <w:jc w:val="both"/>
        <w:rPr>
          <w:rFonts w:ascii="Times New Roman" w:hAnsi="Times New Roman" w:cs="Times New Roman"/>
          <w:sz w:val="24"/>
          <w:szCs w:val="24"/>
        </w:rPr>
      </w:pPr>
      <w:r w:rsidRPr="00870C8D">
        <w:rPr>
          <w:rFonts w:ascii="Times New Roman" w:hAnsi="Times New Roman" w:cs="Times New Roman"/>
          <w:sz w:val="24"/>
          <w:szCs w:val="24"/>
        </w:rPr>
        <w:t xml:space="preserve">2. Глобализация; </w:t>
      </w:r>
    </w:p>
    <w:p w14:paraId="6747EC01" w14:textId="77777777" w:rsidR="00495606" w:rsidRPr="00870C8D" w:rsidRDefault="00E33A93" w:rsidP="00CF23AA">
      <w:pPr>
        <w:spacing w:after="0" w:line="276" w:lineRule="auto"/>
        <w:ind w:firstLine="360"/>
        <w:jc w:val="both"/>
        <w:rPr>
          <w:rFonts w:ascii="Times New Roman" w:hAnsi="Times New Roman" w:cs="Times New Roman"/>
          <w:sz w:val="24"/>
          <w:szCs w:val="24"/>
        </w:rPr>
      </w:pPr>
      <w:r w:rsidRPr="00870C8D">
        <w:rPr>
          <w:rFonts w:ascii="Times New Roman" w:hAnsi="Times New Roman" w:cs="Times New Roman"/>
          <w:sz w:val="24"/>
          <w:szCs w:val="24"/>
        </w:rPr>
        <w:t xml:space="preserve">3. Развитие технологий – </w:t>
      </w:r>
      <w:proofErr w:type="spellStart"/>
      <w:r w:rsidRPr="00870C8D">
        <w:rPr>
          <w:rFonts w:ascii="Times New Roman" w:hAnsi="Times New Roman" w:cs="Times New Roman"/>
          <w:sz w:val="24"/>
          <w:szCs w:val="24"/>
        </w:rPr>
        <w:t>цифровизация</w:t>
      </w:r>
      <w:proofErr w:type="spellEnd"/>
      <w:r w:rsidRPr="00870C8D">
        <w:rPr>
          <w:rFonts w:ascii="Times New Roman" w:hAnsi="Times New Roman" w:cs="Times New Roman"/>
          <w:sz w:val="24"/>
          <w:szCs w:val="24"/>
        </w:rPr>
        <w:t xml:space="preserve">; </w:t>
      </w:r>
    </w:p>
    <w:p w14:paraId="3C4396BA" w14:textId="6917384E" w:rsidR="00953F72" w:rsidRPr="00870C8D" w:rsidRDefault="00E33A93" w:rsidP="00CF23AA">
      <w:pPr>
        <w:spacing w:after="0" w:line="276" w:lineRule="auto"/>
        <w:ind w:firstLine="360"/>
        <w:jc w:val="both"/>
        <w:rPr>
          <w:rFonts w:ascii="Times New Roman" w:hAnsi="Times New Roman" w:cs="Times New Roman"/>
          <w:sz w:val="24"/>
          <w:szCs w:val="24"/>
        </w:rPr>
      </w:pPr>
      <w:r w:rsidRPr="00870C8D">
        <w:rPr>
          <w:rFonts w:ascii="Times New Roman" w:hAnsi="Times New Roman" w:cs="Times New Roman"/>
          <w:sz w:val="24"/>
          <w:szCs w:val="24"/>
        </w:rPr>
        <w:t xml:space="preserve">4. </w:t>
      </w:r>
      <w:r w:rsidR="008E75D4" w:rsidRPr="00870C8D">
        <w:rPr>
          <w:rFonts w:ascii="Times New Roman" w:hAnsi="Times New Roman" w:cs="Times New Roman"/>
          <w:sz w:val="24"/>
          <w:szCs w:val="24"/>
        </w:rPr>
        <w:t xml:space="preserve">Усиление </w:t>
      </w:r>
      <w:r w:rsidRPr="00870C8D">
        <w:rPr>
          <w:rFonts w:ascii="Times New Roman" w:hAnsi="Times New Roman" w:cs="Times New Roman"/>
          <w:sz w:val="24"/>
          <w:szCs w:val="24"/>
        </w:rPr>
        <w:t>социально</w:t>
      </w:r>
      <w:r w:rsidR="008E75D4" w:rsidRPr="00870C8D">
        <w:rPr>
          <w:rFonts w:ascii="Times New Roman" w:hAnsi="Times New Roman" w:cs="Times New Roman"/>
          <w:sz w:val="24"/>
          <w:szCs w:val="24"/>
        </w:rPr>
        <w:t>-экономической</w:t>
      </w:r>
      <w:r w:rsidRPr="00870C8D">
        <w:rPr>
          <w:rFonts w:ascii="Times New Roman" w:hAnsi="Times New Roman" w:cs="Times New Roman"/>
          <w:sz w:val="24"/>
          <w:szCs w:val="24"/>
        </w:rPr>
        <w:t xml:space="preserve"> дифференциации.</w:t>
      </w:r>
    </w:p>
    <w:p w14:paraId="077B92DB" w14:textId="710D7621" w:rsidR="00EE3072" w:rsidRPr="00870C8D" w:rsidRDefault="00E33A93" w:rsidP="00CF23AA">
      <w:pPr>
        <w:pStyle w:val="a3"/>
        <w:numPr>
          <w:ilvl w:val="0"/>
          <w:numId w:val="1"/>
        </w:numPr>
        <w:spacing w:after="0" w:line="276" w:lineRule="auto"/>
        <w:jc w:val="both"/>
        <w:rPr>
          <w:rFonts w:ascii="Times New Roman" w:hAnsi="Times New Roman" w:cs="Times New Roman"/>
          <w:sz w:val="24"/>
          <w:szCs w:val="24"/>
        </w:rPr>
      </w:pPr>
      <w:r w:rsidRPr="00870C8D">
        <w:rPr>
          <w:rFonts w:ascii="Times New Roman" w:hAnsi="Times New Roman" w:cs="Times New Roman"/>
          <w:i/>
          <w:sz w:val="24"/>
          <w:szCs w:val="24"/>
          <w:u w:val="single"/>
        </w:rPr>
        <w:t>Демографический рост</w:t>
      </w:r>
      <w:r w:rsidR="00953F72" w:rsidRPr="00870C8D">
        <w:rPr>
          <w:rFonts w:ascii="Times New Roman" w:hAnsi="Times New Roman" w:cs="Times New Roman"/>
          <w:sz w:val="24"/>
          <w:szCs w:val="24"/>
        </w:rPr>
        <w:t xml:space="preserve">. </w:t>
      </w:r>
      <w:proofErr w:type="gramStart"/>
      <w:r w:rsidR="00D31B09" w:rsidRPr="00870C8D">
        <w:rPr>
          <w:rFonts w:ascii="Times New Roman" w:hAnsi="Times New Roman" w:cs="Times New Roman"/>
          <w:sz w:val="24"/>
          <w:szCs w:val="24"/>
        </w:rPr>
        <w:t xml:space="preserve">В </w:t>
      </w:r>
      <w:r w:rsidR="0098014D" w:rsidRPr="00870C8D">
        <w:rPr>
          <w:rFonts w:ascii="Times New Roman" w:hAnsi="Times New Roman" w:cs="Times New Roman"/>
          <w:sz w:val="24"/>
          <w:szCs w:val="24"/>
        </w:rPr>
        <w:t>Кыргызской Республике</w:t>
      </w:r>
      <w:r w:rsidR="00D31B09" w:rsidRPr="00870C8D">
        <w:rPr>
          <w:rFonts w:ascii="Times New Roman" w:hAnsi="Times New Roman" w:cs="Times New Roman"/>
          <w:sz w:val="24"/>
          <w:szCs w:val="24"/>
        </w:rPr>
        <w:t xml:space="preserve"> наблюдается </w:t>
      </w:r>
      <w:r w:rsidR="00F23FA5" w:rsidRPr="00870C8D">
        <w:rPr>
          <w:rFonts w:ascii="Times New Roman" w:hAnsi="Times New Roman" w:cs="Times New Roman"/>
          <w:sz w:val="24"/>
          <w:szCs w:val="24"/>
        </w:rPr>
        <w:t xml:space="preserve">общемировая </w:t>
      </w:r>
      <w:r w:rsidR="00D31B09" w:rsidRPr="00870C8D">
        <w:rPr>
          <w:rFonts w:ascii="Times New Roman" w:hAnsi="Times New Roman" w:cs="Times New Roman"/>
          <w:sz w:val="24"/>
          <w:szCs w:val="24"/>
        </w:rPr>
        <w:t xml:space="preserve">тенденция роста населения, причем темпы прироста оставались на уровне 2% с 2012-2016 </w:t>
      </w:r>
      <w:r w:rsidR="009A40C1" w:rsidRPr="00870C8D">
        <w:rPr>
          <w:rFonts w:ascii="Times New Roman" w:hAnsi="Times New Roman" w:cs="Times New Roman"/>
          <w:sz w:val="24"/>
          <w:szCs w:val="24"/>
        </w:rPr>
        <w:t>гг.</w:t>
      </w:r>
      <w:r w:rsidR="00D31B09" w:rsidRPr="00870C8D">
        <w:rPr>
          <w:rFonts w:ascii="Times New Roman" w:hAnsi="Times New Roman" w:cs="Times New Roman"/>
          <w:sz w:val="24"/>
          <w:szCs w:val="24"/>
        </w:rPr>
        <w:t>, что считается высоким значением по сравнению со среднемировым</w:t>
      </w:r>
      <w:r w:rsidR="00CB4DE6" w:rsidRPr="00870C8D">
        <w:rPr>
          <w:rFonts w:ascii="Times New Roman" w:hAnsi="Times New Roman" w:cs="Times New Roman"/>
          <w:sz w:val="24"/>
          <w:szCs w:val="24"/>
        </w:rPr>
        <w:t>, и такой прирост, по прогнозам, сохранится до 2035 года</w:t>
      </w:r>
      <w:r w:rsidR="00D31B09" w:rsidRPr="00870C8D">
        <w:rPr>
          <w:rFonts w:ascii="Times New Roman" w:hAnsi="Times New Roman" w:cs="Times New Roman"/>
          <w:sz w:val="24"/>
          <w:szCs w:val="24"/>
        </w:rPr>
        <w:t>.</w:t>
      </w:r>
      <w:proofErr w:type="gramEnd"/>
      <w:r w:rsidR="00953F72" w:rsidRPr="00870C8D">
        <w:rPr>
          <w:rFonts w:ascii="Times New Roman" w:hAnsi="Times New Roman" w:cs="Times New Roman"/>
          <w:sz w:val="24"/>
          <w:szCs w:val="24"/>
        </w:rPr>
        <w:t xml:space="preserve"> </w:t>
      </w:r>
      <w:r w:rsidR="00F82B8E" w:rsidRPr="00870C8D">
        <w:rPr>
          <w:rFonts w:ascii="Times New Roman" w:hAnsi="Times New Roman" w:cs="Times New Roman"/>
          <w:sz w:val="24"/>
          <w:szCs w:val="24"/>
        </w:rPr>
        <w:t>В этой связи, б</w:t>
      </w:r>
      <w:r w:rsidR="00163A87" w:rsidRPr="00870C8D">
        <w:rPr>
          <w:rFonts w:ascii="Times New Roman" w:hAnsi="Times New Roman" w:cs="Times New Roman"/>
          <w:sz w:val="24"/>
          <w:szCs w:val="24"/>
        </w:rPr>
        <w:t xml:space="preserve">удет постоянно </w:t>
      </w:r>
      <w:r w:rsidR="00B0719C" w:rsidRPr="00870C8D">
        <w:rPr>
          <w:rFonts w:ascii="Times New Roman" w:hAnsi="Times New Roman" w:cs="Times New Roman"/>
          <w:sz w:val="24"/>
          <w:szCs w:val="24"/>
        </w:rPr>
        <w:t xml:space="preserve">наблюдаться </w:t>
      </w:r>
      <w:r w:rsidR="00163A87" w:rsidRPr="00870C8D">
        <w:rPr>
          <w:rFonts w:ascii="Times New Roman" w:hAnsi="Times New Roman" w:cs="Times New Roman"/>
          <w:sz w:val="24"/>
          <w:szCs w:val="24"/>
        </w:rPr>
        <w:t>увеличение спроса на новые рабочие места, поскольку выход молодежи на рынок труда значительно превысит показатели тех, кто покидает рынок труда после выхода на пенсию</w:t>
      </w:r>
      <w:r w:rsidR="00234D67" w:rsidRPr="00870C8D">
        <w:rPr>
          <w:rFonts w:ascii="Times New Roman" w:hAnsi="Times New Roman" w:cs="Times New Roman"/>
          <w:sz w:val="24"/>
          <w:szCs w:val="24"/>
        </w:rPr>
        <w:t xml:space="preserve">.  </w:t>
      </w:r>
      <w:r w:rsidR="00163A87" w:rsidRPr="00870C8D">
        <w:rPr>
          <w:rFonts w:ascii="Times New Roman" w:hAnsi="Times New Roman" w:cs="Times New Roman"/>
          <w:sz w:val="24"/>
          <w:szCs w:val="24"/>
        </w:rPr>
        <w:t xml:space="preserve"> </w:t>
      </w:r>
      <w:r w:rsidR="00D31B09" w:rsidRPr="00870C8D">
        <w:rPr>
          <w:rFonts w:ascii="Times New Roman" w:hAnsi="Times New Roman" w:cs="Times New Roman"/>
          <w:sz w:val="24"/>
          <w:szCs w:val="24"/>
        </w:rPr>
        <w:t>Помимо этого, демографический ро</w:t>
      </w:r>
      <w:proofErr w:type="gramStart"/>
      <w:r w:rsidR="00D31B09" w:rsidRPr="00870C8D">
        <w:rPr>
          <w:rFonts w:ascii="Times New Roman" w:hAnsi="Times New Roman" w:cs="Times New Roman"/>
          <w:sz w:val="24"/>
          <w:szCs w:val="24"/>
        </w:rPr>
        <w:t>ст в стр</w:t>
      </w:r>
      <w:proofErr w:type="gramEnd"/>
      <w:r w:rsidR="00D31B09" w:rsidRPr="00870C8D">
        <w:rPr>
          <w:rFonts w:ascii="Times New Roman" w:hAnsi="Times New Roman" w:cs="Times New Roman"/>
          <w:sz w:val="24"/>
          <w:szCs w:val="24"/>
        </w:rPr>
        <w:t xml:space="preserve">ане сопровождается большим потоком внутренней миграции из-за нехватки рабочих мест в регионах. </w:t>
      </w:r>
      <w:r w:rsidR="00EE3072" w:rsidRPr="00870C8D">
        <w:rPr>
          <w:rFonts w:ascii="Times New Roman" w:hAnsi="Times New Roman" w:cs="Times New Roman"/>
          <w:sz w:val="24"/>
          <w:szCs w:val="24"/>
        </w:rPr>
        <w:t>Такая</w:t>
      </w:r>
      <w:r w:rsidR="00953F72" w:rsidRPr="00870C8D">
        <w:rPr>
          <w:rFonts w:ascii="Times New Roman" w:hAnsi="Times New Roman" w:cs="Times New Roman"/>
          <w:sz w:val="24"/>
          <w:szCs w:val="24"/>
        </w:rPr>
        <w:t xml:space="preserve"> </w:t>
      </w:r>
      <w:r w:rsidR="00D31B09" w:rsidRPr="00870C8D">
        <w:rPr>
          <w:rFonts w:ascii="Times New Roman" w:hAnsi="Times New Roman" w:cs="Times New Roman"/>
          <w:sz w:val="24"/>
          <w:szCs w:val="24"/>
        </w:rPr>
        <w:t>ситуация</w:t>
      </w:r>
      <w:r w:rsidR="00953F72" w:rsidRPr="00870C8D">
        <w:rPr>
          <w:rFonts w:ascii="Times New Roman" w:hAnsi="Times New Roman" w:cs="Times New Roman"/>
          <w:sz w:val="24"/>
          <w:szCs w:val="24"/>
        </w:rPr>
        <w:t xml:space="preserve"> несомненно будет ставить перед </w:t>
      </w:r>
      <w:r w:rsidR="00D31B09" w:rsidRPr="00870C8D">
        <w:rPr>
          <w:rFonts w:ascii="Times New Roman" w:hAnsi="Times New Roman" w:cs="Times New Roman"/>
          <w:sz w:val="24"/>
          <w:szCs w:val="24"/>
        </w:rPr>
        <w:t xml:space="preserve">отечественной </w:t>
      </w:r>
      <w:r w:rsidR="00953F72" w:rsidRPr="00870C8D">
        <w:rPr>
          <w:rFonts w:ascii="Times New Roman" w:hAnsi="Times New Roman" w:cs="Times New Roman"/>
          <w:sz w:val="24"/>
          <w:szCs w:val="24"/>
        </w:rPr>
        <w:t xml:space="preserve">системой образования </w:t>
      </w:r>
      <w:r w:rsidR="00EE3072" w:rsidRPr="00870C8D">
        <w:rPr>
          <w:rFonts w:ascii="Times New Roman" w:hAnsi="Times New Roman" w:cs="Times New Roman"/>
          <w:sz w:val="24"/>
          <w:szCs w:val="24"/>
        </w:rPr>
        <w:t>следующие задачи</w:t>
      </w:r>
      <w:r w:rsidR="00953F72" w:rsidRPr="00870C8D">
        <w:rPr>
          <w:rFonts w:ascii="Times New Roman" w:hAnsi="Times New Roman" w:cs="Times New Roman"/>
          <w:sz w:val="24"/>
          <w:szCs w:val="24"/>
        </w:rPr>
        <w:t>:</w:t>
      </w:r>
    </w:p>
    <w:p w14:paraId="26407C67" w14:textId="64068593" w:rsidR="00953F72" w:rsidRPr="00870C8D" w:rsidRDefault="00953F72" w:rsidP="00CF23AA">
      <w:pPr>
        <w:pStyle w:val="a3"/>
        <w:numPr>
          <w:ilvl w:val="1"/>
          <w:numId w:val="1"/>
        </w:numPr>
        <w:shd w:val="clear" w:color="auto" w:fill="FFFFFF"/>
        <w:spacing w:after="0" w:line="276" w:lineRule="auto"/>
        <w:ind w:hanging="11"/>
        <w:jc w:val="both"/>
        <w:rPr>
          <w:rFonts w:ascii="Times New Roman" w:hAnsi="Times New Roman" w:cs="Times New Roman"/>
          <w:sz w:val="24"/>
          <w:szCs w:val="24"/>
        </w:rPr>
      </w:pPr>
      <w:r w:rsidRPr="00870C8D">
        <w:rPr>
          <w:rFonts w:ascii="Times New Roman" w:hAnsi="Times New Roman" w:cs="Times New Roman"/>
          <w:i/>
          <w:sz w:val="24"/>
          <w:szCs w:val="24"/>
        </w:rPr>
        <w:t xml:space="preserve">Приведение в соответствие </w:t>
      </w:r>
      <w:proofErr w:type="gramStart"/>
      <w:r w:rsidRPr="00870C8D">
        <w:rPr>
          <w:rFonts w:ascii="Times New Roman" w:hAnsi="Times New Roman" w:cs="Times New Roman"/>
          <w:i/>
          <w:sz w:val="24"/>
          <w:szCs w:val="24"/>
        </w:rPr>
        <w:t>темпов развития инфраструктуры системы образования</w:t>
      </w:r>
      <w:proofErr w:type="gramEnd"/>
      <w:r w:rsidRPr="00870C8D">
        <w:rPr>
          <w:rFonts w:ascii="Times New Roman" w:hAnsi="Times New Roman" w:cs="Times New Roman"/>
          <w:i/>
          <w:sz w:val="24"/>
          <w:szCs w:val="24"/>
        </w:rPr>
        <w:t xml:space="preserve"> с темпами роста численности населения</w:t>
      </w:r>
      <w:r w:rsidR="00D45200" w:rsidRPr="00870C8D">
        <w:rPr>
          <w:rFonts w:ascii="Times New Roman" w:hAnsi="Times New Roman" w:cs="Times New Roman"/>
          <w:sz w:val="24"/>
          <w:szCs w:val="24"/>
        </w:rPr>
        <w:t>, т.к. сегодня</w:t>
      </w:r>
      <w:r w:rsidRPr="00870C8D">
        <w:rPr>
          <w:rFonts w:ascii="Times New Roman" w:hAnsi="Times New Roman" w:cs="Times New Roman"/>
          <w:sz w:val="24"/>
          <w:szCs w:val="24"/>
        </w:rPr>
        <w:t xml:space="preserve"> скорость развития </w:t>
      </w:r>
      <w:r w:rsidR="00D31B09" w:rsidRPr="00870C8D">
        <w:rPr>
          <w:rFonts w:ascii="Times New Roman" w:hAnsi="Times New Roman" w:cs="Times New Roman"/>
          <w:sz w:val="24"/>
          <w:szCs w:val="24"/>
        </w:rPr>
        <w:t>инфраструктуры</w:t>
      </w:r>
      <w:r w:rsidRPr="00870C8D">
        <w:rPr>
          <w:rFonts w:ascii="Times New Roman" w:hAnsi="Times New Roman" w:cs="Times New Roman"/>
          <w:sz w:val="24"/>
          <w:szCs w:val="24"/>
        </w:rPr>
        <w:t xml:space="preserve"> в системе дошкольного и школьного образования отстает от скорости возрастания населения</w:t>
      </w:r>
      <w:r w:rsidR="00D45200" w:rsidRPr="00870C8D">
        <w:rPr>
          <w:rFonts w:ascii="Times New Roman" w:hAnsi="Times New Roman" w:cs="Times New Roman"/>
          <w:sz w:val="24"/>
          <w:szCs w:val="24"/>
        </w:rPr>
        <w:t xml:space="preserve"> особенно</w:t>
      </w:r>
      <w:r w:rsidR="00EE3072" w:rsidRPr="00870C8D">
        <w:rPr>
          <w:rFonts w:ascii="Times New Roman" w:hAnsi="Times New Roman" w:cs="Times New Roman"/>
          <w:sz w:val="24"/>
          <w:szCs w:val="24"/>
        </w:rPr>
        <w:t xml:space="preserve"> в городах. </w:t>
      </w:r>
      <w:r w:rsidR="00D45200" w:rsidRPr="00870C8D">
        <w:rPr>
          <w:rFonts w:ascii="Times New Roman" w:hAnsi="Times New Roman" w:cs="Times New Roman"/>
          <w:sz w:val="24"/>
          <w:szCs w:val="24"/>
        </w:rPr>
        <w:t xml:space="preserve">Необходимо демографическое прогнозирование для выстраивания опережающей политики строительства социальных объектов для сохранения охвата детей и населения в целом системой образования </w:t>
      </w:r>
      <w:r w:rsidR="009A40C1" w:rsidRPr="00870C8D">
        <w:rPr>
          <w:rFonts w:ascii="Times New Roman" w:hAnsi="Times New Roman" w:cs="Times New Roman"/>
          <w:sz w:val="24"/>
          <w:szCs w:val="24"/>
        </w:rPr>
        <w:t>и улучшения</w:t>
      </w:r>
      <w:r w:rsidR="00D45200" w:rsidRPr="00870C8D">
        <w:rPr>
          <w:rFonts w:ascii="Times New Roman" w:hAnsi="Times New Roman" w:cs="Times New Roman"/>
          <w:sz w:val="24"/>
          <w:szCs w:val="24"/>
        </w:rPr>
        <w:t xml:space="preserve"> качества образования</w:t>
      </w:r>
      <w:r w:rsidRPr="00870C8D">
        <w:rPr>
          <w:rFonts w:ascii="Times New Roman" w:hAnsi="Times New Roman" w:cs="Times New Roman"/>
          <w:sz w:val="24"/>
          <w:szCs w:val="24"/>
        </w:rPr>
        <w:t>.</w:t>
      </w:r>
    </w:p>
    <w:p w14:paraId="12F148D2" w14:textId="6F2A3C33" w:rsidR="00953F72" w:rsidRPr="00870C8D" w:rsidRDefault="00EE3072" w:rsidP="00CF23AA">
      <w:pPr>
        <w:pStyle w:val="a3"/>
        <w:numPr>
          <w:ilvl w:val="1"/>
          <w:numId w:val="1"/>
        </w:numPr>
        <w:spacing w:after="0" w:line="276" w:lineRule="auto"/>
        <w:ind w:hanging="11"/>
        <w:jc w:val="both"/>
        <w:rPr>
          <w:rFonts w:ascii="Times New Roman" w:hAnsi="Times New Roman" w:cs="Times New Roman"/>
          <w:sz w:val="24"/>
          <w:szCs w:val="24"/>
        </w:rPr>
      </w:pPr>
      <w:r w:rsidRPr="00870C8D">
        <w:rPr>
          <w:rFonts w:ascii="Times New Roman" w:hAnsi="Times New Roman" w:cs="Times New Roman"/>
          <w:i/>
          <w:sz w:val="24"/>
          <w:szCs w:val="24"/>
        </w:rPr>
        <w:t>Пересмотр нагрузки</w:t>
      </w:r>
      <w:r w:rsidR="00953F72" w:rsidRPr="00870C8D">
        <w:rPr>
          <w:rFonts w:ascii="Times New Roman" w:hAnsi="Times New Roman" w:cs="Times New Roman"/>
          <w:i/>
          <w:sz w:val="24"/>
          <w:szCs w:val="24"/>
        </w:rPr>
        <w:t xml:space="preserve"> на учительский корпус</w:t>
      </w:r>
      <w:r w:rsidR="007D2A8F" w:rsidRPr="00870C8D">
        <w:rPr>
          <w:rFonts w:ascii="Times New Roman" w:hAnsi="Times New Roman" w:cs="Times New Roman"/>
          <w:i/>
          <w:sz w:val="24"/>
          <w:szCs w:val="24"/>
        </w:rPr>
        <w:t xml:space="preserve"> и количества преподавателей</w:t>
      </w:r>
      <w:r w:rsidR="00D45200" w:rsidRPr="00870C8D">
        <w:rPr>
          <w:rFonts w:ascii="Times New Roman" w:hAnsi="Times New Roman" w:cs="Times New Roman"/>
          <w:i/>
          <w:sz w:val="24"/>
          <w:szCs w:val="24"/>
        </w:rPr>
        <w:t>, т.к.</w:t>
      </w:r>
      <w:r w:rsidR="00953F72" w:rsidRPr="00870C8D">
        <w:rPr>
          <w:rFonts w:ascii="Times New Roman" w:hAnsi="Times New Roman" w:cs="Times New Roman"/>
          <w:sz w:val="24"/>
          <w:szCs w:val="24"/>
        </w:rPr>
        <w:t xml:space="preserve"> </w:t>
      </w:r>
      <w:r w:rsidR="00D45200" w:rsidRPr="00870C8D">
        <w:rPr>
          <w:rFonts w:ascii="Times New Roman" w:hAnsi="Times New Roman" w:cs="Times New Roman"/>
          <w:sz w:val="24"/>
          <w:szCs w:val="24"/>
        </w:rPr>
        <w:t>у</w:t>
      </w:r>
      <w:r w:rsidR="00953F72" w:rsidRPr="00870C8D">
        <w:rPr>
          <w:rFonts w:ascii="Times New Roman" w:hAnsi="Times New Roman" w:cs="Times New Roman"/>
          <w:sz w:val="24"/>
          <w:szCs w:val="24"/>
        </w:rPr>
        <w:t>величение числа учащихся влечет за собой</w:t>
      </w:r>
      <w:r w:rsidRPr="00870C8D">
        <w:rPr>
          <w:rFonts w:ascii="Times New Roman" w:hAnsi="Times New Roman" w:cs="Times New Roman"/>
          <w:sz w:val="24"/>
          <w:szCs w:val="24"/>
        </w:rPr>
        <w:t xml:space="preserve"> увеличение нагрузки на преподавателей и</w:t>
      </w:r>
      <w:r w:rsidR="00953F72" w:rsidRPr="00870C8D">
        <w:rPr>
          <w:rFonts w:ascii="Times New Roman" w:hAnsi="Times New Roman" w:cs="Times New Roman"/>
          <w:sz w:val="24"/>
          <w:szCs w:val="24"/>
        </w:rPr>
        <w:t xml:space="preserve"> увеличение числа преподавателей </w:t>
      </w:r>
      <w:r w:rsidRPr="00870C8D">
        <w:rPr>
          <w:rFonts w:ascii="Times New Roman" w:hAnsi="Times New Roman" w:cs="Times New Roman"/>
          <w:sz w:val="24"/>
          <w:szCs w:val="24"/>
        </w:rPr>
        <w:t>в целом</w:t>
      </w:r>
      <w:r w:rsidR="00953F72" w:rsidRPr="00870C8D">
        <w:rPr>
          <w:rFonts w:ascii="Times New Roman" w:hAnsi="Times New Roman" w:cs="Times New Roman"/>
          <w:sz w:val="24"/>
          <w:szCs w:val="24"/>
        </w:rPr>
        <w:t xml:space="preserve">. </w:t>
      </w:r>
      <w:r w:rsidR="00D45200" w:rsidRPr="00870C8D">
        <w:rPr>
          <w:rFonts w:ascii="Times New Roman" w:hAnsi="Times New Roman" w:cs="Times New Roman"/>
          <w:sz w:val="24"/>
          <w:szCs w:val="24"/>
        </w:rPr>
        <w:t xml:space="preserve">Поэтому в системе должна проводиться опережающая политика </w:t>
      </w:r>
      <w:r w:rsidR="00914D17" w:rsidRPr="00870C8D">
        <w:rPr>
          <w:rFonts w:ascii="Times New Roman" w:hAnsi="Times New Roman" w:cs="Times New Roman"/>
          <w:sz w:val="24"/>
          <w:szCs w:val="24"/>
        </w:rPr>
        <w:t xml:space="preserve">привлечения и </w:t>
      </w:r>
      <w:r w:rsidR="00D45200" w:rsidRPr="00870C8D">
        <w:rPr>
          <w:rFonts w:ascii="Times New Roman" w:hAnsi="Times New Roman" w:cs="Times New Roman"/>
          <w:sz w:val="24"/>
          <w:szCs w:val="24"/>
        </w:rPr>
        <w:t xml:space="preserve">подготовки </w:t>
      </w:r>
      <w:r w:rsidR="00D45200" w:rsidRPr="00870C8D">
        <w:rPr>
          <w:rFonts w:ascii="Times New Roman" w:hAnsi="Times New Roman" w:cs="Times New Roman"/>
          <w:sz w:val="24"/>
          <w:szCs w:val="24"/>
        </w:rPr>
        <w:lastRenderedPageBreak/>
        <w:t xml:space="preserve">педагогических кадров не только </w:t>
      </w:r>
      <w:r w:rsidR="002D583E" w:rsidRPr="00870C8D">
        <w:rPr>
          <w:rFonts w:ascii="Times New Roman" w:hAnsi="Times New Roman" w:cs="Times New Roman"/>
          <w:sz w:val="24"/>
          <w:szCs w:val="24"/>
        </w:rPr>
        <w:t>по количественным</w:t>
      </w:r>
      <w:r w:rsidR="00D45200" w:rsidRPr="00870C8D">
        <w:rPr>
          <w:rFonts w:ascii="Times New Roman" w:hAnsi="Times New Roman" w:cs="Times New Roman"/>
          <w:sz w:val="24"/>
          <w:szCs w:val="24"/>
        </w:rPr>
        <w:t xml:space="preserve">, но </w:t>
      </w:r>
      <w:r w:rsidR="002D583E" w:rsidRPr="00870C8D">
        <w:rPr>
          <w:rFonts w:ascii="Times New Roman" w:hAnsi="Times New Roman" w:cs="Times New Roman"/>
          <w:sz w:val="24"/>
          <w:szCs w:val="24"/>
        </w:rPr>
        <w:t xml:space="preserve">по качественным показателям </w:t>
      </w:r>
      <w:r w:rsidR="00D45200" w:rsidRPr="00870C8D">
        <w:rPr>
          <w:rFonts w:ascii="Times New Roman" w:hAnsi="Times New Roman" w:cs="Times New Roman"/>
          <w:sz w:val="24"/>
          <w:szCs w:val="24"/>
        </w:rPr>
        <w:t>с учетом изменений и стратегии развития системы образования</w:t>
      </w:r>
      <w:r w:rsidR="00196B6E" w:rsidRPr="00870C8D">
        <w:rPr>
          <w:rFonts w:ascii="Times New Roman" w:hAnsi="Times New Roman" w:cs="Times New Roman"/>
          <w:sz w:val="24"/>
          <w:szCs w:val="24"/>
        </w:rPr>
        <w:t>, а также пересмотр нагрузки педагогов</w:t>
      </w:r>
      <w:r w:rsidR="00D45200" w:rsidRPr="00870C8D">
        <w:rPr>
          <w:rFonts w:ascii="Times New Roman" w:hAnsi="Times New Roman" w:cs="Times New Roman"/>
          <w:sz w:val="24"/>
          <w:szCs w:val="24"/>
        </w:rPr>
        <w:t xml:space="preserve">. </w:t>
      </w:r>
    </w:p>
    <w:p w14:paraId="6AD25B72" w14:textId="5198042A" w:rsidR="00BD796B" w:rsidRPr="00870C8D" w:rsidRDefault="00953F72" w:rsidP="00CF23AA">
      <w:pPr>
        <w:pStyle w:val="a3"/>
        <w:numPr>
          <w:ilvl w:val="0"/>
          <w:numId w:val="1"/>
        </w:numPr>
        <w:spacing w:after="0" w:line="276" w:lineRule="auto"/>
        <w:ind w:left="709" w:hanging="283"/>
        <w:jc w:val="both"/>
        <w:rPr>
          <w:rFonts w:ascii="Times New Roman" w:hAnsi="Times New Roman" w:cs="Times New Roman"/>
          <w:sz w:val="24"/>
          <w:szCs w:val="24"/>
        </w:rPr>
      </w:pPr>
      <w:r w:rsidRPr="00870C8D">
        <w:rPr>
          <w:rFonts w:ascii="Times New Roman" w:hAnsi="Times New Roman" w:cs="Times New Roman"/>
          <w:i/>
          <w:sz w:val="24"/>
          <w:szCs w:val="24"/>
          <w:u w:val="single"/>
        </w:rPr>
        <w:t>Глобализация.</w:t>
      </w:r>
      <w:r w:rsidRPr="00870C8D">
        <w:rPr>
          <w:rFonts w:ascii="Times New Roman" w:hAnsi="Times New Roman" w:cs="Times New Roman"/>
          <w:sz w:val="24"/>
          <w:szCs w:val="24"/>
        </w:rPr>
        <w:t xml:space="preserve"> В условиях глобализации </w:t>
      </w:r>
      <w:r w:rsidR="007D2A8F" w:rsidRPr="00870C8D">
        <w:rPr>
          <w:rFonts w:ascii="Times New Roman" w:hAnsi="Times New Roman" w:cs="Times New Roman"/>
          <w:sz w:val="24"/>
          <w:szCs w:val="24"/>
        </w:rPr>
        <w:t xml:space="preserve">система образования вступает в международную образовательную среду и уже должна быть ориентирована на подготовку специалистов, которые могут быть востребованы не только на отечественном, но и на глобальном рынке труда. </w:t>
      </w:r>
      <w:proofErr w:type="gramStart"/>
      <w:r w:rsidR="00B0719C" w:rsidRPr="00870C8D">
        <w:rPr>
          <w:rFonts w:ascii="Times New Roman" w:hAnsi="Times New Roman" w:cs="Times New Roman"/>
          <w:sz w:val="24"/>
          <w:szCs w:val="24"/>
        </w:rPr>
        <w:t xml:space="preserve">В связи с этим будут возрастать требования к качеству образования для </w:t>
      </w:r>
      <w:r w:rsidR="007D0F09" w:rsidRPr="00870C8D">
        <w:rPr>
          <w:rFonts w:ascii="Times New Roman" w:hAnsi="Times New Roman" w:cs="Times New Roman"/>
          <w:sz w:val="24"/>
          <w:szCs w:val="24"/>
        </w:rPr>
        <w:t>повышения конкурентоспособности</w:t>
      </w:r>
      <w:r w:rsidRPr="00870C8D">
        <w:rPr>
          <w:rFonts w:ascii="Times New Roman" w:hAnsi="Times New Roman" w:cs="Times New Roman"/>
          <w:sz w:val="24"/>
          <w:szCs w:val="24"/>
        </w:rPr>
        <w:t xml:space="preserve"> системы образования в миров</w:t>
      </w:r>
      <w:r w:rsidR="007D2A8F" w:rsidRPr="00870C8D">
        <w:rPr>
          <w:rFonts w:ascii="Times New Roman" w:hAnsi="Times New Roman" w:cs="Times New Roman"/>
          <w:sz w:val="24"/>
          <w:szCs w:val="24"/>
        </w:rPr>
        <w:t>ом образовательном пространстве; будет увеличиваться</w:t>
      </w:r>
      <w:r w:rsidRPr="00870C8D">
        <w:rPr>
          <w:rFonts w:ascii="Times New Roman" w:hAnsi="Times New Roman" w:cs="Times New Roman"/>
          <w:sz w:val="24"/>
          <w:szCs w:val="24"/>
        </w:rPr>
        <w:t xml:space="preserve"> </w:t>
      </w:r>
      <w:r w:rsidR="00D45200" w:rsidRPr="00870C8D">
        <w:rPr>
          <w:rFonts w:ascii="Times New Roman" w:hAnsi="Times New Roman" w:cs="Times New Roman"/>
          <w:sz w:val="24"/>
          <w:szCs w:val="24"/>
        </w:rPr>
        <w:t xml:space="preserve">потребность в </w:t>
      </w:r>
      <w:r w:rsidRPr="00870C8D">
        <w:rPr>
          <w:rFonts w:ascii="Times New Roman" w:hAnsi="Times New Roman" w:cs="Times New Roman"/>
          <w:sz w:val="24"/>
          <w:szCs w:val="24"/>
        </w:rPr>
        <w:t>формировани</w:t>
      </w:r>
      <w:r w:rsidR="00D45200" w:rsidRPr="00870C8D">
        <w:rPr>
          <w:rFonts w:ascii="Times New Roman" w:hAnsi="Times New Roman" w:cs="Times New Roman"/>
          <w:sz w:val="24"/>
          <w:szCs w:val="24"/>
        </w:rPr>
        <w:t>и</w:t>
      </w:r>
      <w:r w:rsidRPr="00870C8D">
        <w:rPr>
          <w:rFonts w:ascii="Times New Roman" w:hAnsi="Times New Roman" w:cs="Times New Roman"/>
          <w:sz w:val="24"/>
          <w:szCs w:val="24"/>
        </w:rPr>
        <w:t xml:space="preserve"> </w:t>
      </w:r>
      <w:r w:rsidR="00914D17" w:rsidRPr="00870C8D">
        <w:rPr>
          <w:rFonts w:ascii="Times New Roman" w:hAnsi="Times New Roman" w:cs="Times New Roman"/>
          <w:sz w:val="24"/>
          <w:szCs w:val="24"/>
        </w:rPr>
        <w:t xml:space="preserve">социально-эмоциональных/гибких </w:t>
      </w:r>
      <w:r w:rsidRPr="00870C8D">
        <w:rPr>
          <w:rFonts w:ascii="Times New Roman" w:hAnsi="Times New Roman" w:cs="Times New Roman"/>
          <w:sz w:val="24"/>
          <w:szCs w:val="24"/>
        </w:rPr>
        <w:t>навыков на разных уровнях образ</w:t>
      </w:r>
      <w:r w:rsidR="007D2A8F" w:rsidRPr="00870C8D">
        <w:rPr>
          <w:rFonts w:ascii="Times New Roman" w:hAnsi="Times New Roman" w:cs="Times New Roman"/>
          <w:sz w:val="24"/>
          <w:szCs w:val="24"/>
        </w:rPr>
        <w:t>ования; включение в</w:t>
      </w:r>
      <w:r w:rsidRPr="00870C8D">
        <w:rPr>
          <w:rFonts w:ascii="Times New Roman" w:hAnsi="Times New Roman" w:cs="Times New Roman"/>
          <w:sz w:val="24"/>
          <w:szCs w:val="24"/>
        </w:rPr>
        <w:t xml:space="preserve"> содержани</w:t>
      </w:r>
      <w:r w:rsidR="008E75D4" w:rsidRPr="00870C8D">
        <w:rPr>
          <w:rFonts w:ascii="Times New Roman" w:hAnsi="Times New Roman" w:cs="Times New Roman"/>
          <w:sz w:val="24"/>
          <w:szCs w:val="24"/>
        </w:rPr>
        <w:t>е</w:t>
      </w:r>
      <w:r w:rsidRPr="00870C8D">
        <w:rPr>
          <w:rFonts w:ascii="Times New Roman" w:hAnsi="Times New Roman" w:cs="Times New Roman"/>
          <w:sz w:val="24"/>
          <w:szCs w:val="24"/>
        </w:rPr>
        <w:t xml:space="preserve"> образования таких результатов обучения как глобальная гражданственность, толерантность, межкультурные коммуникации</w:t>
      </w:r>
      <w:r w:rsidR="007D2A8F" w:rsidRPr="00870C8D">
        <w:rPr>
          <w:rFonts w:ascii="Times New Roman" w:hAnsi="Times New Roman" w:cs="Times New Roman"/>
          <w:sz w:val="24"/>
          <w:szCs w:val="24"/>
        </w:rPr>
        <w:t xml:space="preserve"> и </w:t>
      </w:r>
      <w:r w:rsidR="00D54CCA" w:rsidRPr="00870C8D">
        <w:rPr>
          <w:rFonts w:ascii="Times New Roman" w:hAnsi="Times New Roman" w:cs="Times New Roman"/>
          <w:sz w:val="24"/>
          <w:szCs w:val="24"/>
        </w:rPr>
        <w:t>др.</w:t>
      </w:r>
      <w:r w:rsidR="007D0F09" w:rsidRPr="00870C8D">
        <w:rPr>
          <w:rFonts w:ascii="Times New Roman" w:hAnsi="Times New Roman" w:cs="Times New Roman"/>
          <w:sz w:val="24"/>
          <w:szCs w:val="24"/>
        </w:rPr>
        <w:t>; требования к</w:t>
      </w:r>
      <w:r w:rsidR="007D2A8F" w:rsidRPr="00870C8D">
        <w:rPr>
          <w:rFonts w:ascii="Times New Roman" w:hAnsi="Times New Roman" w:cs="Times New Roman"/>
          <w:sz w:val="24"/>
          <w:szCs w:val="24"/>
        </w:rPr>
        <w:t xml:space="preserve"> ф</w:t>
      </w:r>
      <w:r w:rsidRPr="00870C8D">
        <w:rPr>
          <w:rFonts w:ascii="Times New Roman" w:hAnsi="Times New Roman" w:cs="Times New Roman"/>
          <w:sz w:val="24"/>
          <w:szCs w:val="24"/>
        </w:rPr>
        <w:t>ормировани</w:t>
      </w:r>
      <w:r w:rsidR="007D0F09" w:rsidRPr="00870C8D">
        <w:rPr>
          <w:rFonts w:ascii="Times New Roman" w:hAnsi="Times New Roman" w:cs="Times New Roman"/>
          <w:sz w:val="24"/>
          <w:szCs w:val="24"/>
        </w:rPr>
        <w:t>ю</w:t>
      </w:r>
      <w:r w:rsidRPr="00870C8D">
        <w:rPr>
          <w:rFonts w:ascii="Times New Roman" w:hAnsi="Times New Roman" w:cs="Times New Roman"/>
          <w:sz w:val="24"/>
          <w:szCs w:val="24"/>
        </w:rPr>
        <w:t xml:space="preserve"> многоязычного обучения.</w:t>
      </w:r>
      <w:proofErr w:type="gramEnd"/>
      <w:r w:rsidR="007D2A8F" w:rsidRPr="00870C8D">
        <w:rPr>
          <w:rFonts w:ascii="Times New Roman" w:hAnsi="Times New Roman" w:cs="Times New Roman"/>
          <w:sz w:val="24"/>
          <w:szCs w:val="24"/>
        </w:rPr>
        <w:t xml:space="preserve"> Не реагирование на данные вызовы может привести к тому, что </w:t>
      </w:r>
      <w:r w:rsidR="00BD796B" w:rsidRPr="00870C8D">
        <w:rPr>
          <w:rFonts w:ascii="Times New Roman" w:hAnsi="Times New Roman" w:cs="Times New Roman"/>
          <w:sz w:val="24"/>
          <w:szCs w:val="24"/>
        </w:rPr>
        <w:t>выпускники отечественной системы образования будут неконкурентоспособными ни на местном, ни на международном рынке труда и не смогут адаптироваться к условиям будущего.</w:t>
      </w:r>
    </w:p>
    <w:p w14:paraId="50F6097C" w14:textId="153B576E" w:rsidR="00BB585B" w:rsidRPr="00870C8D" w:rsidRDefault="00953F72" w:rsidP="00CF23AA">
      <w:pPr>
        <w:pStyle w:val="a3"/>
        <w:numPr>
          <w:ilvl w:val="0"/>
          <w:numId w:val="1"/>
        </w:numPr>
        <w:spacing w:after="0" w:line="276" w:lineRule="auto"/>
        <w:ind w:left="709" w:hanging="283"/>
        <w:jc w:val="both"/>
        <w:rPr>
          <w:rFonts w:ascii="Times New Roman" w:hAnsi="Times New Roman" w:cs="Times New Roman"/>
          <w:sz w:val="24"/>
          <w:szCs w:val="24"/>
        </w:rPr>
      </w:pPr>
      <w:r w:rsidRPr="00870C8D">
        <w:rPr>
          <w:rFonts w:ascii="Times New Roman" w:hAnsi="Times New Roman" w:cs="Times New Roman"/>
          <w:i/>
          <w:sz w:val="24"/>
          <w:szCs w:val="24"/>
          <w:u w:val="single"/>
        </w:rPr>
        <w:t xml:space="preserve">Развитие технологий </w:t>
      </w:r>
      <w:r w:rsidR="00BD796B" w:rsidRPr="00870C8D">
        <w:rPr>
          <w:rFonts w:ascii="Times New Roman" w:hAnsi="Times New Roman" w:cs="Times New Roman"/>
          <w:i/>
          <w:sz w:val="24"/>
          <w:szCs w:val="24"/>
          <w:u w:val="single"/>
        </w:rPr>
        <w:t>–</w:t>
      </w:r>
      <w:r w:rsidRPr="00870C8D">
        <w:rPr>
          <w:rFonts w:ascii="Times New Roman" w:hAnsi="Times New Roman" w:cs="Times New Roman"/>
          <w:i/>
          <w:sz w:val="24"/>
          <w:szCs w:val="24"/>
          <w:u w:val="single"/>
        </w:rPr>
        <w:t xml:space="preserve"> </w:t>
      </w:r>
      <w:proofErr w:type="spellStart"/>
      <w:r w:rsidRPr="00870C8D">
        <w:rPr>
          <w:rFonts w:ascii="Times New Roman" w:hAnsi="Times New Roman" w:cs="Times New Roman"/>
          <w:i/>
          <w:sz w:val="24"/>
          <w:szCs w:val="24"/>
          <w:u w:val="single"/>
        </w:rPr>
        <w:t>цифровизация</w:t>
      </w:r>
      <w:proofErr w:type="spellEnd"/>
      <w:r w:rsidR="00BD796B" w:rsidRPr="00870C8D">
        <w:rPr>
          <w:rFonts w:ascii="Times New Roman" w:hAnsi="Times New Roman" w:cs="Times New Roman"/>
          <w:i/>
          <w:sz w:val="24"/>
          <w:szCs w:val="24"/>
          <w:u w:val="single"/>
        </w:rPr>
        <w:t xml:space="preserve">. </w:t>
      </w:r>
      <w:r w:rsidR="00BD796B" w:rsidRPr="00870C8D">
        <w:rPr>
          <w:rFonts w:ascii="Times New Roman" w:hAnsi="Times New Roman" w:cs="Times New Roman"/>
          <w:sz w:val="24"/>
          <w:szCs w:val="24"/>
        </w:rPr>
        <w:t>Развитие новых технологий будет требовать от постоянно растущей необходимости в обучении, в том числе в онлайн режиме, осваивание потенциала новых технологий, обучение цифровым навыкам.  В связи с этим перед системой образования будет все больше возрастать необходимость повышения</w:t>
      </w:r>
      <w:r w:rsidRPr="00870C8D">
        <w:rPr>
          <w:rFonts w:ascii="Times New Roman" w:hAnsi="Times New Roman" w:cs="Times New Roman"/>
          <w:sz w:val="24"/>
          <w:szCs w:val="24"/>
        </w:rPr>
        <w:t xml:space="preserve"> компьютерной грамотности </w:t>
      </w:r>
      <w:r w:rsidR="00BD796B" w:rsidRPr="00870C8D">
        <w:rPr>
          <w:rFonts w:ascii="Times New Roman" w:hAnsi="Times New Roman" w:cs="Times New Roman"/>
          <w:sz w:val="24"/>
          <w:szCs w:val="24"/>
        </w:rPr>
        <w:t>среди преподавателей и учащихся, улучшения</w:t>
      </w:r>
      <w:r w:rsidRPr="00870C8D">
        <w:rPr>
          <w:rFonts w:ascii="Times New Roman" w:hAnsi="Times New Roman" w:cs="Times New Roman"/>
          <w:sz w:val="24"/>
          <w:szCs w:val="24"/>
        </w:rPr>
        <w:t xml:space="preserve"> </w:t>
      </w:r>
      <w:r w:rsidR="00BD796B" w:rsidRPr="00870C8D">
        <w:rPr>
          <w:rFonts w:ascii="Times New Roman" w:hAnsi="Times New Roman" w:cs="Times New Roman"/>
          <w:sz w:val="24"/>
          <w:szCs w:val="24"/>
        </w:rPr>
        <w:t xml:space="preserve">образовательной  </w:t>
      </w:r>
      <w:r w:rsidRPr="00870C8D">
        <w:rPr>
          <w:rFonts w:ascii="Times New Roman" w:hAnsi="Times New Roman" w:cs="Times New Roman"/>
          <w:sz w:val="24"/>
          <w:szCs w:val="24"/>
        </w:rPr>
        <w:t>инфраструктуры с учетом цифровых технологий</w:t>
      </w:r>
      <w:r w:rsidR="00BD796B" w:rsidRPr="00870C8D">
        <w:rPr>
          <w:rFonts w:ascii="Times New Roman" w:hAnsi="Times New Roman" w:cs="Times New Roman"/>
          <w:sz w:val="24"/>
          <w:szCs w:val="24"/>
        </w:rPr>
        <w:t>, у</w:t>
      </w:r>
      <w:r w:rsidRPr="00870C8D">
        <w:rPr>
          <w:rFonts w:ascii="Times New Roman" w:hAnsi="Times New Roman" w:cs="Times New Roman"/>
          <w:sz w:val="24"/>
          <w:szCs w:val="24"/>
        </w:rPr>
        <w:t>силение дистанционных и других форм предоставления образования, через меняющуюся технологическую среду.</w:t>
      </w:r>
    </w:p>
    <w:p w14:paraId="67A87160" w14:textId="6BFF9D00" w:rsidR="00953F72" w:rsidRPr="00870C8D" w:rsidRDefault="008E75D4" w:rsidP="005E48FC">
      <w:pPr>
        <w:pStyle w:val="a3"/>
        <w:numPr>
          <w:ilvl w:val="0"/>
          <w:numId w:val="1"/>
        </w:numPr>
        <w:spacing w:after="0" w:line="276" w:lineRule="auto"/>
        <w:ind w:left="709" w:hanging="283"/>
        <w:jc w:val="both"/>
        <w:rPr>
          <w:rFonts w:ascii="Times New Roman" w:hAnsi="Times New Roman" w:cs="Times New Roman"/>
          <w:sz w:val="24"/>
          <w:szCs w:val="24"/>
        </w:rPr>
      </w:pPr>
      <w:r w:rsidRPr="00870C8D">
        <w:rPr>
          <w:rFonts w:ascii="Times New Roman" w:hAnsi="Times New Roman" w:cs="Times New Roman"/>
          <w:i/>
          <w:sz w:val="24"/>
          <w:szCs w:val="24"/>
          <w:u w:val="single"/>
        </w:rPr>
        <w:t xml:space="preserve">Усиление </w:t>
      </w:r>
      <w:r w:rsidR="00BB585B" w:rsidRPr="00870C8D">
        <w:rPr>
          <w:rFonts w:ascii="Times New Roman" w:hAnsi="Times New Roman" w:cs="Times New Roman"/>
          <w:i/>
          <w:sz w:val="24"/>
          <w:szCs w:val="24"/>
          <w:u w:val="single"/>
        </w:rPr>
        <w:t>социально-экономической</w:t>
      </w:r>
      <w:r w:rsidR="00953F72" w:rsidRPr="00870C8D">
        <w:rPr>
          <w:rFonts w:ascii="Times New Roman" w:hAnsi="Times New Roman" w:cs="Times New Roman"/>
          <w:i/>
          <w:sz w:val="24"/>
          <w:szCs w:val="24"/>
          <w:u w:val="single"/>
        </w:rPr>
        <w:t xml:space="preserve"> дифференциации</w:t>
      </w:r>
      <w:r w:rsidR="00BB585B" w:rsidRPr="00870C8D">
        <w:rPr>
          <w:rFonts w:ascii="Times New Roman" w:hAnsi="Times New Roman" w:cs="Times New Roman"/>
          <w:i/>
          <w:sz w:val="24"/>
          <w:szCs w:val="24"/>
          <w:u w:val="single"/>
        </w:rPr>
        <w:t xml:space="preserve"> населения</w:t>
      </w:r>
      <w:r w:rsidR="00953F72" w:rsidRPr="00870C8D">
        <w:rPr>
          <w:rFonts w:ascii="Times New Roman" w:hAnsi="Times New Roman" w:cs="Times New Roman"/>
          <w:sz w:val="24"/>
          <w:szCs w:val="24"/>
        </w:rPr>
        <w:t xml:space="preserve">. </w:t>
      </w:r>
      <w:proofErr w:type="gramStart"/>
      <w:r w:rsidR="00BB585B" w:rsidRPr="00870C8D">
        <w:rPr>
          <w:rFonts w:ascii="Times New Roman" w:hAnsi="Times New Roman" w:cs="Times New Roman"/>
          <w:sz w:val="24"/>
          <w:szCs w:val="24"/>
        </w:rPr>
        <w:t>Разрыв между населением с высоким и низким уровнями доходов углубляется как в развитых, так и в развивающихся странах</w:t>
      </w:r>
      <w:r w:rsidR="00FC4758" w:rsidRPr="00870C8D">
        <w:rPr>
          <w:rFonts w:ascii="Times New Roman" w:hAnsi="Times New Roman" w:cs="Times New Roman"/>
          <w:sz w:val="24"/>
          <w:szCs w:val="24"/>
        </w:rPr>
        <w:t>.</w:t>
      </w:r>
      <w:proofErr w:type="gramEnd"/>
      <w:r w:rsidR="00FC4758" w:rsidRPr="00870C8D">
        <w:rPr>
          <w:rFonts w:ascii="Times New Roman" w:hAnsi="Times New Roman" w:cs="Times New Roman"/>
          <w:sz w:val="24"/>
          <w:szCs w:val="24"/>
        </w:rPr>
        <w:t xml:space="preserve"> Увеличение социально-экономической дифференциации также наблюдается и в Кыргызской Республике. </w:t>
      </w:r>
      <w:r w:rsidR="00D45200" w:rsidRPr="00870C8D">
        <w:rPr>
          <w:rFonts w:ascii="Times New Roman" w:hAnsi="Times New Roman" w:cs="Times New Roman"/>
          <w:sz w:val="24"/>
          <w:szCs w:val="24"/>
        </w:rPr>
        <w:t>Ц</w:t>
      </w:r>
      <w:r w:rsidR="00FC4758" w:rsidRPr="00870C8D">
        <w:rPr>
          <w:rFonts w:ascii="Times New Roman" w:hAnsi="Times New Roman" w:cs="Times New Roman"/>
          <w:sz w:val="24"/>
          <w:szCs w:val="24"/>
        </w:rPr>
        <w:t>елев</w:t>
      </w:r>
      <w:r w:rsidR="00D45200" w:rsidRPr="00870C8D">
        <w:rPr>
          <w:rFonts w:ascii="Times New Roman" w:hAnsi="Times New Roman" w:cs="Times New Roman"/>
          <w:sz w:val="24"/>
          <w:szCs w:val="24"/>
        </w:rPr>
        <w:t>ая</w:t>
      </w:r>
      <w:r w:rsidR="00FC4758" w:rsidRPr="00870C8D">
        <w:rPr>
          <w:rFonts w:ascii="Times New Roman" w:hAnsi="Times New Roman" w:cs="Times New Roman"/>
          <w:sz w:val="24"/>
          <w:szCs w:val="24"/>
        </w:rPr>
        <w:t xml:space="preserve"> политик</w:t>
      </w:r>
      <w:r w:rsidR="00D45200" w:rsidRPr="00870C8D">
        <w:rPr>
          <w:rFonts w:ascii="Times New Roman" w:hAnsi="Times New Roman" w:cs="Times New Roman"/>
          <w:sz w:val="24"/>
          <w:szCs w:val="24"/>
        </w:rPr>
        <w:t>а</w:t>
      </w:r>
      <w:r w:rsidR="00FC4758" w:rsidRPr="00870C8D">
        <w:rPr>
          <w:rFonts w:ascii="Times New Roman" w:hAnsi="Times New Roman" w:cs="Times New Roman"/>
          <w:sz w:val="24"/>
          <w:szCs w:val="24"/>
        </w:rPr>
        <w:t xml:space="preserve"> по реагированию на данную проблему </w:t>
      </w:r>
      <w:r w:rsidR="00695522" w:rsidRPr="00870C8D">
        <w:rPr>
          <w:rFonts w:ascii="Times New Roman" w:hAnsi="Times New Roman" w:cs="Times New Roman"/>
          <w:sz w:val="24"/>
          <w:szCs w:val="24"/>
        </w:rPr>
        <w:t>сохранит и увеличит</w:t>
      </w:r>
      <w:r w:rsidR="00FC4758" w:rsidRPr="00870C8D">
        <w:rPr>
          <w:rFonts w:ascii="Times New Roman" w:hAnsi="Times New Roman" w:cs="Times New Roman"/>
          <w:sz w:val="24"/>
          <w:szCs w:val="24"/>
        </w:rPr>
        <w:t xml:space="preserve"> доступ к образованию</w:t>
      </w:r>
      <w:r w:rsidR="00914D17" w:rsidRPr="00870C8D">
        <w:rPr>
          <w:rFonts w:ascii="Times New Roman" w:hAnsi="Times New Roman" w:cs="Times New Roman"/>
          <w:sz w:val="24"/>
          <w:szCs w:val="24"/>
        </w:rPr>
        <w:t xml:space="preserve"> разных категорий детей (включая детей с инвалидностью, детей из уязвимых категорий семей)</w:t>
      </w:r>
      <w:r w:rsidR="00FC4758" w:rsidRPr="00870C8D">
        <w:rPr>
          <w:rFonts w:ascii="Times New Roman" w:hAnsi="Times New Roman" w:cs="Times New Roman"/>
          <w:sz w:val="24"/>
          <w:szCs w:val="24"/>
        </w:rPr>
        <w:t>, и тем более доступа к качественному образованию в целом.</w:t>
      </w:r>
    </w:p>
    <w:p w14:paraId="3F937CB1" w14:textId="04C5C02D" w:rsidR="00163A87" w:rsidRPr="00870C8D" w:rsidRDefault="00F40511" w:rsidP="005E48FC">
      <w:pPr>
        <w:spacing w:after="0" w:line="276" w:lineRule="auto"/>
        <w:ind w:firstLine="709"/>
        <w:contextualSpacing/>
        <w:jc w:val="both"/>
        <w:rPr>
          <w:rFonts w:ascii="Times New Roman" w:hAnsi="Times New Roman" w:cs="Times New Roman"/>
          <w:sz w:val="24"/>
          <w:szCs w:val="24"/>
        </w:rPr>
      </w:pPr>
      <w:r w:rsidRPr="00870C8D">
        <w:rPr>
          <w:rFonts w:ascii="Times New Roman" w:hAnsi="Times New Roman" w:cs="Times New Roman"/>
          <w:sz w:val="24"/>
          <w:szCs w:val="24"/>
        </w:rPr>
        <w:t>Данная стратегия развития образования направлена на преодоление заявленных тенденций через:</w:t>
      </w:r>
      <w:r w:rsidR="00695522" w:rsidRPr="00870C8D">
        <w:rPr>
          <w:rFonts w:ascii="Times New Roman" w:hAnsi="Times New Roman" w:cs="Times New Roman"/>
          <w:sz w:val="24"/>
          <w:szCs w:val="24"/>
        </w:rPr>
        <w:t xml:space="preserve"> </w:t>
      </w:r>
      <w:r w:rsidR="00B0719C" w:rsidRPr="00870C8D">
        <w:rPr>
          <w:rFonts w:ascii="Times New Roman" w:hAnsi="Times New Roman" w:cs="Times New Roman"/>
          <w:sz w:val="24"/>
          <w:szCs w:val="24"/>
        </w:rPr>
        <w:t xml:space="preserve">1) </w:t>
      </w:r>
      <w:r w:rsidRPr="00870C8D">
        <w:rPr>
          <w:rFonts w:ascii="Times New Roman" w:hAnsi="Times New Roman" w:cs="Times New Roman"/>
          <w:sz w:val="24"/>
          <w:szCs w:val="24"/>
        </w:rPr>
        <w:t xml:space="preserve">более </w:t>
      </w:r>
      <w:r w:rsidR="00B0719C" w:rsidRPr="00870C8D">
        <w:rPr>
          <w:rFonts w:ascii="Times New Roman" w:hAnsi="Times New Roman" w:cs="Times New Roman"/>
          <w:sz w:val="24"/>
          <w:szCs w:val="24"/>
        </w:rPr>
        <w:t xml:space="preserve">эффективное управление; 2) </w:t>
      </w:r>
      <w:r w:rsidR="00F23FA5" w:rsidRPr="00870C8D">
        <w:rPr>
          <w:rFonts w:ascii="Times New Roman" w:hAnsi="Times New Roman" w:cs="Times New Roman"/>
          <w:sz w:val="24"/>
          <w:szCs w:val="24"/>
        </w:rPr>
        <w:t xml:space="preserve">более </w:t>
      </w:r>
      <w:r w:rsidR="00B0719C" w:rsidRPr="00870C8D">
        <w:rPr>
          <w:rFonts w:ascii="Times New Roman" w:hAnsi="Times New Roman" w:cs="Times New Roman"/>
          <w:sz w:val="24"/>
          <w:szCs w:val="24"/>
        </w:rPr>
        <w:t>эффективное использование имеющихся финансовых средств; 3</w:t>
      </w:r>
      <w:r w:rsidR="0023324F" w:rsidRPr="00870C8D">
        <w:rPr>
          <w:rFonts w:ascii="Times New Roman" w:hAnsi="Times New Roman" w:cs="Times New Roman"/>
          <w:sz w:val="24"/>
          <w:szCs w:val="24"/>
        </w:rPr>
        <w:t>) улучшение</w:t>
      </w:r>
      <w:r w:rsidRPr="00870C8D">
        <w:rPr>
          <w:rFonts w:ascii="Times New Roman" w:hAnsi="Times New Roman" w:cs="Times New Roman"/>
          <w:sz w:val="24"/>
          <w:szCs w:val="24"/>
        </w:rPr>
        <w:t xml:space="preserve"> </w:t>
      </w:r>
      <w:r w:rsidR="00953F72" w:rsidRPr="00870C8D">
        <w:rPr>
          <w:rFonts w:ascii="Times New Roman" w:hAnsi="Times New Roman" w:cs="Times New Roman"/>
          <w:sz w:val="24"/>
          <w:szCs w:val="24"/>
        </w:rPr>
        <w:t>качеств</w:t>
      </w:r>
      <w:r w:rsidRPr="00870C8D">
        <w:rPr>
          <w:rFonts w:ascii="Times New Roman" w:hAnsi="Times New Roman" w:cs="Times New Roman"/>
          <w:sz w:val="24"/>
          <w:szCs w:val="24"/>
        </w:rPr>
        <w:t>а</w:t>
      </w:r>
      <w:r w:rsidR="00953F72" w:rsidRPr="00870C8D">
        <w:rPr>
          <w:rFonts w:ascii="Times New Roman" w:hAnsi="Times New Roman" w:cs="Times New Roman"/>
          <w:sz w:val="24"/>
          <w:szCs w:val="24"/>
        </w:rPr>
        <w:t xml:space="preserve"> образования, </w:t>
      </w:r>
      <w:r w:rsidR="00893CF5" w:rsidRPr="00870C8D">
        <w:rPr>
          <w:rFonts w:ascii="Times New Roman" w:hAnsi="Times New Roman" w:cs="Times New Roman"/>
          <w:sz w:val="24"/>
          <w:szCs w:val="24"/>
        </w:rPr>
        <w:t xml:space="preserve">которое </w:t>
      </w:r>
      <w:r w:rsidR="00953F72" w:rsidRPr="00870C8D">
        <w:rPr>
          <w:rFonts w:ascii="Times New Roman" w:hAnsi="Times New Roman" w:cs="Times New Roman"/>
          <w:sz w:val="24"/>
          <w:szCs w:val="24"/>
        </w:rPr>
        <w:t xml:space="preserve">не </w:t>
      </w:r>
      <w:r w:rsidR="00893CF5" w:rsidRPr="00870C8D">
        <w:rPr>
          <w:rFonts w:ascii="Times New Roman" w:hAnsi="Times New Roman" w:cs="Times New Roman"/>
          <w:sz w:val="24"/>
          <w:szCs w:val="24"/>
        </w:rPr>
        <w:t xml:space="preserve">позволяет </w:t>
      </w:r>
      <w:r w:rsidR="00953F72" w:rsidRPr="00870C8D">
        <w:rPr>
          <w:rFonts w:ascii="Times New Roman" w:hAnsi="Times New Roman" w:cs="Times New Roman"/>
          <w:sz w:val="24"/>
          <w:szCs w:val="24"/>
        </w:rPr>
        <w:t>формировать востребова</w:t>
      </w:r>
      <w:r w:rsidR="00FC4758" w:rsidRPr="00870C8D">
        <w:rPr>
          <w:rFonts w:ascii="Times New Roman" w:hAnsi="Times New Roman" w:cs="Times New Roman"/>
          <w:sz w:val="24"/>
          <w:szCs w:val="24"/>
        </w:rPr>
        <w:t>нных на рынке труда специалистов</w:t>
      </w:r>
      <w:r w:rsidR="00953F72" w:rsidRPr="00870C8D">
        <w:rPr>
          <w:rFonts w:ascii="Times New Roman" w:hAnsi="Times New Roman" w:cs="Times New Roman"/>
          <w:sz w:val="24"/>
          <w:szCs w:val="24"/>
        </w:rPr>
        <w:t>.</w:t>
      </w:r>
      <w:r w:rsidR="00C06E17" w:rsidRPr="00870C8D">
        <w:rPr>
          <w:rFonts w:ascii="Times New Roman" w:hAnsi="Times New Roman" w:cs="Times New Roman"/>
          <w:sz w:val="24"/>
          <w:szCs w:val="24"/>
        </w:rPr>
        <w:t xml:space="preserve"> </w:t>
      </w:r>
      <w:r w:rsidR="005E48FC" w:rsidRPr="00870C8D">
        <w:rPr>
          <w:rFonts w:ascii="Times New Roman" w:hAnsi="Times New Roman" w:cs="Times New Roman"/>
          <w:sz w:val="24"/>
          <w:szCs w:val="24"/>
        </w:rPr>
        <w:t xml:space="preserve"> Низкое качество образования подтверждается результатами </w:t>
      </w:r>
      <w:r w:rsidR="006273D0" w:rsidRPr="00870C8D">
        <w:rPr>
          <w:rFonts w:ascii="Times New Roman" w:hAnsi="Times New Roman" w:cs="Times New Roman"/>
          <w:sz w:val="24"/>
          <w:szCs w:val="24"/>
        </w:rPr>
        <w:t>Проекта развития человеческого капитала Всемирного Банка</w:t>
      </w:r>
      <w:r w:rsidR="005E48FC" w:rsidRPr="00870C8D">
        <w:rPr>
          <w:rFonts w:ascii="Times New Roman" w:hAnsi="Times New Roman" w:cs="Times New Roman"/>
          <w:sz w:val="24"/>
          <w:szCs w:val="24"/>
        </w:rPr>
        <w:t xml:space="preserve">. Так, в 2018 году этот проект определил разрыв в обучении в Кыргызской Республике в 4,2 года. То есть к 18-летнему возрасту учащиеся, в среднем, заканчивают 12,6 </w:t>
      </w:r>
      <w:r w:rsidR="00B0719C" w:rsidRPr="00870C8D">
        <w:rPr>
          <w:rFonts w:ascii="Times New Roman" w:hAnsi="Times New Roman" w:cs="Times New Roman"/>
          <w:sz w:val="24"/>
          <w:szCs w:val="24"/>
        </w:rPr>
        <w:t xml:space="preserve">лет </w:t>
      </w:r>
      <w:r w:rsidR="005E48FC" w:rsidRPr="00870C8D">
        <w:rPr>
          <w:rFonts w:ascii="Times New Roman" w:hAnsi="Times New Roman" w:cs="Times New Roman"/>
          <w:sz w:val="24"/>
          <w:szCs w:val="24"/>
        </w:rPr>
        <w:t>дошкольного, начального и среднего образования, что эквивалентно лишь 8,4 годам, если скорректировать годы обучения с учетом качества обучения.</w:t>
      </w:r>
    </w:p>
    <w:p w14:paraId="2D914227" w14:textId="0F6D89CE" w:rsidR="00010EF7" w:rsidRPr="00870C8D" w:rsidRDefault="00010EF7" w:rsidP="00CF23AA">
      <w:pPr>
        <w:spacing w:after="0" w:line="276" w:lineRule="auto"/>
        <w:ind w:firstLine="360"/>
        <w:jc w:val="both"/>
        <w:rPr>
          <w:rFonts w:ascii="Times New Roman" w:hAnsi="Times New Roman" w:cs="Times New Roman"/>
          <w:sz w:val="24"/>
          <w:szCs w:val="24"/>
        </w:rPr>
      </w:pPr>
      <w:r w:rsidRPr="00870C8D">
        <w:rPr>
          <w:rFonts w:ascii="Times New Roman" w:hAnsi="Times New Roman" w:cs="Times New Roman"/>
          <w:sz w:val="24"/>
          <w:szCs w:val="24"/>
        </w:rPr>
        <w:t xml:space="preserve">За </w:t>
      </w:r>
      <w:r w:rsidR="00F22601" w:rsidRPr="00870C8D">
        <w:rPr>
          <w:rFonts w:ascii="Times New Roman" w:hAnsi="Times New Roman" w:cs="Times New Roman"/>
          <w:sz w:val="24"/>
          <w:szCs w:val="24"/>
        </w:rPr>
        <w:t>последнее десятилетие</w:t>
      </w:r>
      <w:r w:rsidR="00C06E17" w:rsidRPr="00870C8D">
        <w:rPr>
          <w:rFonts w:ascii="Times New Roman" w:hAnsi="Times New Roman" w:cs="Times New Roman"/>
          <w:sz w:val="24"/>
          <w:szCs w:val="24"/>
        </w:rPr>
        <w:t xml:space="preserve"> были достигнуты положительные</w:t>
      </w:r>
      <w:r w:rsidRPr="00870C8D">
        <w:rPr>
          <w:rFonts w:ascii="Times New Roman" w:hAnsi="Times New Roman" w:cs="Times New Roman"/>
          <w:sz w:val="24"/>
          <w:szCs w:val="24"/>
        </w:rPr>
        <w:t xml:space="preserve"> результаты, которые </w:t>
      </w:r>
      <w:r w:rsidR="00F22601" w:rsidRPr="00870C8D">
        <w:rPr>
          <w:rFonts w:ascii="Times New Roman" w:hAnsi="Times New Roman" w:cs="Times New Roman"/>
          <w:sz w:val="24"/>
          <w:szCs w:val="24"/>
        </w:rPr>
        <w:t xml:space="preserve">сегодня, наряду с обозначенными глобальными и локальными тенденциями, </w:t>
      </w:r>
      <w:r w:rsidR="00FC4758" w:rsidRPr="00870C8D">
        <w:rPr>
          <w:rFonts w:ascii="Times New Roman" w:hAnsi="Times New Roman" w:cs="Times New Roman"/>
          <w:sz w:val="24"/>
          <w:szCs w:val="24"/>
        </w:rPr>
        <w:t xml:space="preserve">являются </w:t>
      </w:r>
      <w:r w:rsidRPr="00870C8D">
        <w:rPr>
          <w:rFonts w:ascii="Times New Roman" w:hAnsi="Times New Roman" w:cs="Times New Roman"/>
          <w:sz w:val="24"/>
          <w:szCs w:val="24"/>
        </w:rPr>
        <w:t xml:space="preserve">отправной точкой для </w:t>
      </w:r>
      <w:r w:rsidR="00F22601" w:rsidRPr="00870C8D">
        <w:rPr>
          <w:rFonts w:ascii="Times New Roman" w:hAnsi="Times New Roman" w:cs="Times New Roman"/>
          <w:sz w:val="24"/>
          <w:szCs w:val="24"/>
        </w:rPr>
        <w:t xml:space="preserve">формирования и </w:t>
      </w:r>
      <w:r w:rsidRPr="00870C8D">
        <w:rPr>
          <w:rFonts w:ascii="Times New Roman" w:hAnsi="Times New Roman" w:cs="Times New Roman"/>
          <w:sz w:val="24"/>
          <w:szCs w:val="24"/>
        </w:rPr>
        <w:t xml:space="preserve">реализации Стратегии развития образования </w:t>
      </w:r>
      <w:r w:rsidR="00B0719C" w:rsidRPr="00870C8D">
        <w:rPr>
          <w:rFonts w:ascii="Times New Roman" w:hAnsi="Times New Roman" w:cs="Times New Roman"/>
          <w:sz w:val="24"/>
          <w:szCs w:val="24"/>
        </w:rPr>
        <w:t xml:space="preserve">на </w:t>
      </w:r>
      <w:r w:rsidR="00B0719C" w:rsidRPr="00870C8D">
        <w:rPr>
          <w:rFonts w:ascii="Times New Roman" w:hAnsi="Times New Roman" w:cs="Times New Roman"/>
          <w:sz w:val="24"/>
          <w:szCs w:val="24"/>
        </w:rPr>
        <w:lastRenderedPageBreak/>
        <w:t xml:space="preserve">период до </w:t>
      </w:r>
      <w:r w:rsidRPr="00870C8D">
        <w:rPr>
          <w:rFonts w:ascii="Times New Roman" w:hAnsi="Times New Roman" w:cs="Times New Roman"/>
          <w:sz w:val="24"/>
          <w:szCs w:val="24"/>
        </w:rPr>
        <w:t>2040</w:t>
      </w:r>
      <w:r w:rsidR="00B0719C" w:rsidRPr="00870C8D">
        <w:rPr>
          <w:rFonts w:ascii="Times New Roman" w:hAnsi="Times New Roman" w:cs="Times New Roman"/>
          <w:sz w:val="24"/>
          <w:szCs w:val="24"/>
        </w:rPr>
        <w:t xml:space="preserve"> года</w:t>
      </w:r>
      <w:r w:rsidRPr="00870C8D">
        <w:rPr>
          <w:rFonts w:ascii="Times New Roman" w:hAnsi="Times New Roman" w:cs="Times New Roman"/>
          <w:sz w:val="24"/>
          <w:szCs w:val="24"/>
        </w:rPr>
        <w:t>.</w:t>
      </w:r>
      <w:r w:rsidR="00FC4758" w:rsidRPr="00870C8D">
        <w:rPr>
          <w:rFonts w:ascii="Times New Roman" w:hAnsi="Times New Roman" w:cs="Times New Roman"/>
          <w:sz w:val="24"/>
          <w:szCs w:val="24"/>
        </w:rPr>
        <w:t xml:space="preserve"> </w:t>
      </w:r>
      <w:r w:rsidR="00A61B38" w:rsidRPr="00870C8D">
        <w:rPr>
          <w:rFonts w:ascii="Times New Roman" w:hAnsi="Times New Roman" w:cs="Times New Roman"/>
          <w:sz w:val="24"/>
          <w:szCs w:val="24"/>
        </w:rPr>
        <w:t>Ниже представлена информация о результатах развития</w:t>
      </w:r>
      <w:r w:rsidR="00F40511" w:rsidRPr="00870C8D">
        <w:rPr>
          <w:rFonts w:ascii="Times New Roman" w:hAnsi="Times New Roman" w:cs="Times New Roman"/>
          <w:sz w:val="24"/>
          <w:szCs w:val="24"/>
        </w:rPr>
        <w:t xml:space="preserve"> по</w:t>
      </w:r>
      <w:r w:rsidR="00A61B38" w:rsidRPr="00870C8D">
        <w:rPr>
          <w:rFonts w:ascii="Times New Roman" w:hAnsi="Times New Roman" w:cs="Times New Roman"/>
          <w:sz w:val="24"/>
          <w:szCs w:val="24"/>
        </w:rPr>
        <w:t xml:space="preserve"> </w:t>
      </w:r>
      <w:r w:rsidR="00F40511" w:rsidRPr="00870C8D">
        <w:rPr>
          <w:rFonts w:ascii="Times New Roman" w:hAnsi="Times New Roman" w:cs="Times New Roman"/>
          <w:sz w:val="24"/>
          <w:szCs w:val="24"/>
        </w:rPr>
        <w:t>каждому</w:t>
      </w:r>
      <w:r w:rsidR="00A61B38" w:rsidRPr="00870C8D">
        <w:rPr>
          <w:rFonts w:ascii="Times New Roman" w:hAnsi="Times New Roman" w:cs="Times New Roman"/>
          <w:sz w:val="24"/>
          <w:szCs w:val="24"/>
        </w:rPr>
        <w:t xml:space="preserve"> уровн</w:t>
      </w:r>
      <w:r w:rsidR="00F40511" w:rsidRPr="00870C8D">
        <w:rPr>
          <w:rFonts w:ascii="Times New Roman" w:hAnsi="Times New Roman" w:cs="Times New Roman"/>
          <w:sz w:val="24"/>
          <w:szCs w:val="24"/>
        </w:rPr>
        <w:t>ю</w:t>
      </w:r>
      <w:r w:rsidR="00A61B38" w:rsidRPr="00870C8D">
        <w:rPr>
          <w:rFonts w:ascii="Times New Roman" w:hAnsi="Times New Roman" w:cs="Times New Roman"/>
          <w:sz w:val="24"/>
          <w:szCs w:val="24"/>
        </w:rPr>
        <w:t xml:space="preserve"> образования.</w:t>
      </w:r>
    </w:p>
    <w:p w14:paraId="650EAACF" w14:textId="77777777" w:rsidR="00C84D06" w:rsidRPr="00870C8D" w:rsidRDefault="00C84D06" w:rsidP="00CF23AA">
      <w:pPr>
        <w:spacing w:after="0" w:line="276" w:lineRule="auto"/>
        <w:ind w:firstLine="360"/>
        <w:jc w:val="both"/>
        <w:rPr>
          <w:rStyle w:val="CharAttribute13"/>
          <w:rFonts w:eastAsia="Batang" w:hAnsi="Times New Roman" w:cs="Times New Roman"/>
          <w:szCs w:val="24"/>
          <w:lang w:val="ky-KG"/>
        </w:rPr>
      </w:pPr>
    </w:p>
    <w:p w14:paraId="7EBBB2F1" w14:textId="77777777" w:rsidR="005C49B5" w:rsidRPr="00870C8D" w:rsidRDefault="005C49B5" w:rsidP="00A0729A">
      <w:pPr>
        <w:pStyle w:val="2"/>
        <w:rPr>
          <w:rStyle w:val="CharAttribute12"/>
          <w:rFonts w:eastAsia="Batang" w:hAnsi="Times New Roman" w:cs="Times New Roman"/>
          <w:b/>
          <w:i/>
          <w:color w:val="auto"/>
          <w:szCs w:val="24"/>
        </w:rPr>
      </w:pPr>
      <w:bookmarkStart w:id="2" w:name="_Toc36274475"/>
      <w:r w:rsidRPr="00870C8D">
        <w:rPr>
          <w:rStyle w:val="CharAttribute12"/>
          <w:rFonts w:eastAsia="Batang" w:hAnsi="Times New Roman" w:cs="Times New Roman"/>
          <w:b/>
          <w:i/>
          <w:color w:val="auto"/>
          <w:szCs w:val="24"/>
        </w:rPr>
        <w:t>О состоянии дошкольного образования</w:t>
      </w:r>
      <w:bookmarkEnd w:id="2"/>
    </w:p>
    <w:p w14:paraId="01CCCF66" w14:textId="77777777" w:rsidR="00C84D06" w:rsidRPr="00870C8D" w:rsidRDefault="00C84D06" w:rsidP="00CF23AA">
      <w:pPr>
        <w:spacing w:after="0" w:line="276" w:lineRule="auto"/>
        <w:ind w:firstLine="360"/>
        <w:jc w:val="both"/>
        <w:rPr>
          <w:rStyle w:val="CharAttribute12"/>
          <w:rFonts w:eastAsia="Batang" w:hAnsi="Times New Roman" w:cs="Times New Roman"/>
          <w:b/>
          <w:i/>
          <w:szCs w:val="24"/>
        </w:rPr>
      </w:pPr>
    </w:p>
    <w:p w14:paraId="5CFF0955" w14:textId="18AC1013" w:rsidR="007C07EF" w:rsidRPr="00870C8D" w:rsidRDefault="00D34721" w:rsidP="005E48FC">
      <w:pPr>
        <w:spacing w:after="0" w:line="276" w:lineRule="auto"/>
        <w:ind w:firstLine="709"/>
        <w:contextualSpacing/>
        <w:jc w:val="both"/>
        <w:rPr>
          <w:rFonts w:ascii="Times New Roman" w:hAnsi="Times New Roman" w:cs="Times New Roman"/>
          <w:sz w:val="24"/>
          <w:szCs w:val="24"/>
        </w:rPr>
      </w:pPr>
      <w:r w:rsidRPr="00870C8D">
        <w:rPr>
          <w:rStyle w:val="CharAttribute12"/>
          <w:rFonts w:eastAsia="Batang" w:hAnsi="Times New Roman" w:cs="Times New Roman"/>
          <w:szCs w:val="24"/>
        </w:rPr>
        <w:t xml:space="preserve">Направления развития последнего десятилетия в секторе дошкольного образования были </w:t>
      </w:r>
      <w:r w:rsidRPr="00870C8D">
        <w:rPr>
          <w:rFonts w:ascii="Times New Roman" w:hAnsi="Times New Roman" w:cs="Times New Roman"/>
          <w:sz w:val="24"/>
          <w:szCs w:val="24"/>
        </w:rPr>
        <w:t>ориентированы на повышение охвата детей в возрасте от 3х</w:t>
      </w:r>
      <w:r w:rsidR="00056122" w:rsidRPr="00870C8D">
        <w:rPr>
          <w:rFonts w:ascii="Times New Roman" w:hAnsi="Times New Roman" w:cs="Times New Roman"/>
          <w:sz w:val="24"/>
          <w:szCs w:val="24"/>
        </w:rPr>
        <w:t xml:space="preserve"> до </w:t>
      </w:r>
      <w:r w:rsidRPr="00870C8D">
        <w:rPr>
          <w:rFonts w:ascii="Times New Roman" w:hAnsi="Times New Roman" w:cs="Times New Roman"/>
          <w:sz w:val="24"/>
          <w:szCs w:val="24"/>
        </w:rPr>
        <w:t xml:space="preserve">7 лет, и в данной области наблюдаются </w:t>
      </w:r>
      <w:r w:rsidR="006A6D49" w:rsidRPr="00870C8D">
        <w:rPr>
          <w:rFonts w:ascii="Times New Roman" w:hAnsi="Times New Roman" w:cs="Times New Roman"/>
          <w:sz w:val="24"/>
          <w:szCs w:val="24"/>
        </w:rPr>
        <w:t>существенные сдвиги</w:t>
      </w:r>
      <w:r w:rsidRPr="00870C8D">
        <w:rPr>
          <w:rFonts w:ascii="Times New Roman" w:hAnsi="Times New Roman" w:cs="Times New Roman"/>
          <w:sz w:val="24"/>
          <w:szCs w:val="24"/>
        </w:rPr>
        <w:t xml:space="preserve">. </w:t>
      </w:r>
      <w:r w:rsidR="006A6D49" w:rsidRPr="00870C8D">
        <w:rPr>
          <w:rFonts w:ascii="Times New Roman" w:hAnsi="Times New Roman" w:cs="Times New Roman"/>
          <w:sz w:val="24"/>
          <w:szCs w:val="24"/>
        </w:rPr>
        <w:t>Так, в</w:t>
      </w:r>
      <w:r w:rsidR="005E48FC" w:rsidRPr="00870C8D">
        <w:rPr>
          <w:rFonts w:ascii="Times New Roman" w:hAnsi="Times New Roman" w:cs="Times New Roman"/>
          <w:sz w:val="24"/>
          <w:szCs w:val="24"/>
        </w:rPr>
        <w:t xml:space="preserve"> рамках расширения доступности дошкольного образования - объем </w:t>
      </w:r>
      <w:proofErr w:type="gramStart"/>
      <w:r w:rsidR="005E48FC" w:rsidRPr="00870C8D">
        <w:rPr>
          <w:rFonts w:ascii="Times New Roman" w:hAnsi="Times New Roman" w:cs="Times New Roman"/>
          <w:sz w:val="24"/>
          <w:szCs w:val="24"/>
        </w:rPr>
        <w:t xml:space="preserve">ресурсов, выделяемых на </w:t>
      </w:r>
      <w:r w:rsidR="006A6D49" w:rsidRPr="00870C8D">
        <w:rPr>
          <w:rFonts w:ascii="Times New Roman" w:hAnsi="Times New Roman" w:cs="Times New Roman"/>
          <w:sz w:val="24"/>
          <w:szCs w:val="24"/>
        </w:rPr>
        <w:t xml:space="preserve">соответствующие </w:t>
      </w:r>
      <w:r w:rsidR="005E48FC" w:rsidRPr="00870C8D">
        <w:rPr>
          <w:rFonts w:ascii="Times New Roman" w:hAnsi="Times New Roman" w:cs="Times New Roman"/>
          <w:sz w:val="24"/>
          <w:szCs w:val="24"/>
        </w:rPr>
        <w:t>программы был</w:t>
      </w:r>
      <w:proofErr w:type="gramEnd"/>
      <w:r w:rsidR="005E48FC" w:rsidRPr="00870C8D">
        <w:rPr>
          <w:rFonts w:ascii="Times New Roman" w:hAnsi="Times New Roman" w:cs="Times New Roman"/>
          <w:sz w:val="24"/>
          <w:szCs w:val="24"/>
        </w:rPr>
        <w:t xml:space="preserve"> увеличен</w:t>
      </w:r>
      <w:r w:rsidR="00EE5290" w:rsidRPr="00870C8D">
        <w:rPr>
          <w:rStyle w:val="CharAttribute12"/>
          <w:rFonts w:eastAsia="Batang" w:hAnsi="Times New Roman" w:cs="Times New Roman"/>
          <w:szCs w:val="24"/>
        </w:rPr>
        <w:t xml:space="preserve">: объем расходов на </w:t>
      </w:r>
      <w:proofErr w:type="spellStart"/>
      <w:r w:rsidR="00EE5290" w:rsidRPr="00870C8D">
        <w:rPr>
          <w:rStyle w:val="CharAttribute12"/>
          <w:rFonts w:eastAsia="Batang" w:hAnsi="Times New Roman" w:cs="Times New Roman"/>
          <w:szCs w:val="24"/>
        </w:rPr>
        <w:t>предшкольную</w:t>
      </w:r>
      <w:proofErr w:type="spellEnd"/>
      <w:r w:rsidR="00EE5290" w:rsidRPr="00870C8D">
        <w:rPr>
          <w:rStyle w:val="CharAttribute12"/>
          <w:rFonts w:eastAsia="Batang" w:hAnsi="Times New Roman" w:cs="Times New Roman"/>
          <w:szCs w:val="24"/>
        </w:rPr>
        <w:t xml:space="preserve"> подготовку из средств республиканского бюджета возрос почти в 20 раз – с 12,3 млн. сом </w:t>
      </w:r>
      <w:r w:rsidR="00B0719C" w:rsidRPr="00870C8D">
        <w:rPr>
          <w:rStyle w:val="CharAttribute12"/>
          <w:rFonts w:eastAsia="Batang" w:hAnsi="Times New Roman" w:cs="Times New Roman"/>
          <w:szCs w:val="24"/>
        </w:rPr>
        <w:t xml:space="preserve">в 2013 году </w:t>
      </w:r>
      <w:r w:rsidR="00EE5290" w:rsidRPr="00870C8D">
        <w:rPr>
          <w:rStyle w:val="CharAttribute12"/>
          <w:rFonts w:eastAsia="Batang" w:hAnsi="Times New Roman" w:cs="Times New Roman"/>
          <w:szCs w:val="24"/>
        </w:rPr>
        <w:t>до 255 млн.</w:t>
      </w:r>
      <w:r w:rsidR="00DA26DB" w:rsidRPr="00870C8D">
        <w:rPr>
          <w:rStyle w:val="CharAttribute12"/>
          <w:rFonts w:eastAsia="Batang" w:hAnsi="Times New Roman" w:cs="Times New Roman"/>
          <w:szCs w:val="24"/>
        </w:rPr>
        <w:t xml:space="preserve"> </w:t>
      </w:r>
      <w:r w:rsidR="00EE5290" w:rsidRPr="00870C8D">
        <w:rPr>
          <w:rStyle w:val="CharAttribute12"/>
          <w:rFonts w:eastAsia="Batang" w:hAnsi="Times New Roman" w:cs="Times New Roman"/>
          <w:szCs w:val="24"/>
        </w:rPr>
        <w:t>сом</w:t>
      </w:r>
      <w:r w:rsidR="00B0719C" w:rsidRPr="00870C8D">
        <w:rPr>
          <w:rStyle w:val="CharAttribute12"/>
          <w:rFonts w:eastAsia="Batang" w:hAnsi="Times New Roman" w:cs="Times New Roman"/>
          <w:szCs w:val="24"/>
        </w:rPr>
        <w:t xml:space="preserve"> в 2018 году</w:t>
      </w:r>
      <w:r w:rsidR="00EE5290" w:rsidRPr="00870C8D">
        <w:rPr>
          <w:rFonts w:ascii="Times New Roman" w:hAnsi="Times New Roman" w:cs="Times New Roman"/>
          <w:sz w:val="24"/>
          <w:szCs w:val="24"/>
        </w:rPr>
        <w:t>.</w:t>
      </w:r>
      <w:r w:rsidR="005E48FC" w:rsidRPr="00870C8D">
        <w:rPr>
          <w:rFonts w:ascii="Times New Roman" w:hAnsi="Times New Roman" w:cs="Times New Roman"/>
          <w:sz w:val="24"/>
          <w:szCs w:val="24"/>
        </w:rPr>
        <w:t xml:space="preserve"> </w:t>
      </w:r>
      <w:r w:rsidR="00EE5290" w:rsidRPr="00870C8D">
        <w:rPr>
          <w:rFonts w:ascii="Times New Roman" w:hAnsi="Times New Roman" w:cs="Times New Roman"/>
          <w:sz w:val="24"/>
          <w:szCs w:val="24"/>
        </w:rPr>
        <w:t>П</w:t>
      </w:r>
      <w:r w:rsidR="005E48FC" w:rsidRPr="00870C8D">
        <w:rPr>
          <w:rFonts w:ascii="Times New Roman" w:hAnsi="Times New Roman" w:cs="Times New Roman"/>
          <w:sz w:val="24"/>
          <w:szCs w:val="24"/>
        </w:rPr>
        <w:t>ри этом повышена эффективность и справедливость их использования.</w:t>
      </w:r>
    </w:p>
    <w:p w14:paraId="3E7DFA2C" w14:textId="0DCDDC26" w:rsidR="00B0719C" w:rsidRPr="00870C8D" w:rsidRDefault="006A6D49" w:rsidP="00B0719C">
      <w:pPr>
        <w:spacing w:after="0" w:line="276" w:lineRule="auto"/>
        <w:ind w:firstLine="709"/>
        <w:contextualSpacing/>
        <w:jc w:val="both"/>
        <w:rPr>
          <w:rStyle w:val="CharAttribute12"/>
          <w:rFonts w:eastAsia="Batang" w:hAnsi="Times New Roman" w:cs="Times New Roman"/>
          <w:szCs w:val="24"/>
        </w:rPr>
      </w:pPr>
      <w:proofErr w:type="gramStart"/>
      <w:r w:rsidRPr="00870C8D">
        <w:rPr>
          <w:rFonts w:ascii="Times New Roman" w:hAnsi="Times New Roman" w:cs="Times New Roman"/>
          <w:sz w:val="24"/>
          <w:szCs w:val="24"/>
        </w:rPr>
        <w:t>В результате всех интервенций в 2019 году охват детей в дошкольных образовательных организациях вырос</w:t>
      </w:r>
      <w:r w:rsidR="007C07EF" w:rsidRPr="00870C8D">
        <w:rPr>
          <w:rFonts w:ascii="Times New Roman" w:hAnsi="Times New Roman" w:cs="Times New Roman"/>
          <w:sz w:val="24"/>
          <w:szCs w:val="24"/>
          <w:lang w:val="ky-KG"/>
        </w:rPr>
        <w:t xml:space="preserve"> до 40% детей по всей стране, в том числе</w:t>
      </w:r>
      <w:r w:rsidRPr="00870C8D">
        <w:rPr>
          <w:rFonts w:ascii="Times New Roman" w:hAnsi="Times New Roman" w:cs="Times New Roman"/>
          <w:sz w:val="24"/>
          <w:szCs w:val="24"/>
        </w:rPr>
        <w:t xml:space="preserve"> 26%</w:t>
      </w:r>
      <w:r w:rsidR="007C07EF" w:rsidRPr="00870C8D">
        <w:rPr>
          <w:rStyle w:val="a7"/>
          <w:rFonts w:ascii="Times New Roman" w:hAnsi="Times New Roman" w:cs="Times New Roman"/>
          <w:sz w:val="24"/>
          <w:szCs w:val="24"/>
        </w:rPr>
        <w:footnoteReference w:id="1"/>
      </w:r>
      <w:r w:rsidR="007C07EF" w:rsidRPr="00870C8D">
        <w:rPr>
          <w:rFonts w:ascii="Times New Roman" w:hAnsi="Times New Roman" w:cs="Times New Roman"/>
          <w:sz w:val="24"/>
          <w:szCs w:val="24"/>
        </w:rPr>
        <w:t xml:space="preserve"> детей в детских садах</w:t>
      </w:r>
      <w:r w:rsidR="00893CF5" w:rsidRPr="00870C8D">
        <w:rPr>
          <w:rFonts w:ascii="Times New Roman" w:hAnsi="Times New Roman" w:cs="Times New Roman"/>
          <w:sz w:val="24"/>
          <w:szCs w:val="24"/>
        </w:rPr>
        <w:t xml:space="preserve"> полного дня</w:t>
      </w:r>
      <w:r w:rsidRPr="00870C8D">
        <w:rPr>
          <w:rFonts w:ascii="Times New Roman" w:hAnsi="Times New Roman" w:cs="Times New Roman"/>
          <w:sz w:val="24"/>
          <w:szCs w:val="24"/>
        </w:rPr>
        <w:t xml:space="preserve"> </w:t>
      </w:r>
      <w:r w:rsidR="007C07EF" w:rsidRPr="00870C8D">
        <w:rPr>
          <w:rFonts w:ascii="Times New Roman" w:hAnsi="Times New Roman" w:cs="Times New Roman"/>
          <w:sz w:val="24"/>
          <w:szCs w:val="24"/>
        </w:rPr>
        <w:t>(</w:t>
      </w:r>
      <w:r w:rsidR="00EE5290" w:rsidRPr="00870C8D">
        <w:rPr>
          <w:rFonts w:ascii="Times New Roman" w:hAnsi="Times New Roman" w:cs="Times New Roman"/>
          <w:sz w:val="24"/>
          <w:szCs w:val="24"/>
        </w:rPr>
        <w:t xml:space="preserve">охват составил </w:t>
      </w:r>
      <w:r w:rsidRPr="00870C8D">
        <w:rPr>
          <w:rFonts w:ascii="Times New Roman" w:hAnsi="Times New Roman" w:cs="Times New Roman"/>
          <w:sz w:val="24"/>
          <w:szCs w:val="24"/>
        </w:rPr>
        <w:t>197 тыс. детей</w:t>
      </w:r>
      <w:r w:rsidR="007C07EF" w:rsidRPr="00870C8D">
        <w:rPr>
          <w:rFonts w:ascii="Times New Roman" w:hAnsi="Times New Roman" w:cs="Times New Roman"/>
          <w:sz w:val="24"/>
          <w:szCs w:val="24"/>
        </w:rPr>
        <w:t xml:space="preserve"> в 2019 году</w:t>
      </w:r>
      <w:r w:rsidRPr="00870C8D">
        <w:rPr>
          <w:rFonts w:ascii="Times New Roman" w:hAnsi="Times New Roman" w:cs="Times New Roman"/>
          <w:sz w:val="24"/>
          <w:szCs w:val="24"/>
        </w:rPr>
        <w:t>, что 1,8 раз больше, чем в 2012 го</w:t>
      </w:r>
      <w:r w:rsidR="00EE5290" w:rsidRPr="00870C8D">
        <w:rPr>
          <w:rFonts w:ascii="Times New Roman" w:hAnsi="Times New Roman" w:cs="Times New Roman"/>
          <w:sz w:val="24"/>
          <w:szCs w:val="24"/>
        </w:rPr>
        <w:t xml:space="preserve">ду, когда было охвачено </w:t>
      </w:r>
      <w:r w:rsidRPr="00870C8D">
        <w:rPr>
          <w:rFonts w:ascii="Times New Roman" w:hAnsi="Times New Roman" w:cs="Times New Roman"/>
          <w:sz w:val="24"/>
          <w:szCs w:val="24"/>
        </w:rPr>
        <w:t>132 тыс.</w:t>
      </w:r>
      <w:r w:rsidR="00EE5290" w:rsidRPr="00870C8D">
        <w:rPr>
          <w:rFonts w:ascii="Times New Roman" w:hAnsi="Times New Roman" w:cs="Times New Roman"/>
          <w:sz w:val="24"/>
          <w:szCs w:val="24"/>
        </w:rPr>
        <w:t xml:space="preserve"> </w:t>
      </w:r>
      <w:r w:rsidRPr="00870C8D">
        <w:rPr>
          <w:rFonts w:ascii="Times New Roman" w:hAnsi="Times New Roman" w:cs="Times New Roman"/>
          <w:sz w:val="24"/>
          <w:szCs w:val="24"/>
        </w:rPr>
        <w:t>детей</w:t>
      </w:r>
      <w:r w:rsidR="00EE5290" w:rsidRPr="00870C8D">
        <w:rPr>
          <w:rFonts w:ascii="Times New Roman" w:hAnsi="Times New Roman" w:cs="Times New Roman"/>
          <w:sz w:val="24"/>
          <w:szCs w:val="24"/>
        </w:rPr>
        <w:t xml:space="preserve"> в типовых ДОО</w:t>
      </w:r>
      <w:r w:rsidR="007C07EF" w:rsidRPr="00870C8D">
        <w:rPr>
          <w:rFonts w:ascii="Times New Roman" w:hAnsi="Times New Roman" w:cs="Times New Roman"/>
          <w:sz w:val="24"/>
          <w:szCs w:val="24"/>
        </w:rPr>
        <w:t>)</w:t>
      </w:r>
      <w:r w:rsidRPr="00870C8D">
        <w:rPr>
          <w:rFonts w:ascii="Times New Roman" w:hAnsi="Times New Roman" w:cs="Times New Roman"/>
          <w:sz w:val="24"/>
          <w:szCs w:val="24"/>
        </w:rPr>
        <w:t>.</w:t>
      </w:r>
      <w:proofErr w:type="gramEnd"/>
      <w:r w:rsidRPr="00870C8D">
        <w:rPr>
          <w:rFonts w:ascii="Times New Roman" w:hAnsi="Times New Roman" w:cs="Times New Roman"/>
          <w:sz w:val="24"/>
          <w:szCs w:val="24"/>
        </w:rPr>
        <w:t xml:space="preserve"> </w:t>
      </w:r>
      <w:proofErr w:type="gramStart"/>
      <w:r w:rsidR="00F40511" w:rsidRPr="00870C8D">
        <w:rPr>
          <w:rFonts w:ascii="Times New Roman" w:hAnsi="Times New Roman" w:cs="Times New Roman"/>
          <w:sz w:val="24"/>
          <w:szCs w:val="24"/>
        </w:rPr>
        <w:t xml:space="preserve">Охват детей в возрасте </w:t>
      </w:r>
      <w:r w:rsidR="006977BE" w:rsidRPr="00870C8D">
        <w:rPr>
          <w:rFonts w:ascii="Times New Roman" w:hAnsi="Times New Roman" w:cs="Times New Roman"/>
          <w:sz w:val="24"/>
          <w:szCs w:val="24"/>
        </w:rPr>
        <w:t>0</w:t>
      </w:r>
      <w:r w:rsidR="00F40511" w:rsidRPr="00870C8D">
        <w:rPr>
          <w:rFonts w:ascii="Times New Roman" w:hAnsi="Times New Roman" w:cs="Times New Roman"/>
          <w:sz w:val="24"/>
          <w:szCs w:val="24"/>
        </w:rPr>
        <w:t xml:space="preserve">-3х лет программами раннего развития остается низким – на уровне 4%. </w:t>
      </w:r>
      <w:r w:rsidR="007C07EF" w:rsidRPr="00870C8D">
        <w:rPr>
          <w:rFonts w:ascii="Times New Roman" w:hAnsi="Times New Roman" w:cs="Times New Roman"/>
          <w:sz w:val="24"/>
          <w:szCs w:val="24"/>
        </w:rPr>
        <w:t xml:space="preserve"> </w:t>
      </w:r>
      <w:r w:rsidR="00B0719C" w:rsidRPr="00870C8D">
        <w:rPr>
          <w:rFonts w:ascii="Times New Roman" w:hAnsi="Times New Roman" w:cs="Times New Roman"/>
          <w:sz w:val="24"/>
          <w:szCs w:val="24"/>
        </w:rPr>
        <w:t xml:space="preserve">Данный охват – результат, в том числе, процесса расширения </w:t>
      </w:r>
      <w:r w:rsidR="007C07EF" w:rsidRPr="00870C8D">
        <w:rPr>
          <w:rFonts w:ascii="Times New Roman" w:hAnsi="Times New Roman" w:cs="Times New Roman"/>
          <w:sz w:val="24"/>
          <w:szCs w:val="24"/>
          <w:lang w:val="ky-KG"/>
        </w:rPr>
        <w:t>вариативных форм дошкольного образования в виде</w:t>
      </w:r>
      <w:r w:rsidR="00F40511" w:rsidRPr="00870C8D">
        <w:rPr>
          <w:rFonts w:ascii="Times New Roman" w:hAnsi="Times New Roman" w:cs="Times New Roman"/>
          <w:sz w:val="24"/>
          <w:szCs w:val="24"/>
          <w:lang w:val="ky-KG"/>
        </w:rPr>
        <w:t xml:space="preserve"> общинных</w:t>
      </w:r>
      <w:r w:rsidR="007C07EF" w:rsidRPr="00870C8D">
        <w:rPr>
          <w:rFonts w:ascii="Times New Roman" w:hAnsi="Times New Roman" w:cs="Times New Roman"/>
          <w:sz w:val="24"/>
          <w:szCs w:val="24"/>
          <w:lang w:val="ky-KG"/>
        </w:rPr>
        <w:t xml:space="preserve"> детских садов кратковременного пребывания</w:t>
      </w:r>
      <w:r w:rsidR="00155014" w:rsidRPr="00870C8D">
        <w:rPr>
          <w:rFonts w:ascii="Times New Roman" w:hAnsi="Times New Roman" w:cs="Times New Roman"/>
          <w:sz w:val="24"/>
          <w:szCs w:val="24"/>
          <w:lang w:val="ky-KG"/>
        </w:rPr>
        <w:t xml:space="preserve">, </w:t>
      </w:r>
      <w:r w:rsidR="00F40511" w:rsidRPr="00870C8D">
        <w:rPr>
          <w:rFonts w:ascii="Times New Roman" w:hAnsi="Times New Roman" w:cs="Times New Roman"/>
          <w:sz w:val="24"/>
          <w:szCs w:val="24"/>
          <w:lang w:val="ky-KG"/>
        </w:rPr>
        <w:t xml:space="preserve">которые направлены на развитие и обучение, без предоставления ухода, сна и </w:t>
      </w:r>
      <w:r w:rsidR="0023324F" w:rsidRPr="00870C8D">
        <w:rPr>
          <w:rFonts w:ascii="Times New Roman" w:hAnsi="Times New Roman" w:cs="Times New Roman"/>
          <w:sz w:val="24"/>
          <w:szCs w:val="24"/>
          <w:lang w:val="ky-KG"/>
        </w:rPr>
        <w:t>питания,</w:t>
      </w:r>
      <w:r w:rsidR="00F40511" w:rsidRPr="00870C8D">
        <w:rPr>
          <w:rFonts w:ascii="Times New Roman" w:hAnsi="Times New Roman" w:cs="Times New Roman"/>
          <w:sz w:val="24"/>
          <w:szCs w:val="24"/>
          <w:lang w:val="ky-KG"/>
        </w:rPr>
        <w:t xml:space="preserve"> и программы подготовки детей к школе</w:t>
      </w:r>
      <w:r w:rsidR="007C07EF" w:rsidRPr="00870C8D">
        <w:rPr>
          <w:rFonts w:ascii="Times New Roman" w:hAnsi="Times New Roman" w:cs="Times New Roman"/>
          <w:sz w:val="24"/>
          <w:szCs w:val="24"/>
          <w:lang w:val="ky-KG"/>
        </w:rPr>
        <w:t>.</w:t>
      </w:r>
      <w:proofErr w:type="gramEnd"/>
      <w:r w:rsidR="007C07EF" w:rsidRPr="00870C8D">
        <w:rPr>
          <w:rStyle w:val="CharAttribute12"/>
          <w:rFonts w:eastAsia="Batang" w:hAnsi="Times New Roman" w:cs="Times New Roman"/>
          <w:szCs w:val="24"/>
        </w:rPr>
        <w:t xml:space="preserve"> </w:t>
      </w:r>
      <w:r w:rsidR="00893CF5" w:rsidRPr="00870C8D">
        <w:rPr>
          <w:rFonts w:ascii="Times New Roman" w:hAnsi="Times New Roman" w:cs="Times New Roman"/>
          <w:sz w:val="24"/>
          <w:szCs w:val="24"/>
        </w:rPr>
        <w:t>П</w:t>
      </w:r>
      <w:r w:rsidR="005C49B5" w:rsidRPr="00870C8D">
        <w:rPr>
          <w:rFonts w:ascii="Times New Roman" w:hAnsi="Times New Roman" w:cs="Times New Roman"/>
          <w:sz w:val="24"/>
          <w:szCs w:val="24"/>
        </w:rPr>
        <w:t>рограмм</w:t>
      </w:r>
      <w:r w:rsidR="00893CF5" w:rsidRPr="00870C8D">
        <w:rPr>
          <w:rFonts w:ascii="Times New Roman" w:hAnsi="Times New Roman" w:cs="Times New Roman"/>
          <w:sz w:val="24"/>
          <w:szCs w:val="24"/>
        </w:rPr>
        <w:t>а</w:t>
      </w:r>
      <w:r w:rsidR="005C49B5" w:rsidRPr="00870C8D">
        <w:rPr>
          <w:rFonts w:ascii="Times New Roman" w:hAnsi="Times New Roman" w:cs="Times New Roman"/>
          <w:sz w:val="24"/>
          <w:szCs w:val="24"/>
        </w:rPr>
        <w:t xml:space="preserve"> подготовки к школе</w:t>
      </w:r>
      <w:r w:rsidR="00893CF5" w:rsidRPr="00870C8D">
        <w:rPr>
          <w:rFonts w:ascii="Times New Roman" w:hAnsi="Times New Roman" w:cs="Times New Roman"/>
          <w:sz w:val="24"/>
          <w:szCs w:val="24"/>
        </w:rPr>
        <w:t xml:space="preserve"> «</w:t>
      </w:r>
      <w:proofErr w:type="spellStart"/>
      <w:r w:rsidR="00893CF5" w:rsidRPr="00870C8D">
        <w:rPr>
          <w:rFonts w:ascii="Times New Roman" w:hAnsi="Times New Roman" w:cs="Times New Roman"/>
          <w:sz w:val="24"/>
          <w:szCs w:val="24"/>
        </w:rPr>
        <w:t>Наристе</w:t>
      </w:r>
      <w:proofErr w:type="spellEnd"/>
      <w:r w:rsidR="00893CF5" w:rsidRPr="00870C8D">
        <w:rPr>
          <w:rFonts w:ascii="Times New Roman" w:hAnsi="Times New Roman" w:cs="Times New Roman"/>
          <w:sz w:val="24"/>
          <w:szCs w:val="24"/>
        </w:rPr>
        <w:t>» была одной из успешных инициатив</w:t>
      </w:r>
      <w:r w:rsidR="00D34721" w:rsidRPr="00870C8D">
        <w:rPr>
          <w:rFonts w:ascii="Times New Roman" w:hAnsi="Times New Roman" w:cs="Times New Roman"/>
          <w:sz w:val="24"/>
          <w:szCs w:val="24"/>
        </w:rPr>
        <w:t>,</w:t>
      </w:r>
      <w:r w:rsidR="005C49B5" w:rsidRPr="00870C8D">
        <w:rPr>
          <w:rFonts w:ascii="Times New Roman" w:hAnsi="Times New Roman" w:cs="Times New Roman"/>
          <w:sz w:val="24"/>
          <w:szCs w:val="24"/>
        </w:rPr>
        <w:t xml:space="preserve"> предназначен</w:t>
      </w:r>
      <w:r w:rsidR="00D34721" w:rsidRPr="00870C8D">
        <w:rPr>
          <w:rFonts w:ascii="Times New Roman" w:hAnsi="Times New Roman" w:cs="Times New Roman"/>
          <w:sz w:val="24"/>
          <w:szCs w:val="24"/>
        </w:rPr>
        <w:t>н</w:t>
      </w:r>
      <w:r w:rsidR="00893CF5" w:rsidRPr="00870C8D">
        <w:rPr>
          <w:rFonts w:ascii="Times New Roman" w:hAnsi="Times New Roman" w:cs="Times New Roman"/>
          <w:sz w:val="24"/>
          <w:szCs w:val="24"/>
        </w:rPr>
        <w:t>ых</w:t>
      </w:r>
      <w:r w:rsidR="005C49B5" w:rsidRPr="00870C8D">
        <w:rPr>
          <w:rFonts w:ascii="Times New Roman" w:hAnsi="Times New Roman" w:cs="Times New Roman"/>
          <w:sz w:val="24"/>
          <w:szCs w:val="24"/>
        </w:rPr>
        <w:t xml:space="preserve"> для детей, которые посещают подготовительную группу детского сада, а также для детей, которые не посещают какие-либо программы раннего развития детей до поступления в начальную школу. </w:t>
      </w:r>
      <w:r w:rsidR="005C49B5" w:rsidRPr="00870C8D">
        <w:rPr>
          <w:rStyle w:val="CharAttribute12"/>
          <w:rFonts w:eastAsia="Batang" w:hAnsi="Times New Roman" w:cs="Times New Roman"/>
          <w:szCs w:val="24"/>
        </w:rPr>
        <w:t xml:space="preserve">Программа </w:t>
      </w:r>
      <w:proofErr w:type="spellStart"/>
      <w:r w:rsidR="005C49B5" w:rsidRPr="00870C8D">
        <w:rPr>
          <w:rStyle w:val="CharAttribute12"/>
          <w:rFonts w:eastAsia="Batang" w:hAnsi="Times New Roman" w:cs="Times New Roman"/>
          <w:szCs w:val="24"/>
        </w:rPr>
        <w:t>предшкольной</w:t>
      </w:r>
      <w:proofErr w:type="spellEnd"/>
      <w:r w:rsidR="005C49B5" w:rsidRPr="00870C8D">
        <w:rPr>
          <w:rStyle w:val="CharAttribute12"/>
          <w:rFonts w:eastAsia="Batang" w:hAnsi="Times New Roman" w:cs="Times New Roman"/>
          <w:szCs w:val="24"/>
        </w:rPr>
        <w:t xml:space="preserve"> подготовки обеспечила детям, не посещающим детские сады, год (480 часов)</w:t>
      </w:r>
      <w:r w:rsidR="00137BA0" w:rsidRPr="00870C8D">
        <w:rPr>
          <w:rStyle w:val="CharAttribute12"/>
          <w:rFonts w:eastAsia="Batang" w:hAnsi="Times New Roman" w:cs="Times New Roman"/>
          <w:szCs w:val="24"/>
        </w:rPr>
        <w:t xml:space="preserve"> подготовки по сравнению со 100 и</w:t>
      </w:r>
      <w:r w:rsidR="005C49B5" w:rsidRPr="00870C8D">
        <w:rPr>
          <w:rStyle w:val="CharAttribute12"/>
          <w:rFonts w:eastAsia="Batang" w:hAnsi="Times New Roman" w:cs="Times New Roman"/>
          <w:szCs w:val="24"/>
        </w:rPr>
        <w:t xml:space="preserve"> 240 часами в 2012 году</w:t>
      </w:r>
      <w:r w:rsidR="00137BA0" w:rsidRPr="00870C8D">
        <w:rPr>
          <w:rStyle w:val="CharAttribute12"/>
          <w:rFonts w:eastAsia="Batang" w:hAnsi="Times New Roman" w:cs="Times New Roman"/>
          <w:szCs w:val="24"/>
        </w:rPr>
        <w:t xml:space="preserve">. Благодаря данной инициативе, согласно оперативным данным Министерства образования и науки Кыргызской Республики, удалось добиться </w:t>
      </w:r>
      <w:r w:rsidR="00B0719C" w:rsidRPr="00870C8D">
        <w:rPr>
          <w:rStyle w:val="CharAttribute12"/>
          <w:rFonts w:eastAsia="Batang" w:hAnsi="Times New Roman" w:cs="Times New Roman"/>
          <w:szCs w:val="24"/>
        </w:rPr>
        <w:t xml:space="preserve">практически </w:t>
      </w:r>
      <w:r w:rsidR="0023324F" w:rsidRPr="00870C8D">
        <w:rPr>
          <w:rStyle w:val="CharAttribute12"/>
          <w:rFonts w:eastAsia="Batang" w:hAnsi="Times New Roman" w:cs="Times New Roman"/>
          <w:szCs w:val="24"/>
        </w:rPr>
        <w:t>массового охвата</w:t>
      </w:r>
      <w:r w:rsidR="00B0719C" w:rsidRPr="00870C8D">
        <w:rPr>
          <w:rStyle w:val="CharAttribute12"/>
          <w:rFonts w:eastAsia="Batang" w:hAnsi="Times New Roman" w:cs="Times New Roman"/>
          <w:szCs w:val="24"/>
        </w:rPr>
        <w:t xml:space="preserve"> детей (более 100 тыс.</w:t>
      </w:r>
      <w:r w:rsidR="00BF4FE7" w:rsidRPr="00870C8D">
        <w:rPr>
          <w:rStyle w:val="CharAttribute12"/>
          <w:rFonts w:eastAsia="Batang" w:hAnsi="Times New Roman" w:cs="Times New Roman"/>
          <w:szCs w:val="24"/>
        </w:rPr>
        <w:t xml:space="preserve"> </w:t>
      </w:r>
      <w:r w:rsidR="00B0719C" w:rsidRPr="00870C8D">
        <w:rPr>
          <w:rStyle w:val="CharAttribute12"/>
          <w:rFonts w:eastAsia="Batang" w:hAnsi="Times New Roman" w:cs="Times New Roman"/>
          <w:szCs w:val="24"/>
        </w:rPr>
        <w:t xml:space="preserve">детей) в возрасте 5,5-7 лет </w:t>
      </w:r>
      <w:proofErr w:type="spellStart"/>
      <w:r w:rsidR="00B0719C" w:rsidRPr="00870C8D">
        <w:rPr>
          <w:rStyle w:val="CharAttribute12"/>
          <w:rFonts w:eastAsia="Batang" w:hAnsi="Times New Roman" w:cs="Times New Roman"/>
          <w:szCs w:val="24"/>
        </w:rPr>
        <w:t>предшкольной</w:t>
      </w:r>
      <w:proofErr w:type="spellEnd"/>
      <w:r w:rsidR="00B0719C" w:rsidRPr="00870C8D">
        <w:rPr>
          <w:rStyle w:val="CharAttribute12"/>
          <w:rFonts w:eastAsia="Batang" w:hAnsi="Times New Roman" w:cs="Times New Roman"/>
          <w:szCs w:val="24"/>
        </w:rPr>
        <w:t xml:space="preserve"> подготовкой. </w:t>
      </w:r>
      <w:r w:rsidR="00B0719C" w:rsidRPr="00870C8D">
        <w:rPr>
          <w:rFonts w:ascii="Times New Roman" w:hAnsi="Times New Roman" w:cs="Times New Roman"/>
          <w:sz w:val="24"/>
          <w:szCs w:val="24"/>
        </w:rPr>
        <w:t xml:space="preserve">Данные Национального статистического комитета подтверждают рост охвата детей </w:t>
      </w:r>
      <w:r w:rsidR="00B0719C" w:rsidRPr="00870C8D">
        <w:rPr>
          <w:rFonts w:ascii="Times New Roman" w:eastAsia="Times New Roman" w:hAnsi="Times New Roman" w:cs="Times New Roman"/>
          <w:sz w:val="24"/>
          <w:szCs w:val="24"/>
          <w:lang w:eastAsia="ru-RU"/>
        </w:rPr>
        <w:t xml:space="preserve">в организованных видах обучения (за один год до достижения официального возраста поступления в школу) (в процентах к численности постоянного населения в возрасте 6 лет) </w:t>
      </w:r>
      <w:r w:rsidR="00B0719C" w:rsidRPr="00870C8D">
        <w:rPr>
          <w:rFonts w:ascii="Times New Roman" w:hAnsi="Times New Roman" w:cs="Times New Roman"/>
          <w:sz w:val="24"/>
          <w:szCs w:val="24"/>
        </w:rPr>
        <w:t>с 11,2% в 2012 году до 8</w:t>
      </w:r>
      <w:r w:rsidR="00CC0915" w:rsidRPr="00870C8D">
        <w:rPr>
          <w:rFonts w:ascii="Times New Roman" w:hAnsi="Times New Roman" w:cs="Times New Roman"/>
          <w:sz w:val="24"/>
          <w:szCs w:val="24"/>
        </w:rPr>
        <w:t>2</w:t>
      </w:r>
      <w:r w:rsidR="00B0719C" w:rsidRPr="00870C8D">
        <w:rPr>
          <w:rFonts w:ascii="Times New Roman" w:hAnsi="Times New Roman" w:cs="Times New Roman"/>
          <w:sz w:val="24"/>
          <w:szCs w:val="24"/>
        </w:rPr>
        <w:t>% в 201</w:t>
      </w:r>
      <w:r w:rsidR="00CC0915" w:rsidRPr="00870C8D">
        <w:rPr>
          <w:rFonts w:ascii="Times New Roman" w:hAnsi="Times New Roman" w:cs="Times New Roman"/>
          <w:sz w:val="24"/>
          <w:szCs w:val="24"/>
        </w:rPr>
        <w:t>9</w:t>
      </w:r>
      <w:r w:rsidR="00B0719C" w:rsidRPr="00870C8D">
        <w:rPr>
          <w:rFonts w:ascii="Times New Roman" w:hAnsi="Times New Roman" w:cs="Times New Roman"/>
          <w:sz w:val="24"/>
          <w:szCs w:val="24"/>
        </w:rPr>
        <w:t xml:space="preserve"> году. </w:t>
      </w:r>
      <w:r w:rsidR="00B0719C" w:rsidRPr="00870C8D">
        <w:rPr>
          <w:rFonts w:ascii="Times New Roman" w:eastAsia="Times New Roman" w:hAnsi="Times New Roman" w:cs="Times New Roman"/>
          <w:sz w:val="24"/>
          <w:szCs w:val="24"/>
          <w:lang w:eastAsia="ru-RU"/>
        </w:rPr>
        <w:t xml:space="preserve"> </w:t>
      </w:r>
    </w:p>
    <w:p w14:paraId="26F0ECFE" w14:textId="6F599FA0" w:rsidR="00155014" w:rsidRPr="00870C8D" w:rsidRDefault="00155014" w:rsidP="00155014">
      <w:pPr>
        <w:pStyle w:val="Bullet6"/>
        <w:numPr>
          <w:ilvl w:val="0"/>
          <w:numId w:val="0"/>
        </w:numPr>
        <w:spacing w:after="0" w:line="276" w:lineRule="auto"/>
        <w:ind w:firstLine="709"/>
        <w:contextualSpacing/>
        <w:rPr>
          <w:rFonts w:ascii="Times New Roman" w:hAnsi="Times New Roman"/>
          <w:sz w:val="24"/>
          <w:szCs w:val="24"/>
          <w:lang w:val="ru-RU"/>
        </w:rPr>
      </w:pPr>
      <w:r w:rsidRPr="00870C8D">
        <w:rPr>
          <w:rFonts w:ascii="Times New Roman" w:eastAsia="Times New Roman" w:hAnsi="Times New Roman"/>
          <w:sz w:val="24"/>
          <w:szCs w:val="24"/>
          <w:lang w:val="ru-RU" w:eastAsia="ru-RU"/>
        </w:rPr>
        <w:t xml:space="preserve">Кроме того, </w:t>
      </w:r>
      <w:r w:rsidRPr="00870C8D">
        <w:rPr>
          <w:rFonts w:ascii="Times New Roman" w:hAnsi="Times New Roman"/>
          <w:sz w:val="24"/>
          <w:szCs w:val="24"/>
          <w:lang w:val="ru-RU"/>
        </w:rPr>
        <w:t>с 2016 года программа инклюзивного образования была интегрирована в программу подготовки детей к школе «</w:t>
      </w:r>
      <w:proofErr w:type="spellStart"/>
      <w:r w:rsidRPr="00870C8D">
        <w:rPr>
          <w:rFonts w:ascii="Times New Roman" w:hAnsi="Times New Roman"/>
          <w:sz w:val="24"/>
          <w:szCs w:val="24"/>
          <w:lang w:val="ru-RU"/>
        </w:rPr>
        <w:t>Наристе</w:t>
      </w:r>
      <w:proofErr w:type="spellEnd"/>
      <w:r w:rsidRPr="00870C8D">
        <w:rPr>
          <w:rFonts w:ascii="Times New Roman" w:hAnsi="Times New Roman"/>
          <w:sz w:val="24"/>
          <w:szCs w:val="24"/>
          <w:lang w:val="ru-RU"/>
        </w:rPr>
        <w:t xml:space="preserve">». </w:t>
      </w:r>
      <w:r w:rsidR="00F40511" w:rsidRPr="00870C8D">
        <w:rPr>
          <w:rFonts w:ascii="Times New Roman" w:hAnsi="Times New Roman"/>
          <w:sz w:val="24"/>
          <w:szCs w:val="24"/>
          <w:lang w:val="ru-RU"/>
        </w:rPr>
        <w:t>В целях реализации данной программы</w:t>
      </w:r>
      <w:r w:rsidRPr="00870C8D">
        <w:rPr>
          <w:rFonts w:ascii="Times New Roman" w:hAnsi="Times New Roman"/>
          <w:sz w:val="24"/>
          <w:szCs w:val="24"/>
          <w:lang w:val="ru-RU"/>
        </w:rPr>
        <w:t xml:space="preserve"> были обучены более 8 тысяч педагогов. </w:t>
      </w:r>
    </w:p>
    <w:p w14:paraId="024431F9" w14:textId="7A6A2CB4" w:rsidR="00155014" w:rsidRPr="00870C8D" w:rsidRDefault="00F40511" w:rsidP="00872398">
      <w:pPr>
        <w:pStyle w:val="Bullet6"/>
        <w:numPr>
          <w:ilvl w:val="0"/>
          <w:numId w:val="0"/>
        </w:numPr>
        <w:spacing w:after="0" w:line="276" w:lineRule="auto"/>
        <w:ind w:firstLine="709"/>
        <w:contextualSpacing/>
        <w:rPr>
          <w:rFonts w:ascii="Times New Roman" w:hAnsi="Times New Roman"/>
          <w:sz w:val="24"/>
          <w:szCs w:val="24"/>
          <w:lang w:val="ru-RU"/>
        </w:rPr>
      </w:pPr>
      <w:r w:rsidRPr="00870C8D">
        <w:rPr>
          <w:rFonts w:ascii="Times New Roman" w:hAnsi="Times New Roman"/>
          <w:sz w:val="24"/>
          <w:szCs w:val="24"/>
          <w:lang w:val="ru-RU"/>
        </w:rPr>
        <w:t>Позитивное</w:t>
      </w:r>
      <w:r w:rsidR="00155014" w:rsidRPr="00870C8D">
        <w:rPr>
          <w:rFonts w:ascii="Times New Roman" w:hAnsi="Times New Roman"/>
          <w:sz w:val="24"/>
          <w:szCs w:val="24"/>
          <w:lang w:val="ru-RU"/>
        </w:rPr>
        <w:t xml:space="preserve"> влияние дошкольных программ на результат</w:t>
      </w:r>
      <w:r w:rsidRPr="00870C8D">
        <w:rPr>
          <w:rFonts w:ascii="Times New Roman" w:hAnsi="Times New Roman"/>
          <w:sz w:val="24"/>
          <w:szCs w:val="24"/>
          <w:lang w:val="ru-RU"/>
        </w:rPr>
        <w:t xml:space="preserve">ы обучения подтверждаются результатами национальных исследований, которые указывают на </w:t>
      </w:r>
      <w:r w:rsidR="00155014" w:rsidRPr="00870C8D">
        <w:rPr>
          <w:rFonts w:ascii="Times New Roman" w:hAnsi="Times New Roman"/>
          <w:sz w:val="24"/>
          <w:szCs w:val="24"/>
          <w:lang w:val="ru-RU"/>
        </w:rPr>
        <w:t>увеличение индекса в среднем на 26.2 балла, п</w:t>
      </w:r>
      <w:r w:rsidR="00AC2350" w:rsidRPr="00870C8D">
        <w:rPr>
          <w:rFonts w:ascii="Times New Roman" w:hAnsi="Times New Roman"/>
          <w:sz w:val="24"/>
          <w:szCs w:val="24"/>
          <w:lang w:val="ru-RU"/>
        </w:rPr>
        <w:t xml:space="preserve">о математике на 21.6 балла, по </w:t>
      </w:r>
      <w:proofErr w:type="spellStart"/>
      <w:r w:rsidR="00AC2350" w:rsidRPr="00870C8D">
        <w:rPr>
          <w:rFonts w:ascii="Times New Roman" w:hAnsi="Times New Roman"/>
          <w:sz w:val="24"/>
          <w:szCs w:val="24"/>
          <w:lang w:val="ru-RU"/>
        </w:rPr>
        <w:t>Р</w:t>
      </w:r>
      <w:r w:rsidR="00155014" w:rsidRPr="00870C8D">
        <w:rPr>
          <w:rFonts w:ascii="Times New Roman" w:hAnsi="Times New Roman"/>
          <w:sz w:val="24"/>
          <w:szCs w:val="24"/>
          <w:lang w:val="ru-RU"/>
        </w:rPr>
        <w:t>одиноведению</w:t>
      </w:r>
      <w:proofErr w:type="spellEnd"/>
      <w:r w:rsidR="00155014" w:rsidRPr="00870C8D">
        <w:rPr>
          <w:rFonts w:ascii="Times New Roman" w:hAnsi="Times New Roman"/>
          <w:sz w:val="24"/>
          <w:szCs w:val="24"/>
          <w:lang w:val="ru-RU"/>
        </w:rPr>
        <w:t xml:space="preserve"> на 14.2 балла</w:t>
      </w:r>
      <w:r w:rsidRPr="00870C8D">
        <w:rPr>
          <w:rFonts w:ascii="Times New Roman" w:hAnsi="Times New Roman"/>
          <w:sz w:val="24"/>
          <w:szCs w:val="24"/>
          <w:lang w:val="ru-RU"/>
        </w:rPr>
        <w:t xml:space="preserve"> у детей </w:t>
      </w:r>
      <w:r w:rsidR="00E32943" w:rsidRPr="00870C8D">
        <w:rPr>
          <w:rFonts w:ascii="Times New Roman" w:hAnsi="Times New Roman"/>
          <w:sz w:val="24"/>
          <w:szCs w:val="24"/>
          <w:lang w:val="ru-RU"/>
        </w:rPr>
        <w:t>получивших дошкольное образование</w:t>
      </w:r>
      <w:r w:rsidR="00447139" w:rsidRPr="00870C8D">
        <w:rPr>
          <w:rFonts w:ascii="Times New Roman" w:hAnsi="Times New Roman"/>
          <w:sz w:val="24"/>
          <w:szCs w:val="24"/>
          <w:lang w:val="ru-RU"/>
        </w:rPr>
        <w:t xml:space="preserve">. </w:t>
      </w:r>
      <w:r w:rsidRPr="00870C8D">
        <w:rPr>
          <w:rFonts w:ascii="Times New Roman" w:hAnsi="Times New Roman"/>
          <w:sz w:val="24"/>
          <w:szCs w:val="24"/>
          <w:lang w:val="ru-RU"/>
        </w:rPr>
        <w:t xml:space="preserve"> (НООДУ 2017)</w:t>
      </w:r>
      <w:r w:rsidR="00155014" w:rsidRPr="00870C8D">
        <w:rPr>
          <w:rFonts w:ascii="Times New Roman" w:hAnsi="Times New Roman"/>
          <w:sz w:val="24"/>
          <w:szCs w:val="24"/>
          <w:lang w:val="ru-RU"/>
        </w:rPr>
        <w:t xml:space="preserve">. </w:t>
      </w:r>
    </w:p>
    <w:p w14:paraId="44331F81" w14:textId="701B7B04" w:rsidR="000229BD" w:rsidRPr="00870C8D" w:rsidRDefault="000229BD" w:rsidP="00872398">
      <w:pPr>
        <w:pStyle w:val="Bullet6"/>
        <w:numPr>
          <w:ilvl w:val="0"/>
          <w:numId w:val="0"/>
        </w:numPr>
        <w:spacing w:after="0" w:line="276" w:lineRule="auto"/>
        <w:ind w:firstLine="709"/>
        <w:contextualSpacing/>
        <w:rPr>
          <w:rFonts w:ascii="Times New Roman" w:hAnsi="Times New Roman"/>
          <w:bCs w:val="0"/>
          <w:sz w:val="24"/>
          <w:szCs w:val="24"/>
          <w:lang w:val="ru-RU"/>
        </w:rPr>
      </w:pPr>
      <w:r w:rsidRPr="00870C8D">
        <w:rPr>
          <w:rFonts w:ascii="Times New Roman" w:hAnsi="Times New Roman"/>
          <w:sz w:val="24"/>
          <w:szCs w:val="24"/>
          <w:lang w:val="ru-RU"/>
        </w:rPr>
        <w:lastRenderedPageBreak/>
        <w:t xml:space="preserve">В части качества дошкольного образования разработан Новый государственный образовательный стандарт </w:t>
      </w:r>
      <w:proofErr w:type="gramStart"/>
      <w:r w:rsidRPr="00870C8D">
        <w:rPr>
          <w:rFonts w:ascii="Times New Roman" w:hAnsi="Times New Roman"/>
          <w:sz w:val="24"/>
          <w:szCs w:val="24"/>
          <w:lang w:val="ru-RU"/>
        </w:rPr>
        <w:t>КР</w:t>
      </w:r>
      <w:proofErr w:type="gramEnd"/>
      <w:r w:rsidRPr="00870C8D">
        <w:rPr>
          <w:rFonts w:ascii="Times New Roman" w:hAnsi="Times New Roman"/>
          <w:sz w:val="24"/>
          <w:szCs w:val="24"/>
          <w:lang w:val="ru-RU"/>
        </w:rPr>
        <w:t xml:space="preserve"> «Дошкольное образование и уход за детьми». Разработаны основные требования к программам дошкольного образования.</w:t>
      </w:r>
    </w:p>
    <w:p w14:paraId="2B98B400" w14:textId="1266AF81" w:rsidR="007C07EF" w:rsidRPr="00870C8D" w:rsidRDefault="00893CF5" w:rsidP="00EE5290">
      <w:pPr>
        <w:spacing w:after="0" w:line="276" w:lineRule="auto"/>
        <w:ind w:firstLine="709"/>
        <w:contextualSpacing/>
        <w:jc w:val="both"/>
        <w:rPr>
          <w:rStyle w:val="CharAttribute12"/>
          <w:rFonts w:eastAsiaTheme="minorHAnsi" w:hAnsi="Times New Roman" w:cs="Times New Roman"/>
          <w:szCs w:val="24"/>
        </w:rPr>
      </w:pPr>
      <w:r w:rsidRPr="00870C8D">
        <w:rPr>
          <w:rFonts w:ascii="Times New Roman" w:hAnsi="Times New Roman" w:cs="Times New Roman"/>
          <w:sz w:val="24"/>
          <w:szCs w:val="24"/>
        </w:rPr>
        <w:t>Помимо этого</w:t>
      </w:r>
      <w:r w:rsidR="001A34C9" w:rsidRPr="00870C8D">
        <w:rPr>
          <w:rFonts w:ascii="Times New Roman" w:hAnsi="Times New Roman" w:cs="Times New Roman"/>
          <w:sz w:val="24"/>
          <w:szCs w:val="24"/>
        </w:rPr>
        <w:t>,</w:t>
      </w:r>
      <w:r w:rsidRPr="00870C8D">
        <w:rPr>
          <w:rFonts w:ascii="Times New Roman" w:hAnsi="Times New Roman" w:cs="Times New Roman"/>
          <w:sz w:val="24"/>
          <w:szCs w:val="24"/>
        </w:rPr>
        <w:t xml:space="preserve"> в качестве дополнительных мер по</w:t>
      </w:r>
      <w:r w:rsidR="00137BA0" w:rsidRPr="00870C8D">
        <w:rPr>
          <w:rFonts w:ascii="Times New Roman" w:hAnsi="Times New Roman" w:cs="Times New Roman"/>
          <w:sz w:val="24"/>
          <w:szCs w:val="24"/>
        </w:rPr>
        <w:t xml:space="preserve"> сокращени</w:t>
      </w:r>
      <w:r w:rsidRPr="00870C8D">
        <w:rPr>
          <w:rFonts w:ascii="Times New Roman" w:hAnsi="Times New Roman" w:cs="Times New Roman"/>
          <w:sz w:val="24"/>
          <w:szCs w:val="24"/>
        </w:rPr>
        <w:t>ю</w:t>
      </w:r>
      <w:r w:rsidR="00137BA0" w:rsidRPr="00870C8D">
        <w:rPr>
          <w:rFonts w:ascii="Times New Roman" w:hAnsi="Times New Roman" w:cs="Times New Roman"/>
          <w:sz w:val="24"/>
          <w:szCs w:val="24"/>
        </w:rPr>
        <w:t xml:space="preserve"> разрыва охвата дошкольным образованием между городом и сельской местностью в регионах</w:t>
      </w:r>
      <w:r w:rsidRPr="00870C8D">
        <w:rPr>
          <w:rFonts w:ascii="Times New Roman" w:hAnsi="Times New Roman" w:cs="Times New Roman"/>
          <w:sz w:val="24"/>
          <w:szCs w:val="24"/>
        </w:rPr>
        <w:t xml:space="preserve"> </w:t>
      </w:r>
      <w:r w:rsidR="00137BA0" w:rsidRPr="00870C8D">
        <w:rPr>
          <w:rFonts w:ascii="Times New Roman" w:hAnsi="Times New Roman" w:cs="Times New Roman"/>
          <w:sz w:val="24"/>
          <w:szCs w:val="24"/>
        </w:rPr>
        <w:t>в 2017-2018 гг. отремонтировано более 100 детских садов, открыты 40 дошкольных организаций за счет оптимизации сети школ и классов, а с 2013 по 2019 годы были открыты 471 общинных детских сада. В результате, удалось добиться роста охвата детей дошкольным образованием в регионах - с 7,4% в 2012 году до 19,5% в 2019 году.</w:t>
      </w:r>
      <w:r w:rsidR="00EE5290" w:rsidRPr="00870C8D">
        <w:rPr>
          <w:rFonts w:ascii="Times New Roman" w:hAnsi="Times New Roman" w:cs="Times New Roman"/>
          <w:sz w:val="24"/>
          <w:szCs w:val="24"/>
        </w:rPr>
        <w:t xml:space="preserve"> </w:t>
      </w:r>
      <w:r w:rsidR="007C07EF" w:rsidRPr="00870C8D">
        <w:rPr>
          <w:rFonts w:ascii="Times New Roman" w:hAnsi="Times New Roman" w:cs="Times New Roman"/>
          <w:sz w:val="24"/>
          <w:szCs w:val="24"/>
        </w:rPr>
        <w:t>Помимо этого, для стимулирования роста частных детских садов</w:t>
      </w:r>
      <w:r w:rsidR="00EE5290" w:rsidRPr="00870C8D">
        <w:rPr>
          <w:rFonts w:ascii="Times New Roman" w:hAnsi="Times New Roman" w:cs="Times New Roman"/>
          <w:sz w:val="24"/>
          <w:szCs w:val="24"/>
        </w:rPr>
        <w:t xml:space="preserve"> по всей стране</w:t>
      </w:r>
      <w:r w:rsidR="007C07EF" w:rsidRPr="00870C8D">
        <w:rPr>
          <w:rFonts w:ascii="Times New Roman" w:hAnsi="Times New Roman" w:cs="Times New Roman"/>
          <w:sz w:val="24"/>
          <w:szCs w:val="24"/>
        </w:rPr>
        <w:t xml:space="preserve">, были </w:t>
      </w:r>
      <w:r w:rsidR="006977BE" w:rsidRPr="00870C8D">
        <w:rPr>
          <w:rFonts w:ascii="Times New Roman" w:hAnsi="Times New Roman" w:cs="Times New Roman"/>
          <w:sz w:val="24"/>
          <w:szCs w:val="24"/>
        </w:rPr>
        <w:t xml:space="preserve">облегчены </w:t>
      </w:r>
      <w:r w:rsidR="000229BD" w:rsidRPr="00870C8D">
        <w:rPr>
          <w:rFonts w:ascii="Times New Roman" w:hAnsi="Times New Roman" w:cs="Times New Roman"/>
          <w:sz w:val="24"/>
          <w:szCs w:val="24"/>
        </w:rPr>
        <w:t xml:space="preserve">требования </w:t>
      </w:r>
      <w:r w:rsidR="006977BE" w:rsidRPr="00870C8D">
        <w:rPr>
          <w:rFonts w:ascii="Times New Roman" w:hAnsi="Times New Roman" w:cs="Times New Roman"/>
          <w:sz w:val="24"/>
          <w:szCs w:val="24"/>
        </w:rPr>
        <w:t xml:space="preserve">к </w:t>
      </w:r>
      <w:r w:rsidR="000229BD" w:rsidRPr="00870C8D">
        <w:rPr>
          <w:rFonts w:ascii="Times New Roman" w:hAnsi="Times New Roman" w:cs="Times New Roman"/>
          <w:sz w:val="24"/>
          <w:szCs w:val="24"/>
        </w:rPr>
        <w:t>санитарно-</w:t>
      </w:r>
      <w:r w:rsidR="007D0F09" w:rsidRPr="00870C8D">
        <w:rPr>
          <w:rFonts w:ascii="Times New Roman" w:hAnsi="Times New Roman" w:cs="Times New Roman"/>
          <w:sz w:val="24"/>
          <w:szCs w:val="24"/>
        </w:rPr>
        <w:t>эпидемиологическим нормам</w:t>
      </w:r>
      <w:r w:rsidR="000229BD" w:rsidRPr="00870C8D">
        <w:rPr>
          <w:rFonts w:ascii="Times New Roman" w:hAnsi="Times New Roman" w:cs="Times New Roman"/>
          <w:sz w:val="24"/>
          <w:szCs w:val="24"/>
        </w:rPr>
        <w:t xml:space="preserve"> и </w:t>
      </w:r>
      <w:r w:rsidR="00183458" w:rsidRPr="00870C8D">
        <w:rPr>
          <w:rFonts w:ascii="Times New Roman" w:hAnsi="Times New Roman" w:cs="Times New Roman"/>
          <w:sz w:val="24"/>
          <w:szCs w:val="24"/>
        </w:rPr>
        <w:t xml:space="preserve">правилам, </w:t>
      </w:r>
      <w:r w:rsidR="000229BD" w:rsidRPr="00870C8D">
        <w:rPr>
          <w:rFonts w:ascii="Times New Roman" w:hAnsi="Times New Roman" w:cs="Times New Roman"/>
          <w:sz w:val="24"/>
          <w:szCs w:val="24"/>
        </w:rPr>
        <w:t>правила</w:t>
      </w:r>
      <w:r w:rsidR="006977BE" w:rsidRPr="00870C8D">
        <w:rPr>
          <w:rFonts w:ascii="Times New Roman" w:hAnsi="Times New Roman" w:cs="Times New Roman"/>
          <w:sz w:val="24"/>
          <w:szCs w:val="24"/>
        </w:rPr>
        <w:t>м</w:t>
      </w:r>
      <w:r w:rsidR="000229BD" w:rsidRPr="00870C8D">
        <w:rPr>
          <w:rFonts w:ascii="Times New Roman" w:hAnsi="Times New Roman" w:cs="Times New Roman"/>
          <w:sz w:val="24"/>
          <w:szCs w:val="24"/>
        </w:rPr>
        <w:t xml:space="preserve"> пожарной безопасности при выдаче лицензии.  Кроме того, в Налоговый кодекс внесены поправки об освобождении частных дошкольных образовательных организаций от налога на прибыль. </w:t>
      </w:r>
      <w:r w:rsidR="007C07EF" w:rsidRPr="00870C8D">
        <w:rPr>
          <w:rFonts w:ascii="Times New Roman" w:hAnsi="Times New Roman" w:cs="Times New Roman"/>
          <w:sz w:val="24"/>
          <w:szCs w:val="24"/>
        </w:rPr>
        <w:t>Благодаря принятым мерам количество частных дошкольных организаций возросло с 58 до 171 по сравнению с 2012/2013 гг.</w:t>
      </w:r>
    </w:p>
    <w:p w14:paraId="1856A267" w14:textId="03BF8D06" w:rsidR="005C49B5" w:rsidRPr="00870C8D" w:rsidRDefault="00E46361" w:rsidP="00872398">
      <w:pPr>
        <w:spacing w:after="0" w:line="276" w:lineRule="auto"/>
        <w:ind w:firstLine="709"/>
        <w:contextualSpacing/>
        <w:jc w:val="both"/>
      </w:pPr>
      <w:r w:rsidRPr="00870C8D">
        <w:rPr>
          <w:rFonts w:ascii="Times New Roman" w:hAnsi="Times New Roman" w:cs="Times New Roman"/>
          <w:sz w:val="24"/>
          <w:szCs w:val="24"/>
        </w:rPr>
        <w:t xml:space="preserve">Для обеспечения прозрачности зачисления детей в дошкольные образовательные </w:t>
      </w:r>
      <w:r w:rsidR="00D34721" w:rsidRPr="00870C8D">
        <w:rPr>
          <w:rFonts w:ascii="Times New Roman" w:hAnsi="Times New Roman" w:cs="Times New Roman"/>
          <w:sz w:val="24"/>
          <w:szCs w:val="24"/>
        </w:rPr>
        <w:t>организации, реализована</w:t>
      </w:r>
      <w:r w:rsidRPr="00870C8D">
        <w:rPr>
          <w:rFonts w:ascii="Times New Roman" w:hAnsi="Times New Roman" w:cs="Times New Roman"/>
          <w:sz w:val="24"/>
          <w:szCs w:val="24"/>
        </w:rPr>
        <w:t xml:space="preserve"> инициатива «Электронная очередь», расположенная на платформе balabakcha.edu.gov.kg, </w:t>
      </w:r>
      <w:r w:rsidR="00D34721" w:rsidRPr="00870C8D">
        <w:rPr>
          <w:rFonts w:ascii="Times New Roman" w:hAnsi="Times New Roman" w:cs="Times New Roman"/>
          <w:sz w:val="24"/>
          <w:szCs w:val="24"/>
        </w:rPr>
        <w:t xml:space="preserve">что </w:t>
      </w:r>
      <w:r w:rsidR="00664FD5" w:rsidRPr="00870C8D">
        <w:rPr>
          <w:rFonts w:ascii="Times New Roman" w:hAnsi="Times New Roman" w:cs="Times New Roman"/>
          <w:sz w:val="24"/>
          <w:szCs w:val="24"/>
        </w:rPr>
        <w:t xml:space="preserve">в дальнейшем </w:t>
      </w:r>
      <w:r w:rsidR="00D34721" w:rsidRPr="00870C8D">
        <w:rPr>
          <w:rFonts w:ascii="Times New Roman" w:hAnsi="Times New Roman" w:cs="Times New Roman"/>
          <w:sz w:val="24"/>
          <w:szCs w:val="24"/>
        </w:rPr>
        <w:t>позволит постепенно</w:t>
      </w:r>
      <w:r w:rsidRPr="00870C8D">
        <w:rPr>
          <w:rFonts w:ascii="Times New Roman" w:hAnsi="Times New Roman" w:cs="Times New Roman"/>
          <w:sz w:val="24"/>
          <w:szCs w:val="24"/>
        </w:rPr>
        <w:t xml:space="preserve"> установить контроль над наполняемостью групп в детских садах, которые в настоящее время серьезно перегружены. </w:t>
      </w:r>
    </w:p>
    <w:p w14:paraId="4EA11AF0" w14:textId="77777777" w:rsidR="00E46361" w:rsidRPr="00870C8D" w:rsidRDefault="00E46361" w:rsidP="00CF23AA">
      <w:pPr>
        <w:pStyle w:val="ParaAttribute4"/>
        <w:wordWrap/>
        <w:spacing w:line="276" w:lineRule="auto"/>
        <w:contextualSpacing/>
        <w:rPr>
          <w:b/>
          <w:i/>
          <w:sz w:val="24"/>
          <w:szCs w:val="24"/>
        </w:rPr>
      </w:pPr>
    </w:p>
    <w:p w14:paraId="15935B02" w14:textId="77777777" w:rsidR="005C49B5" w:rsidRPr="00870C8D" w:rsidRDefault="005C49B5" w:rsidP="0059413F">
      <w:pPr>
        <w:pStyle w:val="ParaAttribute4"/>
        <w:wordWrap/>
        <w:spacing w:line="276" w:lineRule="auto"/>
        <w:ind w:firstLine="0"/>
        <w:contextualSpacing/>
        <w:outlineLvl w:val="1"/>
        <w:rPr>
          <w:b/>
          <w:i/>
          <w:sz w:val="24"/>
          <w:szCs w:val="24"/>
        </w:rPr>
      </w:pPr>
      <w:bookmarkStart w:id="3" w:name="_Toc36274476"/>
      <w:r w:rsidRPr="00870C8D">
        <w:rPr>
          <w:b/>
          <w:i/>
          <w:sz w:val="24"/>
          <w:szCs w:val="24"/>
        </w:rPr>
        <w:t>О состоянии школьного образования</w:t>
      </w:r>
      <w:bookmarkEnd w:id="3"/>
    </w:p>
    <w:p w14:paraId="51170BD4" w14:textId="77777777" w:rsidR="00E46361" w:rsidRPr="00870C8D" w:rsidRDefault="00E46361" w:rsidP="002A4937">
      <w:pPr>
        <w:pStyle w:val="ParaAttribute4"/>
        <w:wordWrap/>
        <w:spacing w:line="276" w:lineRule="auto"/>
        <w:contextualSpacing/>
        <w:rPr>
          <w:b/>
          <w:i/>
          <w:sz w:val="24"/>
          <w:szCs w:val="24"/>
        </w:rPr>
      </w:pPr>
    </w:p>
    <w:p w14:paraId="09483A44" w14:textId="6C9D1953" w:rsidR="00B33C7C" w:rsidRPr="00870C8D" w:rsidRDefault="007000C4" w:rsidP="006D66CF">
      <w:pPr>
        <w:pStyle w:val="ParaAttribute4"/>
        <w:wordWrap/>
        <w:spacing w:line="276" w:lineRule="auto"/>
        <w:contextualSpacing/>
        <w:rPr>
          <w:sz w:val="24"/>
          <w:szCs w:val="24"/>
        </w:rPr>
      </w:pPr>
      <w:r w:rsidRPr="00870C8D">
        <w:rPr>
          <w:sz w:val="24"/>
          <w:szCs w:val="24"/>
        </w:rPr>
        <w:t xml:space="preserve">В системе школьного образования </w:t>
      </w:r>
      <w:r w:rsidR="002D583E" w:rsidRPr="00870C8D">
        <w:rPr>
          <w:sz w:val="24"/>
          <w:szCs w:val="24"/>
        </w:rPr>
        <w:t xml:space="preserve">за последние 10 лет основной </w:t>
      </w:r>
      <w:r w:rsidRPr="00870C8D">
        <w:rPr>
          <w:sz w:val="24"/>
          <w:szCs w:val="24"/>
        </w:rPr>
        <w:t xml:space="preserve">фокус был </w:t>
      </w:r>
      <w:r w:rsidR="002D583E" w:rsidRPr="00870C8D">
        <w:rPr>
          <w:sz w:val="24"/>
          <w:szCs w:val="24"/>
        </w:rPr>
        <w:t xml:space="preserve">ориентирован </w:t>
      </w:r>
      <w:r w:rsidRPr="00870C8D">
        <w:rPr>
          <w:sz w:val="24"/>
          <w:szCs w:val="24"/>
        </w:rPr>
        <w:t>как на охват, так и на качество обучения.</w:t>
      </w:r>
      <w:r w:rsidR="002A4937" w:rsidRPr="00870C8D">
        <w:rPr>
          <w:rFonts w:eastAsia="Times New Roman"/>
          <w:sz w:val="24"/>
          <w:szCs w:val="24"/>
        </w:rPr>
        <w:t xml:space="preserve"> </w:t>
      </w:r>
      <w:r w:rsidR="00B33C7C" w:rsidRPr="00870C8D">
        <w:rPr>
          <w:rFonts w:eastAsia="Times New Roman"/>
          <w:sz w:val="24"/>
          <w:szCs w:val="24"/>
        </w:rPr>
        <w:t xml:space="preserve">Для этих целей государством проводилась политика постоянного увеличения доли расходов на школьное образование, при </w:t>
      </w:r>
      <w:r w:rsidR="006D66CF" w:rsidRPr="00870C8D">
        <w:rPr>
          <w:rFonts w:eastAsia="Times New Roman"/>
          <w:sz w:val="24"/>
          <w:szCs w:val="24"/>
        </w:rPr>
        <w:t xml:space="preserve">этом </w:t>
      </w:r>
      <w:r w:rsidR="006D66CF" w:rsidRPr="00870C8D">
        <w:rPr>
          <w:rFonts w:eastAsiaTheme="minorHAnsi"/>
          <w:sz w:val="24"/>
          <w:szCs w:val="24"/>
          <w:lang w:eastAsia="en-US"/>
        </w:rPr>
        <w:t>93</w:t>
      </w:r>
      <w:r w:rsidR="00B33C7C" w:rsidRPr="00870C8D">
        <w:rPr>
          <w:rFonts w:eastAsiaTheme="minorHAnsi"/>
          <w:sz w:val="24"/>
          <w:szCs w:val="24"/>
          <w:lang w:eastAsia="en-US"/>
        </w:rPr>
        <w:t>% средств направляются на поддержание сети и ее функционирование и обеспечение (включая кадры), и лишь 7% расходов идет на развитие образовательных организаций.</w:t>
      </w:r>
      <w:r w:rsidR="002A4937" w:rsidRPr="00870C8D">
        <w:rPr>
          <w:rFonts w:eastAsia="Times New Roman"/>
          <w:sz w:val="24"/>
          <w:szCs w:val="24"/>
        </w:rPr>
        <w:t xml:space="preserve"> </w:t>
      </w:r>
      <w:r w:rsidR="00193116" w:rsidRPr="00870C8D">
        <w:rPr>
          <w:sz w:val="24"/>
          <w:szCs w:val="24"/>
        </w:rPr>
        <w:t xml:space="preserve">Для обеспечения равного доступа к образованию и улучшению управления и финансирования школьного образования, к 2015 году завершен переход к нормативному бюджетному финансированию (за исключением г. Бишкек). Благодаря движению средств «за ребенком» и увеличению финансирования системы образования, произошло выравнивание финансирования на одного учащегося во всех областях страны. </w:t>
      </w:r>
      <w:r w:rsidR="00B33C7C" w:rsidRPr="00870C8D">
        <w:rPr>
          <w:rFonts w:eastAsiaTheme="minorHAnsi"/>
          <w:sz w:val="24"/>
          <w:szCs w:val="24"/>
          <w:lang w:eastAsia="en-US"/>
        </w:rPr>
        <w:t>Однако, несмотря на такую положительную динамику</w:t>
      </w:r>
      <w:r w:rsidR="00CC0915" w:rsidRPr="00870C8D">
        <w:rPr>
          <w:rFonts w:eastAsiaTheme="minorHAnsi"/>
          <w:sz w:val="24"/>
          <w:szCs w:val="24"/>
          <w:lang w:eastAsia="en-US"/>
        </w:rPr>
        <w:t>,</w:t>
      </w:r>
      <w:r w:rsidR="00B33C7C" w:rsidRPr="00870C8D">
        <w:rPr>
          <w:rFonts w:eastAsiaTheme="minorHAnsi"/>
          <w:sz w:val="24"/>
          <w:szCs w:val="24"/>
          <w:lang w:eastAsia="en-US"/>
        </w:rPr>
        <w:t xml:space="preserve"> </w:t>
      </w:r>
      <w:r w:rsidR="00B33C7C" w:rsidRPr="00870C8D">
        <w:rPr>
          <w:rFonts w:eastAsia="Times New Roman"/>
          <w:sz w:val="24"/>
          <w:szCs w:val="24"/>
        </w:rPr>
        <w:t>расходы на одного обучающегося до сих пор остаются недостаточными для обеспечения качественного обучения и создания в каждой школе современной образовательной среды: ежегодно сектор школьного образования получает примерно на 2 млрд. сомов меньше, чем фактически необходимо для функционирования и развития системы</w:t>
      </w:r>
      <w:r w:rsidR="00CC0915" w:rsidRPr="00870C8D">
        <w:rPr>
          <w:rFonts w:eastAsia="Times New Roman"/>
          <w:sz w:val="24"/>
          <w:szCs w:val="24"/>
        </w:rPr>
        <w:t>. Так, покрытие</w:t>
      </w:r>
      <w:r w:rsidR="00B33C7C" w:rsidRPr="00870C8D">
        <w:rPr>
          <w:rFonts w:eastAsia="Times New Roman"/>
          <w:sz w:val="24"/>
          <w:szCs w:val="24"/>
        </w:rPr>
        <w:t xml:space="preserve"> </w:t>
      </w:r>
      <w:r w:rsidR="006977BE" w:rsidRPr="00870C8D">
        <w:rPr>
          <w:rFonts w:eastAsia="Times New Roman"/>
          <w:sz w:val="24"/>
          <w:szCs w:val="24"/>
        </w:rPr>
        <w:t>минимального</w:t>
      </w:r>
      <w:r w:rsidR="001A34C9" w:rsidRPr="00870C8D">
        <w:rPr>
          <w:rFonts w:eastAsia="Times New Roman"/>
          <w:sz w:val="24"/>
          <w:szCs w:val="24"/>
        </w:rPr>
        <w:t xml:space="preserve"> </w:t>
      </w:r>
      <w:r w:rsidR="007D0F09" w:rsidRPr="00870C8D">
        <w:rPr>
          <w:rFonts w:eastAsia="Times New Roman"/>
          <w:sz w:val="24"/>
          <w:szCs w:val="24"/>
        </w:rPr>
        <w:t>стандарта бюджетного</w:t>
      </w:r>
      <w:r w:rsidR="001A34C9" w:rsidRPr="00870C8D">
        <w:rPr>
          <w:rFonts w:eastAsia="Times New Roman"/>
          <w:sz w:val="24"/>
          <w:szCs w:val="24"/>
        </w:rPr>
        <w:t xml:space="preserve"> нормативного финансирования на учащегося школы в 2018 году составило 88,8%. </w:t>
      </w:r>
    </w:p>
    <w:p w14:paraId="0E3BB729" w14:textId="6ED77935" w:rsidR="00193116" w:rsidRPr="00870C8D" w:rsidRDefault="006D66CF" w:rsidP="00193116">
      <w:pPr>
        <w:spacing w:after="0" w:line="276" w:lineRule="auto"/>
        <w:ind w:firstLine="720"/>
        <w:contextualSpacing/>
        <w:jc w:val="both"/>
        <w:rPr>
          <w:rFonts w:ascii="Times New Roman" w:hAnsi="Times New Roman"/>
          <w:sz w:val="24"/>
          <w:szCs w:val="24"/>
        </w:rPr>
      </w:pPr>
      <w:r w:rsidRPr="00870C8D">
        <w:rPr>
          <w:rFonts w:ascii="Times New Roman" w:hAnsi="Times New Roman" w:cs="Times New Roman"/>
          <w:sz w:val="24"/>
          <w:szCs w:val="24"/>
          <w:lang w:val="ky-KG"/>
        </w:rPr>
        <w:t>К</w:t>
      </w:r>
      <w:r w:rsidR="00735F0F" w:rsidRPr="00870C8D">
        <w:rPr>
          <w:rFonts w:ascii="Times New Roman" w:hAnsi="Times New Roman" w:cs="Times New Roman"/>
          <w:sz w:val="24"/>
          <w:szCs w:val="24"/>
          <w:lang w:val="ky-KG"/>
        </w:rPr>
        <w:t>оличество</w:t>
      </w:r>
      <w:r w:rsidR="00735F0F" w:rsidRPr="00870C8D">
        <w:rPr>
          <w:rStyle w:val="CharAttribute12"/>
          <w:rFonts w:eastAsia="Batang" w:hAnsi="Times New Roman" w:cs="Times New Roman"/>
          <w:szCs w:val="24"/>
        </w:rPr>
        <w:t xml:space="preserve"> школ возросло с 2207 до 2265</w:t>
      </w:r>
      <w:r w:rsidR="00BC7BB7" w:rsidRPr="00870C8D">
        <w:rPr>
          <w:rStyle w:val="CharAttribute12"/>
          <w:rFonts w:eastAsia="Batang" w:hAnsi="Times New Roman" w:cs="Times New Roman"/>
          <w:szCs w:val="24"/>
        </w:rPr>
        <w:t xml:space="preserve"> единиц</w:t>
      </w:r>
      <w:r w:rsidR="00735F0F" w:rsidRPr="00870C8D">
        <w:rPr>
          <w:rStyle w:val="CharAttribute12"/>
          <w:rFonts w:eastAsia="Batang" w:hAnsi="Times New Roman" w:cs="Times New Roman"/>
          <w:szCs w:val="24"/>
        </w:rPr>
        <w:t xml:space="preserve"> с увеличением</w:t>
      </w:r>
      <w:r w:rsidR="00D06159" w:rsidRPr="00870C8D">
        <w:rPr>
          <w:rStyle w:val="CharAttribute12"/>
          <w:rFonts w:eastAsia="Batang" w:hAnsi="Times New Roman" w:cs="Times New Roman"/>
          <w:szCs w:val="24"/>
        </w:rPr>
        <w:t xml:space="preserve"> коэффициента</w:t>
      </w:r>
      <w:r w:rsidR="00735F0F" w:rsidRPr="00870C8D">
        <w:rPr>
          <w:rStyle w:val="CharAttribute12"/>
          <w:rFonts w:eastAsia="Batang" w:hAnsi="Times New Roman" w:cs="Times New Roman"/>
          <w:szCs w:val="24"/>
        </w:rPr>
        <w:t xml:space="preserve"> охвата </w:t>
      </w:r>
      <w:r w:rsidR="00735F0F" w:rsidRPr="00870C8D">
        <w:rPr>
          <w:rFonts w:ascii="Times New Roman" w:hAnsi="Times New Roman" w:cs="Times New Roman"/>
          <w:sz w:val="24"/>
          <w:szCs w:val="24"/>
          <w:lang w:val="ky-KG"/>
        </w:rPr>
        <w:t xml:space="preserve">детей </w:t>
      </w:r>
      <w:r w:rsidR="00D06159" w:rsidRPr="00870C8D">
        <w:rPr>
          <w:rFonts w:ascii="Times New Roman" w:hAnsi="Times New Roman" w:cs="Times New Roman"/>
          <w:sz w:val="24"/>
          <w:szCs w:val="24"/>
          <w:lang w:val="ky-KG"/>
        </w:rPr>
        <w:t>обучением с</w:t>
      </w:r>
      <w:r w:rsidR="00735F0F" w:rsidRPr="00870C8D">
        <w:rPr>
          <w:rFonts w:ascii="Times New Roman" w:hAnsi="Times New Roman" w:cs="Times New Roman"/>
          <w:sz w:val="24"/>
          <w:szCs w:val="24"/>
          <w:lang w:val="ky-KG"/>
        </w:rPr>
        <w:t xml:space="preserve"> 1</w:t>
      </w:r>
      <w:r w:rsidR="00D06159" w:rsidRPr="00870C8D">
        <w:rPr>
          <w:rFonts w:ascii="Times New Roman" w:hAnsi="Times New Roman" w:cs="Times New Roman"/>
          <w:sz w:val="24"/>
          <w:szCs w:val="24"/>
          <w:lang w:val="ky-KG"/>
        </w:rPr>
        <w:t xml:space="preserve"> по </w:t>
      </w:r>
      <w:r w:rsidR="00735F0F" w:rsidRPr="00870C8D">
        <w:rPr>
          <w:rFonts w:ascii="Times New Roman" w:hAnsi="Times New Roman" w:cs="Times New Roman"/>
          <w:sz w:val="24"/>
          <w:szCs w:val="24"/>
          <w:lang w:val="ky-KG"/>
        </w:rPr>
        <w:t xml:space="preserve">11 класс с 88,1% </w:t>
      </w:r>
      <w:r w:rsidR="001A34C9" w:rsidRPr="00870C8D">
        <w:rPr>
          <w:rFonts w:ascii="Times New Roman" w:hAnsi="Times New Roman" w:cs="Times New Roman"/>
          <w:sz w:val="24"/>
          <w:szCs w:val="24"/>
          <w:lang w:val="ky-KG"/>
        </w:rPr>
        <w:t xml:space="preserve">в 2012 году </w:t>
      </w:r>
      <w:r w:rsidR="00735F0F" w:rsidRPr="00870C8D">
        <w:rPr>
          <w:rFonts w:ascii="Times New Roman" w:hAnsi="Times New Roman" w:cs="Times New Roman"/>
          <w:sz w:val="24"/>
          <w:szCs w:val="24"/>
          <w:lang w:val="ky-KG"/>
        </w:rPr>
        <w:t xml:space="preserve">до 98,8% в </w:t>
      </w:r>
      <w:r w:rsidR="001A34C9" w:rsidRPr="00870C8D">
        <w:rPr>
          <w:rFonts w:ascii="Times New Roman" w:hAnsi="Times New Roman" w:cs="Times New Roman"/>
          <w:sz w:val="24"/>
          <w:szCs w:val="24"/>
          <w:lang w:val="ky-KG"/>
        </w:rPr>
        <w:t xml:space="preserve">2019 </w:t>
      </w:r>
      <w:r w:rsidR="00735F0F" w:rsidRPr="00870C8D">
        <w:rPr>
          <w:rFonts w:ascii="Times New Roman" w:hAnsi="Times New Roman" w:cs="Times New Roman"/>
          <w:sz w:val="24"/>
          <w:szCs w:val="24"/>
          <w:lang w:val="ky-KG"/>
        </w:rPr>
        <w:t>году,</w:t>
      </w:r>
      <w:r w:rsidR="00A6281B" w:rsidRPr="00870C8D">
        <w:rPr>
          <w:rFonts w:ascii="Times New Roman" w:hAnsi="Times New Roman" w:cs="Times New Roman"/>
          <w:sz w:val="24"/>
          <w:szCs w:val="24"/>
          <w:lang w:val="ky-KG"/>
        </w:rPr>
        <w:t xml:space="preserve"> и </w:t>
      </w:r>
      <w:r w:rsidR="00FC756E" w:rsidRPr="00870C8D">
        <w:rPr>
          <w:rFonts w:ascii="Times New Roman" w:hAnsi="Times New Roman" w:cs="Times New Roman"/>
          <w:sz w:val="24"/>
          <w:szCs w:val="24"/>
          <w:lang w:val="ky-KG"/>
        </w:rPr>
        <w:t xml:space="preserve"> </w:t>
      </w:r>
      <w:r w:rsidR="001A34C9" w:rsidRPr="00870C8D">
        <w:rPr>
          <w:rFonts w:ascii="Times New Roman" w:hAnsi="Times New Roman" w:cs="Times New Roman"/>
          <w:sz w:val="24"/>
          <w:szCs w:val="24"/>
          <w:lang w:val="ky-KG"/>
        </w:rPr>
        <w:t>соответственно,</w:t>
      </w:r>
      <w:r w:rsidR="00A6281B" w:rsidRPr="00870C8D">
        <w:rPr>
          <w:rFonts w:ascii="Times New Roman" w:hAnsi="Times New Roman" w:cs="Times New Roman"/>
          <w:sz w:val="24"/>
          <w:szCs w:val="24"/>
          <w:lang w:val="ky-KG"/>
        </w:rPr>
        <w:t xml:space="preserve"> общая численность учащихся в школе составила 1268,0 тыс. человек. При этом </w:t>
      </w:r>
      <w:r w:rsidR="00854197" w:rsidRPr="00870C8D">
        <w:rPr>
          <w:rFonts w:ascii="Times New Roman" w:hAnsi="Times New Roman" w:cs="Times New Roman"/>
          <w:sz w:val="24"/>
          <w:szCs w:val="24"/>
          <w:lang w:val="ky-KG"/>
        </w:rPr>
        <w:t xml:space="preserve">за этот же период </w:t>
      </w:r>
      <w:r w:rsidR="00A6281B" w:rsidRPr="00870C8D">
        <w:rPr>
          <w:rFonts w:ascii="Times New Roman" w:hAnsi="Times New Roman" w:cs="Times New Roman"/>
          <w:sz w:val="24"/>
          <w:szCs w:val="24"/>
        </w:rPr>
        <w:t>в городах увеличение</w:t>
      </w:r>
      <w:r w:rsidR="003916EB" w:rsidRPr="00870C8D">
        <w:rPr>
          <w:rFonts w:ascii="Times New Roman" w:hAnsi="Times New Roman" w:cs="Times New Roman"/>
          <w:sz w:val="24"/>
          <w:szCs w:val="24"/>
        </w:rPr>
        <w:t xml:space="preserve"> числа учащихся</w:t>
      </w:r>
      <w:r w:rsidR="00A6281B" w:rsidRPr="00870C8D">
        <w:rPr>
          <w:rFonts w:ascii="Times New Roman" w:hAnsi="Times New Roman" w:cs="Times New Roman"/>
          <w:sz w:val="24"/>
          <w:szCs w:val="24"/>
        </w:rPr>
        <w:t xml:space="preserve"> произошло на 25%, в селе – на 12%.</w:t>
      </w:r>
      <w:r w:rsidR="00735F0F" w:rsidRPr="00870C8D">
        <w:rPr>
          <w:rFonts w:ascii="Times New Roman" w:hAnsi="Times New Roman" w:cs="Times New Roman"/>
          <w:sz w:val="24"/>
          <w:szCs w:val="24"/>
          <w:lang w:val="ky-KG"/>
        </w:rPr>
        <w:t xml:space="preserve"> </w:t>
      </w:r>
      <w:r w:rsidR="00A6281B" w:rsidRPr="00870C8D">
        <w:rPr>
          <w:rFonts w:ascii="Times New Roman" w:hAnsi="Times New Roman" w:cs="Times New Roman"/>
          <w:sz w:val="24"/>
          <w:szCs w:val="24"/>
        </w:rPr>
        <w:t xml:space="preserve"> На </w:t>
      </w:r>
      <w:r w:rsidR="00DE7032" w:rsidRPr="00870C8D">
        <w:rPr>
          <w:rFonts w:ascii="Times New Roman" w:hAnsi="Times New Roman" w:cs="Times New Roman"/>
          <w:sz w:val="24"/>
          <w:szCs w:val="24"/>
        </w:rPr>
        <w:t xml:space="preserve">показатели </w:t>
      </w:r>
      <w:r w:rsidR="00A6281B" w:rsidRPr="00870C8D">
        <w:rPr>
          <w:rFonts w:ascii="Times New Roman" w:hAnsi="Times New Roman" w:cs="Times New Roman"/>
          <w:sz w:val="24"/>
          <w:szCs w:val="24"/>
        </w:rPr>
        <w:t>охват</w:t>
      </w:r>
      <w:r w:rsidR="00DE7032" w:rsidRPr="00870C8D">
        <w:rPr>
          <w:rFonts w:ascii="Times New Roman" w:hAnsi="Times New Roman" w:cs="Times New Roman"/>
          <w:sz w:val="24"/>
          <w:szCs w:val="24"/>
        </w:rPr>
        <w:t>а</w:t>
      </w:r>
      <w:r w:rsidR="00A6281B" w:rsidRPr="00870C8D">
        <w:rPr>
          <w:rFonts w:ascii="Times New Roman" w:hAnsi="Times New Roman" w:cs="Times New Roman"/>
          <w:sz w:val="24"/>
          <w:szCs w:val="24"/>
        </w:rPr>
        <w:t xml:space="preserve"> также повлияли </w:t>
      </w:r>
      <w:r w:rsidR="00A6281B" w:rsidRPr="00870C8D">
        <w:rPr>
          <w:rFonts w:ascii="Times New Roman" w:hAnsi="Times New Roman" w:cs="Times New Roman"/>
          <w:sz w:val="24"/>
          <w:szCs w:val="24"/>
          <w:lang w:val="ky-KG"/>
        </w:rPr>
        <w:t xml:space="preserve">темпы роста численности детей школьного </w:t>
      </w:r>
      <w:r w:rsidR="00A6281B" w:rsidRPr="00870C8D">
        <w:rPr>
          <w:rFonts w:ascii="Times New Roman" w:hAnsi="Times New Roman" w:cs="Times New Roman"/>
          <w:sz w:val="24"/>
          <w:szCs w:val="24"/>
          <w:lang w:val="ky-KG"/>
        </w:rPr>
        <w:lastRenderedPageBreak/>
        <w:t xml:space="preserve">возраста: сегодня темпы составляют 3,8% в год, </w:t>
      </w:r>
      <w:r w:rsidR="00BC7BB7" w:rsidRPr="00870C8D">
        <w:rPr>
          <w:rFonts w:ascii="Times New Roman" w:hAnsi="Times New Roman" w:cs="Times New Roman"/>
          <w:sz w:val="24"/>
          <w:szCs w:val="24"/>
          <w:lang w:val="ky-KG"/>
        </w:rPr>
        <w:t>(</w:t>
      </w:r>
      <w:r w:rsidR="00A6281B" w:rsidRPr="00870C8D">
        <w:rPr>
          <w:rFonts w:ascii="Times New Roman" w:hAnsi="Times New Roman" w:cs="Times New Roman"/>
          <w:sz w:val="24"/>
          <w:szCs w:val="24"/>
          <w:lang w:val="ky-KG"/>
        </w:rPr>
        <w:t>темпы увеличились с 1,012 в 2012 году до 1,176 в 2016 году)</w:t>
      </w:r>
      <w:r w:rsidR="00DE7032" w:rsidRPr="00870C8D">
        <w:rPr>
          <w:rFonts w:ascii="Times New Roman" w:hAnsi="Times New Roman" w:cs="Times New Roman"/>
          <w:sz w:val="24"/>
          <w:szCs w:val="24"/>
          <w:lang w:val="ky-KG"/>
        </w:rPr>
        <w:t>.</w:t>
      </w:r>
      <w:r w:rsidR="00A6281B" w:rsidRPr="00870C8D">
        <w:rPr>
          <w:rFonts w:ascii="Times New Roman" w:hAnsi="Times New Roman" w:cs="Times New Roman"/>
          <w:sz w:val="24"/>
          <w:szCs w:val="24"/>
          <w:lang w:val="ky-KG"/>
        </w:rPr>
        <w:t xml:space="preserve"> </w:t>
      </w:r>
      <w:r w:rsidR="00DE7032" w:rsidRPr="00870C8D">
        <w:rPr>
          <w:rFonts w:ascii="Times New Roman" w:hAnsi="Times New Roman" w:cs="Times New Roman"/>
          <w:sz w:val="24"/>
          <w:szCs w:val="24"/>
          <w:lang w:val="ky-KG"/>
        </w:rPr>
        <w:t>Д</w:t>
      </w:r>
      <w:r w:rsidR="00A6281B" w:rsidRPr="00870C8D">
        <w:rPr>
          <w:rFonts w:ascii="Times New Roman" w:hAnsi="Times New Roman" w:cs="Times New Roman"/>
          <w:sz w:val="24"/>
          <w:szCs w:val="24"/>
          <w:lang w:val="ky-KG"/>
        </w:rPr>
        <w:t xml:space="preserve">ля </w:t>
      </w:r>
      <w:r w:rsidR="006977BE" w:rsidRPr="00870C8D">
        <w:rPr>
          <w:rFonts w:ascii="Times New Roman" w:hAnsi="Times New Roman" w:cs="Times New Roman"/>
          <w:sz w:val="24"/>
          <w:szCs w:val="24"/>
          <w:lang w:val="ky-KG"/>
        </w:rPr>
        <w:t xml:space="preserve">стимулирования  </w:t>
      </w:r>
      <w:r w:rsidR="00A6281B" w:rsidRPr="00870C8D">
        <w:rPr>
          <w:rFonts w:ascii="Times New Roman" w:hAnsi="Times New Roman" w:cs="Times New Roman"/>
          <w:sz w:val="24"/>
          <w:szCs w:val="24"/>
          <w:lang w:val="ky-KG"/>
        </w:rPr>
        <w:t xml:space="preserve">роста количества </w:t>
      </w:r>
      <w:r w:rsidR="001A34C9" w:rsidRPr="00870C8D">
        <w:rPr>
          <w:rFonts w:ascii="Times New Roman" w:hAnsi="Times New Roman" w:cs="Times New Roman"/>
          <w:sz w:val="24"/>
          <w:szCs w:val="24"/>
          <w:lang w:val="ky-KG"/>
        </w:rPr>
        <w:t>общеобразовательных организаций</w:t>
      </w:r>
      <w:r w:rsidR="003D17EC" w:rsidRPr="00870C8D">
        <w:rPr>
          <w:rFonts w:ascii="Times New Roman" w:hAnsi="Times New Roman" w:cs="Times New Roman"/>
          <w:sz w:val="24"/>
          <w:szCs w:val="24"/>
          <w:lang w:val="ky-KG"/>
        </w:rPr>
        <w:t>,</w:t>
      </w:r>
      <w:r w:rsidR="00A6281B" w:rsidRPr="00870C8D">
        <w:rPr>
          <w:rFonts w:ascii="Times New Roman" w:hAnsi="Times New Roman" w:cs="Times New Roman"/>
          <w:sz w:val="24"/>
          <w:szCs w:val="24"/>
          <w:lang w:val="ky-KG"/>
        </w:rPr>
        <w:t xml:space="preserve"> </w:t>
      </w:r>
      <w:r w:rsidR="00DE7032" w:rsidRPr="00870C8D">
        <w:rPr>
          <w:rFonts w:ascii="Times New Roman" w:hAnsi="Times New Roman" w:cs="Times New Roman"/>
          <w:sz w:val="24"/>
          <w:szCs w:val="24"/>
          <w:lang w:val="ky-KG"/>
        </w:rPr>
        <w:t>частные</w:t>
      </w:r>
      <w:r w:rsidR="00A6281B" w:rsidRPr="00870C8D">
        <w:rPr>
          <w:rFonts w:ascii="Times New Roman" w:hAnsi="Times New Roman" w:cs="Times New Roman"/>
          <w:sz w:val="24"/>
          <w:szCs w:val="24"/>
          <w:lang w:val="ky-KG"/>
        </w:rPr>
        <w:t xml:space="preserve"> школы</w:t>
      </w:r>
      <w:r w:rsidR="003D17EC" w:rsidRPr="00870C8D">
        <w:rPr>
          <w:rFonts w:ascii="Times New Roman" w:hAnsi="Times New Roman" w:cs="Times New Roman"/>
          <w:sz w:val="24"/>
          <w:szCs w:val="24"/>
          <w:lang w:val="ky-KG"/>
        </w:rPr>
        <w:t xml:space="preserve">, </w:t>
      </w:r>
      <w:r w:rsidR="004C5AB6" w:rsidRPr="00870C8D">
        <w:rPr>
          <w:rFonts w:ascii="Times New Roman" w:hAnsi="Times New Roman" w:cs="Times New Roman"/>
          <w:sz w:val="24"/>
          <w:szCs w:val="24"/>
          <w:lang w:val="ky-KG"/>
        </w:rPr>
        <w:t>также</w:t>
      </w:r>
      <w:r w:rsidR="003D17EC" w:rsidRPr="00870C8D">
        <w:rPr>
          <w:rFonts w:ascii="Times New Roman" w:hAnsi="Times New Roman" w:cs="Times New Roman"/>
          <w:sz w:val="24"/>
          <w:szCs w:val="24"/>
          <w:lang w:val="ky-KG"/>
        </w:rPr>
        <w:t xml:space="preserve"> как и частные сады, были</w:t>
      </w:r>
      <w:r w:rsidR="00A6281B" w:rsidRPr="00870C8D">
        <w:rPr>
          <w:rFonts w:ascii="Times New Roman" w:hAnsi="Times New Roman" w:cs="Times New Roman"/>
          <w:sz w:val="24"/>
          <w:szCs w:val="24"/>
          <w:lang w:val="ky-KG"/>
        </w:rPr>
        <w:t xml:space="preserve"> освобождены от налога на прибыль.</w:t>
      </w:r>
      <w:r w:rsidR="00193116" w:rsidRPr="00870C8D">
        <w:rPr>
          <w:rFonts w:ascii="Times New Roman" w:hAnsi="Times New Roman" w:cs="Times New Roman"/>
          <w:sz w:val="24"/>
          <w:szCs w:val="24"/>
        </w:rPr>
        <w:t xml:space="preserve"> Большая часть учащихся, 75%, обучается в </w:t>
      </w:r>
      <w:r w:rsidR="001A34C9" w:rsidRPr="00870C8D">
        <w:rPr>
          <w:rFonts w:ascii="Times New Roman" w:hAnsi="Times New Roman" w:cs="Times New Roman"/>
          <w:sz w:val="24"/>
          <w:szCs w:val="24"/>
        </w:rPr>
        <w:t xml:space="preserve">1395 </w:t>
      </w:r>
      <w:r w:rsidR="00193116" w:rsidRPr="00870C8D">
        <w:rPr>
          <w:rFonts w:ascii="Times New Roman" w:hAnsi="Times New Roman" w:cs="Times New Roman"/>
          <w:sz w:val="24"/>
          <w:szCs w:val="24"/>
        </w:rPr>
        <w:t xml:space="preserve">школах с кыргызским языком обучения. </w:t>
      </w:r>
      <w:r w:rsidR="00E46361" w:rsidRPr="00870C8D">
        <w:rPr>
          <w:rFonts w:ascii="Times New Roman" w:hAnsi="Times New Roman" w:cs="Times New Roman"/>
          <w:sz w:val="24"/>
          <w:szCs w:val="24"/>
        </w:rPr>
        <w:t>С русским языком обучения работает 234 школы, с узбекским языком – 31 школа, с</w:t>
      </w:r>
      <w:r w:rsidR="00D069C3" w:rsidRPr="00870C8D">
        <w:rPr>
          <w:rFonts w:ascii="Times New Roman" w:hAnsi="Times New Roman" w:cs="Times New Roman"/>
          <w:sz w:val="24"/>
          <w:szCs w:val="24"/>
        </w:rPr>
        <w:t xml:space="preserve"> таджикским языком обучения – 3, </w:t>
      </w:r>
      <w:r w:rsidR="00E46361" w:rsidRPr="00870C8D">
        <w:rPr>
          <w:rFonts w:ascii="Times New Roman" w:hAnsi="Times New Roman" w:cs="Times New Roman"/>
          <w:sz w:val="24"/>
          <w:szCs w:val="24"/>
        </w:rPr>
        <w:t>и с</w:t>
      </w:r>
      <w:r w:rsidR="00E46361" w:rsidRPr="00870C8D">
        <w:rPr>
          <w:rFonts w:ascii="Times New Roman" w:hAnsi="Times New Roman" w:cs="Times New Roman"/>
          <w:sz w:val="24"/>
          <w:szCs w:val="24"/>
          <w:lang w:val="ky-KG"/>
        </w:rPr>
        <w:t>о смешанны</w:t>
      </w:r>
      <w:r w:rsidR="00D069C3" w:rsidRPr="00870C8D">
        <w:rPr>
          <w:rFonts w:ascii="Times New Roman" w:hAnsi="Times New Roman" w:cs="Times New Roman"/>
          <w:sz w:val="24"/>
          <w:szCs w:val="24"/>
          <w:lang w:val="ky-KG"/>
        </w:rPr>
        <w:t>ми языками обучения, в основном</w:t>
      </w:r>
      <w:r w:rsidR="00E46361" w:rsidRPr="00870C8D">
        <w:rPr>
          <w:rFonts w:ascii="Times New Roman" w:hAnsi="Times New Roman" w:cs="Times New Roman"/>
          <w:sz w:val="24"/>
          <w:szCs w:val="24"/>
          <w:lang w:val="ky-KG"/>
        </w:rPr>
        <w:t xml:space="preserve"> кыргызским и русским</w:t>
      </w:r>
      <w:r w:rsidR="00D069C3" w:rsidRPr="00870C8D">
        <w:rPr>
          <w:rFonts w:ascii="Times New Roman" w:hAnsi="Times New Roman" w:cs="Times New Roman"/>
          <w:sz w:val="24"/>
          <w:szCs w:val="24"/>
          <w:lang w:val="ky-KG"/>
        </w:rPr>
        <w:t>,</w:t>
      </w:r>
      <w:r w:rsidR="00E46361" w:rsidRPr="00870C8D">
        <w:rPr>
          <w:rFonts w:ascii="Times New Roman" w:hAnsi="Times New Roman" w:cs="Times New Roman"/>
          <w:sz w:val="24"/>
          <w:szCs w:val="24"/>
          <w:lang w:val="ky-KG"/>
        </w:rPr>
        <w:t xml:space="preserve"> – 60</w:t>
      </w:r>
      <w:r w:rsidR="001A34C9" w:rsidRPr="00870C8D">
        <w:rPr>
          <w:rFonts w:ascii="Times New Roman" w:hAnsi="Times New Roman" w:cs="Times New Roman"/>
          <w:sz w:val="24"/>
          <w:szCs w:val="24"/>
          <w:lang w:val="ky-KG"/>
        </w:rPr>
        <w:t>2</w:t>
      </w:r>
      <w:r w:rsidR="00E46361" w:rsidRPr="00870C8D">
        <w:rPr>
          <w:rFonts w:ascii="Times New Roman" w:hAnsi="Times New Roman" w:cs="Times New Roman"/>
          <w:sz w:val="24"/>
          <w:szCs w:val="24"/>
          <w:lang w:val="ky-KG"/>
        </w:rPr>
        <w:t xml:space="preserve"> школ</w:t>
      </w:r>
      <w:r w:rsidR="001A34C9" w:rsidRPr="00870C8D">
        <w:rPr>
          <w:rFonts w:ascii="Times New Roman" w:hAnsi="Times New Roman" w:cs="Times New Roman"/>
          <w:sz w:val="24"/>
          <w:szCs w:val="24"/>
          <w:lang w:val="ky-KG"/>
        </w:rPr>
        <w:t>ы</w:t>
      </w:r>
      <w:r w:rsidR="00E46361" w:rsidRPr="00870C8D">
        <w:rPr>
          <w:rFonts w:ascii="Times New Roman" w:hAnsi="Times New Roman" w:cs="Times New Roman"/>
          <w:sz w:val="24"/>
          <w:szCs w:val="24"/>
          <w:lang w:val="ky-KG"/>
        </w:rPr>
        <w:t>.</w:t>
      </w:r>
      <w:r w:rsidR="005B1D25" w:rsidRPr="00870C8D">
        <w:rPr>
          <w:rFonts w:ascii="Times New Roman" w:hAnsi="Times New Roman" w:cs="Times New Roman"/>
          <w:sz w:val="24"/>
          <w:szCs w:val="24"/>
          <w:lang w:val="ky-KG"/>
        </w:rPr>
        <w:t xml:space="preserve"> </w:t>
      </w:r>
      <w:r w:rsidR="00193116" w:rsidRPr="00870C8D">
        <w:rPr>
          <w:rFonts w:ascii="Times New Roman" w:hAnsi="Times New Roman" w:cs="Times New Roman"/>
          <w:sz w:val="24"/>
          <w:szCs w:val="24"/>
          <w:lang w:val="ky-KG"/>
        </w:rPr>
        <w:t xml:space="preserve">При этом чистый показатель посещаемости основной общей школы на уровне гендерной дезагрегации сохраняется на уровне 50 </w:t>
      </w:r>
      <w:r w:rsidR="004C5AB6" w:rsidRPr="00870C8D">
        <w:rPr>
          <w:rFonts w:ascii="Times New Roman" w:hAnsi="Times New Roman" w:cs="Times New Roman"/>
          <w:sz w:val="24"/>
          <w:szCs w:val="24"/>
          <w:lang w:val="ky-KG"/>
        </w:rPr>
        <w:t xml:space="preserve">% </w:t>
      </w:r>
      <w:r w:rsidR="00193116" w:rsidRPr="00870C8D">
        <w:rPr>
          <w:rFonts w:ascii="Times New Roman" w:hAnsi="Times New Roman" w:cs="Times New Roman"/>
          <w:sz w:val="24"/>
          <w:szCs w:val="24"/>
          <w:lang w:val="ky-KG"/>
        </w:rPr>
        <w:t>на 50%.</w:t>
      </w:r>
      <w:r w:rsidR="00C06B4F" w:rsidRPr="00870C8D">
        <w:rPr>
          <w:rFonts w:ascii="Times New Roman" w:hAnsi="Times New Roman" w:cs="Times New Roman"/>
          <w:sz w:val="24"/>
          <w:szCs w:val="24"/>
        </w:rPr>
        <w:t xml:space="preserve"> Снижение посещаемости наблюдается на уровне старших классов средней школы (в 10-11 </w:t>
      </w:r>
      <w:proofErr w:type="spellStart"/>
      <w:r w:rsidR="00C06B4F" w:rsidRPr="00870C8D">
        <w:rPr>
          <w:rFonts w:ascii="Times New Roman" w:hAnsi="Times New Roman" w:cs="Times New Roman"/>
          <w:sz w:val="24"/>
          <w:szCs w:val="24"/>
        </w:rPr>
        <w:t>кл</w:t>
      </w:r>
      <w:proofErr w:type="spellEnd"/>
      <w:r w:rsidR="00C06B4F" w:rsidRPr="00870C8D">
        <w:rPr>
          <w:rFonts w:ascii="Times New Roman" w:hAnsi="Times New Roman" w:cs="Times New Roman"/>
          <w:sz w:val="24"/>
          <w:szCs w:val="24"/>
        </w:rPr>
        <w:t>.) до 87%. Среди девочек данный показатель составляет 85%.</w:t>
      </w:r>
    </w:p>
    <w:p w14:paraId="79EAECCA" w14:textId="4528E14B" w:rsidR="002A4937" w:rsidRPr="00870C8D" w:rsidRDefault="002A4937" w:rsidP="006D66CF">
      <w:pPr>
        <w:spacing w:after="0" w:line="276" w:lineRule="auto"/>
        <w:ind w:firstLine="708"/>
        <w:contextualSpacing/>
        <w:jc w:val="both"/>
        <w:rPr>
          <w:rFonts w:ascii="Times New Roman" w:hAnsi="Times New Roman"/>
          <w:sz w:val="24"/>
          <w:szCs w:val="24"/>
        </w:rPr>
      </w:pPr>
      <w:r w:rsidRPr="00870C8D">
        <w:rPr>
          <w:rFonts w:ascii="Times New Roman" w:eastAsia="Times New Roman" w:hAnsi="Times New Roman"/>
          <w:sz w:val="24"/>
          <w:szCs w:val="24"/>
          <w:lang w:eastAsia="ru-RU"/>
        </w:rPr>
        <w:t xml:space="preserve">Для детей, выбывших из системы школьного образования, открываются </w:t>
      </w:r>
      <w:r w:rsidRPr="00870C8D">
        <w:rPr>
          <w:rFonts w:ascii="Times New Roman" w:hAnsi="Times New Roman"/>
          <w:sz w:val="24"/>
          <w:szCs w:val="24"/>
        </w:rPr>
        <w:t xml:space="preserve">вечерние (сменные) школы/классы и возможности заочного/дистанционного обучения. И если в 2000 году было всего 4 вечерних и сменных школы, а также классы для работающей молодежи при 25 средних (дневных) общеобразовательных школах, в которых обучалось 1851 человек, то уже к 2019 г. удалось увеличить </w:t>
      </w:r>
      <w:r w:rsidR="008B0658" w:rsidRPr="00870C8D">
        <w:rPr>
          <w:rFonts w:ascii="Times New Roman" w:hAnsi="Times New Roman"/>
          <w:sz w:val="24"/>
          <w:szCs w:val="24"/>
        </w:rPr>
        <w:t>охват до 5,4 тысяч человек</w:t>
      </w:r>
      <w:r w:rsidRPr="00870C8D">
        <w:rPr>
          <w:rFonts w:ascii="Times New Roman" w:hAnsi="Times New Roman"/>
          <w:sz w:val="24"/>
          <w:szCs w:val="24"/>
        </w:rPr>
        <w:t xml:space="preserve">. </w:t>
      </w:r>
      <w:r w:rsidRPr="00870C8D">
        <w:rPr>
          <w:rFonts w:ascii="Times New Roman" w:eastAsia="MS Mincho" w:hAnsi="Times New Roman"/>
          <w:sz w:val="24"/>
          <w:szCs w:val="24"/>
          <w:lang w:eastAsia="ja-JP"/>
        </w:rPr>
        <w:t>Вместе с тем, ц</w:t>
      </w:r>
      <w:r w:rsidRPr="00870C8D">
        <w:rPr>
          <w:rFonts w:ascii="Times New Roman" w:hAnsi="Times New Roman"/>
          <w:sz w:val="24"/>
          <w:szCs w:val="24"/>
        </w:rPr>
        <w:t xml:space="preserve">ифры по выбыванию детей из школы, уровень бедности и безработицы говорят о том, </w:t>
      </w:r>
      <w:r w:rsidR="00964DAA" w:rsidRPr="00870C8D">
        <w:rPr>
          <w:rFonts w:ascii="Times New Roman" w:hAnsi="Times New Roman"/>
          <w:sz w:val="24"/>
          <w:szCs w:val="24"/>
        </w:rPr>
        <w:t>что в</w:t>
      </w:r>
      <w:r w:rsidR="001B2A5E" w:rsidRPr="00870C8D">
        <w:rPr>
          <w:rFonts w:ascii="Times New Roman" w:hAnsi="Times New Roman"/>
          <w:sz w:val="24"/>
          <w:szCs w:val="24"/>
        </w:rPr>
        <w:t xml:space="preserve"> Кыргызской</w:t>
      </w:r>
      <w:r w:rsidR="0098014D" w:rsidRPr="00870C8D">
        <w:rPr>
          <w:rFonts w:ascii="Times New Roman" w:hAnsi="Times New Roman"/>
          <w:sz w:val="24"/>
          <w:szCs w:val="24"/>
        </w:rPr>
        <w:t xml:space="preserve"> Республике</w:t>
      </w:r>
      <w:r w:rsidRPr="00870C8D">
        <w:rPr>
          <w:rFonts w:ascii="Times New Roman" w:hAnsi="Times New Roman"/>
          <w:sz w:val="24"/>
          <w:szCs w:val="24"/>
        </w:rPr>
        <w:t xml:space="preserve"> должно функционировать около 80 вечерних школ для того, чтобы предотвратить снижение грамотности населения. </w:t>
      </w:r>
    </w:p>
    <w:p w14:paraId="68DDEA4B" w14:textId="3A884D6F" w:rsidR="00193116" w:rsidRPr="00870C8D" w:rsidRDefault="00193116" w:rsidP="00193116">
      <w:pPr>
        <w:spacing w:after="0" w:line="276" w:lineRule="auto"/>
        <w:ind w:firstLine="709"/>
        <w:contextualSpacing/>
        <w:jc w:val="both"/>
        <w:rPr>
          <w:rStyle w:val="CharAttribute12"/>
          <w:rFonts w:eastAsia="Batang" w:hAnsi="Times New Roman" w:cs="Times New Roman"/>
          <w:szCs w:val="24"/>
        </w:rPr>
      </w:pPr>
      <w:r w:rsidRPr="00870C8D">
        <w:rPr>
          <w:rFonts w:ascii="Times New Roman" w:hAnsi="Times New Roman" w:cs="Times New Roman"/>
          <w:sz w:val="24"/>
          <w:szCs w:val="24"/>
        </w:rPr>
        <w:t>В</w:t>
      </w:r>
      <w:r w:rsidRPr="00870C8D">
        <w:rPr>
          <w:rFonts w:ascii="Times New Roman" w:hAnsi="Times New Roman" w:cs="Times New Roman"/>
          <w:sz w:val="24"/>
          <w:szCs w:val="24"/>
          <w:lang w:val="ky-KG"/>
        </w:rPr>
        <w:t xml:space="preserve"> целях более эффективного управления, обеспечения прозрачности и равного доступа к системе школьного образования</w:t>
      </w:r>
      <w:r w:rsidR="006303F1" w:rsidRPr="00870C8D">
        <w:rPr>
          <w:rFonts w:ascii="Times New Roman" w:hAnsi="Times New Roman" w:cs="Times New Roman"/>
          <w:sz w:val="24"/>
          <w:szCs w:val="24"/>
          <w:lang w:val="ky-KG"/>
        </w:rPr>
        <w:t xml:space="preserve">, </w:t>
      </w:r>
      <w:r w:rsidR="00E14131" w:rsidRPr="00870C8D">
        <w:rPr>
          <w:rFonts w:ascii="Times New Roman" w:hAnsi="Times New Roman" w:cs="Times New Roman"/>
          <w:sz w:val="24"/>
          <w:szCs w:val="24"/>
          <w:lang w:val="ky-KG"/>
        </w:rPr>
        <w:t xml:space="preserve">обеспечения доступа к информации и </w:t>
      </w:r>
      <w:r w:rsidR="009D2D4D" w:rsidRPr="00870C8D">
        <w:rPr>
          <w:rFonts w:ascii="Times New Roman" w:hAnsi="Times New Roman" w:cs="Times New Roman"/>
          <w:sz w:val="24"/>
          <w:szCs w:val="24"/>
          <w:lang w:val="ky-KG"/>
        </w:rPr>
        <w:t>улучшения процесса обучения и преподавания</w:t>
      </w:r>
      <w:r w:rsidRPr="00870C8D">
        <w:rPr>
          <w:rFonts w:ascii="Times New Roman" w:hAnsi="Times New Roman" w:cs="Times New Roman"/>
          <w:sz w:val="24"/>
          <w:szCs w:val="24"/>
          <w:lang w:val="ky-KG"/>
        </w:rPr>
        <w:t xml:space="preserve"> активно развивал</w:t>
      </w:r>
      <w:r w:rsidR="001A34C9" w:rsidRPr="00870C8D">
        <w:rPr>
          <w:rFonts w:ascii="Times New Roman" w:hAnsi="Times New Roman" w:cs="Times New Roman"/>
          <w:sz w:val="24"/>
          <w:szCs w:val="24"/>
          <w:lang w:val="ky-KG"/>
        </w:rPr>
        <w:t>а</w:t>
      </w:r>
      <w:r w:rsidRPr="00870C8D">
        <w:rPr>
          <w:rFonts w:ascii="Times New Roman" w:hAnsi="Times New Roman" w:cs="Times New Roman"/>
          <w:sz w:val="24"/>
          <w:szCs w:val="24"/>
          <w:lang w:val="ky-KG"/>
        </w:rPr>
        <w:t>сь цифровизаци</w:t>
      </w:r>
      <w:r w:rsidR="009D2D4D" w:rsidRPr="00870C8D">
        <w:rPr>
          <w:rFonts w:ascii="Times New Roman" w:hAnsi="Times New Roman" w:cs="Times New Roman"/>
          <w:sz w:val="24"/>
          <w:szCs w:val="24"/>
          <w:lang w:val="ky-KG"/>
        </w:rPr>
        <w:t>я</w:t>
      </w:r>
      <w:r w:rsidRPr="00870C8D">
        <w:rPr>
          <w:rFonts w:ascii="Times New Roman" w:hAnsi="Times New Roman" w:cs="Times New Roman"/>
          <w:sz w:val="24"/>
          <w:szCs w:val="24"/>
          <w:lang w:val="ky-KG"/>
        </w:rPr>
        <w:t xml:space="preserve">. Так, </w:t>
      </w:r>
      <w:r w:rsidR="00DE7032" w:rsidRPr="00870C8D">
        <w:rPr>
          <w:rStyle w:val="CharAttribute12"/>
          <w:rFonts w:eastAsia="Batang" w:hAnsi="Times New Roman" w:cs="Times New Roman"/>
        </w:rPr>
        <w:t xml:space="preserve">подключение </w:t>
      </w:r>
      <w:r w:rsidRPr="00870C8D">
        <w:rPr>
          <w:rStyle w:val="CharAttribute12"/>
          <w:rFonts w:eastAsia="Batang" w:hAnsi="Times New Roman" w:cs="Times New Roman"/>
        </w:rPr>
        <w:t xml:space="preserve">школ к Интернету возросло с 2,4% до 99% (что </w:t>
      </w:r>
      <w:r w:rsidRPr="00870C8D">
        <w:rPr>
          <w:rStyle w:val="CharAttribute12"/>
          <w:rFonts w:eastAsia="Batang" w:hAnsi="Times New Roman" w:cs="Times New Roman"/>
          <w:szCs w:val="24"/>
        </w:rPr>
        <w:t>да</w:t>
      </w:r>
      <w:r w:rsidR="001A34C9" w:rsidRPr="00870C8D">
        <w:rPr>
          <w:rStyle w:val="CharAttribute12"/>
          <w:rFonts w:eastAsia="Batang" w:hAnsi="Times New Roman" w:cs="Times New Roman"/>
          <w:szCs w:val="24"/>
        </w:rPr>
        <w:t>е</w:t>
      </w:r>
      <w:r w:rsidRPr="00870C8D">
        <w:rPr>
          <w:rStyle w:val="CharAttribute12"/>
          <w:rFonts w:eastAsia="Batang" w:hAnsi="Times New Roman" w:cs="Times New Roman"/>
          <w:szCs w:val="24"/>
        </w:rPr>
        <w:t>т возможность всем школам республики использовать Интернет в процессе преподавания и обучения)</w:t>
      </w:r>
      <w:r w:rsidRPr="00870C8D">
        <w:rPr>
          <w:rStyle w:val="CharAttribute12"/>
          <w:rFonts w:eastAsia="Batang" w:hAnsi="Times New Roman" w:cs="Times New Roman"/>
        </w:rPr>
        <w:t xml:space="preserve">. </w:t>
      </w:r>
      <w:r w:rsidR="00DE7032" w:rsidRPr="00870C8D">
        <w:rPr>
          <w:rFonts w:ascii="Times New Roman" w:hAnsi="Times New Roman" w:cs="Times New Roman"/>
          <w:sz w:val="24"/>
          <w:szCs w:val="24"/>
          <w:lang w:val="ky-KG"/>
        </w:rPr>
        <w:t>В</w:t>
      </w:r>
      <w:r w:rsidR="00DD3147" w:rsidRPr="00870C8D">
        <w:rPr>
          <w:rFonts w:ascii="Times New Roman" w:hAnsi="Times New Roman" w:cs="Times New Roman"/>
          <w:sz w:val="24"/>
          <w:szCs w:val="24"/>
          <w:lang w:val="ky-KG"/>
        </w:rPr>
        <w:t xml:space="preserve"> целях обеспечения прозрачности и равного доступа в си</w:t>
      </w:r>
      <w:r w:rsidR="00A36159" w:rsidRPr="00870C8D">
        <w:rPr>
          <w:rFonts w:ascii="Times New Roman" w:hAnsi="Times New Roman" w:cs="Times New Roman"/>
          <w:sz w:val="24"/>
          <w:szCs w:val="24"/>
          <w:lang w:val="ky-KG"/>
        </w:rPr>
        <w:t>с</w:t>
      </w:r>
      <w:r w:rsidR="00DD3147" w:rsidRPr="00870C8D">
        <w:rPr>
          <w:rFonts w:ascii="Times New Roman" w:hAnsi="Times New Roman" w:cs="Times New Roman"/>
          <w:sz w:val="24"/>
          <w:szCs w:val="24"/>
          <w:lang w:val="ky-KG"/>
        </w:rPr>
        <w:t>теме школьног</w:t>
      </w:r>
      <w:r w:rsidR="005B1D25" w:rsidRPr="00870C8D">
        <w:rPr>
          <w:rFonts w:ascii="Times New Roman" w:hAnsi="Times New Roman" w:cs="Times New Roman"/>
          <w:sz w:val="24"/>
          <w:szCs w:val="24"/>
          <w:lang w:val="ky-KG"/>
        </w:rPr>
        <w:t>о образования, как и дошкольно</w:t>
      </w:r>
      <w:r w:rsidR="00DE7032" w:rsidRPr="00870C8D">
        <w:rPr>
          <w:rFonts w:ascii="Times New Roman" w:hAnsi="Times New Roman" w:cs="Times New Roman"/>
          <w:sz w:val="24"/>
          <w:szCs w:val="24"/>
          <w:lang w:val="ky-KG"/>
        </w:rPr>
        <w:t>го</w:t>
      </w:r>
      <w:r w:rsidR="009D2D4D" w:rsidRPr="00870C8D">
        <w:rPr>
          <w:rFonts w:ascii="Times New Roman" w:hAnsi="Times New Roman" w:cs="Times New Roman"/>
          <w:sz w:val="24"/>
          <w:szCs w:val="24"/>
          <w:lang w:val="ky-KG"/>
        </w:rPr>
        <w:t xml:space="preserve"> образовани</w:t>
      </w:r>
      <w:r w:rsidR="00DE7032" w:rsidRPr="00870C8D">
        <w:rPr>
          <w:rFonts w:ascii="Times New Roman" w:hAnsi="Times New Roman" w:cs="Times New Roman"/>
          <w:sz w:val="24"/>
          <w:szCs w:val="24"/>
          <w:lang w:val="ky-KG"/>
        </w:rPr>
        <w:t>я</w:t>
      </w:r>
      <w:r w:rsidR="005B1D25" w:rsidRPr="00870C8D">
        <w:rPr>
          <w:rFonts w:ascii="Times New Roman" w:hAnsi="Times New Roman" w:cs="Times New Roman"/>
          <w:sz w:val="24"/>
          <w:szCs w:val="24"/>
          <w:lang w:val="ky-KG"/>
        </w:rPr>
        <w:t xml:space="preserve">, </w:t>
      </w:r>
      <w:r w:rsidR="00DD3147" w:rsidRPr="00870C8D">
        <w:rPr>
          <w:rFonts w:ascii="Times New Roman" w:hAnsi="Times New Roman" w:cs="Times New Roman"/>
          <w:sz w:val="24"/>
          <w:szCs w:val="24"/>
          <w:lang w:val="ky-KG"/>
        </w:rPr>
        <w:t>была внедрена электронная запись детей</w:t>
      </w:r>
      <w:r w:rsidR="009D2D4D" w:rsidRPr="00870C8D">
        <w:rPr>
          <w:rFonts w:ascii="Times New Roman" w:hAnsi="Times New Roman" w:cs="Times New Roman"/>
          <w:sz w:val="24"/>
          <w:szCs w:val="24"/>
          <w:lang w:val="ky-KG"/>
        </w:rPr>
        <w:t xml:space="preserve"> при принятии в первый класс</w:t>
      </w:r>
      <w:r w:rsidR="00DD3147" w:rsidRPr="00870C8D">
        <w:rPr>
          <w:rFonts w:ascii="Times New Roman" w:hAnsi="Times New Roman" w:cs="Times New Roman"/>
          <w:sz w:val="24"/>
          <w:szCs w:val="24"/>
          <w:lang w:val="ky-KG"/>
        </w:rPr>
        <w:t>.</w:t>
      </w:r>
      <w:r w:rsidRPr="00870C8D">
        <w:rPr>
          <w:rStyle w:val="CharAttribute12"/>
          <w:rFonts w:eastAsia="Batang" w:hAnsi="Times New Roman" w:cs="Times New Roman"/>
          <w:szCs w:val="24"/>
        </w:rPr>
        <w:t xml:space="preserve"> </w:t>
      </w:r>
      <w:proofErr w:type="gramStart"/>
      <w:r w:rsidRPr="00870C8D">
        <w:rPr>
          <w:rStyle w:val="CharAttribute12"/>
          <w:rFonts w:eastAsia="Batang" w:hAnsi="Times New Roman" w:cs="Times New Roman"/>
          <w:szCs w:val="24"/>
        </w:rPr>
        <w:t>Созданы программная платформа lib.kg (</w:t>
      </w:r>
      <w:r w:rsidRPr="00870C8D">
        <w:rPr>
          <w:rFonts w:ascii="Times New Roman" w:hAnsi="Times New Roman" w:cs="Times New Roman"/>
          <w:bCs/>
          <w:sz w:val="24"/>
          <w:szCs w:val="24"/>
        </w:rPr>
        <w:t xml:space="preserve">Национальный </w:t>
      </w:r>
      <w:proofErr w:type="spellStart"/>
      <w:r w:rsidRPr="00870C8D">
        <w:rPr>
          <w:rFonts w:ascii="Times New Roman" w:hAnsi="Times New Roman" w:cs="Times New Roman"/>
          <w:bCs/>
          <w:sz w:val="24"/>
          <w:szCs w:val="24"/>
        </w:rPr>
        <w:t>репозиторий</w:t>
      </w:r>
      <w:proofErr w:type="spellEnd"/>
      <w:r w:rsidRPr="00870C8D">
        <w:rPr>
          <w:rFonts w:ascii="Times New Roman" w:hAnsi="Times New Roman" w:cs="Times New Roman"/>
          <w:bCs/>
          <w:sz w:val="24"/>
          <w:szCs w:val="24"/>
        </w:rPr>
        <w:t xml:space="preserve"> открытых образовательных ресурсов)</w:t>
      </w:r>
      <w:r w:rsidRPr="00870C8D" w:rsidDel="00E017ED">
        <w:rPr>
          <w:rStyle w:val="CharAttribute12"/>
          <w:rFonts w:eastAsia="Batang" w:hAnsi="Times New Roman" w:cs="Times New Roman"/>
          <w:szCs w:val="24"/>
        </w:rPr>
        <w:t xml:space="preserve"> </w:t>
      </w:r>
      <w:r w:rsidRPr="00870C8D">
        <w:rPr>
          <w:rStyle w:val="CharAttribute12"/>
          <w:rFonts w:eastAsia="Batang" w:hAnsi="Times New Roman" w:cs="Times New Roman"/>
          <w:szCs w:val="24"/>
        </w:rPr>
        <w:t>на которой аккумулируются электронные версии школьных учебников в открытом доступе для учеников, учителей и родителей (на 2019 год размещены 453</w:t>
      </w:r>
      <w:r w:rsidRPr="00870C8D">
        <w:rPr>
          <w:rFonts w:ascii="Times New Roman" w:hAnsi="Times New Roman" w:cs="Times New Roman"/>
          <w:bCs/>
          <w:sz w:val="24"/>
          <w:szCs w:val="24"/>
        </w:rPr>
        <w:t xml:space="preserve"> учебника и другие учебные материалы, которые используются в учебном процессе в школах </w:t>
      </w:r>
      <w:r w:rsidR="002F4044" w:rsidRPr="00870C8D">
        <w:rPr>
          <w:rFonts w:ascii="Times New Roman" w:hAnsi="Times New Roman" w:cs="Times New Roman"/>
          <w:bCs/>
          <w:sz w:val="24"/>
          <w:szCs w:val="24"/>
        </w:rPr>
        <w:t>Кыргызской</w:t>
      </w:r>
      <w:r w:rsidR="0098014D" w:rsidRPr="00870C8D">
        <w:rPr>
          <w:rFonts w:ascii="Times New Roman" w:hAnsi="Times New Roman" w:cs="Times New Roman"/>
          <w:bCs/>
          <w:sz w:val="24"/>
          <w:szCs w:val="24"/>
        </w:rPr>
        <w:t xml:space="preserve"> Республик</w:t>
      </w:r>
      <w:r w:rsidR="001B2A5E" w:rsidRPr="00870C8D">
        <w:rPr>
          <w:rFonts w:ascii="Times New Roman" w:hAnsi="Times New Roman" w:cs="Times New Roman"/>
          <w:bCs/>
          <w:sz w:val="24"/>
          <w:szCs w:val="24"/>
        </w:rPr>
        <w:t>и</w:t>
      </w:r>
      <w:r w:rsidRPr="00870C8D">
        <w:rPr>
          <w:rFonts w:ascii="Times New Roman" w:hAnsi="Times New Roman" w:cs="Times New Roman"/>
          <w:bCs/>
          <w:sz w:val="24"/>
          <w:szCs w:val="24"/>
        </w:rPr>
        <w:t>)</w:t>
      </w:r>
      <w:r w:rsidRPr="00870C8D">
        <w:rPr>
          <w:rStyle w:val="CharAttribute12"/>
          <w:rFonts w:eastAsia="Batang" w:hAnsi="Times New Roman" w:cs="Times New Roman"/>
          <w:szCs w:val="24"/>
        </w:rPr>
        <w:t xml:space="preserve"> и платформа </w:t>
      </w:r>
      <w:r w:rsidRPr="00870C8D">
        <w:rPr>
          <w:rFonts w:ascii="Times New Roman" w:hAnsi="Times New Roman" w:cs="Times New Roman"/>
          <w:sz w:val="24"/>
          <w:szCs w:val="24"/>
        </w:rPr>
        <w:t>для дополнительн</w:t>
      </w:r>
      <w:r w:rsidR="009D2D4D" w:rsidRPr="00870C8D">
        <w:rPr>
          <w:rFonts w:ascii="Times New Roman" w:hAnsi="Times New Roman" w:cs="Times New Roman"/>
          <w:sz w:val="24"/>
          <w:szCs w:val="24"/>
        </w:rPr>
        <w:t>ых  учебных мат</w:t>
      </w:r>
      <w:r w:rsidR="001627B5" w:rsidRPr="00870C8D">
        <w:rPr>
          <w:rFonts w:ascii="Times New Roman" w:hAnsi="Times New Roman" w:cs="Times New Roman"/>
          <w:sz w:val="24"/>
          <w:szCs w:val="24"/>
        </w:rPr>
        <w:t>е</w:t>
      </w:r>
      <w:r w:rsidR="009D2D4D" w:rsidRPr="00870C8D">
        <w:rPr>
          <w:rFonts w:ascii="Times New Roman" w:hAnsi="Times New Roman" w:cs="Times New Roman"/>
          <w:sz w:val="24"/>
          <w:szCs w:val="24"/>
        </w:rPr>
        <w:t xml:space="preserve">риалов для </w:t>
      </w:r>
      <w:r w:rsidRPr="00870C8D">
        <w:rPr>
          <w:rFonts w:ascii="Times New Roman" w:hAnsi="Times New Roman" w:cs="Times New Roman"/>
          <w:sz w:val="24"/>
          <w:szCs w:val="24"/>
        </w:rPr>
        <w:t xml:space="preserve"> детей с 1 по 4 класс – </w:t>
      </w:r>
      <w:proofErr w:type="spellStart"/>
      <w:r w:rsidRPr="00870C8D">
        <w:rPr>
          <w:rFonts w:ascii="Times New Roman" w:hAnsi="Times New Roman" w:cs="Times New Roman"/>
          <w:sz w:val="24"/>
          <w:szCs w:val="24"/>
        </w:rPr>
        <w:t>Айбилим</w:t>
      </w:r>
      <w:proofErr w:type="spellEnd"/>
      <w:r w:rsidRPr="00870C8D">
        <w:rPr>
          <w:rFonts w:ascii="Times New Roman" w:hAnsi="Times New Roman" w:cs="Times New Roman"/>
          <w:sz w:val="24"/>
          <w:szCs w:val="24"/>
        </w:rPr>
        <w:t xml:space="preserve"> (</w:t>
      </w:r>
      <w:hyperlink r:id="rId9" w:history="1">
        <w:proofErr w:type="gramEnd"/>
        <w:r w:rsidRPr="00870C8D">
          <w:rPr>
            <w:rStyle w:val="af6"/>
            <w:rFonts w:ascii="Times New Roman" w:hAnsi="Times New Roman" w:cs="Times New Roman"/>
            <w:color w:val="auto"/>
            <w:sz w:val="24"/>
            <w:szCs w:val="24"/>
          </w:rPr>
          <w:t>www.</w:t>
        </w:r>
        <w:r w:rsidRPr="00870C8D">
          <w:rPr>
            <w:rStyle w:val="af6"/>
            <w:rFonts w:ascii="Times New Roman" w:hAnsi="Times New Roman" w:cs="Times New Roman"/>
            <w:color w:val="auto"/>
            <w:sz w:val="24"/>
            <w:szCs w:val="24"/>
            <w:lang w:val="en-US"/>
          </w:rPr>
          <w:t>ibilim</w:t>
        </w:r>
        <w:r w:rsidRPr="00870C8D">
          <w:rPr>
            <w:rStyle w:val="af6"/>
            <w:rFonts w:ascii="Times New Roman" w:hAnsi="Times New Roman" w:cs="Times New Roman"/>
            <w:color w:val="auto"/>
            <w:sz w:val="24"/>
            <w:szCs w:val="24"/>
          </w:rPr>
          <w:t>.</w:t>
        </w:r>
        <w:r w:rsidRPr="00870C8D">
          <w:rPr>
            <w:rStyle w:val="af6"/>
            <w:rFonts w:ascii="Times New Roman" w:hAnsi="Times New Roman" w:cs="Times New Roman"/>
            <w:color w:val="auto"/>
            <w:sz w:val="24"/>
            <w:szCs w:val="24"/>
            <w:lang w:val="en-US"/>
          </w:rPr>
          <w:t>kg</w:t>
        </w:r>
        <w:proofErr w:type="gramStart"/>
      </w:hyperlink>
      <w:r w:rsidRPr="00870C8D">
        <w:rPr>
          <w:rFonts w:ascii="Times New Roman" w:hAnsi="Times New Roman" w:cs="Times New Roman"/>
          <w:sz w:val="24"/>
          <w:szCs w:val="24"/>
        </w:rPr>
        <w:t xml:space="preserve"> ) и для детей с 5 по 9 класс </w:t>
      </w:r>
      <w:r w:rsidRPr="00870C8D">
        <w:rPr>
          <w:rStyle w:val="CharAttribute12"/>
          <w:rFonts w:eastAsia="Batang" w:hAnsi="Times New Roman" w:cs="Times New Roman"/>
          <w:szCs w:val="24"/>
        </w:rPr>
        <w:t xml:space="preserve">– </w:t>
      </w:r>
      <w:proofErr w:type="spellStart"/>
      <w:r w:rsidRPr="00870C8D">
        <w:rPr>
          <w:rStyle w:val="CharAttribute12"/>
          <w:rFonts w:eastAsia="Batang" w:hAnsi="Times New Roman" w:cs="Times New Roman"/>
          <w:szCs w:val="24"/>
        </w:rPr>
        <w:t>Билим</w:t>
      </w:r>
      <w:proofErr w:type="spellEnd"/>
      <w:r w:rsidRPr="00870C8D">
        <w:rPr>
          <w:rStyle w:val="CharAttribute12"/>
          <w:rFonts w:eastAsia="Batang" w:hAnsi="Times New Roman" w:cs="Times New Roman"/>
          <w:szCs w:val="24"/>
        </w:rPr>
        <w:t xml:space="preserve"> </w:t>
      </w:r>
      <w:proofErr w:type="spellStart"/>
      <w:r w:rsidRPr="00870C8D">
        <w:rPr>
          <w:rStyle w:val="CharAttribute12"/>
          <w:rFonts w:eastAsia="Batang" w:hAnsi="Times New Roman" w:cs="Times New Roman"/>
          <w:szCs w:val="24"/>
        </w:rPr>
        <w:t>Булагы</w:t>
      </w:r>
      <w:proofErr w:type="spellEnd"/>
      <w:r w:rsidRPr="00870C8D">
        <w:rPr>
          <w:rStyle w:val="CharAttribute12"/>
          <w:rFonts w:eastAsia="Batang" w:hAnsi="Times New Roman" w:cs="Times New Roman"/>
          <w:szCs w:val="24"/>
        </w:rPr>
        <w:t xml:space="preserve"> (</w:t>
      </w:r>
      <w:r w:rsidRPr="00870C8D">
        <w:rPr>
          <w:rStyle w:val="CharAttribute12"/>
          <w:rFonts w:eastAsia="Batang" w:hAnsi="Times New Roman" w:cs="Times New Roman"/>
          <w:szCs w:val="24"/>
          <w:lang w:val="en-US"/>
        </w:rPr>
        <w:t>www</w:t>
      </w:r>
      <w:r w:rsidRPr="00870C8D">
        <w:rPr>
          <w:rStyle w:val="CharAttribute12"/>
          <w:rFonts w:eastAsia="Batang" w:hAnsi="Times New Roman" w:cs="Times New Roman"/>
          <w:szCs w:val="24"/>
        </w:rPr>
        <w:t>.</w:t>
      </w:r>
      <w:proofErr w:type="spellStart"/>
      <w:r w:rsidRPr="00870C8D">
        <w:rPr>
          <w:rStyle w:val="CharAttribute12"/>
          <w:rFonts w:eastAsia="Batang" w:hAnsi="Times New Roman" w:cs="Times New Roman"/>
          <w:szCs w:val="24"/>
          <w:lang w:val="en-US"/>
        </w:rPr>
        <w:t>bilimbulagy</w:t>
      </w:r>
      <w:proofErr w:type="spellEnd"/>
      <w:r w:rsidRPr="00870C8D">
        <w:rPr>
          <w:rStyle w:val="CharAttribute12"/>
          <w:rFonts w:eastAsia="Batang" w:hAnsi="Times New Roman" w:cs="Times New Roman"/>
          <w:szCs w:val="24"/>
        </w:rPr>
        <w:t>.</w:t>
      </w:r>
      <w:r w:rsidRPr="00870C8D">
        <w:rPr>
          <w:rStyle w:val="CharAttribute12"/>
          <w:rFonts w:eastAsia="Batang" w:hAnsi="Times New Roman" w:cs="Times New Roman"/>
          <w:szCs w:val="24"/>
          <w:lang w:val="en-US"/>
        </w:rPr>
        <w:t>kg</w:t>
      </w:r>
      <w:r w:rsidRPr="00870C8D">
        <w:rPr>
          <w:rStyle w:val="CharAttribute12"/>
          <w:rFonts w:eastAsia="Batang" w:hAnsi="Times New Roman" w:cs="Times New Roman"/>
          <w:szCs w:val="24"/>
        </w:rPr>
        <w:t>).</w:t>
      </w:r>
      <w:proofErr w:type="gramEnd"/>
      <w:r w:rsidRPr="00870C8D">
        <w:rPr>
          <w:rStyle w:val="CharAttribute12"/>
          <w:rFonts w:eastAsia="Batang" w:hAnsi="Times New Roman" w:cs="Times New Roman"/>
          <w:szCs w:val="24"/>
        </w:rPr>
        <w:t xml:space="preserve"> Созданы инновационные школы</w:t>
      </w:r>
      <w:r w:rsidR="001A34C9" w:rsidRPr="00870C8D">
        <w:rPr>
          <w:rStyle w:val="CharAttribute12"/>
          <w:rFonts w:eastAsia="Batang" w:hAnsi="Times New Roman" w:cs="Times New Roman"/>
          <w:szCs w:val="24"/>
        </w:rPr>
        <w:t>,</w:t>
      </w:r>
      <w:r w:rsidR="00DE7032" w:rsidRPr="00870C8D">
        <w:rPr>
          <w:rStyle w:val="CharAttribute12"/>
          <w:rFonts w:eastAsia="Batang" w:hAnsi="Times New Roman" w:cs="Times New Roman"/>
          <w:szCs w:val="24"/>
        </w:rPr>
        <w:t xml:space="preserve"> в основном в отдаленн</w:t>
      </w:r>
      <w:r w:rsidR="001A34C9" w:rsidRPr="00870C8D">
        <w:rPr>
          <w:rStyle w:val="CharAttribute12"/>
          <w:rFonts w:eastAsia="Batang" w:hAnsi="Times New Roman" w:cs="Times New Roman"/>
          <w:szCs w:val="24"/>
        </w:rPr>
        <w:t>ой</w:t>
      </w:r>
      <w:r w:rsidR="00DE7032" w:rsidRPr="00870C8D">
        <w:rPr>
          <w:rStyle w:val="CharAttribute12"/>
          <w:rFonts w:eastAsia="Batang" w:hAnsi="Times New Roman" w:cs="Times New Roman"/>
          <w:szCs w:val="24"/>
        </w:rPr>
        <w:t xml:space="preserve"> сельск</w:t>
      </w:r>
      <w:r w:rsidR="001A34C9" w:rsidRPr="00870C8D">
        <w:rPr>
          <w:rStyle w:val="CharAttribute12"/>
          <w:rFonts w:eastAsia="Batang" w:hAnsi="Times New Roman" w:cs="Times New Roman"/>
          <w:szCs w:val="24"/>
        </w:rPr>
        <w:t>ой</w:t>
      </w:r>
      <w:r w:rsidR="00DE7032" w:rsidRPr="00870C8D">
        <w:rPr>
          <w:rStyle w:val="CharAttribute12"/>
          <w:rFonts w:eastAsia="Batang" w:hAnsi="Times New Roman" w:cs="Times New Roman"/>
          <w:szCs w:val="24"/>
        </w:rPr>
        <w:t xml:space="preserve"> местност</w:t>
      </w:r>
      <w:r w:rsidR="001A34C9" w:rsidRPr="00870C8D">
        <w:rPr>
          <w:rStyle w:val="CharAttribute12"/>
          <w:rFonts w:eastAsia="Batang" w:hAnsi="Times New Roman" w:cs="Times New Roman"/>
          <w:szCs w:val="24"/>
        </w:rPr>
        <w:t>и</w:t>
      </w:r>
      <w:r w:rsidR="00DE7032" w:rsidRPr="00870C8D">
        <w:rPr>
          <w:rStyle w:val="CharAttribute12"/>
          <w:rFonts w:eastAsia="Batang" w:hAnsi="Times New Roman" w:cs="Times New Roman"/>
          <w:szCs w:val="24"/>
        </w:rPr>
        <w:t>, а также</w:t>
      </w:r>
      <w:r w:rsidRPr="00870C8D">
        <w:rPr>
          <w:rStyle w:val="CharAttribute12"/>
          <w:rFonts w:eastAsia="Batang" w:hAnsi="Times New Roman" w:cs="Times New Roman"/>
          <w:szCs w:val="24"/>
        </w:rPr>
        <w:t xml:space="preserve"> электронные библиотеки в районных и городских центрах, которые все еще предстоит наполнить содержанием и продолжить работу по их инновационному развитию. </w:t>
      </w:r>
    </w:p>
    <w:p w14:paraId="3F86E505" w14:textId="1607D204" w:rsidR="00206ADD" w:rsidRPr="00870C8D" w:rsidRDefault="00206ADD" w:rsidP="00206ADD">
      <w:pPr>
        <w:spacing w:after="0" w:line="276" w:lineRule="auto"/>
        <w:ind w:firstLine="709"/>
        <w:contextualSpacing/>
        <w:jc w:val="both"/>
        <w:rPr>
          <w:rStyle w:val="CharAttribute12"/>
          <w:rFonts w:eastAsia="Batang" w:hAnsi="Times New Roman" w:cs="Times New Roman"/>
        </w:rPr>
      </w:pPr>
      <w:r w:rsidRPr="00870C8D">
        <w:rPr>
          <w:rStyle w:val="CharAttribute12"/>
          <w:rFonts w:eastAsia="Batang" w:hAnsi="Times New Roman" w:cs="Times New Roman"/>
          <w:szCs w:val="24"/>
        </w:rPr>
        <w:t>Для повышения безопасности и поддержк</w:t>
      </w:r>
      <w:r w:rsidR="00BC7BB7" w:rsidRPr="00870C8D">
        <w:rPr>
          <w:rStyle w:val="CharAttribute12"/>
          <w:rFonts w:eastAsia="Batang" w:hAnsi="Times New Roman" w:cs="Times New Roman"/>
          <w:szCs w:val="24"/>
        </w:rPr>
        <w:t>и</w:t>
      </w:r>
      <w:r w:rsidRPr="00870C8D">
        <w:rPr>
          <w:rStyle w:val="CharAttribute12"/>
          <w:rFonts w:eastAsia="Batang" w:hAnsi="Times New Roman" w:cs="Times New Roman"/>
          <w:szCs w:val="24"/>
        </w:rPr>
        <w:t xml:space="preserve"> здоровья подрастающего поколения, </w:t>
      </w:r>
      <w:r w:rsidR="001A34C9" w:rsidRPr="00870C8D">
        <w:rPr>
          <w:rStyle w:val="CharAttribute12"/>
          <w:rFonts w:eastAsia="Batang" w:hAnsi="Times New Roman" w:cs="Times New Roman"/>
          <w:szCs w:val="24"/>
        </w:rPr>
        <w:t xml:space="preserve">Правительством Кыргызской Республики </w:t>
      </w:r>
      <w:r w:rsidRPr="00870C8D">
        <w:rPr>
          <w:rStyle w:val="CharAttribute12"/>
          <w:rFonts w:eastAsia="Batang" w:hAnsi="Times New Roman" w:cs="Times New Roman"/>
          <w:szCs w:val="24"/>
        </w:rPr>
        <w:t>реализова</w:t>
      </w:r>
      <w:r w:rsidR="001A34C9" w:rsidRPr="00870C8D">
        <w:rPr>
          <w:rStyle w:val="CharAttribute12"/>
          <w:rFonts w:eastAsia="Batang" w:hAnsi="Times New Roman" w:cs="Times New Roman"/>
          <w:szCs w:val="24"/>
        </w:rPr>
        <w:t>н</w:t>
      </w:r>
      <w:r w:rsidRPr="00870C8D">
        <w:rPr>
          <w:rStyle w:val="CharAttribute12"/>
          <w:rFonts w:eastAsia="Batang" w:hAnsi="Times New Roman" w:cs="Times New Roman"/>
          <w:szCs w:val="24"/>
        </w:rPr>
        <w:t xml:space="preserve"> ряд программ.</w:t>
      </w:r>
      <w:r w:rsidRPr="00870C8D">
        <w:rPr>
          <w:rStyle w:val="CharAttribute12"/>
          <w:rFonts w:eastAsia="Batang" w:hAnsi="Times New Roman" w:cs="Times New Roman"/>
        </w:rPr>
        <w:t xml:space="preserve"> Так, в рамках программы школьного питания был увеличен охват горячим питанием – с 10% в 2012 году до 6</w:t>
      </w:r>
      <w:r w:rsidR="00CC0915" w:rsidRPr="00870C8D">
        <w:rPr>
          <w:rStyle w:val="CharAttribute12"/>
          <w:rFonts w:eastAsia="Batang" w:hAnsi="Times New Roman" w:cs="Times New Roman"/>
        </w:rPr>
        <w:t>5,5</w:t>
      </w:r>
      <w:r w:rsidRPr="00870C8D">
        <w:rPr>
          <w:rStyle w:val="CharAttribute12"/>
          <w:rFonts w:eastAsia="Batang" w:hAnsi="Times New Roman" w:cs="Times New Roman"/>
        </w:rPr>
        <w:t>% в 201</w:t>
      </w:r>
      <w:r w:rsidR="00CC0915" w:rsidRPr="00870C8D">
        <w:rPr>
          <w:rStyle w:val="CharAttribute12"/>
          <w:rFonts w:eastAsia="Batang" w:hAnsi="Times New Roman" w:cs="Times New Roman"/>
        </w:rPr>
        <w:t>9</w:t>
      </w:r>
      <w:r w:rsidRPr="00870C8D">
        <w:rPr>
          <w:rStyle w:val="CharAttribute12"/>
          <w:rFonts w:eastAsia="Batang" w:hAnsi="Times New Roman" w:cs="Times New Roman"/>
        </w:rPr>
        <w:t xml:space="preserve"> году</w:t>
      </w:r>
      <w:r w:rsidRPr="00870C8D">
        <w:rPr>
          <w:rStyle w:val="CharAttribute12"/>
          <w:rFonts w:eastAsia="Batang" w:hAnsi="Times New Roman" w:cs="Times New Roman"/>
          <w:szCs w:val="24"/>
        </w:rPr>
        <w:t xml:space="preserve"> </w:t>
      </w:r>
      <w:r w:rsidR="00726B04" w:rsidRPr="00870C8D">
        <w:rPr>
          <w:rStyle w:val="CharAttribute12"/>
          <w:rFonts w:eastAsia="Batang" w:hAnsi="Times New Roman" w:cs="Times New Roman"/>
        </w:rPr>
        <w:t>(</w:t>
      </w:r>
      <w:r w:rsidR="00CC0915" w:rsidRPr="00870C8D">
        <w:rPr>
          <w:rStyle w:val="CharAttribute12"/>
          <w:rFonts w:eastAsia="Batang" w:hAnsi="Times New Roman" w:cs="Times New Roman"/>
        </w:rPr>
        <w:t xml:space="preserve">1485 </w:t>
      </w:r>
      <w:r w:rsidR="00726B04" w:rsidRPr="00870C8D">
        <w:rPr>
          <w:rStyle w:val="CharAttribute12"/>
          <w:rFonts w:eastAsia="Batang" w:hAnsi="Times New Roman" w:cs="Times New Roman"/>
        </w:rPr>
        <w:t>школ). П</w:t>
      </w:r>
      <w:r w:rsidRPr="00870C8D">
        <w:rPr>
          <w:rStyle w:val="CharAttribute12"/>
          <w:rFonts w:eastAsia="Batang" w:hAnsi="Times New Roman" w:cs="Times New Roman"/>
        </w:rPr>
        <w:t>очти 5 тысяч работников школ</w:t>
      </w:r>
      <w:r w:rsidR="00DC414A" w:rsidRPr="00870C8D">
        <w:rPr>
          <w:rStyle w:val="CharAttribute12"/>
          <w:rFonts w:eastAsia="Batang" w:hAnsi="Times New Roman" w:cs="Times New Roman"/>
        </w:rPr>
        <w:t xml:space="preserve">, </w:t>
      </w:r>
      <w:r w:rsidRPr="00870C8D">
        <w:rPr>
          <w:rStyle w:val="CharAttribute12"/>
          <w:rFonts w:eastAsia="Batang" w:hAnsi="Times New Roman" w:cs="Times New Roman"/>
        </w:rPr>
        <w:t>более 15 тысяч учащихся</w:t>
      </w:r>
      <w:r w:rsidR="00DC414A" w:rsidRPr="00870C8D">
        <w:rPr>
          <w:rStyle w:val="CharAttribute12"/>
          <w:rFonts w:eastAsia="Batang" w:hAnsi="Times New Roman" w:cs="Times New Roman"/>
        </w:rPr>
        <w:t>, а также их родители были</w:t>
      </w:r>
      <w:r w:rsidRPr="00870C8D">
        <w:rPr>
          <w:rStyle w:val="CharAttribute12"/>
          <w:rFonts w:eastAsia="Batang" w:hAnsi="Times New Roman" w:cs="Times New Roman"/>
        </w:rPr>
        <w:t xml:space="preserve"> обучены принципам здорового питания.</w:t>
      </w:r>
      <w:r w:rsidRPr="00870C8D">
        <w:rPr>
          <w:rFonts w:ascii="Times New Roman" w:hAnsi="Times New Roman" w:cs="Times New Roman"/>
          <w:sz w:val="24"/>
          <w:szCs w:val="24"/>
        </w:rPr>
        <w:t xml:space="preserve"> </w:t>
      </w:r>
      <w:r w:rsidR="00DC414A" w:rsidRPr="00870C8D">
        <w:rPr>
          <w:rFonts w:ascii="Times New Roman" w:hAnsi="Times New Roman" w:cs="Times New Roman"/>
          <w:sz w:val="24"/>
          <w:szCs w:val="24"/>
        </w:rPr>
        <w:t xml:space="preserve">В 2019 году был принят новый Закон о школьном питании, целью которого является </w:t>
      </w:r>
      <w:r w:rsidR="00DC414A" w:rsidRPr="00870C8D">
        <w:rPr>
          <w:rFonts w:ascii="Times New Roman" w:hAnsi="Times New Roman" w:cs="Times New Roman"/>
          <w:sz w:val="24"/>
          <w:szCs w:val="24"/>
          <w:shd w:val="clear" w:color="auto" w:fill="FFFFFF"/>
        </w:rPr>
        <w:t>создание правовых условий для обеспечения питанием учащихся общеобразовательных организаций согласно меню, соответствующему их возрастным физиологическим потребностям в пищевых веществах и энергии, принципам рационального и сбалансированного питания</w:t>
      </w:r>
      <w:r w:rsidR="00DC414A" w:rsidRPr="00870C8D">
        <w:rPr>
          <w:rFonts w:ascii="Times New Roman" w:hAnsi="Times New Roman" w:cs="Times New Roman"/>
          <w:sz w:val="24"/>
          <w:szCs w:val="24"/>
        </w:rPr>
        <w:t xml:space="preserve">. </w:t>
      </w:r>
      <w:r w:rsidRPr="00870C8D">
        <w:rPr>
          <w:rFonts w:ascii="Times New Roman" w:hAnsi="Times New Roman" w:cs="Times New Roman"/>
          <w:sz w:val="24"/>
          <w:szCs w:val="24"/>
        </w:rPr>
        <w:t>Были у</w:t>
      </w:r>
      <w:r w:rsidRPr="00870C8D">
        <w:rPr>
          <w:rFonts w:ascii="Times New Roman" w:hAnsi="Times New Roman" w:cs="Times New Roman"/>
          <w:sz w:val="24"/>
          <w:szCs w:val="24"/>
          <w:lang w:val="ky-KG"/>
        </w:rPr>
        <w:t xml:space="preserve">тверждены стандарты безопасности </w:t>
      </w:r>
      <w:r w:rsidRPr="00870C8D">
        <w:rPr>
          <w:rFonts w:ascii="Times New Roman" w:hAnsi="Times New Roman" w:cs="Times New Roman"/>
          <w:sz w:val="24"/>
          <w:szCs w:val="24"/>
          <w:lang w:val="ky-KG"/>
        </w:rPr>
        <w:lastRenderedPageBreak/>
        <w:t>образовательной среды (что позволит реализовать концепцию “Безопасная школа”),</w:t>
      </w:r>
      <w:r w:rsidR="00854197" w:rsidRPr="00870C8D">
        <w:rPr>
          <w:rFonts w:ascii="Times New Roman" w:hAnsi="Times New Roman" w:cs="Times New Roman"/>
          <w:sz w:val="24"/>
          <w:szCs w:val="24"/>
          <w:lang w:val="ky-KG"/>
        </w:rPr>
        <w:t xml:space="preserve"> </w:t>
      </w:r>
      <w:r w:rsidRPr="00870C8D">
        <w:rPr>
          <w:rFonts w:ascii="Times New Roman" w:hAnsi="Times New Roman" w:cs="Times New Roman"/>
          <w:sz w:val="24"/>
          <w:szCs w:val="24"/>
          <w:lang w:val="ky-KG"/>
        </w:rPr>
        <w:t xml:space="preserve">утверждена Концепция развития инклюзивного образования в Кыргызской Республике, </w:t>
      </w:r>
      <w:r w:rsidRPr="00870C8D">
        <w:rPr>
          <w:rFonts w:ascii="Times New Roman" w:hAnsi="Times New Roman" w:cs="Times New Roman"/>
          <w:sz w:val="24"/>
          <w:szCs w:val="24"/>
        </w:rPr>
        <w:t>определены принципы и нормы создания безопасной среды по трем параметрам (физической, экологической, психологической безопасности).</w:t>
      </w:r>
    </w:p>
    <w:p w14:paraId="3A7A26CF" w14:textId="6A9A79EF" w:rsidR="00193116" w:rsidRPr="00870C8D" w:rsidRDefault="00193116" w:rsidP="000949C4">
      <w:pPr>
        <w:spacing w:after="0" w:line="276" w:lineRule="auto"/>
        <w:ind w:firstLine="708"/>
        <w:contextualSpacing/>
        <w:jc w:val="both"/>
        <w:rPr>
          <w:rFonts w:ascii="Times New Roman" w:hAnsi="Times New Roman" w:cs="Times New Roman"/>
          <w:sz w:val="24"/>
          <w:szCs w:val="24"/>
        </w:rPr>
      </w:pPr>
      <w:r w:rsidRPr="00870C8D">
        <w:rPr>
          <w:rFonts w:ascii="Times New Roman" w:hAnsi="Times New Roman" w:cs="Times New Roman"/>
          <w:sz w:val="24"/>
          <w:szCs w:val="24"/>
        </w:rPr>
        <w:t xml:space="preserve">Для улучшения системы обеспечения учебниками </w:t>
      </w:r>
      <w:r w:rsidRPr="00870C8D">
        <w:rPr>
          <w:rStyle w:val="CharAttribute12"/>
          <w:rFonts w:eastAsia="Batang" w:hAnsi="Times New Roman" w:cs="Times New Roman"/>
        </w:rPr>
        <w:t xml:space="preserve">с 2017 года введена система аренды учебников, </w:t>
      </w:r>
      <w:r w:rsidR="00DE7032" w:rsidRPr="00870C8D">
        <w:rPr>
          <w:rStyle w:val="CharAttribute12"/>
          <w:rFonts w:eastAsia="Batang" w:hAnsi="Times New Roman" w:cs="Times New Roman"/>
        </w:rPr>
        <w:t xml:space="preserve">для администрирования </w:t>
      </w:r>
      <w:r w:rsidR="00726B04" w:rsidRPr="00870C8D">
        <w:rPr>
          <w:rStyle w:val="CharAttribute12"/>
          <w:rFonts w:eastAsia="Batang" w:hAnsi="Times New Roman" w:cs="Times New Roman"/>
        </w:rPr>
        <w:t>которой</w:t>
      </w:r>
      <w:r w:rsidR="00DE7032" w:rsidRPr="00870C8D">
        <w:rPr>
          <w:rStyle w:val="CharAttribute12"/>
          <w:rFonts w:eastAsia="Batang" w:hAnsi="Times New Roman" w:cs="Times New Roman"/>
        </w:rPr>
        <w:t xml:space="preserve"> создано государственное учреждение</w:t>
      </w:r>
      <w:r w:rsidRPr="00870C8D">
        <w:rPr>
          <w:rStyle w:val="CharAttribute12"/>
          <w:rFonts w:eastAsia="Batang" w:hAnsi="Times New Roman" w:cs="Times New Roman"/>
        </w:rPr>
        <w:t xml:space="preserve"> «</w:t>
      </w:r>
      <w:proofErr w:type="spellStart"/>
      <w:r w:rsidRPr="00870C8D">
        <w:rPr>
          <w:rStyle w:val="CharAttribute12"/>
          <w:rFonts w:eastAsia="Batang" w:hAnsi="Times New Roman" w:cs="Times New Roman"/>
        </w:rPr>
        <w:t>Жаңы</w:t>
      </w:r>
      <w:proofErr w:type="spellEnd"/>
      <w:r w:rsidRPr="00870C8D">
        <w:rPr>
          <w:rStyle w:val="CharAttribute12"/>
          <w:rFonts w:eastAsia="Batang" w:hAnsi="Times New Roman" w:cs="Times New Roman"/>
        </w:rPr>
        <w:t xml:space="preserve"> </w:t>
      </w:r>
      <w:proofErr w:type="spellStart"/>
      <w:r w:rsidRPr="00870C8D">
        <w:rPr>
          <w:rStyle w:val="CharAttribute12"/>
          <w:rFonts w:eastAsia="Batang" w:hAnsi="Times New Roman" w:cs="Times New Roman"/>
        </w:rPr>
        <w:t>китеп</w:t>
      </w:r>
      <w:proofErr w:type="spellEnd"/>
      <w:r w:rsidRPr="00870C8D">
        <w:rPr>
          <w:rStyle w:val="CharAttribute12"/>
          <w:rFonts w:eastAsia="Batang" w:hAnsi="Times New Roman" w:cs="Times New Roman"/>
        </w:rPr>
        <w:t>».</w:t>
      </w:r>
      <w:r w:rsidR="000949C4" w:rsidRPr="00870C8D">
        <w:rPr>
          <w:rFonts w:ascii="Times New Roman" w:hAnsi="Times New Roman" w:cs="Times New Roman"/>
          <w:sz w:val="24"/>
          <w:szCs w:val="24"/>
        </w:rPr>
        <w:t xml:space="preserve"> Благодаря этой и другим инициативам обеспеченность школ учебниками повысилась с 63,3 % в 2012 г. до 73,4% в 2019 г.</w:t>
      </w:r>
      <w:r w:rsidR="00DE7032" w:rsidRPr="00870C8D">
        <w:rPr>
          <w:rFonts w:ascii="Times New Roman" w:hAnsi="Times New Roman" w:cs="Times New Roman"/>
          <w:sz w:val="24"/>
          <w:szCs w:val="24"/>
        </w:rPr>
        <w:t xml:space="preserve"> </w:t>
      </w:r>
      <w:r w:rsidR="00343BFD" w:rsidRPr="00870C8D">
        <w:rPr>
          <w:rFonts w:ascii="Times New Roman" w:hAnsi="Times New Roman" w:cs="Times New Roman"/>
          <w:sz w:val="24"/>
          <w:szCs w:val="24"/>
        </w:rPr>
        <w:t xml:space="preserve">Внедряются </w:t>
      </w:r>
      <w:r w:rsidR="00DE7032" w:rsidRPr="00870C8D">
        <w:rPr>
          <w:rFonts w:ascii="Times New Roman" w:hAnsi="Times New Roman" w:cs="Times New Roman"/>
          <w:sz w:val="24"/>
          <w:szCs w:val="24"/>
        </w:rPr>
        <w:t>инициативы по подготовке отечественных авторов учебников.</w:t>
      </w:r>
    </w:p>
    <w:p w14:paraId="421558DA" w14:textId="64D13D20" w:rsidR="00C06B4F" w:rsidRPr="00870C8D" w:rsidRDefault="00C06B4F" w:rsidP="00C06B4F">
      <w:pPr>
        <w:spacing w:after="0" w:line="276" w:lineRule="auto"/>
        <w:ind w:firstLine="708"/>
        <w:contextualSpacing/>
        <w:jc w:val="both"/>
        <w:rPr>
          <w:rStyle w:val="CharAttribute12"/>
          <w:rFonts w:eastAsia="Batang" w:hAnsi="Times New Roman" w:cs="Times New Roman"/>
          <w:szCs w:val="24"/>
        </w:rPr>
      </w:pPr>
      <w:r w:rsidRPr="00870C8D">
        <w:rPr>
          <w:rFonts w:ascii="Times New Roman" w:hAnsi="Times New Roman" w:cs="Times New Roman"/>
          <w:sz w:val="24"/>
          <w:szCs w:val="24"/>
        </w:rPr>
        <w:t xml:space="preserve">В сентябре 2019 года в качестве обязательной процедуры МОН </w:t>
      </w:r>
      <w:proofErr w:type="gramStart"/>
      <w:r w:rsidRPr="00870C8D">
        <w:rPr>
          <w:rFonts w:ascii="Times New Roman" w:hAnsi="Times New Roman" w:cs="Times New Roman"/>
          <w:sz w:val="24"/>
          <w:szCs w:val="24"/>
        </w:rPr>
        <w:t>КР</w:t>
      </w:r>
      <w:proofErr w:type="gramEnd"/>
      <w:r w:rsidRPr="00870C8D">
        <w:rPr>
          <w:rFonts w:ascii="Times New Roman" w:hAnsi="Times New Roman" w:cs="Times New Roman"/>
          <w:sz w:val="24"/>
          <w:szCs w:val="24"/>
        </w:rPr>
        <w:t xml:space="preserve"> утвержден</w:t>
      </w:r>
      <w:r w:rsidR="00726B04" w:rsidRPr="00870C8D">
        <w:rPr>
          <w:rFonts w:ascii="Times New Roman" w:hAnsi="Times New Roman" w:cs="Times New Roman"/>
          <w:sz w:val="24"/>
          <w:szCs w:val="24"/>
        </w:rPr>
        <w:t>ы</w:t>
      </w:r>
      <w:r w:rsidRPr="00870C8D">
        <w:rPr>
          <w:rFonts w:ascii="Times New Roman" w:hAnsi="Times New Roman" w:cs="Times New Roman"/>
          <w:sz w:val="24"/>
          <w:szCs w:val="24"/>
        </w:rPr>
        <w:t xml:space="preserve"> </w:t>
      </w:r>
      <w:r w:rsidR="00726B04" w:rsidRPr="00870C8D">
        <w:rPr>
          <w:rFonts w:ascii="Times New Roman" w:hAnsi="Times New Roman" w:cs="Times New Roman"/>
          <w:sz w:val="24"/>
          <w:szCs w:val="24"/>
        </w:rPr>
        <w:t xml:space="preserve">требования к проведению </w:t>
      </w:r>
      <w:r w:rsidRPr="00870C8D">
        <w:rPr>
          <w:rFonts w:ascii="Times New Roman" w:hAnsi="Times New Roman" w:cs="Times New Roman"/>
          <w:sz w:val="24"/>
          <w:szCs w:val="24"/>
        </w:rPr>
        <w:t>антидискриминационн</w:t>
      </w:r>
      <w:r w:rsidR="00726B04" w:rsidRPr="00870C8D">
        <w:rPr>
          <w:rFonts w:ascii="Times New Roman" w:hAnsi="Times New Roman" w:cs="Times New Roman"/>
          <w:sz w:val="24"/>
          <w:szCs w:val="24"/>
        </w:rPr>
        <w:t>ой</w:t>
      </w:r>
      <w:r w:rsidRPr="00870C8D">
        <w:rPr>
          <w:rFonts w:ascii="Times New Roman" w:hAnsi="Times New Roman" w:cs="Times New Roman"/>
          <w:sz w:val="24"/>
          <w:szCs w:val="24"/>
        </w:rPr>
        <w:t xml:space="preserve"> и гендерн</w:t>
      </w:r>
      <w:r w:rsidR="00726B04" w:rsidRPr="00870C8D">
        <w:rPr>
          <w:rFonts w:ascii="Times New Roman" w:hAnsi="Times New Roman" w:cs="Times New Roman"/>
          <w:sz w:val="24"/>
          <w:szCs w:val="24"/>
        </w:rPr>
        <w:t>ой</w:t>
      </w:r>
      <w:r w:rsidRPr="00870C8D">
        <w:rPr>
          <w:rFonts w:ascii="Times New Roman" w:hAnsi="Times New Roman" w:cs="Times New Roman"/>
          <w:sz w:val="24"/>
          <w:szCs w:val="24"/>
        </w:rPr>
        <w:t xml:space="preserve"> экспертиз</w:t>
      </w:r>
      <w:r w:rsidR="00726B04" w:rsidRPr="00870C8D">
        <w:rPr>
          <w:rFonts w:ascii="Times New Roman" w:hAnsi="Times New Roman" w:cs="Times New Roman"/>
          <w:sz w:val="24"/>
          <w:szCs w:val="24"/>
        </w:rPr>
        <w:t>ы</w:t>
      </w:r>
      <w:r w:rsidRPr="00870C8D">
        <w:rPr>
          <w:rFonts w:ascii="Times New Roman" w:hAnsi="Times New Roman" w:cs="Times New Roman"/>
          <w:sz w:val="24"/>
          <w:szCs w:val="24"/>
        </w:rPr>
        <w:t xml:space="preserve"> проектов УМК.</w:t>
      </w:r>
    </w:p>
    <w:p w14:paraId="0ED09ADF" w14:textId="551FC626" w:rsidR="006977BE" w:rsidRPr="00870C8D" w:rsidRDefault="00006946" w:rsidP="006977BE">
      <w:pPr>
        <w:spacing w:after="0" w:line="276" w:lineRule="auto"/>
        <w:ind w:firstLine="709"/>
        <w:contextualSpacing/>
        <w:jc w:val="both"/>
        <w:rPr>
          <w:rFonts w:ascii="Times New Roman" w:hAnsi="Times New Roman"/>
          <w:sz w:val="24"/>
          <w:szCs w:val="24"/>
        </w:rPr>
      </w:pPr>
      <w:r w:rsidRPr="00870C8D">
        <w:rPr>
          <w:sz w:val="24"/>
          <w:szCs w:val="24"/>
        </w:rPr>
        <w:t xml:space="preserve"> </w:t>
      </w:r>
      <w:r w:rsidR="00131730" w:rsidRPr="00870C8D">
        <w:rPr>
          <w:rFonts w:ascii="Times New Roman" w:hAnsi="Times New Roman" w:cs="Times New Roman"/>
          <w:sz w:val="24"/>
          <w:szCs w:val="24"/>
        </w:rPr>
        <w:t xml:space="preserve">Был разработан </w:t>
      </w:r>
      <w:r w:rsidRPr="00870C8D">
        <w:rPr>
          <w:rFonts w:ascii="Times New Roman" w:hAnsi="Times New Roman" w:cs="Times New Roman"/>
          <w:sz w:val="24"/>
          <w:szCs w:val="24"/>
        </w:rPr>
        <w:t>и у</w:t>
      </w:r>
      <w:r w:rsidR="00193116" w:rsidRPr="00870C8D">
        <w:rPr>
          <w:rStyle w:val="CharAttribute12"/>
          <w:rFonts w:eastAsia="Batang" w:hAnsi="Times New Roman" w:cs="Times New Roman"/>
          <w:szCs w:val="24"/>
        </w:rPr>
        <w:t>твержден государственный образовательный стандарт нового поколения для школьного образования</w:t>
      </w:r>
      <w:r w:rsidR="00131730" w:rsidRPr="00870C8D">
        <w:rPr>
          <w:rStyle w:val="CharAttribute12"/>
          <w:rFonts w:eastAsia="Batang" w:hAnsi="Times New Roman" w:cs="Times New Roman"/>
          <w:szCs w:val="24"/>
        </w:rPr>
        <w:t xml:space="preserve">, </w:t>
      </w:r>
      <w:r w:rsidR="006977BE" w:rsidRPr="00870C8D">
        <w:rPr>
          <w:rStyle w:val="CharAttribute12"/>
          <w:rFonts w:eastAsia="Batang" w:hAnsi="Times New Roman" w:cs="Times New Roman"/>
          <w:szCs w:val="24"/>
        </w:rPr>
        <w:t>который направлен на развитие компетенций учащихся</w:t>
      </w:r>
      <w:r w:rsidR="00131730" w:rsidRPr="00870C8D">
        <w:rPr>
          <w:rStyle w:val="CharAttribute12"/>
          <w:rFonts w:eastAsia="Batang" w:hAnsi="Times New Roman" w:cs="Times New Roman"/>
          <w:szCs w:val="24"/>
        </w:rPr>
        <w:t>.</w:t>
      </w:r>
      <w:r w:rsidR="00193116" w:rsidRPr="00870C8D">
        <w:rPr>
          <w:rStyle w:val="CharAttribute12"/>
          <w:rFonts w:eastAsia="Batang" w:hAnsi="Times New Roman" w:cs="Times New Roman"/>
          <w:szCs w:val="24"/>
        </w:rPr>
        <w:t xml:space="preserve"> </w:t>
      </w:r>
      <w:r w:rsidR="006977BE" w:rsidRPr="00870C8D">
        <w:rPr>
          <w:rStyle w:val="CharAttribute12"/>
          <w:rFonts w:eastAsia="Batang" w:hAnsi="Times New Roman" w:cs="Times New Roman"/>
          <w:szCs w:val="24"/>
        </w:rPr>
        <w:t xml:space="preserve">В </w:t>
      </w:r>
      <w:r w:rsidR="00193116" w:rsidRPr="00870C8D">
        <w:rPr>
          <w:rStyle w:val="CharAttribute12"/>
          <w:rFonts w:eastAsia="Batang" w:hAnsi="Times New Roman" w:cs="Times New Roman"/>
          <w:szCs w:val="24"/>
        </w:rPr>
        <w:t>стандартах нового поколения (</w:t>
      </w:r>
      <w:proofErr w:type="spellStart"/>
      <w:r w:rsidR="00193116" w:rsidRPr="00870C8D">
        <w:rPr>
          <w:rStyle w:val="CharAttribute12"/>
          <w:rFonts w:eastAsia="Batang" w:hAnsi="Times New Roman" w:cs="Times New Roman"/>
          <w:szCs w:val="24"/>
        </w:rPr>
        <w:t>куррик</w:t>
      </w:r>
      <w:r w:rsidR="00602F35" w:rsidRPr="00870C8D">
        <w:rPr>
          <w:rStyle w:val="CharAttribute12"/>
          <w:rFonts w:eastAsia="Batang" w:hAnsi="Times New Roman" w:cs="Times New Roman"/>
          <w:szCs w:val="24"/>
        </w:rPr>
        <w:t>ул</w:t>
      </w:r>
      <w:r w:rsidR="00193116" w:rsidRPr="00870C8D">
        <w:rPr>
          <w:rStyle w:val="CharAttribute12"/>
          <w:rFonts w:eastAsia="Batang" w:hAnsi="Times New Roman" w:cs="Times New Roman"/>
          <w:szCs w:val="24"/>
        </w:rPr>
        <w:t>умах</w:t>
      </w:r>
      <w:proofErr w:type="spellEnd"/>
      <w:r w:rsidR="00193116" w:rsidRPr="00870C8D">
        <w:rPr>
          <w:rStyle w:val="CharAttribute12"/>
          <w:rFonts w:eastAsia="Batang" w:hAnsi="Times New Roman" w:cs="Times New Roman"/>
          <w:szCs w:val="24"/>
        </w:rPr>
        <w:t xml:space="preserve">) впервые прописаны те знания, навыки, ценности и отношение к жизни (компетентности), которые должны сложиться у ребенка в результате изучения программного материала. </w:t>
      </w:r>
      <w:r w:rsidRPr="00870C8D">
        <w:rPr>
          <w:rFonts w:ascii="Times New Roman" w:hAnsi="Times New Roman"/>
          <w:sz w:val="24"/>
          <w:szCs w:val="24"/>
        </w:rPr>
        <w:t>Одним из важнейших результатов обучения должно являться выполнение п. 13 Государственного образовательного стандарта общего школьного образования (2014), в котором зафиксировано, что школа должна обеспечивать развитие «личностных характеристик учащегося, ориентированных на ценностные установки, необходимые для жизни в демократическом государстве».</w:t>
      </w:r>
      <w:r w:rsidR="006977BE" w:rsidRPr="00870C8D">
        <w:rPr>
          <w:rFonts w:ascii="Times New Roman" w:hAnsi="Times New Roman"/>
          <w:sz w:val="24"/>
          <w:szCs w:val="24"/>
        </w:rPr>
        <w:t xml:space="preserve"> </w:t>
      </w:r>
      <w:r w:rsidR="006977BE" w:rsidRPr="00870C8D">
        <w:rPr>
          <w:rStyle w:val="CharAttribute12"/>
          <w:rFonts w:eastAsia="Batang" w:hAnsi="Times New Roman" w:cs="Times New Roman"/>
          <w:szCs w:val="24"/>
        </w:rPr>
        <w:t xml:space="preserve">За период реализации СРО 2020 ученики с 1 по 6 класс перешли на </w:t>
      </w:r>
      <w:proofErr w:type="gramStart"/>
      <w:r w:rsidR="006977BE" w:rsidRPr="00870C8D">
        <w:rPr>
          <w:rStyle w:val="CharAttribute12"/>
          <w:rFonts w:eastAsia="Batang" w:hAnsi="Times New Roman" w:cs="Times New Roman"/>
          <w:szCs w:val="24"/>
        </w:rPr>
        <w:t>обучение по</w:t>
      </w:r>
      <w:proofErr w:type="gramEnd"/>
      <w:r w:rsidR="006977BE" w:rsidRPr="00870C8D">
        <w:rPr>
          <w:rStyle w:val="CharAttribute12"/>
          <w:rFonts w:eastAsia="Batang" w:hAnsi="Times New Roman" w:cs="Times New Roman"/>
          <w:szCs w:val="24"/>
        </w:rPr>
        <w:t xml:space="preserve"> новым стандартам. Разработаны стандарты для средней школы.</w:t>
      </w:r>
    </w:p>
    <w:p w14:paraId="7500D054" w14:textId="38D24874" w:rsidR="000949C4" w:rsidRPr="00870C8D" w:rsidRDefault="00343BFD" w:rsidP="000949C4">
      <w:pPr>
        <w:spacing w:after="0" w:line="276" w:lineRule="auto"/>
        <w:ind w:firstLine="709"/>
        <w:contextualSpacing/>
        <w:jc w:val="both"/>
        <w:rPr>
          <w:rFonts w:ascii="Times New Roman" w:eastAsia="MS Gothic" w:hAnsi="Times New Roman" w:cs="Times New Roman"/>
          <w:bCs/>
          <w:sz w:val="24"/>
          <w:szCs w:val="24"/>
          <w:lang w:eastAsia="ru-RU"/>
        </w:rPr>
      </w:pPr>
      <w:r w:rsidRPr="00870C8D">
        <w:rPr>
          <w:rFonts w:ascii="Times New Roman" w:eastAsia="MS Gothic" w:hAnsi="Times New Roman" w:cs="Times New Roman"/>
          <w:bCs/>
          <w:sz w:val="24"/>
          <w:szCs w:val="24"/>
          <w:lang w:eastAsia="ru-RU"/>
        </w:rPr>
        <w:t xml:space="preserve">В настоящее время в системе образования работают более 75 тысяч учителей. </w:t>
      </w:r>
      <w:proofErr w:type="gramStart"/>
      <w:r w:rsidRPr="00870C8D">
        <w:rPr>
          <w:rFonts w:ascii="Times New Roman" w:eastAsia="MS Gothic" w:hAnsi="Times New Roman" w:cs="Times New Roman"/>
          <w:bCs/>
          <w:sz w:val="24"/>
          <w:szCs w:val="24"/>
          <w:lang w:eastAsia="ru-RU"/>
        </w:rPr>
        <w:t>Более 80% из них имеют высшее (педагогическое) образование, остальные – среднее специальное образование).</w:t>
      </w:r>
      <w:proofErr w:type="gramEnd"/>
      <w:r w:rsidRPr="00870C8D">
        <w:rPr>
          <w:rFonts w:ascii="Times New Roman" w:eastAsia="MS Gothic" w:hAnsi="Times New Roman" w:cs="Times New Roman"/>
          <w:bCs/>
          <w:sz w:val="24"/>
          <w:szCs w:val="24"/>
          <w:lang w:eastAsia="ru-RU"/>
        </w:rPr>
        <w:t xml:space="preserve"> </w:t>
      </w:r>
      <w:r w:rsidR="000949C4" w:rsidRPr="00870C8D">
        <w:rPr>
          <w:rFonts w:ascii="Times New Roman" w:eastAsia="MS Gothic" w:hAnsi="Times New Roman" w:cs="Times New Roman"/>
          <w:bCs/>
          <w:sz w:val="24"/>
          <w:szCs w:val="24"/>
          <w:lang w:eastAsia="ru-RU"/>
        </w:rPr>
        <w:t xml:space="preserve">Наблюдается тенденция по сокращению нехватки учителей в школах: до 2012 года нехватка составляла 3,5-4 тысячи человек ежегодно, то </w:t>
      </w:r>
      <w:r w:rsidR="00131730" w:rsidRPr="00870C8D">
        <w:rPr>
          <w:rFonts w:ascii="Times New Roman" w:eastAsia="MS Gothic" w:hAnsi="Times New Roman" w:cs="Times New Roman"/>
          <w:bCs/>
          <w:sz w:val="24"/>
          <w:szCs w:val="24"/>
          <w:lang w:eastAsia="ru-RU"/>
        </w:rPr>
        <w:t>в 2019 году</w:t>
      </w:r>
      <w:r w:rsidR="000949C4" w:rsidRPr="00870C8D">
        <w:rPr>
          <w:rFonts w:ascii="Times New Roman" w:eastAsia="MS Gothic" w:hAnsi="Times New Roman" w:cs="Times New Roman"/>
          <w:bCs/>
          <w:sz w:val="24"/>
          <w:szCs w:val="24"/>
          <w:lang w:eastAsia="ru-RU"/>
        </w:rPr>
        <w:t xml:space="preserve"> не превышает 1 тыс. человек. Обеспечить укомплектованность школ педагогическими кадрами удалось за счет повышения заработной платы (2011, 2015, 2019 гг.): заработная плата учителей</w:t>
      </w:r>
      <w:r w:rsidR="00C00CD1" w:rsidRPr="00870C8D">
        <w:rPr>
          <w:rFonts w:ascii="Times New Roman" w:eastAsia="MS Gothic" w:hAnsi="Times New Roman" w:cs="Times New Roman"/>
          <w:bCs/>
          <w:sz w:val="24"/>
          <w:szCs w:val="24"/>
          <w:lang w:eastAsia="ru-RU"/>
        </w:rPr>
        <w:t xml:space="preserve"> с 2011 года</w:t>
      </w:r>
      <w:r w:rsidR="000949C4" w:rsidRPr="00870C8D">
        <w:rPr>
          <w:rFonts w:ascii="Times New Roman" w:eastAsia="MS Gothic" w:hAnsi="Times New Roman" w:cs="Times New Roman"/>
          <w:bCs/>
          <w:sz w:val="24"/>
          <w:szCs w:val="24"/>
          <w:lang w:eastAsia="ru-RU"/>
        </w:rPr>
        <w:t xml:space="preserve"> возросла, в среднем, с 3,5 тысяч сомов до 13,8 тысяч сомов, то есть почти в 4 раза, и впервые сравнялась со средней заработной платой по стране. Проводится работа над повышением социального престижа учительства. </w:t>
      </w:r>
      <w:proofErr w:type="gramStart"/>
      <w:r w:rsidR="00F35466" w:rsidRPr="00870C8D">
        <w:rPr>
          <w:rFonts w:ascii="Times New Roman" w:eastAsia="MS Gothic" w:hAnsi="Times New Roman" w:cs="Times New Roman"/>
          <w:bCs/>
          <w:sz w:val="24"/>
          <w:szCs w:val="24"/>
          <w:lang w:eastAsia="ru-RU"/>
        </w:rPr>
        <w:t>Для своевременного обучения преподавателей в соответствии с изменениями в системе школьного образования в р</w:t>
      </w:r>
      <w:r w:rsidR="00F35466" w:rsidRPr="00870C8D">
        <w:rPr>
          <w:rStyle w:val="afc"/>
          <w:rFonts w:ascii="Times New Roman" w:hAnsi="Times New Roman" w:cs="Times New Roman"/>
          <w:bCs/>
          <w:i w:val="0"/>
          <w:iCs w:val="0"/>
          <w:sz w:val="24"/>
          <w:szCs w:val="24"/>
          <w:shd w:val="clear" w:color="auto" w:fill="FFFFFF"/>
        </w:rPr>
        <w:t>еспубликанском институте</w:t>
      </w:r>
      <w:proofErr w:type="gramEnd"/>
      <w:r w:rsidR="00F35466" w:rsidRPr="00870C8D">
        <w:rPr>
          <w:rStyle w:val="afc"/>
          <w:rFonts w:ascii="Times New Roman" w:hAnsi="Times New Roman" w:cs="Times New Roman"/>
          <w:bCs/>
          <w:i w:val="0"/>
          <w:iCs w:val="0"/>
          <w:sz w:val="24"/>
          <w:szCs w:val="24"/>
          <w:shd w:val="clear" w:color="auto" w:fill="FFFFFF"/>
        </w:rPr>
        <w:t xml:space="preserve"> повышения квалификации</w:t>
      </w:r>
      <w:r w:rsidR="00F35466" w:rsidRPr="00870C8D">
        <w:rPr>
          <w:rFonts w:ascii="Times New Roman" w:hAnsi="Times New Roman" w:cs="Times New Roman"/>
          <w:sz w:val="24"/>
          <w:szCs w:val="24"/>
          <w:shd w:val="clear" w:color="auto" w:fill="FFFFFF"/>
        </w:rPr>
        <w:t> и переподготовки педагогических работников при Министерстве образования и науки Кыргызской Республики ежегодно обучаются около 15 тысяч учителей.</w:t>
      </w:r>
    </w:p>
    <w:p w14:paraId="42216721" w14:textId="3F261AF5" w:rsidR="0066056E" w:rsidRPr="00870C8D" w:rsidRDefault="0066056E" w:rsidP="00CF23AA">
      <w:pPr>
        <w:spacing w:after="0" w:line="276" w:lineRule="auto"/>
        <w:ind w:firstLine="709"/>
        <w:contextualSpacing/>
        <w:jc w:val="both"/>
        <w:rPr>
          <w:rFonts w:ascii="Times New Roman" w:hAnsi="Times New Roman" w:cs="Times New Roman"/>
          <w:sz w:val="24"/>
          <w:szCs w:val="24"/>
        </w:rPr>
      </w:pPr>
      <w:r w:rsidRPr="00870C8D">
        <w:rPr>
          <w:rFonts w:ascii="Times New Roman" w:hAnsi="Times New Roman" w:cs="Times New Roman"/>
          <w:sz w:val="24"/>
          <w:szCs w:val="24"/>
        </w:rPr>
        <w:t xml:space="preserve">С 2012 года идет активное внедрение многоязычного образования в школы республики. В 2019 году в этой работе участвовали </w:t>
      </w:r>
      <w:r w:rsidR="003C6688" w:rsidRPr="00870C8D">
        <w:rPr>
          <w:rFonts w:ascii="Times New Roman" w:hAnsi="Times New Roman" w:cs="Times New Roman"/>
          <w:sz w:val="24"/>
          <w:szCs w:val="24"/>
        </w:rPr>
        <w:t xml:space="preserve">80 </w:t>
      </w:r>
      <w:r w:rsidRPr="00870C8D">
        <w:rPr>
          <w:rFonts w:ascii="Times New Roman" w:hAnsi="Times New Roman" w:cs="Times New Roman"/>
          <w:sz w:val="24"/>
          <w:szCs w:val="24"/>
        </w:rPr>
        <w:t>школ и 5 вузов, имеющих педагогические специальности</w:t>
      </w:r>
      <w:r w:rsidRPr="00870C8D">
        <w:rPr>
          <w:rStyle w:val="a7"/>
          <w:rFonts w:ascii="Times New Roman" w:hAnsi="Times New Roman" w:cs="Times New Roman"/>
          <w:sz w:val="24"/>
          <w:szCs w:val="24"/>
        </w:rPr>
        <w:footnoteReference w:id="2"/>
      </w:r>
      <w:r w:rsidRPr="00870C8D">
        <w:rPr>
          <w:rFonts w:ascii="Times New Roman" w:hAnsi="Times New Roman" w:cs="Times New Roman"/>
          <w:sz w:val="24"/>
          <w:szCs w:val="24"/>
        </w:rPr>
        <w:t>. Как показал мониторинг успешности программы многоязычного образования в школах Кыргызской Республики, две трети детей улучшили свое знание второго языка;</w:t>
      </w:r>
      <w:r w:rsidR="0069609D" w:rsidRPr="00870C8D">
        <w:rPr>
          <w:rFonts w:ascii="Times New Roman" w:hAnsi="Times New Roman" w:cs="Times New Roman"/>
          <w:sz w:val="24"/>
          <w:szCs w:val="24"/>
        </w:rPr>
        <w:t xml:space="preserve"> </w:t>
      </w:r>
      <w:r w:rsidRPr="00870C8D">
        <w:rPr>
          <w:rFonts w:ascii="Times New Roman" w:hAnsi="Times New Roman" w:cs="Times New Roman"/>
          <w:sz w:val="24"/>
          <w:szCs w:val="24"/>
        </w:rPr>
        <w:t>повысилась толерантность школьной среды, изменились взаимоотношения между самими детьми, учащимися и учителями, школой и родителями</w:t>
      </w:r>
      <w:r w:rsidR="0069609D" w:rsidRPr="00870C8D">
        <w:rPr>
          <w:rFonts w:ascii="Times New Roman" w:hAnsi="Times New Roman" w:cs="Times New Roman"/>
          <w:sz w:val="24"/>
          <w:szCs w:val="24"/>
        </w:rPr>
        <w:t>.</w:t>
      </w:r>
    </w:p>
    <w:p w14:paraId="0399EE3A" w14:textId="1836DCCF" w:rsidR="00E46361" w:rsidRPr="00870C8D" w:rsidRDefault="0066056E" w:rsidP="00CF23AA">
      <w:pPr>
        <w:spacing w:after="0" w:line="276" w:lineRule="auto"/>
        <w:ind w:firstLine="708"/>
        <w:jc w:val="both"/>
        <w:rPr>
          <w:sz w:val="24"/>
          <w:szCs w:val="24"/>
        </w:rPr>
      </w:pPr>
      <w:r w:rsidRPr="00870C8D">
        <w:rPr>
          <w:rFonts w:ascii="Times New Roman" w:hAnsi="Times New Roman" w:cs="Times New Roman"/>
          <w:sz w:val="24"/>
          <w:szCs w:val="24"/>
        </w:rPr>
        <w:t xml:space="preserve">В 479 школах республики было введено инклюзивное образование.  </w:t>
      </w:r>
      <w:proofErr w:type="gramStart"/>
      <w:r w:rsidRPr="00870C8D">
        <w:rPr>
          <w:rFonts w:ascii="Times New Roman" w:hAnsi="Times New Roman" w:cs="Times New Roman"/>
          <w:sz w:val="24"/>
          <w:szCs w:val="24"/>
        </w:rPr>
        <w:t xml:space="preserve">Для работы с детьми с особыми потребностями в условиях общеобразовательной организации для </w:t>
      </w:r>
      <w:r w:rsidRPr="00870C8D">
        <w:rPr>
          <w:rFonts w:ascii="Times New Roman" w:hAnsi="Times New Roman" w:cs="Times New Roman"/>
          <w:sz w:val="24"/>
          <w:szCs w:val="24"/>
        </w:rPr>
        <w:lastRenderedPageBreak/>
        <w:t>учителей</w:t>
      </w:r>
      <w:proofErr w:type="gramEnd"/>
      <w:r w:rsidRPr="00870C8D">
        <w:rPr>
          <w:rFonts w:ascii="Times New Roman" w:hAnsi="Times New Roman" w:cs="Times New Roman"/>
          <w:sz w:val="24"/>
          <w:szCs w:val="24"/>
        </w:rPr>
        <w:t xml:space="preserve"> и родителей разработано учебно-методическое пособие «Вместе учимся в школе», утверждена Программа курсов повышения квалификации по инклюзивному образованию руководителей, психологов, социальных педагогов школ. В 2016 года на базе К</w:t>
      </w:r>
      <w:r w:rsidR="0059413F" w:rsidRPr="00870C8D">
        <w:rPr>
          <w:rFonts w:ascii="Times New Roman" w:hAnsi="Times New Roman" w:cs="Times New Roman"/>
          <w:sz w:val="24"/>
          <w:szCs w:val="24"/>
        </w:rPr>
        <w:t xml:space="preserve">ыргызского </w:t>
      </w:r>
      <w:r w:rsidRPr="00870C8D">
        <w:rPr>
          <w:rFonts w:ascii="Times New Roman" w:hAnsi="Times New Roman" w:cs="Times New Roman"/>
          <w:sz w:val="24"/>
          <w:szCs w:val="24"/>
        </w:rPr>
        <w:t>Г</w:t>
      </w:r>
      <w:r w:rsidR="0059413F" w:rsidRPr="00870C8D">
        <w:rPr>
          <w:rFonts w:ascii="Times New Roman" w:hAnsi="Times New Roman" w:cs="Times New Roman"/>
          <w:sz w:val="24"/>
          <w:szCs w:val="24"/>
        </w:rPr>
        <w:t xml:space="preserve">осударственного </w:t>
      </w:r>
      <w:r w:rsidRPr="00870C8D">
        <w:rPr>
          <w:rFonts w:ascii="Times New Roman" w:hAnsi="Times New Roman" w:cs="Times New Roman"/>
          <w:sz w:val="24"/>
          <w:szCs w:val="24"/>
        </w:rPr>
        <w:t>У</w:t>
      </w:r>
      <w:r w:rsidR="0059413F" w:rsidRPr="00870C8D">
        <w:rPr>
          <w:rFonts w:ascii="Times New Roman" w:hAnsi="Times New Roman" w:cs="Times New Roman"/>
          <w:sz w:val="24"/>
          <w:szCs w:val="24"/>
        </w:rPr>
        <w:t>ниверситета</w:t>
      </w:r>
      <w:r w:rsidRPr="00870C8D">
        <w:rPr>
          <w:rFonts w:ascii="Times New Roman" w:hAnsi="Times New Roman" w:cs="Times New Roman"/>
          <w:sz w:val="24"/>
          <w:szCs w:val="24"/>
        </w:rPr>
        <w:t xml:space="preserve"> им. </w:t>
      </w:r>
      <w:proofErr w:type="spellStart"/>
      <w:r w:rsidRPr="00870C8D">
        <w:rPr>
          <w:rFonts w:ascii="Times New Roman" w:hAnsi="Times New Roman" w:cs="Times New Roman"/>
          <w:sz w:val="24"/>
          <w:szCs w:val="24"/>
        </w:rPr>
        <w:t>Арабаева</w:t>
      </w:r>
      <w:proofErr w:type="spellEnd"/>
      <w:r w:rsidRPr="00870C8D">
        <w:rPr>
          <w:rFonts w:ascii="Times New Roman" w:hAnsi="Times New Roman" w:cs="Times New Roman"/>
          <w:sz w:val="24"/>
          <w:szCs w:val="24"/>
        </w:rPr>
        <w:t>, впервые в Центральной Азии, открыта Лаборатория инклюзивного образования</w:t>
      </w:r>
      <w:r w:rsidR="00F96699" w:rsidRPr="00870C8D">
        <w:rPr>
          <w:rFonts w:ascii="Times New Roman" w:hAnsi="Times New Roman" w:cs="Times New Roman"/>
          <w:sz w:val="24"/>
          <w:szCs w:val="24"/>
        </w:rPr>
        <w:t xml:space="preserve"> для системной подготовки специалистов по инклюзивному подходу, </w:t>
      </w:r>
      <w:r w:rsidR="00F35466" w:rsidRPr="00870C8D">
        <w:rPr>
          <w:rFonts w:ascii="Times New Roman" w:hAnsi="Times New Roman" w:cs="Times New Roman"/>
          <w:sz w:val="24"/>
          <w:szCs w:val="24"/>
        </w:rPr>
        <w:t>и которая будет</w:t>
      </w:r>
      <w:r w:rsidR="00F96699" w:rsidRPr="00870C8D">
        <w:rPr>
          <w:rFonts w:ascii="Times New Roman" w:hAnsi="Times New Roman" w:cs="Times New Roman"/>
          <w:sz w:val="24"/>
          <w:szCs w:val="24"/>
        </w:rPr>
        <w:t xml:space="preserve"> выступать </w:t>
      </w:r>
      <w:r w:rsidR="00F35466" w:rsidRPr="00870C8D">
        <w:rPr>
          <w:rFonts w:ascii="Times New Roman" w:hAnsi="Times New Roman" w:cs="Times New Roman"/>
          <w:sz w:val="24"/>
          <w:szCs w:val="24"/>
        </w:rPr>
        <w:t>для учителей как учебный</w:t>
      </w:r>
      <w:r w:rsidR="00F96699" w:rsidRPr="00870C8D">
        <w:rPr>
          <w:rFonts w:ascii="Times New Roman" w:hAnsi="Times New Roman" w:cs="Times New Roman"/>
          <w:sz w:val="24"/>
          <w:szCs w:val="24"/>
        </w:rPr>
        <w:t xml:space="preserve"> </w:t>
      </w:r>
      <w:proofErr w:type="spellStart"/>
      <w:r w:rsidR="00F96699" w:rsidRPr="00870C8D">
        <w:rPr>
          <w:rFonts w:ascii="Times New Roman" w:hAnsi="Times New Roman" w:cs="Times New Roman"/>
          <w:sz w:val="24"/>
          <w:szCs w:val="24"/>
        </w:rPr>
        <w:t>хаб</w:t>
      </w:r>
      <w:proofErr w:type="spellEnd"/>
      <w:r w:rsidR="00F35466" w:rsidRPr="00870C8D">
        <w:rPr>
          <w:rFonts w:ascii="Times New Roman" w:hAnsi="Times New Roman" w:cs="Times New Roman"/>
          <w:sz w:val="24"/>
          <w:szCs w:val="24"/>
        </w:rPr>
        <w:t xml:space="preserve"> для обучения вопросам, связанным с инклюзией</w:t>
      </w:r>
      <w:r w:rsidRPr="00870C8D">
        <w:rPr>
          <w:rFonts w:ascii="Times New Roman" w:hAnsi="Times New Roman" w:cs="Times New Roman"/>
          <w:sz w:val="24"/>
          <w:szCs w:val="24"/>
        </w:rPr>
        <w:t>.</w:t>
      </w:r>
    </w:p>
    <w:p w14:paraId="35586E3A" w14:textId="77777777" w:rsidR="0066056E" w:rsidRPr="00870C8D" w:rsidRDefault="0066056E" w:rsidP="00F40511">
      <w:pPr>
        <w:spacing w:after="0" w:line="276" w:lineRule="auto"/>
        <w:ind w:firstLine="567"/>
        <w:contextualSpacing/>
        <w:jc w:val="both"/>
        <w:rPr>
          <w:rFonts w:ascii="Times New Roman" w:eastAsia="Times New Roman" w:hAnsi="Times New Roman" w:cs="Times New Roman"/>
          <w:sz w:val="24"/>
          <w:szCs w:val="24"/>
          <w:lang w:eastAsia="ru-RU"/>
        </w:rPr>
      </w:pPr>
      <w:r w:rsidRPr="00870C8D">
        <w:rPr>
          <w:rFonts w:ascii="Times New Roman" w:hAnsi="Times New Roman" w:cs="Times New Roman"/>
          <w:bCs/>
          <w:sz w:val="24"/>
          <w:szCs w:val="24"/>
        </w:rPr>
        <w:t>В пилотном режиме отрабатывается 5-ступенчатая модель профориентации, которая включает в себя:</w:t>
      </w:r>
      <w:r w:rsidRPr="00870C8D">
        <w:rPr>
          <w:rFonts w:ascii="Times New Roman" w:hAnsi="Times New Roman" w:cs="Times New Roman"/>
          <w:b/>
          <w:sz w:val="24"/>
          <w:szCs w:val="24"/>
        </w:rPr>
        <w:t xml:space="preserve"> </w:t>
      </w:r>
      <w:r w:rsidRPr="00870C8D">
        <w:rPr>
          <w:rFonts w:ascii="Times New Roman" w:hAnsi="Times New Roman" w:cs="Times New Roman"/>
          <w:sz w:val="24"/>
          <w:szCs w:val="24"/>
        </w:rPr>
        <w:t xml:space="preserve">1) Самосознание; 2) Информирование о профессиях и карьере; 3) Пути получения образования; 4) Реальные встречи с миром труда; </w:t>
      </w:r>
      <w:r w:rsidRPr="00870C8D">
        <w:rPr>
          <w:rFonts w:ascii="Times New Roman" w:eastAsia="Times New Roman" w:hAnsi="Times New Roman" w:cs="Times New Roman"/>
          <w:sz w:val="24"/>
          <w:szCs w:val="24"/>
          <w:lang w:eastAsia="ru-RU"/>
        </w:rPr>
        <w:t>5) Принятие решения относительно учебного заведения и профессии.</w:t>
      </w:r>
    </w:p>
    <w:p w14:paraId="0F8701A6" w14:textId="01DB6523" w:rsidR="00165BDF" w:rsidRPr="00870C8D" w:rsidRDefault="0069609D" w:rsidP="00CF23AA">
      <w:pPr>
        <w:pStyle w:val="ParaAttribute4"/>
        <w:wordWrap/>
        <w:spacing w:line="276" w:lineRule="auto"/>
        <w:contextualSpacing/>
        <w:rPr>
          <w:sz w:val="24"/>
          <w:szCs w:val="24"/>
        </w:rPr>
      </w:pPr>
      <w:r w:rsidRPr="00870C8D">
        <w:rPr>
          <w:sz w:val="24"/>
          <w:szCs w:val="24"/>
        </w:rPr>
        <w:t xml:space="preserve">Для формирования </w:t>
      </w:r>
      <w:r w:rsidR="006A7216" w:rsidRPr="00870C8D">
        <w:rPr>
          <w:sz w:val="24"/>
          <w:szCs w:val="24"/>
        </w:rPr>
        <w:t xml:space="preserve">целостной </w:t>
      </w:r>
      <w:r w:rsidRPr="00870C8D">
        <w:rPr>
          <w:sz w:val="24"/>
          <w:szCs w:val="24"/>
        </w:rPr>
        <w:t xml:space="preserve">системы оценки </w:t>
      </w:r>
      <w:r w:rsidR="002F4044" w:rsidRPr="00870C8D">
        <w:rPr>
          <w:sz w:val="24"/>
          <w:szCs w:val="24"/>
        </w:rPr>
        <w:t>результатов обучения</w:t>
      </w:r>
      <w:r w:rsidRPr="00870C8D">
        <w:rPr>
          <w:sz w:val="24"/>
          <w:szCs w:val="24"/>
        </w:rPr>
        <w:t xml:space="preserve">, </w:t>
      </w:r>
      <w:r w:rsidR="002F4044" w:rsidRPr="00870C8D">
        <w:rPr>
          <w:sz w:val="24"/>
          <w:szCs w:val="24"/>
        </w:rPr>
        <w:t>разработана Концепция</w:t>
      </w:r>
      <w:r w:rsidRPr="00870C8D">
        <w:rPr>
          <w:sz w:val="24"/>
          <w:szCs w:val="24"/>
        </w:rPr>
        <w:t xml:space="preserve"> оценивания, с указанием целей, форматов и механизмов оценивания. Для проведения разных форматов оценивания при </w:t>
      </w:r>
      <w:r w:rsidR="003C6688" w:rsidRPr="00870C8D">
        <w:rPr>
          <w:sz w:val="24"/>
          <w:szCs w:val="24"/>
        </w:rPr>
        <w:t xml:space="preserve">МОН </w:t>
      </w:r>
      <w:r w:rsidRPr="00870C8D">
        <w:rPr>
          <w:sz w:val="24"/>
          <w:szCs w:val="24"/>
        </w:rPr>
        <w:t>создан Центр оценки качества образования и информационных технологий.</w:t>
      </w:r>
      <w:r w:rsidR="00312E51" w:rsidRPr="00870C8D">
        <w:rPr>
          <w:sz w:val="24"/>
          <w:szCs w:val="24"/>
        </w:rPr>
        <w:t xml:space="preserve"> </w:t>
      </w:r>
      <w:r w:rsidR="00131730" w:rsidRPr="00870C8D">
        <w:rPr>
          <w:sz w:val="24"/>
          <w:szCs w:val="24"/>
        </w:rPr>
        <w:t>Проводилась</w:t>
      </w:r>
      <w:r w:rsidR="00312E51" w:rsidRPr="00870C8D">
        <w:rPr>
          <w:sz w:val="24"/>
          <w:szCs w:val="24"/>
        </w:rPr>
        <w:t xml:space="preserve"> большая работа по </w:t>
      </w:r>
      <w:r w:rsidR="00572616" w:rsidRPr="00870C8D">
        <w:rPr>
          <w:sz w:val="24"/>
          <w:szCs w:val="24"/>
        </w:rPr>
        <w:t xml:space="preserve">формированию комплексной </w:t>
      </w:r>
      <w:r w:rsidR="00312E51" w:rsidRPr="00870C8D">
        <w:rPr>
          <w:sz w:val="24"/>
          <w:szCs w:val="24"/>
        </w:rPr>
        <w:t>системы оценки качества образования</w:t>
      </w:r>
      <w:r w:rsidR="003D0DB6" w:rsidRPr="00870C8D">
        <w:rPr>
          <w:sz w:val="24"/>
          <w:szCs w:val="24"/>
        </w:rPr>
        <w:t>, включая</w:t>
      </w:r>
      <w:r w:rsidR="00312E51" w:rsidRPr="00870C8D">
        <w:rPr>
          <w:sz w:val="24"/>
          <w:szCs w:val="24"/>
        </w:rPr>
        <w:t xml:space="preserve"> проведение внутренней и внешней оценки образовательных организаций в рамках </w:t>
      </w:r>
      <w:r w:rsidR="002F4044" w:rsidRPr="00870C8D">
        <w:rPr>
          <w:sz w:val="24"/>
          <w:szCs w:val="24"/>
        </w:rPr>
        <w:t>аккредитации, улучшение итоговых</w:t>
      </w:r>
      <w:r w:rsidR="00312E51" w:rsidRPr="00870C8D">
        <w:rPr>
          <w:sz w:val="24"/>
          <w:szCs w:val="24"/>
        </w:rPr>
        <w:t xml:space="preserve"> экзаменов, общенациональных исследований результатов обучения (НООДУ и EGRA) и проведение первой комплексной оценки сектора образования (2017). Аккредитация </w:t>
      </w:r>
      <w:r w:rsidR="00DE7032" w:rsidRPr="00870C8D">
        <w:rPr>
          <w:sz w:val="24"/>
          <w:szCs w:val="24"/>
        </w:rPr>
        <w:t xml:space="preserve">общеобразовательных организаций </w:t>
      </w:r>
      <w:r w:rsidR="00312E51" w:rsidRPr="00870C8D">
        <w:rPr>
          <w:sz w:val="24"/>
          <w:szCs w:val="24"/>
        </w:rPr>
        <w:t xml:space="preserve">выявила ряд управленческих и содержательных проблем работы школ, а </w:t>
      </w:r>
      <w:r w:rsidR="003D0DB6" w:rsidRPr="00870C8D">
        <w:rPr>
          <w:sz w:val="24"/>
          <w:szCs w:val="24"/>
        </w:rPr>
        <w:t xml:space="preserve">общенациональные исследования результатов </w:t>
      </w:r>
      <w:r w:rsidR="002F4044" w:rsidRPr="00870C8D">
        <w:rPr>
          <w:sz w:val="24"/>
          <w:szCs w:val="24"/>
        </w:rPr>
        <w:t>обучения позволили оценить</w:t>
      </w:r>
      <w:r w:rsidR="00312E51" w:rsidRPr="00870C8D">
        <w:rPr>
          <w:sz w:val="24"/>
          <w:szCs w:val="24"/>
        </w:rPr>
        <w:t xml:space="preserve"> качество обучения детей. </w:t>
      </w:r>
      <w:r w:rsidR="003D0DB6" w:rsidRPr="00870C8D">
        <w:rPr>
          <w:sz w:val="24"/>
          <w:szCs w:val="24"/>
        </w:rPr>
        <w:t>Результаты</w:t>
      </w:r>
      <w:r w:rsidR="00131730" w:rsidRPr="00870C8D">
        <w:rPr>
          <w:sz w:val="24"/>
          <w:szCs w:val="24"/>
        </w:rPr>
        <w:t xml:space="preserve"> аккредитаций и</w:t>
      </w:r>
      <w:r w:rsidR="003D0DB6" w:rsidRPr="00870C8D">
        <w:rPr>
          <w:sz w:val="24"/>
          <w:szCs w:val="24"/>
        </w:rPr>
        <w:t xml:space="preserve"> </w:t>
      </w:r>
      <w:r w:rsidR="002F4044" w:rsidRPr="00870C8D">
        <w:rPr>
          <w:sz w:val="24"/>
          <w:szCs w:val="24"/>
        </w:rPr>
        <w:t>исследований показали</w:t>
      </w:r>
      <w:r w:rsidR="00312E51" w:rsidRPr="00870C8D">
        <w:rPr>
          <w:sz w:val="24"/>
          <w:szCs w:val="24"/>
        </w:rPr>
        <w:t xml:space="preserve"> низкий уровень знаний учащихся по предметам естественно-математического цикла, что подтверждается также ежегодным проведением ОРТ</w:t>
      </w:r>
      <w:r w:rsidR="00131730" w:rsidRPr="00870C8D">
        <w:rPr>
          <w:sz w:val="24"/>
          <w:szCs w:val="24"/>
        </w:rPr>
        <w:t xml:space="preserve"> и результатами </w:t>
      </w:r>
      <w:r w:rsidR="002F4044" w:rsidRPr="00870C8D">
        <w:rPr>
          <w:sz w:val="24"/>
          <w:szCs w:val="24"/>
        </w:rPr>
        <w:t>НООДУ.</w:t>
      </w:r>
      <w:r w:rsidR="00EF6732" w:rsidRPr="00870C8D">
        <w:rPr>
          <w:sz w:val="24"/>
          <w:szCs w:val="24"/>
        </w:rPr>
        <w:t xml:space="preserve"> Так, в 2017 году только 38% мальчиков и 41% девочек достигли базового уровня знаний и выше по предметам естественно-математического цикла.</w:t>
      </w:r>
      <w:r w:rsidR="00227E9F" w:rsidRPr="00870C8D">
        <w:rPr>
          <w:sz w:val="24"/>
          <w:szCs w:val="24"/>
        </w:rPr>
        <w:t xml:space="preserve"> Национальные исследования результатов обучения в 4ом классе (НООДУ) показывают, что </w:t>
      </w:r>
      <w:r w:rsidR="0023324F" w:rsidRPr="00870C8D">
        <w:rPr>
          <w:sz w:val="24"/>
          <w:szCs w:val="24"/>
        </w:rPr>
        <w:t>меры,</w:t>
      </w:r>
      <w:r w:rsidR="00227E9F" w:rsidRPr="00870C8D">
        <w:rPr>
          <w:sz w:val="24"/>
          <w:szCs w:val="24"/>
        </w:rPr>
        <w:t xml:space="preserve"> принятые в последние годы </w:t>
      </w:r>
      <w:r w:rsidR="0023324F" w:rsidRPr="00870C8D">
        <w:rPr>
          <w:sz w:val="24"/>
          <w:szCs w:val="24"/>
        </w:rPr>
        <w:t>в школьном обучении,</w:t>
      </w:r>
      <w:r w:rsidR="00227E9F" w:rsidRPr="00870C8D">
        <w:rPr>
          <w:sz w:val="24"/>
          <w:szCs w:val="24"/>
        </w:rPr>
        <w:t xml:space="preserve"> способствовали тому, что в 2017 году доля учащихся 4х классов, результаты, которых по математике ниже базового уровня уменьшилась на 11,7% по сравнению с 2014 годом, но все еще составляют 53%, доля учащихся сельских </w:t>
      </w:r>
      <w:proofErr w:type="gramStart"/>
      <w:r w:rsidR="0023324F" w:rsidRPr="00870C8D">
        <w:rPr>
          <w:sz w:val="24"/>
          <w:szCs w:val="24"/>
        </w:rPr>
        <w:t>школ</w:t>
      </w:r>
      <w:proofErr w:type="gramEnd"/>
      <w:r w:rsidR="0023324F" w:rsidRPr="00870C8D">
        <w:rPr>
          <w:sz w:val="24"/>
          <w:szCs w:val="24"/>
        </w:rPr>
        <w:t xml:space="preserve"> не</w:t>
      </w:r>
      <w:r w:rsidR="00227E9F" w:rsidRPr="00870C8D">
        <w:rPr>
          <w:sz w:val="24"/>
          <w:szCs w:val="24"/>
        </w:rPr>
        <w:t xml:space="preserve"> достигших базового уровня в 2017 году уменьшилась на 8% по сравнению с 2009, но вс</w:t>
      </w:r>
      <w:r w:rsidR="0023324F" w:rsidRPr="00870C8D">
        <w:rPr>
          <w:sz w:val="24"/>
          <w:szCs w:val="24"/>
        </w:rPr>
        <w:t>е ещ</w:t>
      </w:r>
      <w:r w:rsidR="00227E9F" w:rsidRPr="00870C8D">
        <w:rPr>
          <w:sz w:val="24"/>
          <w:szCs w:val="24"/>
        </w:rPr>
        <w:t xml:space="preserve">е </w:t>
      </w:r>
      <w:r w:rsidR="0023324F" w:rsidRPr="00870C8D">
        <w:rPr>
          <w:sz w:val="24"/>
          <w:szCs w:val="24"/>
        </w:rPr>
        <w:t>составляет 64</w:t>
      </w:r>
      <w:r w:rsidR="00227E9F" w:rsidRPr="00870C8D">
        <w:rPr>
          <w:sz w:val="24"/>
          <w:szCs w:val="24"/>
        </w:rPr>
        <w:t xml:space="preserve">,8%.  Сохраняется большой разрыв в результатах обучения городских и сельских школьников. </w:t>
      </w:r>
    </w:p>
    <w:p w14:paraId="480905F2" w14:textId="77777777" w:rsidR="0023324F" w:rsidRPr="00870C8D" w:rsidRDefault="0023324F" w:rsidP="00CF23AA">
      <w:pPr>
        <w:pStyle w:val="ParaAttribute4"/>
        <w:wordWrap/>
        <w:spacing w:line="276" w:lineRule="auto"/>
        <w:contextualSpacing/>
        <w:rPr>
          <w:b/>
          <w:i/>
          <w:sz w:val="24"/>
          <w:szCs w:val="24"/>
        </w:rPr>
      </w:pPr>
    </w:p>
    <w:p w14:paraId="4956E9F6" w14:textId="03AC214D" w:rsidR="00E46361" w:rsidRPr="00870C8D" w:rsidRDefault="008B0658" w:rsidP="0059413F">
      <w:pPr>
        <w:pStyle w:val="ParaAttribute4"/>
        <w:wordWrap/>
        <w:spacing w:line="276" w:lineRule="auto"/>
        <w:ind w:firstLine="0"/>
        <w:contextualSpacing/>
        <w:outlineLvl w:val="1"/>
        <w:rPr>
          <w:b/>
          <w:i/>
          <w:sz w:val="24"/>
          <w:szCs w:val="24"/>
          <w:lang w:val="ky-KG"/>
        </w:rPr>
      </w:pPr>
      <w:bookmarkStart w:id="4" w:name="_Toc36274477"/>
      <w:r w:rsidRPr="00870C8D">
        <w:rPr>
          <w:b/>
          <w:i/>
          <w:sz w:val="24"/>
          <w:szCs w:val="24"/>
          <w:lang w:val="ky-KG"/>
        </w:rPr>
        <w:t>О состоянии профессионального</w:t>
      </w:r>
      <w:r w:rsidR="00E46361" w:rsidRPr="00870C8D">
        <w:rPr>
          <w:b/>
          <w:i/>
          <w:sz w:val="24"/>
          <w:szCs w:val="24"/>
          <w:lang w:val="ky-KG"/>
        </w:rPr>
        <w:t xml:space="preserve"> образования</w:t>
      </w:r>
      <w:r w:rsidRPr="00870C8D">
        <w:rPr>
          <w:b/>
          <w:i/>
          <w:sz w:val="24"/>
          <w:szCs w:val="24"/>
          <w:lang w:val="ky-KG"/>
        </w:rPr>
        <w:t xml:space="preserve"> (начального и среднего)</w:t>
      </w:r>
      <w:bookmarkEnd w:id="4"/>
    </w:p>
    <w:p w14:paraId="265A6619" w14:textId="77777777" w:rsidR="00E46361" w:rsidRPr="00870C8D" w:rsidRDefault="00E46361" w:rsidP="00CF23AA">
      <w:pPr>
        <w:pStyle w:val="ParaAttribute4"/>
        <w:wordWrap/>
        <w:spacing w:line="276" w:lineRule="auto"/>
        <w:contextualSpacing/>
        <w:rPr>
          <w:sz w:val="24"/>
          <w:szCs w:val="24"/>
          <w:lang w:val="ky-KG"/>
        </w:rPr>
      </w:pPr>
    </w:p>
    <w:p w14:paraId="750B9DDA" w14:textId="17BF28B9" w:rsidR="0001321C" w:rsidRPr="00870C8D" w:rsidRDefault="008B0658" w:rsidP="007D0F09">
      <w:pPr>
        <w:spacing w:after="0" w:line="276" w:lineRule="auto"/>
        <w:ind w:firstLine="709"/>
        <w:contextualSpacing/>
        <w:jc w:val="both"/>
        <w:rPr>
          <w:rFonts w:ascii="Times New Roman" w:hAnsi="Times New Roman" w:cs="Times New Roman"/>
          <w:sz w:val="24"/>
          <w:szCs w:val="24"/>
          <w:lang w:val="ky-KG"/>
        </w:rPr>
      </w:pPr>
      <w:r w:rsidRPr="00870C8D">
        <w:rPr>
          <w:rFonts w:ascii="Times New Roman" w:hAnsi="Times New Roman" w:cs="Times New Roman"/>
          <w:sz w:val="24"/>
          <w:szCs w:val="24"/>
          <w:lang w:val="ky-KG"/>
        </w:rPr>
        <w:t>В системе профессионально</w:t>
      </w:r>
      <w:r w:rsidR="0031544D" w:rsidRPr="00870C8D">
        <w:rPr>
          <w:rFonts w:ascii="Times New Roman" w:hAnsi="Times New Roman" w:cs="Times New Roman"/>
          <w:sz w:val="24"/>
          <w:szCs w:val="24"/>
          <w:lang w:val="ky-KG"/>
        </w:rPr>
        <w:t xml:space="preserve">го образования большое внимание </w:t>
      </w:r>
      <w:r w:rsidR="00312E51" w:rsidRPr="00870C8D">
        <w:rPr>
          <w:rFonts w:ascii="Times New Roman" w:hAnsi="Times New Roman" w:cs="Times New Roman"/>
          <w:sz w:val="24"/>
          <w:szCs w:val="24"/>
          <w:lang w:val="ky-KG"/>
        </w:rPr>
        <w:t>у</w:t>
      </w:r>
      <w:r w:rsidR="0031544D" w:rsidRPr="00870C8D">
        <w:rPr>
          <w:rFonts w:ascii="Times New Roman" w:hAnsi="Times New Roman" w:cs="Times New Roman"/>
          <w:sz w:val="24"/>
          <w:szCs w:val="24"/>
          <w:lang w:val="ky-KG"/>
        </w:rPr>
        <w:t xml:space="preserve">делялось качеству образования и повышению эффективности его управления. </w:t>
      </w:r>
    </w:p>
    <w:p w14:paraId="563BE4BF" w14:textId="013CE241" w:rsidR="00255455" w:rsidRPr="00870C8D" w:rsidRDefault="00255455" w:rsidP="007D0F09">
      <w:pPr>
        <w:spacing w:after="0" w:line="276" w:lineRule="auto"/>
        <w:ind w:firstLine="284"/>
        <w:jc w:val="both"/>
        <w:rPr>
          <w:rFonts w:ascii="Times New Roman" w:eastAsia="Calibri" w:hAnsi="Times New Roman" w:cs="Times New Roman"/>
          <w:sz w:val="24"/>
          <w:szCs w:val="24"/>
          <w:shd w:val="clear" w:color="auto" w:fill="FFFFFF"/>
        </w:rPr>
      </w:pPr>
      <w:proofErr w:type="gramStart"/>
      <w:r w:rsidRPr="00870C8D">
        <w:rPr>
          <w:rFonts w:ascii="Times New Roman" w:eastAsia="Calibri" w:hAnsi="Times New Roman" w:cs="Times New Roman"/>
          <w:sz w:val="24"/>
          <w:szCs w:val="24"/>
          <w:shd w:val="clear" w:color="auto" w:fill="FFFFFF"/>
        </w:rPr>
        <w:t xml:space="preserve">Согласно принятой в 2017 году нормативной правовой </w:t>
      </w:r>
      <w:r w:rsidR="002F4044" w:rsidRPr="00870C8D">
        <w:rPr>
          <w:rFonts w:ascii="Times New Roman" w:eastAsia="Calibri" w:hAnsi="Times New Roman" w:cs="Times New Roman"/>
          <w:sz w:val="24"/>
          <w:szCs w:val="24"/>
          <w:shd w:val="clear" w:color="auto" w:fill="FFFFFF"/>
        </w:rPr>
        <w:t>базе Агентство</w:t>
      </w:r>
      <w:r w:rsidRPr="00870C8D">
        <w:rPr>
          <w:rFonts w:ascii="Times New Roman" w:eastAsia="Calibri" w:hAnsi="Times New Roman" w:cs="Times New Roman"/>
          <w:sz w:val="24"/>
          <w:szCs w:val="24"/>
          <w:shd w:val="clear" w:color="auto" w:fill="FFFFFF"/>
        </w:rPr>
        <w:t xml:space="preserve"> профессионально-технического образования при Министерстве труда, миграции и молодежи Кыргызской Республики, существовавшее в данном статусе, начиная с 2012 года, становится Агентством начального профессионального образования при Министерстве образования и науки Кыргызской Республики.</w:t>
      </w:r>
      <w:proofErr w:type="gramEnd"/>
      <w:r w:rsidRPr="00870C8D">
        <w:rPr>
          <w:rFonts w:ascii="Times New Roman" w:eastAsia="Calibri" w:hAnsi="Times New Roman" w:cs="Times New Roman"/>
          <w:sz w:val="24"/>
          <w:szCs w:val="24"/>
          <w:shd w:val="clear" w:color="auto" w:fill="FFFFFF"/>
        </w:rPr>
        <w:t xml:space="preserve"> При этом, переформатированное Министерство труда и социального развития Кыргызской Республики, как орган, регистрирующий безработных граждан, продолжает предоставлять </w:t>
      </w:r>
      <w:r w:rsidRPr="00870C8D">
        <w:rPr>
          <w:rFonts w:ascii="Times New Roman" w:eastAsia="Calibri" w:hAnsi="Times New Roman" w:cs="Times New Roman"/>
          <w:sz w:val="24"/>
          <w:szCs w:val="24"/>
          <w:shd w:val="clear" w:color="auto" w:fill="FFFFFF"/>
        </w:rPr>
        <w:lastRenderedPageBreak/>
        <w:t>заказ на их переподготовку для получения необходимых навыков в учебных заведениях начального профессионального образования. Кроме того, Министерство труда и социального развития предоставляет системе образования сводный прогноз потребности в кадрах на 5 лет (последний прогноз предоставлен на 2018-2023 годы) для формирования плана набора на востребованные специальности в разрезе уровней профессионального образования.</w:t>
      </w:r>
    </w:p>
    <w:p w14:paraId="7197972B" w14:textId="5E9C9797" w:rsidR="001931F9" w:rsidRPr="00870C8D" w:rsidRDefault="001931F9" w:rsidP="007D0F09">
      <w:pPr>
        <w:spacing w:after="0" w:line="276" w:lineRule="auto"/>
        <w:ind w:firstLine="709"/>
        <w:contextualSpacing/>
        <w:jc w:val="both"/>
        <w:rPr>
          <w:rStyle w:val="CharAttribute12"/>
          <w:rFonts w:eastAsia="Batang" w:hAnsi="Times New Roman" w:cs="Times New Roman"/>
          <w:szCs w:val="24"/>
        </w:rPr>
      </w:pPr>
      <w:r w:rsidRPr="00870C8D">
        <w:rPr>
          <w:rFonts w:ascii="Times New Roman" w:hAnsi="Times New Roman" w:cs="Times New Roman"/>
          <w:sz w:val="24"/>
          <w:szCs w:val="24"/>
          <w:lang w:val="ky-KG"/>
        </w:rPr>
        <w:t>Системы начального и среднего профессионального образования демонстрируют положительную динамику в охвате обучением населения в возрасте 15-17 лет и 17-20 лет. Так, с</w:t>
      </w:r>
      <w:r w:rsidR="00DD3147" w:rsidRPr="00870C8D">
        <w:rPr>
          <w:rFonts w:ascii="Times New Roman" w:hAnsi="Times New Roman" w:cs="Times New Roman"/>
          <w:sz w:val="24"/>
          <w:szCs w:val="24"/>
          <w:lang w:val="ky-KG"/>
        </w:rPr>
        <w:t>истем</w:t>
      </w:r>
      <w:r w:rsidR="00C31A1A" w:rsidRPr="00870C8D">
        <w:rPr>
          <w:rFonts w:ascii="Times New Roman" w:hAnsi="Times New Roman" w:cs="Times New Roman"/>
          <w:sz w:val="24"/>
          <w:szCs w:val="24"/>
          <w:lang w:val="ky-KG"/>
        </w:rPr>
        <w:t>ой</w:t>
      </w:r>
      <w:r w:rsidR="00DD3147" w:rsidRPr="00870C8D">
        <w:rPr>
          <w:rFonts w:ascii="Times New Roman" w:hAnsi="Times New Roman" w:cs="Times New Roman"/>
          <w:sz w:val="24"/>
          <w:szCs w:val="24"/>
          <w:lang w:val="ky-KG"/>
        </w:rPr>
        <w:t xml:space="preserve"> начального профессионального образования </w:t>
      </w:r>
      <w:r w:rsidR="00131730" w:rsidRPr="00870C8D">
        <w:rPr>
          <w:rFonts w:ascii="Times New Roman" w:hAnsi="Times New Roman" w:cs="Times New Roman"/>
          <w:sz w:val="24"/>
          <w:szCs w:val="24"/>
          <w:lang w:val="ky-KG"/>
        </w:rPr>
        <w:t xml:space="preserve">в 2012 году было </w:t>
      </w:r>
      <w:r w:rsidR="00C31A1A" w:rsidRPr="00870C8D">
        <w:rPr>
          <w:rFonts w:ascii="Times New Roman" w:hAnsi="Times New Roman" w:cs="Times New Roman"/>
          <w:sz w:val="24"/>
          <w:szCs w:val="24"/>
          <w:lang w:val="ky-KG"/>
        </w:rPr>
        <w:t>охвачено</w:t>
      </w:r>
      <w:r w:rsidR="0031544D" w:rsidRPr="00870C8D">
        <w:rPr>
          <w:rFonts w:ascii="Times New Roman" w:hAnsi="Times New Roman" w:cs="Times New Roman"/>
          <w:sz w:val="24"/>
          <w:szCs w:val="24"/>
          <w:lang w:val="ky-KG"/>
        </w:rPr>
        <w:t xml:space="preserve"> </w:t>
      </w:r>
      <w:r w:rsidR="00DD3147" w:rsidRPr="00870C8D">
        <w:rPr>
          <w:rFonts w:ascii="Times New Roman" w:hAnsi="Times New Roman" w:cs="Times New Roman"/>
          <w:sz w:val="24"/>
          <w:szCs w:val="24"/>
          <w:lang w:val="ky-KG"/>
        </w:rPr>
        <w:t>8,9%</w:t>
      </w:r>
      <w:r w:rsidR="00131730" w:rsidRPr="00870C8D">
        <w:rPr>
          <w:rFonts w:ascii="Times New Roman" w:hAnsi="Times New Roman" w:cs="Times New Roman"/>
          <w:sz w:val="24"/>
          <w:szCs w:val="24"/>
          <w:lang w:val="ky-KG"/>
        </w:rPr>
        <w:t xml:space="preserve"> из числа общего населения в возрасте 15-17 лет</w:t>
      </w:r>
      <w:r w:rsidR="00DD3147" w:rsidRPr="00870C8D">
        <w:rPr>
          <w:rFonts w:ascii="Times New Roman" w:hAnsi="Times New Roman" w:cs="Times New Roman"/>
          <w:sz w:val="24"/>
          <w:szCs w:val="24"/>
          <w:lang w:val="ky-KG"/>
        </w:rPr>
        <w:t xml:space="preserve"> 10,3% </w:t>
      </w:r>
      <w:r w:rsidR="00C06B4F" w:rsidRPr="00870C8D">
        <w:rPr>
          <w:rFonts w:ascii="Times New Roman" w:hAnsi="Times New Roman" w:cs="Times New Roman"/>
          <w:sz w:val="24"/>
          <w:szCs w:val="24"/>
          <w:lang w:val="ky-KG"/>
        </w:rPr>
        <w:t>(</w:t>
      </w:r>
      <w:r w:rsidR="00C06B4F" w:rsidRPr="00870C8D">
        <w:rPr>
          <w:rFonts w:ascii="Times New Roman" w:hAnsi="Times New Roman" w:cs="Times New Roman"/>
          <w:sz w:val="24"/>
          <w:szCs w:val="24"/>
        </w:rPr>
        <w:t xml:space="preserve">70% - мужчин и 30% женщин) </w:t>
      </w:r>
      <w:r w:rsidR="00DD3147" w:rsidRPr="00870C8D">
        <w:rPr>
          <w:rFonts w:ascii="Times New Roman" w:hAnsi="Times New Roman" w:cs="Times New Roman"/>
          <w:sz w:val="24"/>
          <w:szCs w:val="24"/>
          <w:lang w:val="ky-KG"/>
        </w:rPr>
        <w:t>в 2018 году</w:t>
      </w:r>
      <w:r w:rsidR="0031544D" w:rsidRPr="00870C8D">
        <w:rPr>
          <w:rFonts w:ascii="Times New Roman" w:hAnsi="Times New Roman" w:cs="Times New Roman"/>
          <w:sz w:val="24"/>
          <w:szCs w:val="24"/>
          <w:lang w:val="ky-KG"/>
        </w:rPr>
        <w:t xml:space="preserve">; </w:t>
      </w:r>
      <w:r w:rsidR="004F2685" w:rsidRPr="00870C8D">
        <w:rPr>
          <w:rFonts w:ascii="Times New Roman" w:hAnsi="Times New Roman" w:cs="Times New Roman"/>
          <w:sz w:val="24"/>
          <w:szCs w:val="24"/>
          <w:lang w:val="ky-KG"/>
        </w:rPr>
        <w:t xml:space="preserve">в </w:t>
      </w:r>
      <w:r w:rsidR="0031544D" w:rsidRPr="00870C8D">
        <w:rPr>
          <w:rFonts w:ascii="Times New Roman" w:hAnsi="Times New Roman" w:cs="Times New Roman"/>
          <w:sz w:val="24"/>
          <w:szCs w:val="24"/>
          <w:lang w:val="ky-KG"/>
        </w:rPr>
        <w:t>среднем</w:t>
      </w:r>
      <w:r w:rsidR="00DD3147" w:rsidRPr="00870C8D">
        <w:rPr>
          <w:rFonts w:ascii="Times New Roman" w:hAnsi="Times New Roman" w:cs="Times New Roman"/>
          <w:sz w:val="24"/>
          <w:szCs w:val="24"/>
          <w:lang w:val="ky-KG"/>
        </w:rPr>
        <w:t xml:space="preserve"> профессиональн</w:t>
      </w:r>
      <w:r w:rsidR="0031544D" w:rsidRPr="00870C8D">
        <w:rPr>
          <w:rFonts w:ascii="Times New Roman" w:hAnsi="Times New Roman" w:cs="Times New Roman"/>
          <w:sz w:val="24"/>
          <w:szCs w:val="24"/>
          <w:lang w:val="ky-KG"/>
        </w:rPr>
        <w:t>ом</w:t>
      </w:r>
      <w:r w:rsidR="00DD3147" w:rsidRPr="00870C8D">
        <w:rPr>
          <w:rFonts w:ascii="Times New Roman" w:hAnsi="Times New Roman" w:cs="Times New Roman"/>
          <w:sz w:val="24"/>
          <w:szCs w:val="24"/>
          <w:lang w:val="ky-KG"/>
        </w:rPr>
        <w:t xml:space="preserve"> </w:t>
      </w:r>
      <w:r w:rsidR="0031544D" w:rsidRPr="00870C8D">
        <w:rPr>
          <w:rFonts w:ascii="Times New Roman" w:hAnsi="Times New Roman" w:cs="Times New Roman"/>
          <w:sz w:val="24"/>
          <w:szCs w:val="24"/>
          <w:lang w:val="ky-KG"/>
        </w:rPr>
        <w:t xml:space="preserve">доля населения в возрасте 17-20 лет - </w:t>
      </w:r>
      <w:r w:rsidR="00DD3147" w:rsidRPr="00870C8D">
        <w:rPr>
          <w:rFonts w:ascii="Times New Roman" w:hAnsi="Times New Roman" w:cs="Times New Roman"/>
          <w:sz w:val="24"/>
          <w:szCs w:val="24"/>
          <w:lang w:val="ky-KG"/>
        </w:rPr>
        <w:t xml:space="preserve">18% </w:t>
      </w:r>
      <w:r w:rsidR="0031544D" w:rsidRPr="00870C8D">
        <w:rPr>
          <w:rFonts w:ascii="Times New Roman" w:hAnsi="Times New Roman" w:cs="Times New Roman"/>
          <w:sz w:val="24"/>
          <w:szCs w:val="24"/>
          <w:lang w:val="ky-KG"/>
        </w:rPr>
        <w:t>в 2012 году и 22,5%</w:t>
      </w:r>
      <w:r w:rsidR="004F2685" w:rsidRPr="00870C8D">
        <w:rPr>
          <w:rFonts w:ascii="Times New Roman" w:hAnsi="Times New Roman" w:cs="Times New Roman"/>
          <w:sz w:val="24"/>
          <w:szCs w:val="24"/>
          <w:lang w:val="ky-KG"/>
        </w:rPr>
        <w:t xml:space="preserve"> </w:t>
      </w:r>
      <w:r w:rsidR="00C06B4F" w:rsidRPr="00870C8D">
        <w:rPr>
          <w:rFonts w:ascii="Times New Roman" w:hAnsi="Times New Roman" w:cs="Times New Roman"/>
          <w:sz w:val="24"/>
          <w:szCs w:val="24"/>
          <w:lang w:val="ky-KG"/>
        </w:rPr>
        <w:t>(</w:t>
      </w:r>
      <w:r w:rsidR="00C06B4F" w:rsidRPr="00870C8D">
        <w:rPr>
          <w:rFonts w:ascii="Times New Roman" w:hAnsi="Times New Roman" w:cs="Times New Roman"/>
          <w:sz w:val="24"/>
          <w:szCs w:val="24"/>
        </w:rPr>
        <w:t>43,8% - мужчин и 56,1% - женщин</w:t>
      </w:r>
      <w:r w:rsidR="00C06B4F" w:rsidRPr="00870C8D">
        <w:rPr>
          <w:rFonts w:ascii="Times New Roman" w:hAnsi="Times New Roman" w:cs="Times New Roman"/>
          <w:sz w:val="24"/>
          <w:szCs w:val="24"/>
          <w:lang w:val="ky-KG"/>
        </w:rPr>
        <w:t xml:space="preserve">) </w:t>
      </w:r>
      <w:r w:rsidR="004F2685" w:rsidRPr="00870C8D">
        <w:rPr>
          <w:rFonts w:ascii="Times New Roman" w:hAnsi="Times New Roman" w:cs="Times New Roman"/>
          <w:sz w:val="24"/>
          <w:szCs w:val="24"/>
          <w:lang w:val="ky-KG"/>
        </w:rPr>
        <w:t>в 2018</w:t>
      </w:r>
      <w:r w:rsidR="00DD3147" w:rsidRPr="00870C8D">
        <w:rPr>
          <w:rFonts w:ascii="Times New Roman" w:hAnsi="Times New Roman" w:cs="Times New Roman"/>
          <w:sz w:val="24"/>
          <w:szCs w:val="24"/>
          <w:lang w:val="ky-KG"/>
        </w:rPr>
        <w:t>. С целью оптимизации</w:t>
      </w:r>
      <w:r w:rsidR="008D121A" w:rsidRPr="00870C8D">
        <w:rPr>
          <w:rFonts w:ascii="Times New Roman" w:hAnsi="Times New Roman" w:cs="Times New Roman"/>
          <w:sz w:val="24"/>
          <w:szCs w:val="24"/>
          <w:lang w:val="ky-KG"/>
        </w:rPr>
        <w:t xml:space="preserve"> и рационализации</w:t>
      </w:r>
      <w:r w:rsidR="00DD3147" w:rsidRPr="00870C8D">
        <w:rPr>
          <w:rFonts w:ascii="Times New Roman" w:hAnsi="Times New Roman" w:cs="Times New Roman"/>
          <w:sz w:val="24"/>
          <w:szCs w:val="24"/>
          <w:lang w:val="ky-KG"/>
        </w:rPr>
        <w:t xml:space="preserve"> систем</w:t>
      </w:r>
      <w:r w:rsidR="003D0DB6" w:rsidRPr="00870C8D">
        <w:rPr>
          <w:rFonts w:ascii="Times New Roman" w:hAnsi="Times New Roman" w:cs="Times New Roman"/>
          <w:sz w:val="24"/>
          <w:szCs w:val="24"/>
          <w:lang w:val="ky-KG"/>
        </w:rPr>
        <w:t xml:space="preserve">ы </w:t>
      </w:r>
      <w:r w:rsidR="00DD3147" w:rsidRPr="00870C8D">
        <w:rPr>
          <w:rFonts w:ascii="Times New Roman" w:hAnsi="Times New Roman" w:cs="Times New Roman"/>
          <w:sz w:val="24"/>
          <w:szCs w:val="24"/>
          <w:lang w:val="ky-KG"/>
        </w:rPr>
        <w:t xml:space="preserve"> управления начальным профессиональным образованием количество профессиональных лицеев было </w:t>
      </w:r>
      <w:r w:rsidR="003D0DB6" w:rsidRPr="00870C8D">
        <w:rPr>
          <w:rStyle w:val="CharAttribute12"/>
          <w:rFonts w:eastAsia="Batang" w:hAnsi="Times New Roman" w:cs="Times New Roman"/>
          <w:szCs w:val="24"/>
        </w:rPr>
        <w:t xml:space="preserve">сокращено </w:t>
      </w:r>
      <w:r w:rsidR="00DD3147" w:rsidRPr="00870C8D">
        <w:rPr>
          <w:rStyle w:val="CharAttribute12"/>
          <w:rFonts w:eastAsia="Batang" w:hAnsi="Times New Roman" w:cs="Times New Roman"/>
          <w:szCs w:val="24"/>
        </w:rPr>
        <w:t xml:space="preserve">со 110 в 2013 году до </w:t>
      </w:r>
      <w:r w:rsidR="00255455" w:rsidRPr="00870C8D">
        <w:rPr>
          <w:rStyle w:val="CharAttribute12"/>
          <w:rFonts w:eastAsia="Batang" w:hAnsi="Times New Roman" w:cs="Times New Roman"/>
          <w:szCs w:val="24"/>
        </w:rPr>
        <w:t xml:space="preserve">99 </w:t>
      </w:r>
      <w:proofErr w:type="spellStart"/>
      <w:r w:rsidR="00DD3147" w:rsidRPr="00870C8D">
        <w:rPr>
          <w:rStyle w:val="CharAttribute12"/>
          <w:rFonts w:eastAsia="Batang" w:hAnsi="Times New Roman" w:cs="Times New Roman"/>
          <w:szCs w:val="24"/>
        </w:rPr>
        <w:t>профлицеев</w:t>
      </w:r>
      <w:proofErr w:type="spellEnd"/>
      <w:r w:rsidR="0098014D" w:rsidRPr="00870C8D">
        <w:rPr>
          <w:rStyle w:val="CharAttribute12"/>
          <w:rFonts w:eastAsia="Batang" w:hAnsi="Times New Roman" w:cs="Times New Roman"/>
          <w:szCs w:val="24"/>
        </w:rPr>
        <w:t xml:space="preserve"> </w:t>
      </w:r>
      <w:r w:rsidRPr="00870C8D">
        <w:rPr>
          <w:rStyle w:val="CharAttribute12"/>
          <w:rFonts w:eastAsia="Batang" w:hAnsi="Times New Roman" w:cs="Times New Roman"/>
          <w:szCs w:val="24"/>
        </w:rPr>
        <w:t xml:space="preserve">в 2019 году </w:t>
      </w:r>
      <w:r w:rsidR="0098014D" w:rsidRPr="00870C8D">
        <w:rPr>
          <w:rStyle w:val="CharAttribute12"/>
          <w:rFonts w:eastAsia="Batang" w:hAnsi="Times New Roman" w:cs="Times New Roman"/>
          <w:szCs w:val="24"/>
        </w:rPr>
        <w:t>(</w:t>
      </w:r>
      <w:r w:rsidRPr="00870C8D">
        <w:rPr>
          <w:rStyle w:val="CharAttribute12"/>
          <w:rFonts w:eastAsia="Batang" w:hAnsi="Times New Roman" w:cs="Times New Roman"/>
          <w:szCs w:val="24"/>
        </w:rPr>
        <w:t xml:space="preserve">в основном за счет объединения и укрупнения учебных заведений и ликвидации филиалов) </w:t>
      </w:r>
      <w:r w:rsidR="00DD3147" w:rsidRPr="00870C8D">
        <w:rPr>
          <w:rStyle w:val="CharAttribute12"/>
          <w:rFonts w:eastAsia="Batang" w:hAnsi="Times New Roman" w:cs="Times New Roman"/>
          <w:szCs w:val="24"/>
        </w:rPr>
        <w:t xml:space="preserve">с сохранением контингента около 30 тысяч учащихся. </w:t>
      </w:r>
      <w:r w:rsidR="00DD3147" w:rsidRPr="00870C8D">
        <w:rPr>
          <w:rFonts w:ascii="Times New Roman" w:hAnsi="Times New Roman" w:cs="Times New Roman"/>
          <w:sz w:val="24"/>
          <w:szCs w:val="24"/>
          <w:lang w:val="ky-KG"/>
        </w:rPr>
        <w:t>50% учебных заведений начального профессионального образования отремонтировано с учетом потребностей ЛОВЗ.</w:t>
      </w:r>
      <w:r w:rsidR="00DD3147" w:rsidRPr="00870C8D">
        <w:rPr>
          <w:rStyle w:val="CharAttribute13"/>
          <w:rFonts w:hAnsi="Times New Roman" w:cs="Times New Roman"/>
          <w:szCs w:val="24"/>
        </w:rPr>
        <w:t xml:space="preserve"> </w:t>
      </w:r>
    </w:p>
    <w:p w14:paraId="59B3AD0E" w14:textId="49E5A096" w:rsidR="00751438" w:rsidRPr="00870C8D" w:rsidRDefault="0098014D" w:rsidP="00CF23AA">
      <w:pPr>
        <w:spacing w:after="0" w:line="276" w:lineRule="auto"/>
        <w:ind w:firstLine="709"/>
        <w:contextualSpacing/>
        <w:jc w:val="both"/>
        <w:rPr>
          <w:rFonts w:ascii="Times New Roman" w:hAnsi="Times New Roman" w:cs="Times New Roman"/>
          <w:sz w:val="24"/>
          <w:szCs w:val="24"/>
          <w:lang w:val="ky-KG"/>
        </w:rPr>
      </w:pPr>
      <w:r w:rsidRPr="00870C8D">
        <w:rPr>
          <w:rStyle w:val="CharAttribute12"/>
          <w:rFonts w:eastAsia="Batang" w:hAnsi="Times New Roman" w:cs="Times New Roman"/>
          <w:szCs w:val="24"/>
        </w:rPr>
        <w:t xml:space="preserve">За последние 5 лет наблюдается увеличение сети учебных заведений среднего профессионального образования с </w:t>
      </w:r>
      <w:r w:rsidR="00DD3147" w:rsidRPr="00870C8D">
        <w:rPr>
          <w:rStyle w:val="CharAttribute12"/>
          <w:rFonts w:eastAsia="Batang" w:hAnsi="Times New Roman" w:cs="Times New Roman"/>
          <w:szCs w:val="24"/>
        </w:rPr>
        <w:t>131 до 148 (за счет развития частного образования</w:t>
      </w:r>
      <w:r w:rsidR="00751438" w:rsidRPr="00870C8D">
        <w:rPr>
          <w:rStyle w:val="CharAttribute12"/>
          <w:rFonts w:eastAsia="Batang" w:hAnsi="Times New Roman" w:cs="Times New Roman"/>
          <w:szCs w:val="24"/>
        </w:rPr>
        <w:t>, которое сегодня составляет 23% от общего количества учебных заведений СПО</w:t>
      </w:r>
      <w:r w:rsidR="00DD3147" w:rsidRPr="00870C8D">
        <w:rPr>
          <w:rStyle w:val="CharAttribute12"/>
          <w:rFonts w:eastAsia="Batang" w:hAnsi="Times New Roman" w:cs="Times New Roman"/>
          <w:szCs w:val="24"/>
        </w:rPr>
        <w:t xml:space="preserve">) </w:t>
      </w:r>
      <w:r w:rsidR="0031544D" w:rsidRPr="00870C8D">
        <w:rPr>
          <w:rStyle w:val="CharAttribute12"/>
          <w:rFonts w:eastAsia="Batang" w:hAnsi="Times New Roman" w:cs="Times New Roman"/>
          <w:szCs w:val="24"/>
        </w:rPr>
        <w:t>с охватом</w:t>
      </w:r>
      <w:r w:rsidR="00DD3147" w:rsidRPr="00870C8D">
        <w:rPr>
          <w:rStyle w:val="CharAttribute12"/>
          <w:rFonts w:eastAsia="Batang" w:hAnsi="Times New Roman" w:cs="Times New Roman"/>
          <w:szCs w:val="24"/>
        </w:rPr>
        <w:t xml:space="preserve"> более 91 тысячи студентов.</w:t>
      </w:r>
      <w:r w:rsidR="00751438" w:rsidRPr="00870C8D">
        <w:rPr>
          <w:rStyle w:val="CharAttribute12"/>
          <w:rFonts w:eastAsia="Batang" w:hAnsi="Times New Roman" w:cs="Times New Roman"/>
          <w:szCs w:val="24"/>
        </w:rPr>
        <w:t xml:space="preserve"> В </w:t>
      </w:r>
      <w:proofErr w:type="spellStart"/>
      <w:r w:rsidR="00751438" w:rsidRPr="00870C8D">
        <w:rPr>
          <w:rStyle w:val="CharAttribute12"/>
          <w:rFonts w:eastAsia="Batang" w:hAnsi="Times New Roman" w:cs="Times New Roman"/>
          <w:szCs w:val="24"/>
        </w:rPr>
        <w:t>спузах</w:t>
      </w:r>
      <w:proofErr w:type="spellEnd"/>
      <w:r w:rsidR="00751438" w:rsidRPr="00870C8D">
        <w:rPr>
          <w:rStyle w:val="CharAttribute12"/>
          <w:rFonts w:eastAsia="Batang" w:hAnsi="Times New Roman" w:cs="Times New Roman"/>
          <w:szCs w:val="24"/>
        </w:rPr>
        <w:t xml:space="preserve"> к</w:t>
      </w:r>
      <w:r w:rsidR="00751438" w:rsidRPr="00870C8D">
        <w:rPr>
          <w:rFonts w:ascii="Times New Roman" w:hAnsi="Times New Roman" w:cs="Times New Roman"/>
          <w:sz w:val="24"/>
          <w:szCs w:val="24"/>
          <w:lang w:val="ky-KG"/>
        </w:rPr>
        <w:t xml:space="preserve">оличество бюджетных мест – более 4,5 тысяч, они </w:t>
      </w:r>
      <w:r w:rsidR="00B051CE" w:rsidRPr="00870C8D">
        <w:rPr>
          <w:rFonts w:ascii="Times New Roman" w:hAnsi="Times New Roman" w:cs="Times New Roman"/>
          <w:sz w:val="24"/>
          <w:szCs w:val="24"/>
          <w:lang w:val="ky-KG"/>
        </w:rPr>
        <w:t xml:space="preserve">выделяются </w:t>
      </w:r>
      <w:r w:rsidR="00751438" w:rsidRPr="00870C8D">
        <w:rPr>
          <w:rFonts w:ascii="Times New Roman" w:hAnsi="Times New Roman" w:cs="Times New Roman"/>
          <w:sz w:val="24"/>
          <w:szCs w:val="24"/>
          <w:lang w:val="ky-KG"/>
        </w:rPr>
        <w:t xml:space="preserve">для </w:t>
      </w:r>
      <w:proofErr w:type="gramStart"/>
      <w:r w:rsidR="00751438" w:rsidRPr="00870C8D">
        <w:rPr>
          <w:rFonts w:ascii="Times New Roman" w:hAnsi="Times New Roman" w:cs="Times New Roman"/>
          <w:sz w:val="24"/>
          <w:szCs w:val="24"/>
          <w:lang w:val="ky-KG"/>
        </w:rPr>
        <w:t>обучения по специальностям</w:t>
      </w:r>
      <w:proofErr w:type="gramEnd"/>
      <w:r w:rsidR="00751438" w:rsidRPr="00870C8D">
        <w:rPr>
          <w:rFonts w:ascii="Times New Roman" w:hAnsi="Times New Roman" w:cs="Times New Roman"/>
          <w:sz w:val="24"/>
          <w:szCs w:val="24"/>
          <w:lang w:val="ky-KG"/>
        </w:rPr>
        <w:t>, соответствующим страновым приоритетам (педагогические специальности, медицинские специальности, транспорт и т.д.). Доля обучающихся на контракт</w:t>
      </w:r>
      <w:r w:rsidR="00B051CE" w:rsidRPr="00870C8D">
        <w:rPr>
          <w:rFonts w:ascii="Times New Roman" w:hAnsi="Times New Roman" w:cs="Times New Roman"/>
          <w:sz w:val="24"/>
          <w:szCs w:val="24"/>
          <w:lang w:val="ky-KG"/>
        </w:rPr>
        <w:t>ной основе</w:t>
      </w:r>
      <w:r w:rsidR="00751438" w:rsidRPr="00870C8D">
        <w:rPr>
          <w:rFonts w:ascii="Times New Roman" w:hAnsi="Times New Roman" w:cs="Times New Roman"/>
          <w:sz w:val="24"/>
          <w:szCs w:val="24"/>
          <w:lang w:val="ky-KG"/>
        </w:rPr>
        <w:t xml:space="preserve"> составляет около 87%. </w:t>
      </w:r>
    </w:p>
    <w:p w14:paraId="236B3770" w14:textId="49F992AD" w:rsidR="002B13C9" w:rsidRPr="00870C8D" w:rsidRDefault="005E0A77" w:rsidP="008F0EBB">
      <w:pPr>
        <w:pStyle w:val="11"/>
        <w:spacing w:after="0"/>
        <w:ind w:left="0" w:firstLine="708"/>
        <w:jc w:val="both"/>
        <w:rPr>
          <w:rFonts w:ascii="Times New Roman" w:hAnsi="Times New Roman"/>
          <w:sz w:val="24"/>
          <w:szCs w:val="24"/>
        </w:rPr>
      </w:pPr>
      <w:r w:rsidRPr="00870C8D">
        <w:rPr>
          <w:rFonts w:ascii="Times New Roman" w:hAnsi="Times New Roman"/>
          <w:sz w:val="24"/>
          <w:szCs w:val="24"/>
        </w:rPr>
        <w:t>Одновременно</w:t>
      </w:r>
      <w:r w:rsidR="00751438" w:rsidRPr="00870C8D">
        <w:rPr>
          <w:rFonts w:ascii="Times New Roman" w:hAnsi="Times New Roman"/>
          <w:sz w:val="24"/>
          <w:szCs w:val="24"/>
          <w:lang w:val="ky-KG"/>
        </w:rPr>
        <w:t xml:space="preserve"> растет доля организаций</w:t>
      </w:r>
      <w:r w:rsidR="00751438" w:rsidRPr="00870C8D">
        <w:rPr>
          <w:rFonts w:ascii="Times New Roman" w:hAnsi="Times New Roman"/>
          <w:sz w:val="24"/>
          <w:szCs w:val="24"/>
        </w:rPr>
        <w:t xml:space="preserve">, которые формируют план приема на основании заказа от работодателей на целевую подготовку специалистов по педагогическим, медицинским специальностям, специальностям в сфере транспорта, культуры и физической культуры. </w:t>
      </w:r>
      <w:r w:rsidR="0031544D" w:rsidRPr="00870C8D">
        <w:rPr>
          <w:rFonts w:ascii="Times New Roman" w:hAnsi="Times New Roman"/>
          <w:sz w:val="24"/>
          <w:szCs w:val="24"/>
        </w:rPr>
        <w:t>Так, в</w:t>
      </w:r>
      <w:r w:rsidR="00751438" w:rsidRPr="00870C8D">
        <w:rPr>
          <w:rFonts w:ascii="Times New Roman" w:hAnsi="Times New Roman"/>
          <w:sz w:val="24"/>
          <w:szCs w:val="24"/>
        </w:rPr>
        <w:t xml:space="preserve"> 2012 году только 10% образовательных организаций сформировали такой план приема, в 2014 году – 21%, а в 2018 году – уже 32,4%.</w:t>
      </w:r>
      <w:r w:rsidRPr="00870C8D">
        <w:rPr>
          <w:rFonts w:ascii="Times New Roman" w:hAnsi="Times New Roman"/>
          <w:sz w:val="24"/>
          <w:szCs w:val="24"/>
          <w:lang w:val="ky-KG"/>
        </w:rPr>
        <w:t xml:space="preserve"> Наметился рост количества женщин в начально</w:t>
      </w:r>
      <w:r w:rsidR="002B13C9" w:rsidRPr="00870C8D">
        <w:rPr>
          <w:rFonts w:ascii="Times New Roman" w:hAnsi="Times New Roman"/>
          <w:sz w:val="24"/>
          <w:szCs w:val="24"/>
          <w:lang w:val="ky-KG"/>
        </w:rPr>
        <w:t>м профессиональном образовании, о</w:t>
      </w:r>
      <w:r w:rsidRPr="00870C8D">
        <w:rPr>
          <w:rFonts w:ascii="Times New Roman" w:hAnsi="Times New Roman"/>
          <w:sz w:val="24"/>
          <w:szCs w:val="24"/>
          <w:lang w:val="ky-KG"/>
        </w:rPr>
        <w:t xml:space="preserve">днако до сих пор они составляют только треть учащихся. </w:t>
      </w:r>
      <w:r w:rsidR="002B13C9" w:rsidRPr="00870C8D">
        <w:rPr>
          <w:rFonts w:ascii="Times New Roman" w:hAnsi="Times New Roman"/>
          <w:sz w:val="24"/>
          <w:szCs w:val="24"/>
          <w:lang w:val="ky-KG"/>
        </w:rPr>
        <w:t xml:space="preserve">В спузах </w:t>
      </w:r>
      <w:r w:rsidR="004F2685" w:rsidRPr="00870C8D">
        <w:rPr>
          <w:rFonts w:ascii="Times New Roman" w:hAnsi="Times New Roman"/>
          <w:sz w:val="24"/>
          <w:szCs w:val="24"/>
        </w:rPr>
        <w:t>более</w:t>
      </w:r>
      <w:r w:rsidR="002B13C9" w:rsidRPr="00870C8D">
        <w:rPr>
          <w:rFonts w:ascii="Times New Roman" w:hAnsi="Times New Roman"/>
          <w:sz w:val="24"/>
          <w:szCs w:val="24"/>
        </w:rPr>
        <w:t xml:space="preserve"> половины (58%) студентов составляют женщины. </w:t>
      </w:r>
      <w:r w:rsidRPr="00870C8D">
        <w:rPr>
          <w:rFonts w:ascii="Times New Roman" w:hAnsi="Times New Roman"/>
          <w:sz w:val="24"/>
          <w:szCs w:val="24"/>
          <w:lang w:val="ky-KG"/>
        </w:rPr>
        <w:t xml:space="preserve">Для </w:t>
      </w:r>
      <w:r w:rsidRPr="00870C8D">
        <w:rPr>
          <w:rFonts w:ascii="Times New Roman" w:hAnsi="Times New Roman"/>
          <w:sz w:val="24"/>
          <w:szCs w:val="24"/>
        </w:rPr>
        <w:t xml:space="preserve">студентов </w:t>
      </w:r>
      <w:r w:rsidRPr="00870C8D">
        <w:rPr>
          <w:rFonts w:ascii="Times New Roman" w:hAnsi="Times New Roman"/>
          <w:sz w:val="24"/>
          <w:szCs w:val="24"/>
          <w:lang w:val="ky-KG"/>
        </w:rPr>
        <w:t xml:space="preserve">колледжей приоритетными специальностями стали </w:t>
      </w:r>
      <w:r w:rsidRPr="00870C8D">
        <w:rPr>
          <w:rFonts w:ascii="Times New Roman" w:hAnsi="Times New Roman"/>
          <w:sz w:val="24"/>
          <w:szCs w:val="24"/>
        </w:rPr>
        <w:t xml:space="preserve">экономика и управление (около 29% от общей численности принятых), здравоохранение (21%), гуманитарные и социальные </w:t>
      </w:r>
      <w:r w:rsidRPr="00870C8D">
        <w:rPr>
          <w:rFonts w:ascii="Times New Roman" w:hAnsi="Times New Roman"/>
          <w:sz w:val="24"/>
          <w:szCs w:val="24"/>
          <w:lang w:val="ky-KG"/>
        </w:rPr>
        <w:t xml:space="preserve">науки </w:t>
      </w:r>
      <w:r w:rsidRPr="00870C8D">
        <w:rPr>
          <w:rFonts w:ascii="Times New Roman" w:hAnsi="Times New Roman"/>
          <w:sz w:val="24"/>
          <w:szCs w:val="24"/>
        </w:rPr>
        <w:t>(11%), образование (10%).</w:t>
      </w:r>
      <w:r w:rsidR="008F0EBB" w:rsidRPr="00870C8D">
        <w:rPr>
          <w:rFonts w:ascii="Times New Roman" w:eastAsiaTheme="minorHAnsi" w:hAnsi="Times New Roman"/>
          <w:sz w:val="24"/>
        </w:rPr>
        <w:t xml:space="preserve"> Наиболее высока доля женщин, предпочитающих обучаться по таким направлениям </w:t>
      </w:r>
      <w:r w:rsidR="008F0EBB" w:rsidRPr="00870C8D">
        <w:rPr>
          <w:rFonts w:ascii="Times New Roman" w:hAnsi="Times New Roman"/>
          <w:sz w:val="24"/>
        </w:rPr>
        <w:t xml:space="preserve">среднего профессионального образования </w:t>
      </w:r>
      <w:r w:rsidR="008F0EBB" w:rsidRPr="00870C8D">
        <w:rPr>
          <w:rFonts w:ascii="Times New Roman" w:eastAsiaTheme="minorHAnsi" w:hAnsi="Times New Roman"/>
          <w:sz w:val="24"/>
        </w:rPr>
        <w:t>как образование (89,5%), технология товаров широкого потребления (88,5%), здравоохранение (77,2%), культура и искусство (66,5%), сервис (55,9%). В то же время довольно низка по таким направлениям как архитектура и строительство (5,6%), разработка полезных ископаемых (3,7%)</w:t>
      </w:r>
      <w:r w:rsidR="008F0EBB" w:rsidRPr="00870C8D">
        <w:rPr>
          <w:rFonts w:ascii="Times New Roman" w:hAnsi="Times New Roman"/>
          <w:sz w:val="24"/>
        </w:rPr>
        <w:t>.</w:t>
      </w:r>
    </w:p>
    <w:p w14:paraId="4F44D58B" w14:textId="38AAEECD" w:rsidR="00751438" w:rsidRPr="00870C8D" w:rsidRDefault="00751438" w:rsidP="00CF23AA">
      <w:pPr>
        <w:spacing w:after="0" w:line="276" w:lineRule="auto"/>
        <w:ind w:firstLine="708"/>
        <w:jc w:val="both"/>
        <w:rPr>
          <w:rFonts w:ascii="Times New Roman" w:hAnsi="Times New Roman" w:cs="Times New Roman"/>
          <w:sz w:val="24"/>
          <w:szCs w:val="24"/>
        </w:rPr>
      </w:pPr>
      <w:r w:rsidRPr="00870C8D">
        <w:rPr>
          <w:rFonts w:ascii="Times New Roman" w:hAnsi="Times New Roman" w:cs="Times New Roman"/>
          <w:sz w:val="24"/>
          <w:szCs w:val="24"/>
        </w:rPr>
        <w:t xml:space="preserve">Для повышения информированности общества </w:t>
      </w:r>
      <w:r w:rsidRPr="00870C8D">
        <w:rPr>
          <w:rFonts w:ascii="Times New Roman" w:hAnsi="Times New Roman" w:cs="Times New Roman"/>
          <w:sz w:val="24"/>
          <w:szCs w:val="24"/>
          <w:lang w:val="ky-KG"/>
        </w:rPr>
        <w:t>была</w:t>
      </w:r>
      <w:r w:rsidRPr="00870C8D">
        <w:rPr>
          <w:rFonts w:ascii="Times New Roman" w:hAnsi="Times New Roman" w:cs="Times New Roman"/>
          <w:sz w:val="24"/>
          <w:szCs w:val="24"/>
        </w:rPr>
        <w:t xml:space="preserve"> разработана и реализуется Концепция развития системы профессиональной ориентации молодежи Кыргызской Республики. В результате </w:t>
      </w:r>
      <w:r w:rsidRPr="00870C8D">
        <w:rPr>
          <w:rFonts w:ascii="Times New Roman" w:hAnsi="Times New Roman" w:cs="Times New Roman"/>
          <w:sz w:val="24"/>
          <w:szCs w:val="24"/>
          <w:lang w:val="ky-KG"/>
        </w:rPr>
        <w:t xml:space="preserve">комплексной работы </w:t>
      </w:r>
      <w:r w:rsidRPr="00870C8D">
        <w:rPr>
          <w:rFonts w:ascii="Times New Roman" w:hAnsi="Times New Roman" w:cs="Times New Roman"/>
          <w:sz w:val="24"/>
          <w:szCs w:val="24"/>
        </w:rPr>
        <w:t xml:space="preserve">произошло увеличение контингента обучающихся на обоих уровнях. Особенно значительно – в среднем профессиональном образовании: по сравнению с 2011-2012 учебным годом рост числа студентов составил </w:t>
      </w:r>
      <w:r w:rsidRPr="00870C8D">
        <w:rPr>
          <w:rFonts w:ascii="Times New Roman" w:hAnsi="Times New Roman" w:cs="Times New Roman"/>
          <w:sz w:val="24"/>
          <w:szCs w:val="24"/>
        </w:rPr>
        <w:lastRenderedPageBreak/>
        <w:t xml:space="preserve">46%. Ежегодно в </w:t>
      </w:r>
      <w:proofErr w:type="spellStart"/>
      <w:r w:rsidRPr="00870C8D">
        <w:rPr>
          <w:rFonts w:ascii="Times New Roman" w:hAnsi="Times New Roman" w:cs="Times New Roman"/>
          <w:sz w:val="24"/>
          <w:szCs w:val="24"/>
        </w:rPr>
        <w:t>спузы</w:t>
      </w:r>
      <w:proofErr w:type="spellEnd"/>
      <w:r w:rsidRPr="00870C8D">
        <w:rPr>
          <w:rFonts w:ascii="Times New Roman" w:hAnsi="Times New Roman" w:cs="Times New Roman"/>
          <w:sz w:val="24"/>
          <w:szCs w:val="24"/>
        </w:rPr>
        <w:t xml:space="preserve"> Кыргызской Республики принимаются 25 – 30 тысяч </w:t>
      </w:r>
      <w:r w:rsidR="003848F0" w:rsidRPr="00870C8D">
        <w:rPr>
          <w:rFonts w:ascii="Times New Roman" w:hAnsi="Times New Roman" w:cs="Times New Roman"/>
          <w:sz w:val="24"/>
          <w:szCs w:val="24"/>
        </w:rPr>
        <w:t>студентов</w:t>
      </w:r>
      <w:r w:rsidRPr="00870C8D">
        <w:rPr>
          <w:rFonts w:ascii="Times New Roman" w:hAnsi="Times New Roman" w:cs="Times New Roman"/>
          <w:sz w:val="24"/>
          <w:szCs w:val="24"/>
        </w:rPr>
        <w:t xml:space="preserve">. </w:t>
      </w:r>
      <w:r w:rsidR="00C9001B" w:rsidRPr="00870C8D">
        <w:rPr>
          <w:rFonts w:ascii="Times New Roman" w:hAnsi="Times New Roman" w:cs="Times New Roman"/>
          <w:sz w:val="24"/>
          <w:szCs w:val="24"/>
        </w:rPr>
        <w:t>В системе профессионального образования была внедрена методология отслеживания выпускников, которая требует</w:t>
      </w:r>
      <w:r w:rsidR="00341CAE" w:rsidRPr="00870C8D">
        <w:rPr>
          <w:rFonts w:ascii="Times New Roman" w:hAnsi="Times New Roman" w:cs="Times New Roman"/>
          <w:sz w:val="24"/>
          <w:szCs w:val="24"/>
        </w:rPr>
        <w:t xml:space="preserve"> последующей</w:t>
      </w:r>
      <w:r w:rsidR="00C9001B" w:rsidRPr="00870C8D">
        <w:rPr>
          <w:rFonts w:ascii="Times New Roman" w:hAnsi="Times New Roman" w:cs="Times New Roman"/>
          <w:sz w:val="24"/>
          <w:szCs w:val="24"/>
        </w:rPr>
        <w:t xml:space="preserve"> доработки и автоматизации.</w:t>
      </w:r>
    </w:p>
    <w:p w14:paraId="5260E9F7" w14:textId="1098058B" w:rsidR="00751438" w:rsidRPr="00870C8D" w:rsidRDefault="00341CAE" w:rsidP="00CF23AA">
      <w:pPr>
        <w:pStyle w:val="11"/>
        <w:spacing w:after="0"/>
        <w:ind w:left="0" w:firstLine="720"/>
        <w:jc w:val="both"/>
        <w:rPr>
          <w:rFonts w:ascii="Times New Roman" w:hAnsi="Times New Roman"/>
          <w:sz w:val="24"/>
          <w:szCs w:val="24"/>
        </w:rPr>
      </w:pPr>
      <w:r w:rsidRPr="00870C8D">
        <w:rPr>
          <w:rFonts w:ascii="Times New Roman" w:hAnsi="Times New Roman"/>
          <w:sz w:val="24"/>
          <w:szCs w:val="24"/>
        </w:rPr>
        <w:t>Тем не менее, уже сейчас опросы выпускников показывают, что в</w:t>
      </w:r>
      <w:r w:rsidR="00751438" w:rsidRPr="00870C8D">
        <w:rPr>
          <w:rFonts w:ascii="Times New Roman" w:hAnsi="Times New Roman"/>
          <w:sz w:val="24"/>
          <w:szCs w:val="24"/>
        </w:rPr>
        <w:t xml:space="preserve"> зависимости от профиля подготовки и специальности, трудоустройство выпускников профессиональных лицеев и </w:t>
      </w:r>
      <w:proofErr w:type="spellStart"/>
      <w:r w:rsidR="000F6E0D" w:rsidRPr="00870C8D">
        <w:rPr>
          <w:rFonts w:ascii="Times New Roman" w:hAnsi="Times New Roman"/>
          <w:sz w:val="24"/>
          <w:szCs w:val="24"/>
        </w:rPr>
        <w:t>спузов</w:t>
      </w:r>
      <w:proofErr w:type="spellEnd"/>
      <w:r w:rsidR="000F6E0D" w:rsidRPr="00870C8D">
        <w:rPr>
          <w:rFonts w:ascii="Times New Roman" w:hAnsi="Times New Roman"/>
          <w:sz w:val="24"/>
          <w:szCs w:val="24"/>
        </w:rPr>
        <w:t xml:space="preserve"> составляет от 40% до 70%.</w:t>
      </w:r>
      <w:r w:rsidR="00751438" w:rsidRPr="00870C8D">
        <w:rPr>
          <w:rFonts w:ascii="Times New Roman" w:hAnsi="Times New Roman"/>
          <w:sz w:val="24"/>
          <w:szCs w:val="24"/>
        </w:rPr>
        <w:t xml:space="preserve"> </w:t>
      </w:r>
      <w:r w:rsidR="000F6E0D" w:rsidRPr="00870C8D">
        <w:rPr>
          <w:rFonts w:ascii="Times New Roman" w:hAnsi="Times New Roman"/>
          <w:sz w:val="24"/>
          <w:szCs w:val="24"/>
        </w:rPr>
        <w:t>Н</w:t>
      </w:r>
      <w:r w:rsidR="00751438" w:rsidRPr="00870C8D">
        <w:rPr>
          <w:rFonts w:ascii="Times New Roman" w:hAnsi="Times New Roman"/>
          <w:sz w:val="24"/>
          <w:szCs w:val="24"/>
        </w:rPr>
        <w:t>аиболее высокий процент трудоустройства показывают специальности в области технологии пищевой и легкой промышленности, а также специальности инженерно-технического и строительного профиля.</w:t>
      </w:r>
      <w:r w:rsidR="000F6E0D" w:rsidRPr="00870C8D">
        <w:rPr>
          <w:rFonts w:ascii="Times New Roman" w:hAnsi="Times New Roman"/>
          <w:sz w:val="24"/>
          <w:szCs w:val="24"/>
        </w:rPr>
        <w:t xml:space="preserve"> </w:t>
      </w:r>
      <w:r w:rsidR="004F2685" w:rsidRPr="00870C8D">
        <w:rPr>
          <w:rFonts w:ascii="Times New Roman" w:hAnsi="Times New Roman"/>
          <w:sz w:val="24"/>
          <w:szCs w:val="24"/>
        </w:rPr>
        <w:t>Более</w:t>
      </w:r>
      <w:r w:rsidR="00751438" w:rsidRPr="00870C8D">
        <w:rPr>
          <w:rFonts w:ascii="Times New Roman" w:hAnsi="Times New Roman"/>
          <w:sz w:val="24"/>
          <w:szCs w:val="24"/>
        </w:rPr>
        <w:t xml:space="preserve"> 30% выпускников </w:t>
      </w:r>
      <w:proofErr w:type="spellStart"/>
      <w:r w:rsidR="00751438" w:rsidRPr="00870C8D">
        <w:rPr>
          <w:rFonts w:ascii="Times New Roman" w:hAnsi="Times New Roman"/>
          <w:sz w:val="24"/>
          <w:szCs w:val="24"/>
        </w:rPr>
        <w:t>спузов</w:t>
      </w:r>
      <w:proofErr w:type="spellEnd"/>
      <w:r w:rsidR="00751438" w:rsidRPr="00870C8D">
        <w:rPr>
          <w:rFonts w:ascii="Times New Roman" w:hAnsi="Times New Roman"/>
          <w:sz w:val="24"/>
          <w:szCs w:val="24"/>
        </w:rPr>
        <w:t xml:space="preserve"> поступают в вузы для продолжения обучения. </w:t>
      </w:r>
    </w:p>
    <w:p w14:paraId="758E5CAC" w14:textId="35D166DE" w:rsidR="00751438" w:rsidRPr="00870C8D" w:rsidRDefault="00751438" w:rsidP="00CF23AA">
      <w:pPr>
        <w:pStyle w:val="11"/>
        <w:spacing w:after="0"/>
        <w:ind w:left="0" w:firstLine="720"/>
        <w:jc w:val="both"/>
        <w:rPr>
          <w:rFonts w:ascii="Times New Roman" w:hAnsi="Times New Roman"/>
          <w:sz w:val="24"/>
          <w:szCs w:val="24"/>
          <w:lang w:val="ky-KG"/>
        </w:rPr>
      </w:pPr>
      <w:r w:rsidRPr="00870C8D">
        <w:rPr>
          <w:rFonts w:ascii="Times New Roman" w:hAnsi="Times New Roman"/>
          <w:sz w:val="24"/>
          <w:szCs w:val="24"/>
          <w:lang w:val="ky-KG"/>
        </w:rPr>
        <w:t>На уровне начального профессионального образования в последние годы выстроена система обучения людей социально уязвимых категорий населения и  людей с ограниченным</w:t>
      </w:r>
      <w:r w:rsidR="000F6E0D" w:rsidRPr="00870C8D">
        <w:rPr>
          <w:rFonts w:ascii="Times New Roman" w:hAnsi="Times New Roman"/>
          <w:sz w:val="24"/>
          <w:szCs w:val="24"/>
          <w:lang w:val="ky-KG"/>
        </w:rPr>
        <w:t>и возможностями здоровья (ЛОВЗ) – такие услуги</w:t>
      </w:r>
      <w:r w:rsidRPr="00870C8D">
        <w:rPr>
          <w:rFonts w:ascii="Times New Roman" w:hAnsi="Times New Roman"/>
          <w:sz w:val="24"/>
          <w:szCs w:val="24"/>
          <w:lang w:val="ky-KG"/>
        </w:rPr>
        <w:t xml:space="preserve"> предоставляются в 19 профессиональных лицеях.</w:t>
      </w:r>
      <w:r w:rsidR="000F6E0D" w:rsidRPr="00870C8D">
        <w:rPr>
          <w:rFonts w:ascii="Times New Roman" w:hAnsi="Times New Roman"/>
          <w:sz w:val="24"/>
          <w:szCs w:val="24"/>
          <w:lang w:val="ky-KG"/>
        </w:rPr>
        <w:t xml:space="preserve"> </w:t>
      </w:r>
      <w:r w:rsidRPr="00870C8D">
        <w:rPr>
          <w:rFonts w:ascii="Times New Roman" w:hAnsi="Times New Roman"/>
          <w:sz w:val="24"/>
          <w:szCs w:val="24"/>
          <w:lang w:val="ky-KG"/>
        </w:rPr>
        <w:t>В то же время, на уровне среднего профессионального образования имеется всего 1 инклюзивная программа.</w:t>
      </w:r>
    </w:p>
    <w:p w14:paraId="3D6423CC" w14:textId="2E2A384D" w:rsidR="00F35466" w:rsidRPr="00870C8D" w:rsidRDefault="00F35466" w:rsidP="00CF23AA">
      <w:pPr>
        <w:pStyle w:val="11"/>
        <w:spacing w:after="0"/>
        <w:ind w:left="0" w:firstLine="720"/>
        <w:jc w:val="both"/>
        <w:rPr>
          <w:rFonts w:ascii="Times New Roman" w:hAnsi="Times New Roman"/>
          <w:sz w:val="24"/>
          <w:szCs w:val="24"/>
        </w:rPr>
      </w:pPr>
      <w:r w:rsidRPr="00870C8D">
        <w:rPr>
          <w:rFonts w:ascii="Times New Roman" w:hAnsi="Times New Roman"/>
          <w:sz w:val="24"/>
          <w:szCs w:val="24"/>
          <w:lang w:val="ky-KG"/>
        </w:rPr>
        <w:t>Для преподавателей продолжает функционировать Республиканский научно-методический центр, который предоставляет курсы повышения квалификации в соответствии с потребностями изменяющейся системы начального профессионального образования.</w:t>
      </w:r>
      <w:r w:rsidR="00300158" w:rsidRPr="00870C8D">
        <w:rPr>
          <w:rFonts w:ascii="Times New Roman" w:hAnsi="Times New Roman"/>
          <w:sz w:val="24"/>
          <w:szCs w:val="24"/>
        </w:rPr>
        <w:t xml:space="preserve"> Для преподавателей среднего профессионального образования отдельный центр по повышению квалификации пока еще не создан.</w:t>
      </w:r>
    </w:p>
    <w:p w14:paraId="71862619" w14:textId="160A707C" w:rsidR="00751438" w:rsidRPr="00870C8D" w:rsidRDefault="00B051CE" w:rsidP="00CF23AA">
      <w:pPr>
        <w:spacing w:after="0" w:line="276" w:lineRule="auto"/>
        <w:ind w:firstLine="708"/>
        <w:jc w:val="both"/>
        <w:rPr>
          <w:rFonts w:ascii="Times New Roman" w:hAnsi="Times New Roman" w:cs="Times New Roman"/>
          <w:sz w:val="24"/>
          <w:szCs w:val="24"/>
        </w:rPr>
      </w:pPr>
      <w:r w:rsidRPr="00870C8D">
        <w:rPr>
          <w:rFonts w:ascii="Times New Roman" w:hAnsi="Times New Roman" w:cs="Times New Roman"/>
          <w:sz w:val="24"/>
          <w:szCs w:val="24"/>
        </w:rPr>
        <w:t>Новым инструментом контроля качества профессионального образования стала аккредитация. Н</w:t>
      </w:r>
      <w:r w:rsidR="00751438" w:rsidRPr="00870C8D">
        <w:rPr>
          <w:rFonts w:ascii="Times New Roman" w:hAnsi="Times New Roman" w:cs="Times New Roman"/>
          <w:sz w:val="24"/>
          <w:szCs w:val="24"/>
        </w:rPr>
        <w:t xml:space="preserve">а основе разработанных </w:t>
      </w:r>
      <w:proofErr w:type="spellStart"/>
      <w:r w:rsidR="00751438" w:rsidRPr="00870C8D">
        <w:rPr>
          <w:rFonts w:ascii="Times New Roman" w:hAnsi="Times New Roman" w:cs="Times New Roman"/>
          <w:sz w:val="24"/>
          <w:szCs w:val="24"/>
        </w:rPr>
        <w:t>аккредитационных</w:t>
      </w:r>
      <w:proofErr w:type="spellEnd"/>
      <w:r w:rsidR="00751438" w:rsidRPr="00870C8D">
        <w:rPr>
          <w:rFonts w:ascii="Times New Roman" w:hAnsi="Times New Roman" w:cs="Times New Roman"/>
          <w:sz w:val="24"/>
          <w:szCs w:val="24"/>
        </w:rPr>
        <w:t xml:space="preserve"> требований, к настоящему времени аккредитацию прошли 35 </w:t>
      </w:r>
      <w:r w:rsidR="00751438" w:rsidRPr="00870C8D">
        <w:rPr>
          <w:rFonts w:ascii="Times New Roman" w:hAnsi="Times New Roman" w:cs="Times New Roman"/>
          <w:sz w:val="24"/>
          <w:szCs w:val="24"/>
          <w:lang w:val="ky-KG"/>
        </w:rPr>
        <w:t>лицеев</w:t>
      </w:r>
      <w:r w:rsidR="00751438" w:rsidRPr="00870C8D">
        <w:rPr>
          <w:rFonts w:ascii="Times New Roman" w:hAnsi="Times New Roman" w:cs="Times New Roman"/>
          <w:sz w:val="24"/>
          <w:szCs w:val="24"/>
        </w:rPr>
        <w:t xml:space="preserve">. В среднем профессиональном образовании аккредитацию прошли 32 </w:t>
      </w:r>
      <w:proofErr w:type="spellStart"/>
      <w:r w:rsidR="00751438" w:rsidRPr="00870C8D">
        <w:rPr>
          <w:rFonts w:ascii="Times New Roman" w:hAnsi="Times New Roman" w:cs="Times New Roman"/>
          <w:sz w:val="24"/>
          <w:szCs w:val="24"/>
        </w:rPr>
        <w:t>спуза</w:t>
      </w:r>
      <w:proofErr w:type="spellEnd"/>
      <w:r w:rsidR="00751438" w:rsidRPr="00870C8D">
        <w:rPr>
          <w:rFonts w:ascii="Times New Roman" w:hAnsi="Times New Roman" w:cs="Times New Roman"/>
          <w:sz w:val="24"/>
          <w:szCs w:val="24"/>
        </w:rPr>
        <w:t>. На основе опыта проведения аккредитации,</w:t>
      </w:r>
      <w:r w:rsidR="00751438" w:rsidRPr="00870C8D">
        <w:rPr>
          <w:rFonts w:ascii="Times New Roman" w:hAnsi="Times New Roman" w:cs="Times New Roman"/>
          <w:sz w:val="24"/>
          <w:szCs w:val="24"/>
          <w:lang w:val="ky-KG"/>
        </w:rPr>
        <w:t xml:space="preserve"> в</w:t>
      </w:r>
      <w:r w:rsidR="00751438" w:rsidRPr="00870C8D">
        <w:rPr>
          <w:rFonts w:ascii="Times New Roman" w:hAnsi="Times New Roman" w:cs="Times New Roman"/>
          <w:sz w:val="24"/>
          <w:szCs w:val="24"/>
        </w:rPr>
        <w:t xml:space="preserve"> 2018 год</w:t>
      </w:r>
      <w:r w:rsidR="00520E23" w:rsidRPr="00870C8D">
        <w:rPr>
          <w:rFonts w:ascii="Times New Roman" w:hAnsi="Times New Roman" w:cs="Times New Roman"/>
          <w:sz w:val="24"/>
          <w:szCs w:val="24"/>
        </w:rPr>
        <w:t>у</w:t>
      </w:r>
      <w:r w:rsidR="00751438" w:rsidRPr="00870C8D">
        <w:rPr>
          <w:rFonts w:ascii="Times New Roman" w:hAnsi="Times New Roman" w:cs="Times New Roman"/>
          <w:sz w:val="24"/>
          <w:szCs w:val="24"/>
        </w:rPr>
        <w:t xml:space="preserve"> разработан пакет нормативных документов по проведению аккредитации образовательных организаций начального и среднего профессионального образования К</w:t>
      </w:r>
      <w:r w:rsidR="00751438" w:rsidRPr="00870C8D">
        <w:rPr>
          <w:rFonts w:ascii="Times New Roman" w:hAnsi="Times New Roman" w:cs="Times New Roman"/>
          <w:sz w:val="24"/>
          <w:szCs w:val="24"/>
          <w:lang w:val="ky-KG"/>
        </w:rPr>
        <w:t xml:space="preserve">ыргызской </w:t>
      </w:r>
      <w:r w:rsidR="00751438" w:rsidRPr="00870C8D">
        <w:rPr>
          <w:rFonts w:ascii="Times New Roman" w:hAnsi="Times New Roman" w:cs="Times New Roman"/>
          <w:sz w:val="24"/>
          <w:szCs w:val="24"/>
        </w:rPr>
        <w:t>Р</w:t>
      </w:r>
      <w:r w:rsidR="00751438" w:rsidRPr="00870C8D">
        <w:rPr>
          <w:rFonts w:ascii="Times New Roman" w:hAnsi="Times New Roman" w:cs="Times New Roman"/>
          <w:sz w:val="24"/>
          <w:szCs w:val="24"/>
          <w:lang w:val="ky-KG"/>
        </w:rPr>
        <w:t>еспублики</w:t>
      </w:r>
      <w:r w:rsidR="00751438" w:rsidRPr="00870C8D">
        <w:rPr>
          <w:rFonts w:ascii="Times New Roman" w:hAnsi="Times New Roman" w:cs="Times New Roman"/>
          <w:sz w:val="24"/>
          <w:szCs w:val="24"/>
        </w:rPr>
        <w:t>.</w:t>
      </w:r>
    </w:p>
    <w:p w14:paraId="30AA60BC" w14:textId="0BDAD836" w:rsidR="0066056E" w:rsidRPr="00870C8D" w:rsidRDefault="00D74F7A" w:rsidP="00CF23AA">
      <w:pPr>
        <w:pStyle w:val="ParaAttribute4"/>
        <w:wordWrap/>
        <w:spacing w:line="276" w:lineRule="auto"/>
        <w:contextualSpacing/>
        <w:rPr>
          <w:rStyle w:val="CharAttribute12"/>
          <w:rFonts w:eastAsia="Batang"/>
          <w:szCs w:val="24"/>
        </w:rPr>
      </w:pPr>
      <w:r w:rsidRPr="00870C8D">
        <w:rPr>
          <w:sz w:val="24"/>
          <w:szCs w:val="24"/>
        </w:rPr>
        <w:t>В 2018 году были утверждены макеты ГОС НПО и СПО, и 2019 г. разработаны и утверждены 129 ГОС СПО.</w:t>
      </w:r>
      <w:r w:rsidRPr="00870C8D">
        <w:rPr>
          <w:rStyle w:val="CharAttribute12"/>
          <w:rFonts w:eastAsia="Batang"/>
          <w:szCs w:val="24"/>
        </w:rPr>
        <w:t xml:space="preserve"> </w:t>
      </w:r>
      <w:r w:rsidR="000F6E0D" w:rsidRPr="00870C8D">
        <w:rPr>
          <w:rStyle w:val="CharAttribute12"/>
          <w:rFonts w:eastAsia="Batang"/>
          <w:szCs w:val="24"/>
        </w:rPr>
        <w:t xml:space="preserve">Разработаны пилотные профессиональные стандарты в нескольких отраслях в системе НПО с участием работодателей. Созданы центры передового </w:t>
      </w:r>
      <w:proofErr w:type="gramStart"/>
      <w:r w:rsidR="000F6E0D" w:rsidRPr="00870C8D">
        <w:rPr>
          <w:rStyle w:val="CharAttribute12"/>
          <w:rFonts w:eastAsia="Batang"/>
          <w:szCs w:val="24"/>
        </w:rPr>
        <w:t>опыта</w:t>
      </w:r>
      <w:proofErr w:type="gramEnd"/>
      <w:r w:rsidR="000F6E0D" w:rsidRPr="00870C8D">
        <w:rPr>
          <w:rStyle w:val="CharAttribute12"/>
          <w:rFonts w:eastAsia="Batang"/>
          <w:szCs w:val="24"/>
        </w:rPr>
        <w:t xml:space="preserve"> как в НПО, так и в СПО системах, однако полное </w:t>
      </w:r>
      <w:r w:rsidR="005E0B4B" w:rsidRPr="00870C8D">
        <w:rPr>
          <w:rStyle w:val="CharAttribute12"/>
          <w:rFonts w:eastAsia="Batang"/>
          <w:szCs w:val="24"/>
        </w:rPr>
        <w:t>развертывание</w:t>
      </w:r>
      <w:r w:rsidR="007D0F09" w:rsidRPr="00870C8D">
        <w:rPr>
          <w:rStyle w:val="CharAttribute12"/>
          <w:rFonts w:eastAsia="Batang"/>
          <w:szCs w:val="24"/>
        </w:rPr>
        <w:t xml:space="preserve"> </w:t>
      </w:r>
      <w:r w:rsidR="005E0B4B" w:rsidRPr="00870C8D">
        <w:rPr>
          <w:rStyle w:val="CharAttribute12"/>
          <w:rFonts w:eastAsia="Batang"/>
          <w:szCs w:val="24"/>
        </w:rPr>
        <w:t xml:space="preserve">деятельности </w:t>
      </w:r>
      <w:r w:rsidR="000F6E0D" w:rsidRPr="00870C8D">
        <w:rPr>
          <w:rStyle w:val="CharAttribute12"/>
          <w:rFonts w:eastAsia="Batang"/>
          <w:szCs w:val="24"/>
        </w:rPr>
        <w:t>этих центров все еще предстоит завершить. Ведется постоянная работа по созданию условий с целью стимулирования участия работода</w:t>
      </w:r>
      <w:r w:rsidR="008B0658" w:rsidRPr="00870C8D">
        <w:rPr>
          <w:rStyle w:val="CharAttribute12"/>
          <w:rFonts w:eastAsia="Batang"/>
          <w:szCs w:val="24"/>
        </w:rPr>
        <w:t>телей в системе профессионально</w:t>
      </w:r>
      <w:r w:rsidR="000F6E0D" w:rsidRPr="00870C8D">
        <w:rPr>
          <w:rStyle w:val="CharAttribute12"/>
          <w:rFonts w:eastAsia="Batang"/>
          <w:szCs w:val="24"/>
        </w:rPr>
        <w:t>го образования.</w:t>
      </w:r>
    </w:p>
    <w:p w14:paraId="2B2EC180" w14:textId="77777777" w:rsidR="000F6E0D" w:rsidRPr="00870C8D" w:rsidRDefault="000F6E0D" w:rsidP="00CF23AA">
      <w:pPr>
        <w:pStyle w:val="ParaAttribute4"/>
        <w:wordWrap/>
        <w:spacing w:line="276" w:lineRule="auto"/>
        <w:contextualSpacing/>
        <w:rPr>
          <w:rStyle w:val="CharAttribute12"/>
          <w:rFonts w:eastAsia="Batang"/>
          <w:szCs w:val="24"/>
        </w:rPr>
      </w:pPr>
    </w:p>
    <w:p w14:paraId="134DE4A4" w14:textId="7D4272DF" w:rsidR="0066056E" w:rsidRPr="00870C8D" w:rsidRDefault="0066056E" w:rsidP="0059413F">
      <w:pPr>
        <w:pStyle w:val="ParaAttribute4"/>
        <w:wordWrap/>
        <w:spacing w:line="276" w:lineRule="auto"/>
        <w:ind w:firstLine="0"/>
        <w:contextualSpacing/>
        <w:outlineLvl w:val="1"/>
        <w:rPr>
          <w:rStyle w:val="CharAttribute12"/>
          <w:rFonts w:eastAsia="Batang"/>
          <w:b/>
          <w:i/>
          <w:szCs w:val="24"/>
        </w:rPr>
      </w:pPr>
      <w:bookmarkStart w:id="5" w:name="_Toc36274478"/>
      <w:r w:rsidRPr="00870C8D">
        <w:rPr>
          <w:rStyle w:val="CharAttribute12"/>
          <w:rFonts w:eastAsia="Batang"/>
          <w:b/>
          <w:i/>
          <w:szCs w:val="24"/>
        </w:rPr>
        <w:t xml:space="preserve">О состоянии системы высшего </w:t>
      </w:r>
      <w:r w:rsidR="00C07E38" w:rsidRPr="00870C8D">
        <w:rPr>
          <w:rStyle w:val="CharAttribute12"/>
          <w:rFonts w:eastAsia="Batang"/>
          <w:b/>
          <w:i/>
          <w:szCs w:val="24"/>
        </w:rPr>
        <w:t xml:space="preserve">профессионального </w:t>
      </w:r>
      <w:r w:rsidRPr="00870C8D">
        <w:rPr>
          <w:rStyle w:val="CharAttribute12"/>
          <w:rFonts w:eastAsia="Batang"/>
          <w:b/>
          <w:i/>
          <w:szCs w:val="24"/>
        </w:rPr>
        <w:t>образования</w:t>
      </w:r>
      <w:bookmarkEnd w:id="5"/>
    </w:p>
    <w:p w14:paraId="2E4920F9" w14:textId="77777777" w:rsidR="0066056E" w:rsidRPr="00870C8D" w:rsidRDefault="0066056E" w:rsidP="00CF23AA">
      <w:pPr>
        <w:pStyle w:val="ParaAttribute4"/>
        <w:wordWrap/>
        <w:spacing w:line="276" w:lineRule="auto"/>
        <w:contextualSpacing/>
        <w:rPr>
          <w:rStyle w:val="CharAttribute12"/>
          <w:rFonts w:eastAsia="Batang"/>
          <w:szCs w:val="24"/>
        </w:rPr>
      </w:pPr>
    </w:p>
    <w:p w14:paraId="4682CF8A" w14:textId="61E4A0E0" w:rsidR="008C7E1E" w:rsidRPr="00870C8D" w:rsidRDefault="000F6E0D" w:rsidP="00CF23AA">
      <w:pPr>
        <w:spacing w:after="0" w:line="276" w:lineRule="auto"/>
        <w:ind w:firstLine="709"/>
        <w:jc w:val="both"/>
        <w:rPr>
          <w:rFonts w:ascii="Times New Roman" w:hAnsi="Times New Roman" w:cs="Times New Roman"/>
          <w:sz w:val="24"/>
          <w:szCs w:val="24"/>
          <w:lang w:eastAsia="ru-RU"/>
        </w:rPr>
      </w:pPr>
      <w:r w:rsidRPr="00870C8D">
        <w:rPr>
          <w:rStyle w:val="CharAttribute12"/>
          <w:rFonts w:eastAsia="Batang" w:hAnsi="Times New Roman" w:cs="Times New Roman"/>
          <w:szCs w:val="24"/>
        </w:rPr>
        <w:t xml:space="preserve">В системе высшего образования основные направления были сфокусированы на качестве, интеграции в международное образовательное пространство. Сегодня, </w:t>
      </w:r>
      <w:r w:rsidR="004F2685" w:rsidRPr="00870C8D">
        <w:rPr>
          <w:rStyle w:val="CharAttribute12"/>
          <w:rFonts w:eastAsia="Batang" w:hAnsi="Times New Roman" w:cs="Times New Roman"/>
          <w:szCs w:val="24"/>
        </w:rPr>
        <w:t xml:space="preserve">в стране функционируют </w:t>
      </w:r>
      <w:r w:rsidRPr="00870C8D">
        <w:rPr>
          <w:rStyle w:val="CharAttribute12"/>
          <w:rFonts w:eastAsia="Batang" w:hAnsi="Times New Roman" w:cs="Times New Roman"/>
          <w:szCs w:val="24"/>
        </w:rPr>
        <w:t>6</w:t>
      </w:r>
      <w:r w:rsidR="00B051CE" w:rsidRPr="00870C8D">
        <w:rPr>
          <w:rStyle w:val="CharAttribute12"/>
          <w:rFonts w:eastAsia="Batang" w:hAnsi="Times New Roman" w:cs="Times New Roman"/>
          <w:szCs w:val="24"/>
        </w:rPr>
        <w:t>8</w:t>
      </w:r>
      <w:r w:rsidRPr="00870C8D">
        <w:rPr>
          <w:rStyle w:val="CharAttribute12"/>
          <w:rFonts w:eastAsia="Batang" w:hAnsi="Times New Roman" w:cs="Times New Roman"/>
          <w:szCs w:val="24"/>
        </w:rPr>
        <w:t xml:space="preserve"> </w:t>
      </w:r>
      <w:r w:rsidR="004F2685" w:rsidRPr="00870C8D">
        <w:rPr>
          <w:rStyle w:val="CharAttribute12"/>
          <w:rFonts w:eastAsia="Batang" w:hAnsi="Times New Roman" w:cs="Times New Roman"/>
          <w:szCs w:val="24"/>
        </w:rPr>
        <w:t>вуз</w:t>
      </w:r>
      <w:r w:rsidR="00B051CE" w:rsidRPr="00870C8D">
        <w:rPr>
          <w:rStyle w:val="CharAttribute12"/>
          <w:rFonts w:eastAsia="Batang" w:hAnsi="Times New Roman" w:cs="Times New Roman"/>
          <w:szCs w:val="24"/>
        </w:rPr>
        <w:t>ов</w:t>
      </w:r>
      <w:r w:rsidR="005E2129" w:rsidRPr="00870C8D">
        <w:rPr>
          <w:rStyle w:val="CharAttribute12"/>
          <w:rFonts w:eastAsia="Batang" w:hAnsi="Times New Roman" w:cs="Times New Roman"/>
          <w:szCs w:val="24"/>
        </w:rPr>
        <w:t xml:space="preserve"> (</w:t>
      </w:r>
      <w:r w:rsidR="005E2129" w:rsidRPr="00870C8D">
        <w:rPr>
          <w:rFonts w:ascii="Times New Roman" w:hAnsi="Times New Roman" w:cs="Times New Roman"/>
          <w:sz w:val="24"/>
          <w:szCs w:val="24"/>
        </w:rPr>
        <w:t xml:space="preserve">из них государственных – 33, из них 25 вузов находятся в непосредственном подчинении Министерства образования и науки </w:t>
      </w:r>
      <w:proofErr w:type="gramStart"/>
      <w:r w:rsidR="005E2129" w:rsidRPr="00870C8D">
        <w:rPr>
          <w:rFonts w:ascii="Times New Roman" w:hAnsi="Times New Roman" w:cs="Times New Roman"/>
          <w:sz w:val="24"/>
          <w:szCs w:val="24"/>
        </w:rPr>
        <w:t>КР</w:t>
      </w:r>
      <w:proofErr w:type="gramEnd"/>
      <w:r w:rsidR="005E2129" w:rsidRPr="00870C8D">
        <w:rPr>
          <w:rFonts w:ascii="Times New Roman" w:hAnsi="Times New Roman" w:cs="Times New Roman"/>
          <w:sz w:val="24"/>
          <w:szCs w:val="24"/>
        </w:rPr>
        <w:t xml:space="preserve"> и еще 8 подведомственны профилирующим министерствам; негосударственных – 35; </w:t>
      </w:r>
      <w:r w:rsidR="005E2129" w:rsidRPr="00870C8D">
        <w:rPr>
          <w:rFonts w:ascii="Times New Roman" w:hAnsi="Times New Roman" w:cs="Times New Roman"/>
          <w:bCs/>
          <w:sz w:val="24"/>
          <w:szCs w:val="24"/>
        </w:rPr>
        <w:t>20</w:t>
      </w:r>
      <w:r w:rsidR="005E2129" w:rsidRPr="00870C8D">
        <w:rPr>
          <w:rFonts w:ascii="Times New Roman" w:hAnsi="Times New Roman" w:cs="Times New Roman"/>
          <w:sz w:val="24"/>
          <w:szCs w:val="24"/>
        </w:rPr>
        <w:t xml:space="preserve"> вузов расположено в регионах республики</w:t>
      </w:r>
      <w:r w:rsidR="005E2129" w:rsidRPr="00870C8D">
        <w:rPr>
          <w:rStyle w:val="a9"/>
          <w:rFonts w:ascii="Times New Roman" w:eastAsia="Batang" w:hAnsi="Times New Roman" w:cs="Times New Roman"/>
          <w:sz w:val="24"/>
          <w:szCs w:val="24"/>
        </w:rPr>
        <w:t>)</w:t>
      </w:r>
      <w:r w:rsidR="008C170F" w:rsidRPr="00870C8D">
        <w:rPr>
          <w:rStyle w:val="CharAttribute12"/>
          <w:rFonts w:eastAsia="Batang" w:hAnsi="Times New Roman" w:cs="Times New Roman"/>
          <w:szCs w:val="24"/>
        </w:rPr>
        <w:t xml:space="preserve">, при этом увеличение их количества </w:t>
      </w:r>
      <w:r w:rsidR="0023324F" w:rsidRPr="00870C8D">
        <w:rPr>
          <w:rStyle w:val="CharAttribute12"/>
          <w:rFonts w:eastAsia="Batang" w:hAnsi="Times New Roman" w:cs="Times New Roman"/>
          <w:szCs w:val="24"/>
        </w:rPr>
        <w:t>происходит за</w:t>
      </w:r>
      <w:r w:rsidR="00DD3147" w:rsidRPr="00870C8D">
        <w:rPr>
          <w:rStyle w:val="CharAttribute12"/>
          <w:rFonts w:eastAsia="Batang" w:hAnsi="Times New Roman" w:cs="Times New Roman"/>
          <w:szCs w:val="24"/>
        </w:rPr>
        <w:t xml:space="preserve"> счет открытия частных вузов</w:t>
      </w:r>
      <w:r w:rsidR="005E2129" w:rsidRPr="00870C8D">
        <w:rPr>
          <w:rStyle w:val="CharAttribute12"/>
          <w:rFonts w:eastAsia="Batang" w:hAnsi="Times New Roman" w:cs="Times New Roman"/>
          <w:szCs w:val="24"/>
        </w:rPr>
        <w:t>.</w:t>
      </w:r>
      <w:r w:rsidR="00DD3147" w:rsidRPr="00870C8D">
        <w:rPr>
          <w:rStyle w:val="CharAttribute12"/>
          <w:rFonts w:eastAsia="Batang" w:hAnsi="Times New Roman" w:cs="Times New Roman"/>
          <w:szCs w:val="24"/>
        </w:rPr>
        <w:t xml:space="preserve"> </w:t>
      </w:r>
      <w:r w:rsidRPr="00870C8D">
        <w:rPr>
          <w:rStyle w:val="CharAttribute12"/>
          <w:rFonts w:eastAsia="Batang" w:hAnsi="Times New Roman" w:cs="Times New Roman"/>
          <w:szCs w:val="24"/>
        </w:rPr>
        <w:t>При этом зафиксировано значительное</w:t>
      </w:r>
      <w:r w:rsidR="00DD3147" w:rsidRPr="00870C8D">
        <w:rPr>
          <w:rStyle w:val="CharAttribute12"/>
          <w:rFonts w:eastAsia="Batang" w:hAnsi="Times New Roman" w:cs="Times New Roman"/>
          <w:szCs w:val="24"/>
        </w:rPr>
        <w:t xml:space="preserve"> сокращение числа студентов – с </w:t>
      </w:r>
      <w:r w:rsidR="00DD3147" w:rsidRPr="00870C8D">
        <w:rPr>
          <w:rFonts w:ascii="Times New Roman" w:hAnsi="Times New Roman" w:cs="Times New Roman"/>
          <w:sz w:val="24"/>
          <w:szCs w:val="24"/>
        </w:rPr>
        <w:t xml:space="preserve">223 тысяч человек </w:t>
      </w:r>
      <w:r w:rsidR="00CD234F" w:rsidRPr="00870C8D">
        <w:rPr>
          <w:rFonts w:ascii="Times New Roman" w:hAnsi="Times New Roman" w:cs="Times New Roman"/>
          <w:sz w:val="24"/>
          <w:szCs w:val="24"/>
        </w:rPr>
        <w:t xml:space="preserve">в 2013 году </w:t>
      </w:r>
      <w:r w:rsidR="00DD3147" w:rsidRPr="00870C8D">
        <w:rPr>
          <w:rFonts w:ascii="Times New Roman" w:hAnsi="Times New Roman" w:cs="Times New Roman"/>
          <w:sz w:val="24"/>
          <w:szCs w:val="24"/>
        </w:rPr>
        <w:t>до 1</w:t>
      </w:r>
      <w:r w:rsidR="000E65D5" w:rsidRPr="00870C8D">
        <w:rPr>
          <w:rFonts w:ascii="Times New Roman" w:hAnsi="Times New Roman" w:cs="Times New Roman"/>
          <w:sz w:val="24"/>
          <w:szCs w:val="24"/>
        </w:rPr>
        <w:t>84</w:t>
      </w:r>
      <w:r w:rsidR="00DD3147" w:rsidRPr="00870C8D">
        <w:rPr>
          <w:rFonts w:ascii="Times New Roman" w:hAnsi="Times New Roman" w:cs="Times New Roman"/>
          <w:sz w:val="24"/>
          <w:szCs w:val="24"/>
        </w:rPr>
        <w:t xml:space="preserve"> тысяч</w:t>
      </w:r>
      <w:r w:rsidR="00CD234F" w:rsidRPr="00870C8D">
        <w:rPr>
          <w:rFonts w:ascii="Times New Roman" w:hAnsi="Times New Roman" w:cs="Times New Roman"/>
          <w:sz w:val="24"/>
          <w:szCs w:val="24"/>
        </w:rPr>
        <w:t xml:space="preserve"> в 2019 году</w:t>
      </w:r>
      <w:r w:rsidR="00422A3C" w:rsidRPr="00870C8D">
        <w:rPr>
          <w:rFonts w:ascii="Times New Roman" w:hAnsi="Times New Roman" w:cs="Times New Roman"/>
          <w:sz w:val="24"/>
          <w:szCs w:val="24"/>
        </w:rPr>
        <w:t xml:space="preserve"> </w:t>
      </w:r>
      <w:r w:rsidR="00DA41CC" w:rsidRPr="00870C8D">
        <w:rPr>
          <w:rFonts w:ascii="Times New Roman" w:hAnsi="Times New Roman" w:cs="Times New Roman"/>
          <w:sz w:val="24"/>
          <w:szCs w:val="24"/>
        </w:rPr>
        <w:t xml:space="preserve">за счет того, что </w:t>
      </w:r>
      <w:r w:rsidR="00DA41CC" w:rsidRPr="00870C8D">
        <w:rPr>
          <w:rFonts w:ascii="Times New Roman" w:hAnsi="Times New Roman" w:cs="Times New Roman"/>
          <w:sz w:val="24"/>
          <w:szCs w:val="24"/>
        </w:rPr>
        <w:lastRenderedPageBreak/>
        <w:t xml:space="preserve">молодежь стала чаще </w:t>
      </w:r>
      <w:r w:rsidR="0023324F" w:rsidRPr="00870C8D">
        <w:rPr>
          <w:rFonts w:ascii="Times New Roman" w:hAnsi="Times New Roman" w:cs="Times New Roman"/>
          <w:sz w:val="24"/>
          <w:szCs w:val="24"/>
        </w:rPr>
        <w:t>выбирать учебу</w:t>
      </w:r>
      <w:r w:rsidR="00DA41CC" w:rsidRPr="00870C8D">
        <w:rPr>
          <w:rFonts w:ascii="Times New Roman" w:hAnsi="Times New Roman" w:cs="Times New Roman"/>
          <w:sz w:val="24"/>
          <w:szCs w:val="24"/>
        </w:rPr>
        <w:t xml:space="preserve"> в колледжах и профессиональных лицеях, что позитивно повлияет на формирование в стране стабильного среднего рабочего класса. </w:t>
      </w:r>
    </w:p>
    <w:p w14:paraId="3D431CF1" w14:textId="486A7ADB" w:rsidR="008F0EBB" w:rsidRPr="00870C8D" w:rsidRDefault="008C7E1E" w:rsidP="008F0EBB">
      <w:pPr>
        <w:pStyle w:val="ParaAttribute4"/>
        <w:wordWrap/>
        <w:spacing w:line="276" w:lineRule="auto"/>
        <w:contextualSpacing/>
        <w:rPr>
          <w:rStyle w:val="CharAttribute12"/>
          <w:rFonts w:eastAsia="Batang"/>
          <w:szCs w:val="24"/>
        </w:rPr>
      </w:pPr>
      <w:r w:rsidRPr="00870C8D">
        <w:rPr>
          <w:sz w:val="24"/>
          <w:szCs w:val="24"/>
        </w:rPr>
        <w:t>За счет государственного бюджета в вузах республики обучается 16%</w:t>
      </w:r>
      <w:r w:rsidR="006977BE" w:rsidRPr="00870C8D">
        <w:rPr>
          <w:sz w:val="24"/>
          <w:szCs w:val="24"/>
        </w:rPr>
        <w:t xml:space="preserve"> студентов</w:t>
      </w:r>
      <w:r w:rsidRPr="00870C8D">
        <w:rPr>
          <w:sz w:val="24"/>
          <w:szCs w:val="24"/>
        </w:rPr>
        <w:t xml:space="preserve">, на контрактной основе - 84%. </w:t>
      </w:r>
      <w:r w:rsidR="00237A5A" w:rsidRPr="00870C8D">
        <w:rPr>
          <w:sz w:val="24"/>
          <w:szCs w:val="24"/>
          <w:lang w:val="ky-KG"/>
        </w:rPr>
        <w:t>На стадии внедрения находится электронное лицензирование образовательной деятельности.</w:t>
      </w:r>
      <w:r w:rsidR="008F0EBB" w:rsidRPr="00870C8D">
        <w:rPr>
          <w:sz w:val="24"/>
          <w:szCs w:val="24"/>
        </w:rPr>
        <w:t xml:space="preserve"> Сохраняется гендерная диспропорция при выборе профессии по специальностям высшего образования. Так, традиционно высока доля обучающихся женщин по направлениям: образование (</w:t>
      </w:r>
      <w:r w:rsidR="008F0EBB" w:rsidRPr="00870C8D">
        <w:rPr>
          <w:sz w:val="24"/>
          <w:szCs w:val="24"/>
          <w:lang w:val="ky-KG"/>
        </w:rPr>
        <w:t xml:space="preserve">более </w:t>
      </w:r>
      <w:r w:rsidR="008F0EBB" w:rsidRPr="00870C8D">
        <w:rPr>
          <w:sz w:val="24"/>
          <w:szCs w:val="24"/>
        </w:rPr>
        <w:t>87 процентов от общего числа студентов), гуманитарные науки (около 76 процентов), сфера обслуживания (</w:t>
      </w:r>
      <w:r w:rsidR="008F0EBB" w:rsidRPr="00870C8D">
        <w:rPr>
          <w:sz w:val="24"/>
          <w:szCs w:val="24"/>
          <w:lang w:val="ky-KG"/>
        </w:rPr>
        <w:t xml:space="preserve">около </w:t>
      </w:r>
      <w:r w:rsidR="008F0EBB" w:rsidRPr="00870C8D">
        <w:rPr>
          <w:sz w:val="24"/>
          <w:szCs w:val="24"/>
        </w:rPr>
        <w:t>69 процентов), естественные науки (</w:t>
      </w:r>
      <w:r w:rsidR="008F0EBB" w:rsidRPr="00870C8D">
        <w:rPr>
          <w:sz w:val="24"/>
          <w:szCs w:val="24"/>
          <w:lang w:val="ky-KG"/>
        </w:rPr>
        <w:t xml:space="preserve">около </w:t>
      </w:r>
      <w:r w:rsidR="008F0EBB" w:rsidRPr="00870C8D">
        <w:rPr>
          <w:sz w:val="24"/>
          <w:szCs w:val="24"/>
        </w:rPr>
        <w:t xml:space="preserve">60 процентов). </w:t>
      </w:r>
      <w:proofErr w:type="gramStart"/>
      <w:r w:rsidR="008F0EBB" w:rsidRPr="00870C8D">
        <w:rPr>
          <w:sz w:val="24"/>
          <w:szCs w:val="24"/>
        </w:rPr>
        <w:t>В то же время, мужчины выбирают, в основном, специальности, связанные с архитектурой и строительством (80 процентов), сельскохозяйственные науки (76</w:t>
      </w:r>
      <w:r w:rsidR="008F0EBB" w:rsidRPr="00870C8D">
        <w:rPr>
          <w:sz w:val="24"/>
          <w:szCs w:val="24"/>
          <w:lang w:val="ky-KG"/>
        </w:rPr>
        <w:t xml:space="preserve"> </w:t>
      </w:r>
      <w:r w:rsidR="008F0EBB" w:rsidRPr="00870C8D">
        <w:rPr>
          <w:sz w:val="24"/>
          <w:szCs w:val="24"/>
        </w:rPr>
        <w:t>процентов)</w:t>
      </w:r>
      <w:r w:rsidR="008F0EBB" w:rsidRPr="00870C8D">
        <w:rPr>
          <w:sz w:val="24"/>
          <w:szCs w:val="24"/>
          <w:lang w:val="ky-KG"/>
        </w:rPr>
        <w:t xml:space="preserve">, </w:t>
      </w:r>
      <w:r w:rsidR="008F0EBB" w:rsidRPr="00870C8D">
        <w:rPr>
          <w:sz w:val="24"/>
          <w:szCs w:val="24"/>
        </w:rPr>
        <w:t>технические</w:t>
      </w:r>
      <w:r w:rsidR="008F0EBB" w:rsidRPr="00870C8D">
        <w:rPr>
          <w:sz w:val="24"/>
          <w:szCs w:val="24"/>
          <w:lang w:val="ky-KG"/>
        </w:rPr>
        <w:t xml:space="preserve"> науки (74 процентов), </w:t>
      </w:r>
      <w:r w:rsidR="008F0EBB" w:rsidRPr="00870C8D">
        <w:rPr>
          <w:sz w:val="24"/>
          <w:szCs w:val="24"/>
        </w:rPr>
        <w:t>юриспруденцию (67 процентов).</w:t>
      </w:r>
      <w:proofErr w:type="gramEnd"/>
    </w:p>
    <w:p w14:paraId="18487D48" w14:textId="77777777" w:rsidR="008C7E1E" w:rsidRPr="00870C8D" w:rsidRDefault="008C7E1E" w:rsidP="00CF23AA">
      <w:pPr>
        <w:spacing w:after="0" w:line="276" w:lineRule="auto"/>
        <w:ind w:firstLine="708"/>
        <w:contextualSpacing/>
        <w:jc w:val="both"/>
        <w:rPr>
          <w:rFonts w:ascii="Times New Roman" w:hAnsi="Times New Roman" w:cs="Times New Roman"/>
          <w:sz w:val="24"/>
          <w:szCs w:val="24"/>
        </w:rPr>
      </w:pPr>
      <w:r w:rsidRPr="00870C8D">
        <w:rPr>
          <w:rFonts w:ascii="Times New Roman" w:hAnsi="Times New Roman" w:cs="Times New Roman"/>
          <w:sz w:val="24"/>
          <w:szCs w:val="24"/>
        </w:rPr>
        <w:t>В вузах республики работают более 12 тысяч преподавателей, из них докторов наук – 748, профессоров – 596, кандидатов наук – 3225, доцентов – 2147.</w:t>
      </w:r>
    </w:p>
    <w:p w14:paraId="57618242" w14:textId="4ADC10E9" w:rsidR="00DD3147" w:rsidRPr="00870C8D" w:rsidRDefault="00237A5A" w:rsidP="00E203F6">
      <w:pPr>
        <w:pStyle w:val="ParaAttribute4"/>
        <w:wordWrap/>
        <w:spacing w:line="276" w:lineRule="auto"/>
        <w:contextualSpacing/>
        <w:rPr>
          <w:rStyle w:val="CharAttribute13"/>
          <w:szCs w:val="24"/>
        </w:rPr>
      </w:pPr>
      <w:r w:rsidRPr="00870C8D">
        <w:rPr>
          <w:rStyle w:val="CharAttribute12"/>
          <w:rFonts w:eastAsia="Batang"/>
          <w:szCs w:val="24"/>
        </w:rPr>
        <w:t>В целом, для всей</w:t>
      </w:r>
      <w:r w:rsidR="00DD3147" w:rsidRPr="00870C8D">
        <w:rPr>
          <w:rStyle w:val="CharAttribute13"/>
          <w:szCs w:val="24"/>
        </w:rPr>
        <w:t xml:space="preserve"> сферы </w:t>
      </w:r>
      <w:r w:rsidR="00D74F7A" w:rsidRPr="00870C8D">
        <w:rPr>
          <w:rStyle w:val="CharAttribute13"/>
          <w:szCs w:val="24"/>
        </w:rPr>
        <w:t xml:space="preserve"> </w:t>
      </w:r>
      <w:r w:rsidR="00DD3147" w:rsidRPr="00870C8D">
        <w:rPr>
          <w:rStyle w:val="CharAttribute13"/>
          <w:szCs w:val="24"/>
        </w:rPr>
        <w:t>образования начата работа по созданию Национальной системы</w:t>
      </w:r>
      <w:r w:rsidR="00D74F7A" w:rsidRPr="00870C8D">
        <w:rPr>
          <w:rStyle w:val="CharAttribute13"/>
          <w:szCs w:val="24"/>
        </w:rPr>
        <w:t xml:space="preserve"> квалификаций</w:t>
      </w:r>
      <w:r w:rsidR="00FB53F8" w:rsidRPr="00870C8D">
        <w:rPr>
          <w:rStyle w:val="CharAttribute13"/>
          <w:szCs w:val="24"/>
        </w:rPr>
        <w:t xml:space="preserve"> (в частности, были</w:t>
      </w:r>
      <w:r w:rsidR="007E5D74" w:rsidRPr="00870C8D">
        <w:rPr>
          <w:rStyle w:val="CharAttribute13"/>
          <w:szCs w:val="24"/>
        </w:rPr>
        <w:t xml:space="preserve"> внесены изменения в</w:t>
      </w:r>
      <w:r w:rsidR="00FB53F8" w:rsidRPr="00870C8D">
        <w:rPr>
          <w:rStyle w:val="CharAttribute13"/>
          <w:szCs w:val="24"/>
        </w:rPr>
        <w:t xml:space="preserve"> </w:t>
      </w:r>
      <w:r w:rsidR="007E5D74" w:rsidRPr="00870C8D">
        <w:rPr>
          <w:sz w:val="24"/>
          <w:szCs w:val="24"/>
          <w:shd w:val="clear" w:color="auto" w:fill="FFFFFF"/>
        </w:rPr>
        <w:t xml:space="preserve"> Закон </w:t>
      </w:r>
      <w:proofErr w:type="gramStart"/>
      <w:r w:rsidR="007E5D74" w:rsidRPr="00870C8D">
        <w:rPr>
          <w:sz w:val="24"/>
          <w:szCs w:val="24"/>
          <w:shd w:val="clear" w:color="auto" w:fill="FFFFFF"/>
        </w:rPr>
        <w:t>КР</w:t>
      </w:r>
      <w:proofErr w:type="gramEnd"/>
      <w:r w:rsidR="007E5D74" w:rsidRPr="00870C8D">
        <w:rPr>
          <w:sz w:val="24"/>
          <w:szCs w:val="24"/>
          <w:shd w:val="clear" w:color="auto" w:fill="FFFFFF"/>
        </w:rPr>
        <w:t xml:space="preserve"> «Об Образовании», предусматривающие включение в законодательство понятий «национальная система квалификаций», «профессиональный стандарт»</w:t>
      </w:r>
      <w:r w:rsidR="00FB53F8" w:rsidRPr="00870C8D">
        <w:rPr>
          <w:rStyle w:val="CharAttribute13"/>
          <w:szCs w:val="24"/>
        </w:rPr>
        <w:t>, а также разработан проект НСК)</w:t>
      </w:r>
      <w:r w:rsidR="00DD3147" w:rsidRPr="00870C8D">
        <w:rPr>
          <w:rStyle w:val="CharAttribute13"/>
          <w:szCs w:val="24"/>
        </w:rPr>
        <w:t xml:space="preserve">, что позволит обеспечить граждан, выходящих на рынок труда, признанием их квалификаций, полученных в формальном, неформальном и </w:t>
      </w:r>
      <w:proofErr w:type="spellStart"/>
      <w:r w:rsidR="00DD3147" w:rsidRPr="00870C8D">
        <w:rPr>
          <w:rStyle w:val="CharAttribute13"/>
          <w:szCs w:val="24"/>
        </w:rPr>
        <w:t>информальном</w:t>
      </w:r>
      <w:proofErr w:type="spellEnd"/>
      <w:r w:rsidR="00DD3147" w:rsidRPr="00870C8D">
        <w:rPr>
          <w:rStyle w:val="CharAttribute13"/>
          <w:szCs w:val="24"/>
        </w:rPr>
        <w:t xml:space="preserve"> образовании для более успешного продвижения на рынках труда (национальном, региональном, международном).  </w:t>
      </w:r>
    </w:p>
    <w:p w14:paraId="439DDB1B" w14:textId="78B62A2D" w:rsidR="00D8561B" w:rsidRPr="00870C8D" w:rsidRDefault="00DD3147" w:rsidP="00D8561B">
      <w:pPr>
        <w:spacing w:after="0" w:line="276" w:lineRule="auto"/>
        <w:ind w:firstLine="708"/>
        <w:contextualSpacing/>
        <w:jc w:val="both"/>
        <w:rPr>
          <w:rFonts w:ascii="Times New Roman" w:hAnsi="Times New Roman" w:cs="Times New Roman"/>
          <w:sz w:val="24"/>
          <w:szCs w:val="24"/>
        </w:rPr>
      </w:pPr>
      <w:r w:rsidRPr="00870C8D">
        <w:rPr>
          <w:rStyle w:val="CharAttribute12"/>
          <w:rFonts w:eastAsia="Batang" w:hAnsi="Times New Roman" w:cs="Times New Roman"/>
          <w:szCs w:val="24"/>
        </w:rPr>
        <w:t xml:space="preserve">Вузы </w:t>
      </w:r>
      <w:r w:rsidR="0098014D" w:rsidRPr="00870C8D">
        <w:rPr>
          <w:rStyle w:val="CharAttribute12"/>
          <w:rFonts w:eastAsia="Batang" w:hAnsi="Times New Roman" w:cs="Times New Roman"/>
          <w:szCs w:val="24"/>
        </w:rPr>
        <w:t>Кыргызск</w:t>
      </w:r>
      <w:r w:rsidR="00D74F7A" w:rsidRPr="00870C8D">
        <w:rPr>
          <w:rStyle w:val="CharAttribute12"/>
          <w:rFonts w:eastAsia="Batang" w:hAnsi="Times New Roman" w:cs="Times New Roman"/>
          <w:szCs w:val="24"/>
        </w:rPr>
        <w:t>ой</w:t>
      </w:r>
      <w:r w:rsidR="0098014D" w:rsidRPr="00870C8D">
        <w:rPr>
          <w:rStyle w:val="CharAttribute12"/>
          <w:rFonts w:eastAsia="Batang" w:hAnsi="Times New Roman" w:cs="Times New Roman"/>
          <w:szCs w:val="24"/>
        </w:rPr>
        <w:t xml:space="preserve"> Республик</w:t>
      </w:r>
      <w:r w:rsidR="00D74F7A" w:rsidRPr="00870C8D">
        <w:rPr>
          <w:rStyle w:val="CharAttribute12"/>
          <w:rFonts w:eastAsia="Batang" w:hAnsi="Times New Roman" w:cs="Times New Roman"/>
          <w:szCs w:val="24"/>
        </w:rPr>
        <w:t>и</w:t>
      </w:r>
      <w:r w:rsidRPr="00870C8D">
        <w:rPr>
          <w:rStyle w:val="CharAttribute12"/>
          <w:rFonts w:eastAsia="Batang" w:hAnsi="Times New Roman" w:cs="Times New Roman"/>
          <w:szCs w:val="24"/>
        </w:rPr>
        <w:t xml:space="preserve"> перешли на двухуровневую систему подготовки кадров «</w:t>
      </w:r>
      <w:proofErr w:type="spellStart"/>
      <w:r w:rsidRPr="00870C8D">
        <w:rPr>
          <w:rStyle w:val="CharAttribute12"/>
          <w:rFonts w:eastAsia="Batang" w:hAnsi="Times New Roman" w:cs="Times New Roman"/>
          <w:szCs w:val="24"/>
        </w:rPr>
        <w:t>бакалавриат</w:t>
      </w:r>
      <w:proofErr w:type="spellEnd"/>
      <w:r w:rsidRPr="00870C8D">
        <w:rPr>
          <w:rStyle w:val="CharAttribute12"/>
          <w:rFonts w:eastAsia="Batang" w:hAnsi="Times New Roman" w:cs="Times New Roman"/>
          <w:szCs w:val="24"/>
        </w:rPr>
        <w:t xml:space="preserve"> - магистратура», с сохранением </w:t>
      </w:r>
      <w:proofErr w:type="spellStart"/>
      <w:r w:rsidRPr="00870C8D">
        <w:rPr>
          <w:rStyle w:val="CharAttribute12"/>
          <w:rFonts w:eastAsia="Batang" w:hAnsi="Times New Roman" w:cs="Times New Roman"/>
          <w:szCs w:val="24"/>
        </w:rPr>
        <w:t>специалитета</w:t>
      </w:r>
      <w:proofErr w:type="spellEnd"/>
      <w:r w:rsidRPr="00870C8D">
        <w:rPr>
          <w:rStyle w:val="CharAttribute12"/>
          <w:rFonts w:eastAsia="Batang" w:hAnsi="Times New Roman" w:cs="Times New Roman"/>
          <w:szCs w:val="24"/>
        </w:rPr>
        <w:t xml:space="preserve"> по отдельным направлениям подготовки, которую реализуют согласно разработанным и утвержденном в 2015 году стандартам нового поколения.</w:t>
      </w:r>
      <w:r w:rsidR="008C7E1E" w:rsidRPr="00870C8D">
        <w:rPr>
          <w:rStyle w:val="CharAttribute12"/>
          <w:rFonts w:eastAsia="Batang" w:hAnsi="Times New Roman" w:cs="Times New Roman"/>
          <w:szCs w:val="24"/>
        </w:rPr>
        <w:t xml:space="preserve"> </w:t>
      </w:r>
      <w:r w:rsidR="008C7E1E" w:rsidRPr="00870C8D">
        <w:rPr>
          <w:rFonts w:ascii="Times New Roman" w:hAnsi="Times New Roman" w:cs="Times New Roman"/>
          <w:sz w:val="24"/>
          <w:szCs w:val="24"/>
          <w:lang w:eastAsia="ru-RU"/>
        </w:rPr>
        <w:t xml:space="preserve">По сравнению с 2012 годом, доля студентов </w:t>
      </w:r>
      <w:proofErr w:type="spellStart"/>
      <w:r w:rsidR="008C7E1E" w:rsidRPr="00870C8D">
        <w:rPr>
          <w:rFonts w:ascii="Times New Roman" w:hAnsi="Times New Roman" w:cs="Times New Roman"/>
          <w:sz w:val="24"/>
          <w:szCs w:val="24"/>
          <w:lang w:eastAsia="ru-RU"/>
        </w:rPr>
        <w:t>бакалавриата</w:t>
      </w:r>
      <w:proofErr w:type="spellEnd"/>
      <w:r w:rsidR="008C7E1E" w:rsidRPr="00870C8D">
        <w:rPr>
          <w:rFonts w:ascii="Times New Roman" w:hAnsi="Times New Roman" w:cs="Times New Roman"/>
          <w:sz w:val="24"/>
          <w:szCs w:val="24"/>
          <w:lang w:eastAsia="ru-RU"/>
        </w:rPr>
        <w:t xml:space="preserve"> выросла с 8% до 64%, а </w:t>
      </w:r>
      <w:proofErr w:type="spellStart"/>
      <w:r w:rsidR="008C7E1E" w:rsidRPr="00870C8D">
        <w:rPr>
          <w:rFonts w:ascii="Times New Roman" w:hAnsi="Times New Roman" w:cs="Times New Roman"/>
          <w:sz w:val="24"/>
          <w:szCs w:val="24"/>
          <w:lang w:eastAsia="ru-RU"/>
        </w:rPr>
        <w:t>специалитета</w:t>
      </w:r>
      <w:proofErr w:type="spellEnd"/>
      <w:r w:rsidR="008C7E1E" w:rsidRPr="00870C8D">
        <w:rPr>
          <w:rFonts w:ascii="Times New Roman" w:hAnsi="Times New Roman" w:cs="Times New Roman"/>
          <w:sz w:val="24"/>
          <w:szCs w:val="24"/>
          <w:lang w:eastAsia="ru-RU"/>
        </w:rPr>
        <w:t xml:space="preserve"> снизилась до 31%. В то же время, в магистратуре рост количества студентов незначительный: всего 4% выпускников </w:t>
      </w:r>
      <w:proofErr w:type="spellStart"/>
      <w:r w:rsidR="008C7E1E" w:rsidRPr="00870C8D">
        <w:rPr>
          <w:rFonts w:ascii="Times New Roman" w:hAnsi="Times New Roman" w:cs="Times New Roman"/>
          <w:sz w:val="24"/>
          <w:szCs w:val="24"/>
          <w:lang w:eastAsia="ru-RU"/>
        </w:rPr>
        <w:t>бакалавриата</w:t>
      </w:r>
      <w:proofErr w:type="spellEnd"/>
      <w:r w:rsidR="008C7E1E" w:rsidRPr="00870C8D">
        <w:rPr>
          <w:rFonts w:ascii="Times New Roman" w:hAnsi="Times New Roman" w:cs="Times New Roman"/>
          <w:sz w:val="24"/>
          <w:szCs w:val="24"/>
          <w:lang w:eastAsia="ru-RU"/>
        </w:rPr>
        <w:t xml:space="preserve"> получают магистерскую степень, что является недостаточным для развития науки и обеспечения </w:t>
      </w:r>
      <w:proofErr w:type="gramStart"/>
      <w:r w:rsidR="008C7E1E" w:rsidRPr="00870C8D">
        <w:rPr>
          <w:rFonts w:ascii="Times New Roman" w:hAnsi="Times New Roman" w:cs="Times New Roman"/>
          <w:sz w:val="24"/>
          <w:szCs w:val="24"/>
          <w:lang w:eastAsia="ru-RU"/>
        </w:rPr>
        <w:t>топ-менеджмента</w:t>
      </w:r>
      <w:proofErr w:type="gramEnd"/>
      <w:r w:rsidR="008C7E1E" w:rsidRPr="00870C8D">
        <w:rPr>
          <w:rFonts w:ascii="Times New Roman" w:hAnsi="Times New Roman" w:cs="Times New Roman"/>
          <w:sz w:val="24"/>
          <w:szCs w:val="24"/>
          <w:lang w:eastAsia="ru-RU"/>
        </w:rPr>
        <w:t xml:space="preserve"> в стране. </w:t>
      </w:r>
      <w:r w:rsidR="00237A5A" w:rsidRPr="00870C8D">
        <w:rPr>
          <w:rFonts w:ascii="Times New Roman" w:hAnsi="Times New Roman" w:cs="Times New Roman"/>
          <w:sz w:val="24"/>
          <w:szCs w:val="24"/>
          <w:lang w:eastAsia="ru-RU"/>
        </w:rPr>
        <w:t xml:space="preserve">Были утверждены (2015 г.) государственные образовательные стандарты (ГОС ВПО), по 144 направлениям </w:t>
      </w:r>
      <w:proofErr w:type="spellStart"/>
      <w:r w:rsidR="00237A5A" w:rsidRPr="00870C8D">
        <w:rPr>
          <w:rFonts w:ascii="Times New Roman" w:hAnsi="Times New Roman" w:cs="Times New Roman"/>
          <w:sz w:val="24"/>
          <w:szCs w:val="24"/>
          <w:lang w:eastAsia="ru-RU"/>
        </w:rPr>
        <w:t>бакалавриата</w:t>
      </w:r>
      <w:proofErr w:type="spellEnd"/>
      <w:r w:rsidR="00237A5A" w:rsidRPr="00870C8D">
        <w:rPr>
          <w:rFonts w:ascii="Times New Roman" w:hAnsi="Times New Roman" w:cs="Times New Roman"/>
          <w:sz w:val="24"/>
          <w:szCs w:val="24"/>
          <w:lang w:eastAsia="ru-RU"/>
        </w:rPr>
        <w:t>, 142 направлениям подготовки магистров и 52 специальностям, которые направлены на формирование у студентов профессиональных компетенций, позволяющих быть конкурентоспособными на рынке труда.</w:t>
      </w:r>
      <w:r w:rsidR="00467392" w:rsidRPr="00870C8D">
        <w:rPr>
          <w:rFonts w:ascii="Times New Roman" w:hAnsi="Times New Roman" w:cs="Times New Roman"/>
          <w:sz w:val="24"/>
          <w:szCs w:val="24"/>
          <w:lang w:eastAsia="ru-RU"/>
        </w:rPr>
        <w:t xml:space="preserve"> </w:t>
      </w:r>
      <w:r w:rsidR="00D8561B" w:rsidRPr="00870C8D">
        <w:rPr>
          <w:rFonts w:ascii="Times New Roman" w:hAnsi="Times New Roman" w:cs="Times New Roman"/>
          <w:sz w:val="24"/>
          <w:szCs w:val="24"/>
        </w:rPr>
        <w:t xml:space="preserve"> Это сделало возможным использовать 50% времени обучения на курсы, отражающие региональную специфику и потребности регионального рынка труда. </w:t>
      </w:r>
    </w:p>
    <w:p w14:paraId="16D95CF3" w14:textId="75DA42FC" w:rsidR="00E203F6" w:rsidRPr="00870C8D" w:rsidRDefault="00467392" w:rsidP="00E203F6">
      <w:pPr>
        <w:spacing w:after="0" w:line="276" w:lineRule="auto"/>
        <w:ind w:firstLine="709"/>
        <w:contextualSpacing/>
        <w:jc w:val="both"/>
        <w:rPr>
          <w:rFonts w:ascii="Times New Roman" w:eastAsia="Batang" w:hAnsi="Times New Roman"/>
          <w:sz w:val="24"/>
          <w:szCs w:val="24"/>
          <w:lang w:eastAsia="ko-KR"/>
        </w:rPr>
      </w:pPr>
      <w:r w:rsidRPr="003462B0">
        <w:rPr>
          <w:rFonts w:ascii="Times New Roman" w:hAnsi="Times New Roman" w:cs="Times New Roman"/>
          <w:sz w:val="24"/>
          <w:szCs w:val="24"/>
          <w:highlight w:val="yellow"/>
          <w:lang w:eastAsia="ru-RU"/>
        </w:rPr>
        <w:t xml:space="preserve">Проводятся работы по развитию программ </w:t>
      </w:r>
      <w:r w:rsidRPr="003462B0">
        <w:rPr>
          <w:rFonts w:ascii="Times New Roman" w:hAnsi="Times New Roman" w:cs="Times New Roman"/>
          <w:sz w:val="24"/>
          <w:szCs w:val="24"/>
          <w:highlight w:val="yellow"/>
          <w:lang w:val="en-US" w:eastAsia="ru-RU"/>
        </w:rPr>
        <w:t>PhD</w:t>
      </w:r>
      <w:r w:rsidRPr="003462B0">
        <w:rPr>
          <w:rFonts w:ascii="Times New Roman" w:hAnsi="Times New Roman" w:cs="Times New Roman"/>
          <w:sz w:val="24"/>
          <w:szCs w:val="24"/>
          <w:highlight w:val="yellow"/>
          <w:lang w:eastAsia="ru-RU"/>
        </w:rPr>
        <w:t>.</w:t>
      </w:r>
      <w:r w:rsidR="000E4F66" w:rsidRPr="003462B0">
        <w:rPr>
          <w:rFonts w:ascii="Times New Roman" w:hAnsi="Times New Roman" w:cs="Times New Roman"/>
          <w:sz w:val="24"/>
          <w:szCs w:val="24"/>
          <w:highlight w:val="yellow"/>
          <w:lang w:eastAsia="ru-RU"/>
        </w:rPr>
        <w:t xml:space="preserve"> В 201</w:t>
      </w:r>
      <w:r w:rsidR="005B1390" w:rsidRPr="003462B0">
        <w:rPr>
          <w:rFonts w:ascii="Times New Roman" w:hAnsi="Times New Roman" w:cs="Times New Roman"/>
          <w:sz w:val="24"/>
          <w:szCs w:val="24"/>
          <w:highlight w:val="yellow"/>
          <w:lang w:eastAsia="ru-RU"/>
        </w:rPr>
        <w:t>3</w:t>
      </w:r>
      <w:r w:rsidR="000E4F66" w:rsidRPr="003462B0">
        <w:rPr>
          <w:rFonts w:ascii="Times New Roman" w:hAnsi="Times New Roman" w:cs="Times New Roman"/>
          <w:sz w:val="24"/>
          <w:szCs w:val="24"/>
          <w:highlight w:val="yellow"/>
          <w:lang w:eastAsia="ru-RU"/>
        </w:rPr>
        <w:t xml:space="preserve"> году </w:t>
      </w:r>
      <w:r w:rsidR="005B1390" w:rsidRPr="003462B0">
        <w:rPr>
          <w:rFonts w:ascii="Times New Roman" w:hAnsi="Times New Roman" w:cs="Times New Roman"/>
          <w:sz w:val="24"/>
          <w:szCs w:val="24"/>
          <w:highlight w:val="yellow"/>
          <w:lang w:eastAsia="ru-RU"/>
        </w:rPr>
        <w:t xml:space="preserve">приказом Министерства образования и науки было начато пилотирование программ </w:t>
      </w:r>
      <w:r w:rsidR="005B1390" w:rsidRPr="003462B0">
        <w:rPr>
          <w:rFonts w:ascii="Times New Roman" w:hAnsi="Times New Roman" w:cs="Times New Roman"/>
          <w:sz w:val="24"/>
          <w:szCs w:val="24"/>
          <w:highlight w:val="yellow"/>
          <w:lang w:val="en-US" w:eastAsia="ru-RU"/>
        </w:rPr>
        <w:t>PhD</w:t>
      </w:r>
      <w:r w:rsidR="005B1390" w:rsidRPr="003462B0">
        <w:rPr>
          <w:rFonts w:ascii="Times New Roman" w:hAnsi="Times New Roman" w:cs="Times New Roman"/>
          <w:sz w:val="24"/>
          <w:szCs w:val="24"/>
          <w:highlight w:val="yellow"/>
          <w:lang w:eastAsia="ru-RU"/>
        </w:rPr>
        <w:t xml:space="preserve"> в 6 вузах Кыргызской Республики. Помимо этого, в 2019 году был принят закон о внесении изменений в Закон «Об образовании», который впервые вводит квалификацию </w:t>
      </w:r>
      <w:r w:rsidR="005B1390" w:rsidRPr="003462B0">
        <w:rPr>
          <w:rFonts w:ascii="Times New Roman" w:hAnsi="Times New Roman" w:cs="Times New Roman"/>
          <w:sz w:val="24"/>
          <w:szCs w:val="24"/>
          <w:highlight w:val="yellow"/>
          <w:lang w:val="en-US" w:eastAsia="ru-RU"/>
        </w:rPr>
        <w:t>PhD</w:t>
      </w:r>
      <w:r w:rsidR="005B1390" w:rsidRPr="003462B0">
        <w:rPr>
          <w:rFonts w:ascii="Times New Roman" w:hAnsi="Times New Roman" w:cs="Times New Roman"/>
          <w:sz w:val="24"/>
          <w:szCs w:val="24"/>
          <w:highlight w:val="yellow"/>
          <w:lang w:eastAsia="ru-RU"/>
        </w:rPr>
        <w:t>. Нормативно-правовую базу и требования к данному уровню квалификации предстоит еще определить.</w:t>
      </w:r>
    </w:p>
    <w:p w14:paraId="68762510" w14:textId="77777777" w:rsidR="00DD3147" w:rsidRPr="00870C8D" w:rsidRDefault="00DD3147" w:rsidP="00E203F6">
      <w:pPr>
        <w:pStyle w:val="ParaAttribute9"/>
        <w:wordWrap/>
        <w:spacing w:line="276" w:lineRule="auto"/>
        <w:contextualSpacing/>
        <w:rPr>
          <w:rFonts w:eastAsia="Times New Roman"/>
          <w:sz w:val="24"/>
          <w:szCs w:val="24"/>
        </w:rPr>
      </w:pPr>
      <w:r w:rsidRPr="00870C8D">
        <w:rPr>
          <w:rStyle w:val="CharAttribute12"/>
          <w:rFonts w:eastAsia="Batang"/>
          <w:szCs w:val="24"/>
        </w:rPr>
        <w:t xml:space="preserve">Правительство начало формировать государственный заказ на подготовку кадров за счет средств республиканского бюджета на основании трех важных приоритетов: </w:t>
      </w:r>
      <w:r w:rsidRPr="00870C8D">
        <w:rPr>
          <w:rStyle w:val="CharAttribute12"/>
          <w:rFonts w:eastAsia="Batang"/>
          <w:szCs w:val="24"/>
        </w:rPr>
        <w:lastRenderedPageBreak/>
        <w:t>наличия договоров с работодателями о подготовке специалистов, сводного прогноза потребности в трудовых ресурсах и сведений о трудоустройстве выпускников.</w:t>
      </w:r>
    </w:p>
    <w:p w14:paraId="3037A6E1" w14:textId="76D39418" w:rsidR="005C49B5" w:rsidRPr="00870C8D" w:rsidRDefault="005C49B5" w:rsidP="00CF23AA">
      <w:pPr>
        <w:pStyle w:val="rmchsldy"/>
        <w:shd w:val="clear" w:color="auto" w:fill="FFFFFF"/>
        <w:spacing w:before="0" w:beforeAutospacing="0" w:after="0" w:afterAutospacing="0" w:line="276" w:lineRule="auto"/>
        <w:ind w:firstLine="709"/>
        <w:contextualSpacing/>
        <w:jc w:val="both"/>
        <w:rPr>
          <w:rStyle w:val="a9"/>
          <w:rFonts w:ascii="Times New Roman" w:eastAsia="Batang" w:hAnsi="Times New Roman" w:cs="Times New Roman"/>
          <w:sz w:val="24"/>
          <w:szCs w:val="24"/>
        </w:rPr>
      </w:pPr>
      <w:r w:rsidRPr="00870C8D">
        <w:rPr>
          <w:rStyle w:val="CharAttribute12"/>
          <w:rFonts w:eastAsia="Batang"/>
        </w:rPr>
        <w:t>Обеспечивается прозрачность процесса приема абитуриентов в вузы на основании данных ОРТ</w:t>
      </w:r>
      <w:r w:rsidR="00C31A1A" w:rsidRPr="00870C8D">
        <w:rPr>
          <w:rStyle w:val="CharAttribute12"/>
          <w:rFonts w:eastAsia="Batang"/>
        </w:rPr>
        <w:t>,</w:t>
      </w:r>
      <w:r w:rsidR="0059449C" w:rsidRPr="00870C8D">
        <w:rPr>
          <w:rStyle w:val="CharAttribute12"/>
          <w:rFonts w:eastAsia="Batang"/>
        </w:rPr>
        <w:t xml:space="preserve"> </w:t>
      </w:r>
      <w:r w:rsidR="00C31A1A" w:rsidRPr="00870C8D">
        <w:rPr>
          <w:rStyle w:val="CharAttribute12"/>
          <w:rFonts w:eastAsia="Batang"/>
        </w:rPr>
        <w:t xml:space="preserve">а также автоматизации системы считывания </w:t>
      </w:r>
      <w:proofErr w:type="gramStart"/>
      <w:r w:rsidR="00C31A1A" w:rsidRPr="00870C8D">
        <w:rPr>
          <w:rStyle w:val="CharAttribute12"/>
          <w:rFonts w:eastAsia="Batang"/>
        </w:rPr>
        <w:t>штрих-кодов</w:t>
      </w:r>
      <w:proofErr w:type="gramEnd"/>
      <w:r w:rsidR="00C31A1A" w:rsidRPr="00870C8D">
        <w:rPr>
          <w:rStyle w:val="CharAttribute12"/>
          <w:rFonts w:eastAsia="Batang"/>
        </w:rPr>
        <w:t xml:space="preserve"> сертификатов ОРТ, которая внедрена в вузах республики.</w:t>
      </w:r>
      <w:r w:rsidR="008C7E1E" w:rsidRPr="00870C8D">
        <w:rPr>
          <w:bCs/>
        </w:rPr>
        <w:t xml:space="preserve"> В рамках Общереспубликанского тестирования в </w:t>
      </w:r>
      <w:r w:rsidR="007F7DD1" w:rsidRPr="00870C8D">
        <w:rPr>
          <w:bCs/>
        </w:rPr>
        <w:t xml:space="preserve">2019 </w:t>
      </w:r>
      <w:r w:rsidR="008C7E1E" w:rsidRPr="00870C8D">
        <w:rPr>
          <w:bCs/>
        </w:rPr>
        <w:t xml:space="preserve">году </w:t>
      </w:r>
      <w:r w:rsidR="007F7DD1" w:rsidRPr="00870C8D">
        <w:rPr>
          <w:bCs/>
        </w:rPr>
        <w:t>62</w:t>
      </w:r>
      <w:r w:rsidR="008C7E1E" w:rsidRPr="00870C8D">
        <w:rPr>
          <w:bCs/>
        </w:rPr>
        <w:t xml:space="preserve">% участников теста набрали балл выше порогового значения (110 баллов </w:t>
      </w:r>
      <w:r w:rsidR="00B051CE" w:rsidRPr="00870C8D">
        <w:rPr>
          <w:bCs/>
        </w:rPr>
        <w:t>по</w:t>
      </w:r>
      <w:r w:rsidR="008C7E1E" w:rsidRPr="00870C8D">
        <w:rPr>
          <w:bCs/>
        </w:rPr>
        <w:t xml:space="preserve"> основном</w:t>
      </w:r>
      <w:r w:rsidR="00B051CE" w:rsidRPr="00870C8D">
        <w:rPr>
          <w:bCs/>
        </w:rPr>
        <w:t>у</w:t>
      </w:r>
      <w:r w:rsidR="008C7E1E" w:rsidRPr="00870C8D">
        <w:rPr>
          <w:bCs/>
        </w:rPr>
        <w:t xml:space="preserve"> тест</w:t>
      </w:r>
      <w:r w:rsidR="00B051CE" w:rsidRPr="00870C8D">
        <w:rPr>
          <w:bCs/>
        </w:rPr>
        <w:t>у</w:t>
      </w:r>
      <w:r w:rsidR="008C7E1E" w:rsidRPr="00870C8D">
        <w:rPr>
          <w:bCs/>
        </w:rPr>
        <w:t xml:space="preserve"> и 60 баллов </w:t>
      </w:r>
      <w:r w:rsidR="00B051CE" w:rsidRPr="00870C8D">
        <w:rPr>
          <w:bCs/>
        </w:rPr>
        <w:t>по</w:t>
      </w:r>
      <w:r w:rsidR="008C7E1E" w:rsidRPr="00870C8D">
        <w:rPr>
          <w:bCs/>
        </w:rPr>
        <w:t xml:space="preserve"> предметном</w:t>
      </w:r>
      <w:r w:rsidR="00B051CE" w:rsidRPr="00870C8D">
        <w:rPr>
          <w:bCs/>
        </w:rPr>
        <w:t>у</w:t>
      </w:r>
      <w:r w:rsidR="008C7E1E" w:rsidRPr="00870C8D">
        <w:rPr>
          <w:bCs/>
        </w:rPr>
        <w:t>).</w:t>
      </w:r>
      <w:r w:rsidR="008C7E1E" w:rsidRPr="00870C8D">
        <w:t xml:space="preserve"> </w:t>
      </w:r>
      <w:r w:rsidR="008C7E1E" w:rsidRPr="00870C8D">
        <w:rPr>
          <w:lang w:val="ky-KG"/>
        </w:rPr>
        <w:t>В</w:t>
      </w:r>
      <w:r w:rsidR="008C7E1E" w:rsidRPr="00870C8D">
        <w:t xml:space="preserve"> 2012 году только 45% школьников смогли набрать пороговый балл. </w:t>
      </w:r>
      <w:r w:rsidR="00237A5A" w:rsidRPr="00870C8D">
        <w:t xml:space="preserve">В </w:t>
      </w:r>
      <w:r w:rsidR="007F7DD1" w:rsidRPr="00870C8D">
        <w:t xml:space="preserve">2019 </w:t>
      </w:r>
      <w:r w:rsidR="00237A5A" w:rsidRPr="00870C8D">
        <w:t xml:space="preserve">году </w:t>
      </w:r>
      <w:r w:rsidR="00B051CE" w:rsidRPr="00870C8D">
        <w:t xml:space="preserve">средний </w:t>
      </w:r>
      <w:r w:rsidR="00237A5A" w:rsidRPr="00870C8D">
        <w:t xml:space="preserve">балл </w:t>
      </w:r>
      <w:r w:rsidR="00B051CE" w:rsidRPr="00870C8D">
        <w:t xml:space="preserve">участников </w:t>
      </w:r>
      <w:r w:rsidR="00237A5A" w:rsidRPr="00870C8D">
        <w:t xml:space="preserve">ОРТ составил </w:t>
      </w:r>
      <w:r w:rsidR="00B051CE" w:rsidRPr="00870C8D">
        <w:t>123, 3</w:t>
      </w:r>
      <w:r w:rsidR="00237A5A" w:rsidRPr="00870C8D">
        <w:t xml:space="preserve"> баллов (против 109,4 в 2012 году). Значительно увеличилось среднее </w:t>
      </w:r>
      <w:r w:rsidR="00B051CE" w:rsidRPr="00870C8D">
        <w:t xml:space="preserve">значение </w:t>
      </w:r>
      <w:r w:rsidR="00237A5A" w:rsidRPr="00870C8D">
        <w:t xml:space="preserve">набранных на ОРТ баллов по регионам. </w:t>
      </w:r>
      <w:r w:rsidR="008C7E1E" w:rsidRPr="00870C8D">
        <w:rPr>
          <w:lang w:val="ky-KG"/>
        </w:rPr>
        <w:t xml:space="preserve">Распределение грантов с 2016 года идет в он-лайн режиме, поскольку применяются электронные считывающие устройства для сканирования результатов ОРТ. </w:t>
      </w:r>
    </w:p>
    <w:p w14:paraId="103FF8C3" w14:textId="373FEC8B" w:rsidR="00987190" w:rsidRPr="00870C8D" w:rsidRDefault="005C49B5" w:rsidP="00C866D2">
      <w:pPr>
        <w:pStyle w:val="rmchsldy"/>
        <w:shd w:val="clear" w:color="auto" w:fill="FFFFFF"/>
        <w:spacing w:before="0" w:beforeAutospacing="0" w:after="0" w:afterAutospacing="0" w:line="276" w:lineRule="auto"/>
        <w:ind w:firstLine="709"/>
        <w:contextualSpacing/>
        <w:jc w:val="both"/>
        <w:rPr>
          <w:lang w:val="ky-KG"/>
        </w:rPr>
      </w:pPr>
      <w:r w:rsidRPr="00870C8D">
        <w:rPr>
          <w:rStyle w:val="CharAttribute12"/>
          <w:rFonts w:eastAsia="Batang"/>
        </w:rPr>
        <w:t xml:space="preserve">Впервые в </w:t>
      </w:r>
      <w:r w:rsidR="0098014D" w:rsidRPr="00870C8D">
        <w:rPr>
          <w:rStyle w:val="CharAttribute12"/>
          <w:rFonts w:eastAsia="Batang"/>
        </w:rPr>
        <w:t>Кыргызской Республике</w:t>
      </w:r>
      <w:r w:rsidRPr="00870C8D">
        <w:rPr>
          <w:rStyle w:val="CharAttribute12"/>
          <w:rFonts w:eastAsia="Batang"/>
        </w:rPr>
        <w:t xml:space="preserve"> на основе Европейских стандартов (ESG-2015) сформирована нормативная правовая база для внедрения процедур независимой аккредитации качества профессионального образования, признания дипломов республики за рубежом и интеграции системы образования в мировое образовательное пространство.</w:t>
      </w:r>
      <w:r w:rsidR="008C7E1E" w:rsidRPr="00870C8D">
        <w:t xml:space="preserve"> Национальным </w:t>
      </w:r>
      <w:proofErr w:type="spellStart"/>
      <w:r w:rsidR="008C7E1E" w:rsidRPr="00870C8D">
        <w:t>аккредитационным</w:t>
      </w:r>
      <w:proofErr w:type="spellEnd"/>
      <w:r w:rsidR="008C7E1E" w:rsidRPr="00870C8D">
        <w:t xml:space="preserve"> советом </w:t>
      </w:r>
      <w:proofErr w:type="gramStart"/>
      <w:r w:rsidR="008C7E1E" w:rsidRPr="00870C8D">
        <w:t>признаны</w:t>
      </w:r>
      <w:proofErr w:type="gramEnd"/>
      <w:r w:rsidR="008C7E1E" w:rsidRPr="00870C8D">
        <w:t xml:space="preserve"> 7 </w:t>
      </w:r>
      <w:proofErr w:type="spellStart"/>
      <w:r w:rsidR="008C7E1E" w:rsidRPr="00870C8D">
        <w:t>аккредитационных</w:t>
      </w:r>
      <w:proofErr w:type="spellEnd"/>
      <w:r w:rsidR="008C7E1E" w:rsidRPr="00870C8D">
        <w:t xml:space="preserve"> агентств. </w:t>
      </w:r>
    </w:p>
    <w:p w14:paraId="37AA5DB8" w14:textId="06F0398E" w:rsidR="00987190" w:rsidRPr="00870C8D" w:rsidRDefault="00987190" w:rsidP="00C866D2">
      <w:pPr>
        <w:pStyle w:val="rmchsldy"/>
        <w:shd w:val="clear" w:color="auto" w:fill="FFFFFF"/>
        <w:spacing w:before="0" w:beforeAutospacing="0" w:after="0" w:afterAutospacing="0" w:line="276" w:lineRule="auto"/>
        <w:ind w:firstLine="709"/>
        <w:contextualSpacing/>
        <w:jc w:val="both"/>
        <w:rPr>
          <w:rStyle w:val="CharAttribute12"/>
          <w:rFonts w:eastAsia="Batang"/>
        </w:rPr>
      </w:pPr>
      <w:r w:rsidRPr="00870C8D">
        <w:rPr>
          <w:rStyle w:val="CharAttribute12"/>
          <w:rFonts w:eastAsia="Batang"/>
        </w:rPr>
        <w:t xml:space="preserve">68% вузов прошли программную и институциональную независимую аккредитацию в признанных Национальным </w:t>
      </w:r>
      <w:proofErr w:type="spellStart"/>
      <w:r w:rsidRPr="00870C8D">
        <w:rPr>
          <w:rStyle w:val="CharAttribute12"/>
          <w:rFonts w:eastAsia="Batang"/>
        </w:rPr>
        <w:t>аккредитационным</w:t>
      </w:r>
      <w:proofErr w:type="spellEnd"/>
      <w:r w:rsidRPr="00870C8D">
        <w:rPr>
          <w:rStyle w:val="CharAttribute12"/>
          <w:rFonts w:eastAsia="Batang"/>
        </w:rPr>
        <w:t xml:space="preserve"> </w:t>
      </w:r>
      <w:r w:rsidRPr="00870C8D">
        <w:rPr>
          <w:rStyle w:val="CharAttribute12"/>
          <w:rFonts w:eastAsia="Batang"/>
          <w:lang w:val="ky-KG"/>
        </w:rPr>
        <w:t>советом</w:t>
      </w:r>
      <w:r w:rsidRPr="00870C8D">
        <w:rPr>
          <w:rStyle w:val="CharAttribute12"/>
          <w:rFonts w:eastAsia="Batang"/>
        </w:rPr>
        <w:t xml:space="preserve"> </w:t>
      </w:r>
      <w:proofErr w:type="spellStart"/>
      <w:r w:rsidRPr="00870C8D">
        <w:rPr>
          <w:rStyle w:val="CharAttribute12"/>
          <w:rFonts w:eastAsia="Batang"/>
        </w:rPr>
        <w:t>аккредитационных</w:t>
      </w:r>
      <w:proofErr w:type="spellEnd"/>
      <w:r w:rsidRPr="00870C8D">
        <w:rPr>
          <w:rStyle w:val="CharAttribute12"/>
          <w:rFonts w:eastAsia="Batang"/>
        </w:rPr>
        <w:t xml:space="preserve"> агентствах</w:t>
      </w:r>
    </w:p>
    <w:p w14:paraId="3BD43A65" w14:textId="1DCF88D2" w:rsidR="008C7E1E" w:rsidRPr="00870C8D" w:rsidRDefault="00C866D2" w:rsidP="00C866D2">
      <w:pPr>
        <w:pStyle w:val="rmchsldy"/>
        <w:shd w:val="clear" w:color="auto" w:fill="FFFFFF"/>
        <w:spacing w:before="0" w:beforeAutospacing="0" w:after="0" w:afterAutospacing="0" w:line="276" w:lineRule="auto"/>
        <w:ind w:firstLine="709"/>
        <w:contextualSpacing/>
        <w:jc w:val="both"/>
        <w:rPr>
          <w:lang w:val="ky-KG"/>
        </w:rPr>
      </w:pPr>
      <w:r w:rsidRPr="00870C8D">
        <w:rPr>
          <w:lang w:val="ky-KG"/>
        </w:rPr>
        <w:t xml:space="preserve">Однако, все еще </w:t>
      </w:r>
      <w:r w:rsidR="00800221" w:rsidRPr="00870C8D">
        <w:rPr>
          <w:rFonts w:eastAsia="MS Mincho"/>
          <w:lang w:eastAsia="ja-JP"/>
        </w:rPr>
        <w:t>существует</w:t>
      </w:r>
      <w:r w:rsidRPr="00870C8D">
        <w:rPr>
          <w:rFonts w:eastAsia="MS Mincho"/>
          <w:lang w:eastAsia="ja-JP"/>
        </w:rPr>
        <w:t xml:space="preserve"> необходимость в </w:t>
      </w:r>
      <w:r w:rsidR="00467392" w:rsidRPr="00870C8D">
        <w:rPr>
          <w:rFonts w:eastAsia="MS Mincho"/>
          <w:lang w:eastAsia="ja-JP"/>
        </w:rPr>
        <w:t xml:space="preserve">совершенствовании </w:t>
      </w:r>
      <w:r w:rsidRPr="00870C8D">
        <w:rPr>
          <w:rFonts w:eastAsia="MS Mincho"/>
          <w:lang w:eastAsia="ja-JP"/>
        </w:rPr>
        <w:t xml:space="preserve">нормативной базы </w:t>
      </w:r>
      <w:r w:rsidR="00467392" w:rsidRPr="00870C8D">
        <w:rPr>
          <w:rFonts w:eastAsia="MS Mincho"/>
          <w:lang w:eastAsia="ja-JP"/>
        </w:rPr>
        <w:t xml:space="preserve">по признанию независимых </w:t>
      </w:r>
      <w:proofErr w:type="spellStart"/>
      <w:r w:rsidR="00467392" w:rsidRPr="00870C8D">
        <w:rPr>
          <w:rFonts w:eastAsia="MS Mincho"/>
          <w:lang w:eastAsia="ja-JP"/>
        </w:rPr>
        <w:t>аккредитационных</w:t>
      </w:r>
      <w:proofErr w:type="spellEnd"/>
      <w:r w:rsidR="00467392" w:rsidRPr="00870C8D">
        <w:rPr>
          <w:rFonts w:eastAsia="MS Mincho"/>
          <w:lang w:eastAsia="ja-JP"/>
        </w:rPr>
        <w:t xml:space="preserve"> агентств, </w:t>
      </w:r>
      <w:r w:rsidRPr="00870C8D">
        <w:rPr>
          <w:rFonts w:eastAsia="MS Mincho"/>
          <w:lang w:eastAsia="ja-JP"/>
        </w:rPr>
        <w:t xml:space="preserve">аккредитации программ, развитии ее для институциональной аккредитации, а также в </w:t>
      </w:r>
      <w:r w:rsidR="00467392" w:rsidRPr="00870C8D">
        <w:rPr>
          <w:rFonts w:eastAsia="MS Mincho"/>
          <w:lang w:eastAsia="ja-JP"/>
        </w:rPr>
        <w:t xml:space="preserve">установлении и развитии </w:t>
      </w:r>
      <w:r w:rsidRPr="00870C8D">
        <w:rPr>
          <w:rFonts w:eastAsia="MS Mincho"/>
          <w:lang w:eastAsia="ja-JP"/>
        </w:rPr>
        <w:t>независимого рейтинга высших учебных заведений Кыргызской Республики</w:t>
      </w:r>
      <w:r w:rsidR="00987190" w:rsidRPr="00870C8D">
        <w:rPr>
          <w:rFonts w:eastAsia="MS Mincho"/>
          <w:lang w:val="ky-KG" w:eastAsia="ja-JP"/>
        </w:rPr>
        <w:t>, который внедряется, начиная с 2018-2019 учебного года</w:t>
      </w:r>
      <w:r w:rsidRPr="00870C8D">
        <w:rPr>
          <w:rFonts w:eastAsia="MS Mincho"/>
          <w:lang w:eastAsia="ja-JP"/>
        </w:rPr>
        <w:t>.</w:t>
      </w:r>
    </w:p>
    <w:p w14:paraId="05D662FB" w14:textId="74591B7A" w:rsidR="00A26BF1" w:rsidRPr="00870C8D" w:rsidRDefault="00237A5A" w:rsidP="00C866D2">
      <w:pPr>
        <w:pStyle w:val="rmchsldy"/>
        <w:shd w:val="clear" w:color="auto" w:fill="FFFFFF"/>
        <w:spacing w:before="0" w:beforeAutospacing="0" w:after="0" w:afterAutospacing="0" w:line="276" w:lineRule="auto"/>
        <w:ind w:firstLine="709"/>
        <w:contextualSpacing/>
        <w:jc w:val="both"/>
        <w:rPr>
          <w:lang w:val="ky-KG"/>
        </w:rPr>
      </w:pPr>
      <w:r w:rsidRPr="00870C8D">
        <w:rPr>
          <w:lang w:val="ky-KG"/>
        </w:rPr>
        <w:t xml:space="preserve">Ряд центральных и региональных вузов </w:t>
      </w:r>
      <w:r w:rsidR="0098014D" w:rsidRPr="00870C8D">
        <w:rPr>
          <w:lang w:val="ky-KG"/>
        </w:rPr>
        <w:t>Кыргызск</w:t>
      </w:r>
      <w:r w:rsidR="00987190" w:rsidRPr="00870C8D">
        <w:rPr>
          <w:lang w:val="ky-KG"/>
        </w:rPr>
        <w:t>ой</w:t>
      </w:r>
      <w:r w:rsidR="0098014D" w:rsidRPr="00870C8D">
        <w:rPr>
          <w:lang w:val="ky-KG"/>
        </w:rPr>
        <w:t xml:space="preserve"> Республик</w:t>
      </w:r>
      <w:r w:rsidR="00987190" w:rsidRPr="00870C8D">
        <w:rPr>
          <w:lang w:val="ky-KG"/>
        </w:rPr>
        <w:t>и</w:t>
      </w:r>
      <w:r w:rsidRPr="00870C8D">
        <w:rPr>
          <w:lang w:val="ky-KG"/>
        </w:rPr>
        <w:t xml:space="preserve"> уже используют электронное обучение, применяют дистанционные технологии. </w:t>
      </w:r>
      <w:r w:rsidR="008C7E1E" w:rsidRPr="00870C8D">
        <w:rPr>
          <w:lang w:val="ky-KG"/>
        </w:rPr>
        <w:t>В настоящее время лицензии на право осуществления дистанционного обучения имеют 39 вузов, и за четыре года количество студентов, воспользовавшихся возможностью получить обучение дистанционно, выросло более чем в 3 раза. К 2017 году доля дистанционного обучения выросла до 12% по стране в целом; однако быстрый рост происходит в основном за счет регионов.</w:t>
      </w:r>
      <w:r w:rsidR="00A26BF1" w:rsidRPr="00870C8D">
        <w:rPr>
          <w:lang w:val="ky-KG"/>
        </w:rPr>
        <w:t xml:space="preserve"> Было разработано руководство по применению и внедрению электронного обучения для высших учебных заведений, которое включает ряд рекомендаций, которые могут быть использованы на всех уровнях образования.</w:t>
      </w:r>
    </w:p>
    <w:p w14:paraId="0B1E7DF6" w14:textId="365CA3D9" w:rsidR="008C7E1E" w:rsidRPr="00870C8D" w:rsidRDefault="00237A5A" w:rsidP="00CF23AA">
      <w:pPr>
        <w:spacing w:after="0" w:line="276" w:lineRule="auto"/>
        <w:ind w:firstLine="708"/>
        <w:jc w:val="both"/>
        <w:rPr>
          <w:rFonts w:ascii="Times New Roman" w:hAnsi="Times New Roman" w:cs="Times New Roman"/>
          <w:sz w:val="24"/>
          <w:szCs w:val="24"/>
        </w:rPr>
      </w:pPr>
      <w:r w:rsidRPr="00870C8D">
        <w:rPr>
          <w:rFonts w:ascii="Times New Roman" w:hAnsi="Times New Roman" w:cs="Times New Roman"/>
          <w:sz w:val="24"/>
          <w:szCs w:val="24"/>
          <w:lang w:val="ky-KG"/>
        </w:rPr>
        <w:t>Большое внимание за последний период у</w:t>
      </w:r>
      <w:r w:rsidR="008C7E1E" w:rsidRPr="00870C8D">
        <w:rPr>
          <w:rFonts w:ascii="Times New Roman" w:hAnsi="Times New Roman" w:cs="Times New Roman"/>
          <w:sz w:val="24"/>
          <w:szCs w:val="24"/>
          <w:lang w:val="ky-KG"/>
        </w:rPr>
        <w:t xml:space="preserve">делялось развитию педагогического образования. Новый </w:t>
      </w:r>
      <w:r w:rsidR="00196B6E" w:rsidRPr="00870C8D">
        <w:rPr>
          <w:rFonts w:ascii="Times New Roman" w:hAnsi="Times New Roman" w:cs="Times New Roman"/>
          <w:sz w:val="24"/>
          <w:szCs w:val="24"/>
          <w:lang w:val="ky-KG"/>
        </w:rPr>
        <w:t xml:space="preserve">педагогический </w:t>
      </w:r>
      <w:r w:rsidR="008C7E1E" w:rsidRPr="00870C8D">
        <w:rPr>
          <w:rFonts w:ascii="Times New Roman" w:hAnsi="Times New Roman" w:cs="Times New Roman"/>
          <w:sz w:val="24"/>
          <w:szCs w:val="24"/>
          <w:lang w:val="ky-KG"/>
        </w:rPr>
        <w:t xml:space="preserve">стандарт позволил более четко сформулировать видение современного педагога общеобразовательной организации. </w:t>
      </w:r>
      <w:r w:rsidR="008C7E1E" w:rsidRPr="00870C8D">
        <w:rPr>
          <w:rFonts w:ascii="Times New Roman" w:hAnsi="Times New Roman" w:cs="Times New Roman"/>
          <w:sz w:val="24"/>
          <w:szCs w:val="24"/>
        </w:rPr>
        <w:t xml:space="preserve">В </w:t>
      </w:r>
      <w:r w:rsidR="008C7E1E" w:rsidRPr="00870C8D">
        <w:rPr>
          <w:rFonts w:ascii="Times New Roman" w:hAnsi="Times New Roman" w:cs="Times New Roman"/>
          <w:iCs/>
          <w:sz w:val="24"/>
          <w:szCs w:val="24"/>
        </w:rPr>
        <w:t>5 вузах педагогического направления</w:t>
      </w:r>
      <w:r w:rsidR="008C7E1E" w:rsidRPr="00870C8D">
        <w:rPr>
          <w:rFonts w:ascii="Times New Roman" w:hAnsi="Times New Roman" w:cs="Times New Roman"/>
          <w:sz w:val="24"/>
          <w:szCs w:val="24"/>
        </w:rPr>
        <w:t>, апробируются программы подготовки педагогов для школ и дошкольных образовательных организаций с многоязычным образованием.</w:t>
      </w:r>
    </w:p>
    <w:p w14:paraId="529FABA5" w14:textId="611C0C8C" w:rsidR="00237A5A" w:rsidRPr="00870C8D" w:rsidRDefault="008C7E1E" w:rsidP="00CF23AA">
      <w:pPr>
        <w:spacing w:after="0" w:line="276" w:lineRule="auto"/>
        <w:ind w:firstLine="708"/>
        <w:jc w:val="both"/>
        <w:rPr>
          <w:rFonts w:ascii="Times New Roman" w:hAnsi="Times New Roman" w:cs="Times New Roman"/>
          <w:sz w:val="24"/>
          <w:szCs w:val="24"/>
        </w:rPr>
      </w:pPr>
      <w:r w:rsidRPr="00870C8D">
        <w:rPr>
          <w:rFonts w:ascii="Times New Roman" w:hAnsi="Times New Roman" w:cs="Times New Roman"/>
          <w:sz w:val="24"/>
          <w:szCs w:val="24"/>
          <w:lang w:val="ky-KG"/>
        </w:rPr>
        <w:t xml:space="preserve">В </w:t>
      </w:r>
      <w:r w:rsidRPr="00870C8D">
        <w:rPr>
          <w:rFonts w:ascii="Times New Roman" w:hAnsi="Times New Roman" w:cs="Times New Roman"/>
          <w:sz w:val="24"/>
          <w:szCs w:val="24"/>
        </w:rPr>
        <w:t xml:space="preserve">течение последних лет большое внимание уделяется экспорту высшего образования. В </w:t>
      </w:r>
      <w:r w:rsidRPr="00870C8D">
        <w:rPr>
          <w:rFonts w:ascii="Times New Roman" w:hAnsi="Times New Roman" w:cs="Times New Roman"/>
          <w:sz w:val="24"/>
          <w:szCs w:val="24"/>
          <w:lang w:val="ky-KG"/>
        </w:rPr>
        <w:t xml:space="preserve">2019 году </w:t>
      </w:r>
      <w:r w:rsidRPr="00870C8D">
        <w:rPr>
          <w:rFonts w:ascii="Times New Roman" w:hAnsi="Times New Roman" w:cs="Times New Roman"/>
          <w:sz w:val="24"/>
          <w:szCs w:val="24"/>
        </w:rPr>
        <w:t xml:space="preserve">в вузах республики обучается 19,6 тысяч иностранных студентов, в числе которых есть </w:t>
      </w:r>
      <w:r w:rsidR="00237A5A" w:rsidRPr="00870C8D">
        <w:rPr>
          <w:rFonts w:ascii="Times New Roman" w:hAnsi="Times New Roman" w:cs="Times New Roman"/>
          <w:sz w:val="24"/>
          <w:szCs w:val="24"/>
        </w:rPr>
        <w:t>как граждане</w:t>
      </w:r>
      <w:r w:rsidRPr="00870C8D">
        <w:rPr>
          <w:rFonts w:ascii="Times New Roman" w:hAnsi="Times New Roman" w:cs="Times New Roman"/>
          <w:sz w:val="24"/>
          <w:szCs w:val="24"/>
        </w:rPr>
        <w:t xml:space="preserve"> стран СНГ, так и граждане других стран.</w:t>
      </w:r>
      <w:r w:rsidR="00237A5A" w:rsidRPr="00870C8D">
        <w:rPr>
          <w:rFonts w:ascii="Times New Roman" w:hAnsi="Times New Roman" w:cs="Times New Roman"/>
          <w:sz w:val="24"/>
          <w:szCs w:val="24"/>
        </w:rPr>
        <w:t xml:space="preserve"> </w:t>
      </w:r>
      <w:r w:rsidR="00987190" w:rsidRPr="00870C8D">
        <w:rPr>
          <w:rFonts w:ascii="Times New Roman" w:hAnsi="Times New Roman" w:cs="Times New Roman"/>
          <w:sz w:val="24"/>
          <w:szCs w:val="24"/>
          <w:lang w:val="ky-KG"/>
        </w:rPr>
        <w:t>Параллельно с другими уровнями профессионального образования, начиная</w:t>
      </w:r>
      <w:r w:rsidR="00987190" w:rsidRPr="00870C8D">
        <w:rPr>
          <w:rFonts w:ascii="Times New Roman" w:hAnsi="Times New Roman" w:cs="Times New Roman"/>
          <w:sz w:val="24"/>
          <w:szCs w:val="24"/>
        </w:rPr>
        <w:t xml:space="preserve"> </w:t>
      </w:r>
      <w:r w:rsidR="00237A5A" w:rsidRPr="00870C8D">
        <w:rPr>
          <w:rFonts w:ascii="Times New Roman" w:hAnsi="Times New Roman" w:cs="Times New Roman"/>
          <w:sz w:val="24"/>
          <w:szCs w:val="24"/>
        </w:rPr>
        <w:t>с</w:t>
      </w:r>
      <w:r w:rsidR="00237A5A" w:rsidRPr="00870C8D">
        <w:rPr>
          <w:rFonts w:ascii="Times New Roman" w:hAnsi="Times New Roman" w:cs="Times New Roman"/>
          <w:bCs/>
          <w:sz w:val="24"/>
          <w:szCs w:val="24"/>
        </w:rPr>
        <w:t xml:space="preserve"> 2016-2017 уч. года</w:t>
      </w:r>
      <w:r w:rsidR="00987190" w:rsidRPr="00870C8D">
        <w:rPr>
          <w:rFonts w:ascii="Times New Roman" w:hAnsi="Times New Roman" w:cs="Times New Roman"/>
          <w:bCs/>
          <w:sz w:val="24"/>
          <w:szCs w:val="24"/>
          <w:lang w:val="ky-KG"/>
        </w:rPr>
        <w:t>,</w:t>
      </w:r>
      <w:r w:rsidR="00237A5A" w:rsidRPr="00870C8D">
        <w:rPr>
          <w:rFonts w:ascii="Times New Roman" w:hAnsi="Times New Roman" w:cs="Times New Roman"/>
          <w:bCs/>
          <w:sz w:val="24"/>
          <w:szCs w:val="24"/>
        </w:rPr>
        <w:t xml:space="preserve"> внедряется </w:t>
      </w:r>
      <w:r w:rsidR="00800221" w:rsidRPr="00870C8D">
        <w:rPr>
          <w:rFonts w:ascii="Times New Roman" w:hAnsi="Times New Roman" w:cs="Times New Roman"/>
          <w:bCs/>
          <w:sz w:val="24"/>
          <w:szCs w:val="24"/>
        </w:rPr>
        <w:t>м</w:t>
      </w:r>
      <w:r w:rsidR="00237A5A" w:rsidRPr="00870C8D">
        <w:rPr>
          <w:rFonts w:ascii="Times New Roman" w:hAnsi="Times New Roman" w:cs="Times New Roman"/>
          <w:bCs/>
          <w:sz w:val="24"/>
          <w:szCs w:val="24"/>
        </w:rPr>
        <w:t>етодика отслеживания трудоустройства выпускников вузов</w:t>
      </w:r>
      <w:r w:rsidR="00987190" w:rsidRPr="00870C8D">
        <w:rPr>
          <w:rFonts w:ascii="Times New Roman" w:hAnsi="Times New Roman" w:cs="Times New Roman"/>
          <w:bCs/>
          <w:sz w:val="24"/>
          <w:szCs w:val="24"/>
          <w:lang w:val="ky-KG"/>
        </w:rPr>
        <w:t>.</w:t>
      </w:r>
      <w:r w:rsidR="00237A5A" w:rsidRPr="00870C8D">
        <w:rPr>
          <w:rFonts w:ascii="Times New Roman" w:hAnsi="Times New Roman" w:cs="Times New Roman"/>
          <w:bCs/>
          <w:sz w:val="24"/>
          <w:szCs w:val="24"/>
        </w:rPr>
        <w:t xml:space="preserve"> </w:t>
      </w:r>
    </w:p>
    <w:p w14:paraId="60AC80CF" w14:textId="3055C315" w:rsidR="008C7E1E" w:rsidRPr="00870C8D" w:rsidRDefault="008C7E1E" w:rsidP="00CF23AA">
      <w:pPr>
        <w:spacing w:after="0" w:line="276" w:lineRule="auto"/>
        <w:ind w:firstLine="709"/>
        <w:jc w:val="both"/>
        <w:rPr>
          <w:rFonts w:ascii="Times New Roman" w:hAnsi="Times New Roman" w:cs="Times New Roman"/>
          <w:sz w:val="24"/>
          <w:szCs w:val="24"/>
          <w:lang w:eastAsia="ru-RU"/>
        </w:rPr>
      </w:pPr>
      <w:r w:rsidRPr="00870C8D">
        <w:rPr>
          <w:rFonts w:ascii="Times New Roman" w:hAnsi="Times New Roman" w:cs="Times New Roman"/>
          <w:sz w:val="24"/>
          <w:szCs w:val="24"/>
          <w:lang w:eastAsia="ru-RU"/>
        </w:rPr>
        <w:lastRenderedPageBreak/>
        <w:t>В 2014 году Министерством совместно с вузами были определены минимальный уровень стоимости подготовки студента по группам специальностей. На основе этих расчетов определяется стоимость конкретной специальности или направления подготовки.</w:t>
      </w:r>
      <w:r w:rsidR="00237A5A" w:rsidRPr="00870C8D">
        <w:rPr>
          <w:rFonts w:ascii="Times New Roman" w:hAnsi="Times New Roman" w:cs="Times New Roman"/>
          <w:sz w:val="24"/>
          <w:szCs w:val="24"/>
          <w:lang w:eastAsia="ru-RU"/>
        </w:rPr>
        <w:t xml:space="preserve"> </w:t>
      </w:r>
      <w:r w:rsidRPr="00870C8D">
        <w:rPr>
          <w:rFonts w:ascii="Times New Roman" w:hAnsi="Times New Roman" w:cs="Times New Roman"/>
          <w:sz w:val="24"/>
          <w:szCs w:val="24"/>
          <w:lang w:eastAsia="ru-RU"/>
        </w:rPr>
        <w:t>Средняя стоимость обучения в государственных вузах на контрактной основе составляет 30,5 тысяч сомов; и варьируется в зависимости от направления подготовки.</w:t>
      </w:r>
    </w:p>
    <w:p w14:paraId="77C847DB" w14:textId="2A8C7F8B" w:rsidR="005C49B5" w:rsidRPr="00870C8D" w:rsidRDefault="005C49B5" w:rsidP="00CF23AA">
      <w:pPr>
        <w:pStyle w:val="ParaAttribute9"/>
        <w:wordWrap/>
        <w:spacing w:line="276" w:lineRule="auto"/>
        <w:contextualSpacing/>
        <w:rPr>
          <w:rStyle w:val="CharAttribute12"/>
          <w:rFonts w:eastAsia="Batang"/>
          <w:szCs w:val="24"/>
        </w:rPr>
      </w:pPr>
      <w:r w:rsidRPr="00870C8D">
        <w:rPr>
          <w:rStyle w:val="CharAttribute12"/>
          <w:rFonts w:eastAsia="Batang"/>
          <w:szCs w:val="24"/>
        </w:rPr>
        <w:t>Выработаны новые подходы для эффективной интеграции науки и образования, использования научных достижений в экономике, образовании и других сферах. Создано 7 научно-исследовательских институтов при вузах. Меморандумы об интеграции подписали 6 вузов и 17 НИИ.</w:t>
      </w:r>
    </w:p>
    <w:p w14:paraId="59798F59" w14:textId="58D80670" w:rsidR="00EF44A5" w:rsidRPr="00870C8D" w:rsidRDefault="00EF44A5" w:rsidP="00CF23AA">
      <w:pPr>
        <w:spacing w:after="0" w:line="276" w:lineRule="auto"/>
        <w:ind w:firstLine="709"/>
        <w:contextualSpacing/>
        <w:jc w:val="both"/>
        <w:rPr>
          <w:rFonts w:ascii="Times New Roman" w:hAnsi="Times New Roman" w:cs="Times New Roman"/>
          <w:sz w:val="24"/>
          <w:szCs w:val="24"/>
        </w:rPr>
      </w:pPr>
      <w:r w:rsidRPr="00870C8D">
        <w:rPr>
          <w:rFonts w:ascii="Times New Roman" w:hAnsi="Times New Roman" w:cs="Times New Roman"/>
          <w:sz w:val="24"/>
          <w:szCs w:val="24"/>
        </w:rPr>
        <w:t xml:space="preserve">В </w:t>
      </w:r>
      <w:r w:rsidR="00E024E2" w:rsidRPr="00870C8D">
        <w:rPr>
          <w:rFonts w:ascii="Times New Roman" w:hAnsi="Times New Roman" w:cs="Times New Roman"/>
          <w:sz w:val="24"/>
          <w:szCs w:val="24"/>
        </w:rPr>
        <w:t xml:space="preserve">2019 </w:t>
      </w:r>
      <w:r w:rsidRPr="00870C8D">
        <w:rPr>
          <w:rFonts w:ascii="Times New Roman" w:hAnsi="Times New Roman" w:cs="Times New Roman"/>
          <w:sz w:val="24"/>
          <w:szCs w:val="24"/>
        </w:rPr>
        <w:t xml:space="preserve">году финансируется выполнение </w:t>
      </w:r>
      <w:r w:rsidR="00E024E2" w:rsidRPr="00870C8D">
        <w:rPr>
          <w:rFonts w:ascii="Times New Roman" w:hAnsi="Times New Roman" w:cs="Times New Roman"/>
          <w:sz w:val="24"/>
          <w:szCs w:val="24"/>
        </w:rPr>
        <w:t xml:space="preserve">206 </w:t>
      </w:r>
      <w:r w:rsidRPr="00870C8D">
        <w:rPr>
          <w:rFonts w:ascii="Times New Roman" w:hAnsi="Times New Roman" w:cs="Times New Roman"/>
          <w:sz w:val="24"/>
          <w:szCs w:val="24"/>
        </w:rPr>
        <w:t>научно-исследовательских работ, которые ведутся как отраслевыми НИИ, так и вузами Кыргызской Республики. Научная работа ведется также в рамках Межгосударственной программы инновационного сотрудничества государств-участников СНГ на период до 2020 года и программ ШОС.</w:t>
      </w:r>
    </w:p>
    <w:p w14:paraId="277D2DAA" w14:textId="77777777" w:rsidR="00DD3147" w:rsidRPr="00870C8D" w:rsidRDefault="00DD3147" w:rsidP="00CF23AA">
      <w:pPr>
        <w:pStyle w:val="ParaAttribute4"/>
        <w:wordWrap/>
        <w:spacing w:line="276" w:lineRule="auto"/>
        <w:contextualSpacing/>
        <w:rPr>
          <w:rStyle w:val="CharAttribute12"/>
          <w:rFonts w:eastAsia="Batang"/>
          <w:szCs w:val="24"/>
        </w:rPr>
      </w:pPr>
    </w:p>
    <w:p w14:paraId="084D8E8E" w14:textId="2184B854" w:rsidR="00DD3147" w:rsidRPr="00870C8D" w:rsidRDefault="006343ED" w:rsidP="00A0729A">
      <w:pPr>
        <w:pStyle w:val="2"/>
        <w:rPr>
          <w:rFonts w:ascii="Times New Roman" w:hAnsi="Times New Roman" w:cs="Times New Roman"/>
          <w:b/>
          <w:i/>
          <w:color w:val="auto"/>
          <w:sz w:val="24"/>
          <w:szCs w:val="24"/>
        </w:rPr>
      </w:pPr>
      <w:bookmarkStart w:id="6" w:name="_Toc36274479"/>
      <w:r w:rsidRPr="00870C8D">
        <w:rPr>
          <w:rFonts w:ascii="Times New Roman" w:hAnsi="Times New Roman" w:cs="Times New Roman"/>
          <w:b/>
          <w:i/>
          <w:color w:val="auto"/>
          <w:sz w:val="24"/>
          <w:szCs w:val="24"/>
        </w:rPr>
        <w:t>О состоянии образования</w:t>
      </w:r>
      <w:r w:rsidR="00751438" w:rsidRPr="00870C8D">
        <w:rPr>
          <w:rFonts w:ascii="Times New Roman" w:hAnsi="Times New Roman" w:cs="Times New Roman"/>
          <w:b/>
          <w:i/>
          <w:color w:val="auto"/>
          <w:sz w:val="24"/>
          <w:szCs w:val="24"/>
        </w:rPr>
        <w:t xml:space="preserve"> взрослых</w:t>
      </w:r>
      <w:bookmarkEnd w:id="6"/>
    </w:p>
    <w:p w14:paraId="5EE3D676" w14:textId="77777777" w:rsidR="00587166" w:rsidRPr="00870C8D" w:rsidRDefault="00587166" w:rsidP="00CF23AA">
      <w:pPr>
        <w:spacing w:after="0" w:line="276" w:lineRule="auto"/>
        <w:ind w:firstLine="709"/>
        <w:contextualSpacing/>
        <w:jc w:val="both"/>
        <w:rPr>
          <w:rFonts w:ascii="Times New Roman" w:hAnsi="Times New Roman" w:cs="Times New Roman"/>
          <w:b/>
          <w:i/>
          <w:sz w:val="24"/>
          <w:szCs w:val="24"/>
        </w:rPr>
      </w:pPr>
    </w:p>
    <w:p w14:paraId="2CCED03F" w14:textId="38ADCA2B" w:rsidR="00774F57" w:rsidRPr="00870C8D" w:rsidRDefault="00EF44A5" w:rsidP="00774F57">
      <w:pPr>
        <w:shd w:val="clear" w:color="auto" w:fill="FFFFFF"/>
        <w:spacing w:after="0" w:line="276" w:lineRule="auto"/>
        <w:ind w:firstLine="708"/>
        <w:jc w:val="both"/>
        <w:rPr>
          <w:rFonts w:ascii="Calibri" w:eastAsia="Times New Roman" w:hAnsi="Calibri" w:cs="Calibri"/>
          <w:sz w:val="24"/>
          <w:szCs w:val="24"/>
          <w:lang w:eastAsia="ru-RU"/>
        </w:rPr>
      </w:pPr>
      <w:r w:rsidRPr="00870C8D">
        <w:rPr>
          <w:rFonts w:ascii="Times New Roman" w:hAnsi="Times New Roman" w:cs="Times New Roman"/>
          <w:sz w:val="24"/>
          <w:szCs w:val="24"/>
        </w:rPr>
        <w:t xml:space="preserve">Под системой образования взрослых понимается обучение взрослого населения как составной части образования на протяжении всей жизни, содействующей адаптации взрослого населения </w:t>
      </w:r>
      <w:proofErr w:type="gramStart"/>
      <w:r w:rsidRPr="00870C8D">
        <w:rPr>
          <w:rFonts w:ascii="Times New Roman" w:hAnsi="Times New Roman" w:cs="Times New Roman"/>
          <w:sz w:val="24"/>
          <w:szCs w:val="24"/>
        </w:rPr>
        <w:t>к</w:t>
      </w:r>
      <w:proofErr w:type="gramEnd"/>
      <w:r w:rsidRPr="00870C8D">
        <w:rPr>
          <w:rFonts w:ascii="Times New Roman" w:hAnsi="Times New Roman" w:cs="Times New Roman"/>
          <w:sz w:val="24"/>
          <w:szCs w:val="24"/>
        </w:rPr>
        <w:t xml:space="preserve"> </w:t>
      </w:r>
      <w:proofErr w:type="gramStart"/>
      <w:r w:rsidRPr="00870C8D">
        <w:rPr>
          <w:rFonts w:ascii="Times New Roman" w:hAnsi="Times New Roman" w:cs="Times New Roman"/>
          <w:sz w:val="24"/>
          <w:szCs w:val="24"/>
        </w:rPr>
        <w:t>новым</w:t>
      </w:r>
      <w:proofErr w:type="gramEnd"/>
      <w:r w:rsidRPr="00870C8D">
        <w:rPr>
          <w:rFonts w:ascii="Times New Roman" w:hAnsi="Times New Roman" w:cs="Times New Roman"/>
          <w:sz w:val="24"/>
          <w:szCs w:val="24"/>
        </w:rPr>
        <w:t xml:space="preserve"> социально-экономическим условиям, ликвидации функциональной неграмотности взрослых, повышающей профессиональный уровень. Образование взрослых во всем мире рассматривается как стратегическое средство борьбы с безработицей и бедностью.</w:t>
      </w:r>
      <w:r w:rsidR="00774F57" w:rsidRPr="00870C8D">
        <w:rPr>
          <w:rFonts w:ascii="Times New Roman" w:eastAsia="Times New Roman" w:hAnsi="Times New Roman" w:cs="Times New Roman"/>
          <w:sz w:val="24"/>
          <w:szCs w:val="24"/>
          <w:lang w:eastAsia="ru-RU"/>
        </w:rPr>
        <w:t xml:space="preserve"> </w:t>
      </w:r>
    </w:p>
    <w:p w14:paraId="3A1927D9" w14:textId="77777777" w:rsidR="00EF44A5" w:rsidRPr="00870C8D" w:rsidRDefault="00EF44A5" w:rsidP="00CF23AA">
      <w:pPr>
        <w:spacing w:after="0" w:line="276" w:lineRule="auto"/>
        <w:ind w:firstLine="709"/>
        <w:contextualSpacing/>
        <w:jc w:val="both"/>
        <w:rPr>
          <w:rFonts w:ascii="Times New Roman" w:hAnsi="Times New Roman" w:cs="Times New Roman"/>
          <w:sz w:val="24"/>
          <w:szCs w:val="24"/>
        </w:rPr>
      </w:pPr>
      <w:r w:rsidRPr="00870C8D">
        <w:rPr>
          <w:rFonts w:ascii="Times New Roman" w:hAnsi="Times New Roman" w:cs="Times New Roman"/>
          <w:sz w:val="24"/>
          <w:szCs w:val="24"/>
        </w:rPr>
        <w:t>Образование взрослых в Кыргызской Республике реализуется в настоящее время через систему формального (организации начального, среднего и высшего профессионального образования) и неформального образования. Неформальное образование представляет собой систему образовательных услуг, предлагаемых различными негосударственными организациями и учреждениями (например, центрами непрерывного образования, центрами образования взрослых), реализуемых через профессиональные курсы и курсы гражданского обучения.</w:t>
      </w:r>
    </w:p>
    <w:p w14:paraId="1633D3EE" w14:textId="36FC1206" w:rsidR="005E48FC" w:rsidRPr="00870C8D" w:rsidRDefault="00774F57" w:rsidP="000520D7">
      <w:pPr>
        <w:spacing w:after="0" w:line="276" w:lineRule="auto"/>
        <w:ind w:firstLine="709"/>
        <w:contextualSpacing/>
        <w:jc w:val="both"/>
        <w:rPr>
          <w:rFonts w:ascii="Times New Roman" w:eastAsia="Times New Roman" w:hAnsi="Times New Roman" w:cs="Times New Roman"/>
          <w:sz w:val="24"/>
          <w:szCs w:val="24"/>
          <w:lang w:eastAsia="ru-RU"/>
        </w:rPr>
      </w:pPr>
      <w:r w:rsidRPr="00870C8D">
        <w:rPr>
          <w:rFonts w:ascii="Times New Roman" w:eastAsia="Times New Roman" w:hAnsi="Times New Roman" w:cs="Times New Roman"/>
          <w:sz w:val="24"/>
          <w:szCs w:val="24"/>
          <w:lang w:eastAsia="ru-RU"/>
        </w:rPr>
        <w:t>В настоящее время образование взрослых не стало системой, объединенной какой-либо концептуальной основой, а представляет собой разобщенный по целям, задачам, качеству и содержанию комплекс курсов и центров и структур, возникающих в вузах и на предприятиях. Во многих из них преобладают традиции «передачи готовых знаний», имеется слабая материально-техническая и информационная база, отсутствует система подготовки преподавателей именно для этих структур.</w:t>
      </w:r>
      <w:r w:rsidR="005E48FC" w:rsidRPr="00870C8D">
        <w:rPr>
          <w:rFonts w:ascii="Times New Roman" w:eastAsia="Times New Roman" w:hAnsi="Times New Roman" w:cs="Times New Roman"/>
          <w:sz w:val="24"/>
          <w:szCs w:val="24"/>
          <w:lang w:eastAsia="ru-RU"/>
        </w:rPr>
        <w:t xml:space="preserve"> Из выпускников школ формируется категория NEET (молодые люди в возрасте от 15 до 24 лет, нигде не учащиеся и не работающие) - их более 240 тысяч человек. Создавшаяся ситуация требует разработки программ профессионального образования и/или обучения взрослых для этой категории молодых людей. Такая тенденция оказала влияние на выделении направления «образование для взрослых» в рамках СРО 2040.</w:t>
      </w:r>
    </w:p>
    <w:p w14:paraId="4B327381" w14:textId="77777777" w:rsidR="000E1C82" w:rsidRPr="00870C8D" w:rsidRDefault="00497E30" w:rsidP="00CF23AA">
      <w:pPr>
        <w:spacing w:after="0" w:line="276" w:lineRule="auto"/>
        <w:ind w:firstLine="709"/>
        <w:contextualSpacing/>
        <w:jc w:val="both"/>
        <w:rPr>
          <w:rFonts w:ascii="Times New Roman" w:hAnsi="Times New Roman" w:cs="Times New Roman"/>
          <w:sz w:val="24"/>
          <w:szCs w:val="24"/>
        </w:rPr>
      </w:pPr>
      <w:r w:rsidRPr="00870C8D">
        <w:rPr>
          <w:rFonts w:ascii="Times New Roman" w:eastAsia="Times New Roman" w:hAnsi="Times New Roman" w:cs="Times New Roman"/>
          <w:sz w:val="24"/>
          <w:szCs w:val="24"/>
          <w:lang w:eastAsia="ru-RU"/>
        </w:rPr>
        <w:t>Обучающие курсы на бесплатной основе проводятся</w:t>
      </w:r>
      <w:r w:rsidRPr="00870C8D">
        <w:rPr>
          <w:rFonts w:ascii="Times New Roman" w:hAnsi="Times New Roman" w:cs="Times New Roman"/>
          <w:sz w:val="24"/>
          <w:szCs w:val="24"/>
        </w:rPr>
        <w:t xml:space="preserve"> в рамках различных проектов, реализуемых неправительственными или международными организациями, но они не носят системного и устойчивого характера. </w:t>
      </w:r>
      <w:r w:rsidR="000E1C82" w:rsidRPr="00870C8D">
        <w:rPr>
          <w:rFonts w:ascii="Times New Roman" w:hAnsi="Times New Roman" w:cs="Times New Roman"/>
          <w:sz w:val="24"/>
          <w:szCs w:val="24"/>
        </w:rPr>
        <w:t xml:space="preserve">В 2019 году была выдана 91 лицензия на право образовательной деятельности по программам дополнительного профессионального образования, из которых 16 программ реализуются в вузах республики, 75 программ – в </w:t>
      </w:r>
      <w:r w:rsidR="000E1C82" w:rsidRPr="00870C8D">
        <w:rPr>
          <w:rFonts w:ascii="Times New Roman" w:hAnsi="Times New Roman" w:cs="Times New Roman"/>
          <w:sz w:val="24"/>
          <w:szCs w:val="24"/>
        </w:rPr>
        <w:lastRenderedPageBreak/>
        <w:t>секторе неформального образования. Из них 40 дополнительных образовательных программ относятся к сфере обслуживания, 19 – к области компьютерной грамотности и IT-технологий, 18 – к области переподготовки и повышения квалификации кадров в различных отраслях.</w:t>
      </w:r>
    </w:p>
    <w:p w14:paraId="35FB5710" w14:textId="1459D86C" w:rsidR="00E024E2" w:rsidRPr="00870C8D" w:rsidRDefault="00E024E2" w:rsidP="00CF23AA">
      <w:pPr>
        <w:spacing w:after="0" w:line="276" w:lineRule="auto"/>
        <w:ind w:firstLine="709"/>
        <w:contextualSpacing/>
        <w:jc w:val="both"/>
        <w:rPr>
          <w:rFonts w:ascii="Times New Roman" w:hAnsi="Times New Roman" w:cs="Times New Roman"/>
          <w:sz w:val="24"/>
          <w:szCs w:val="24"/>
        </w:rPr>
      </w:pPr>
      <w:r w:rsidRPr="00870C8D">
        <w:rPr>
          <w:rFonts w:ascii="Times New Roman" w:eastAsia="Times New Roman" w:hAnsi="Times New Roman" w:cs="Times New Roman"/>
          <w:bCs/>
          <w:kern w:val="24"/>
          <w:sz w:val="24"/>
          <w:szCs w:val="24"/>
          <w:lang w:eastAsia="ru-RU"/>
        </w:rPr>
        <w:t xml:space="preserve">По оперативным данным МОН </w:t>
      </w:r>
      <w:proofErr w:type="gramStart"/>
      <w:r w:rsidRPr="00870C8D">
        <w:rPr>
          <w:rFonts w:ascii="Times New Roman" w:eastAsia="Times New Roman" w:hAnsi="Times New Roman" w:cs="Times New Roman"/>
          <w:bCs/>
          <w:kern w:val="24"/>
          <w:sz w:val="24"/>
          <w:szCs w:val="24"/>
          <w:lang w:eastAsia="ru-RU"/>
        </w:rPr>
        <w:t>КР</w:t>
      </w:r>
      <w:proofErr w:type="gramEnd"/>
      <w:r w:rsidRPr="00870C8D">
        <w:rPr>
          <w:rFonts w:ascii="Times New Roman" w:eastAsia="Times New Roman" w:hAnsi="Times New Roman" w:cs="Times New Roman"/>
          <w:bCs/>
          <w:kern w:val="24"/>
          <w:sz w:val="24"/>
          <w:szCs w:val="24"/>
          <w:lang w:eastAsia="ru-RU"/>
        </w:rPr>
        <w:t xml:space="preserve"> в</w:t>
      </w:r>
      <w:r w:rsidRPr="00870C8D">
        <w:rPr>
          <w:rFonts w:ascii="Times New Roman" w:hAnsi="Times New Roman" w:cs="Times New Roman"/>
          <w:sz w:val="24"/>
          <w:szCs w:val="24"/>
        </w:rPr>
        <w:t>сего в период с 2014 г. по 2019 г. выданы 1443 юридическим лицам лицензии на право ведения образовательной деятельности по 5884 программам дополнительного (неформального) образования.</w:t>
      </w:r>
    </w:p>
    <w:p w14:paraId="5C6F0154" w14:textId="3D09A360" w:rsidR="00E024E2" w:rsidRPr="00870C8D" w:rsidRDefault="00E024E2" w:rsidP="00E024E2">
      <w:pPr>
        <w:spacing w:after="0" w:line="276" w:lineRule="auto"/>
        <w:ind w:firstLine="709"/>
        <w:contextualSpacing/>
        <w:jc w:val="both"/>
        <w:rPr>
          <w:rFonts w:ascii="Times New Roman" w:hAnsi="Times New Roman" w:cs="Times New Roman"/>
          <w:sz w:val="24"/>
          <w:szCs w:val="24"/>
        </w:rPr>
      </w:pPr>
      <w:r w:rsidRPr="00870C8D">
        <w:rPr>
          <w:rFonts w:ascii="Times New Roman" w:hAnsi="Times New Roman" w:cs="Times New Roman"/>
          <w:sz w:val="24"/>
          <w:szCs w:val="24"/>
        </w:rPr>
        <w:t>В настоящее время наибольшее количество провайдеров обучения действуют в сферах:</w:t>
      </w:r>
    </w:p>
    <w:p w14:paraId="2992D66C" w14:textId="64BB177F" w:rsidR="00E024E2" w:rsidRPr="00870C8D" w:rsidRDefault="00E024E2" w:rsidP="00C96708">
      <w:pPr>
        <w:pStyle w:val="a3"/>
        <w:numPr>
          <w:ilvl w:val="0"/>
          <w:numId w:val="24"/>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 xml:space="preserve">языковой подготовки взрослого населения; </w:t>
      </w:r>
    </w:p>
    <w:p w14:paraId="0138BE16" w14:textId="118B8ECE" w:rsidR="00E024E2" w:rsidRPr="00870C8D" w:rsidRDefault="00E024E2" w:rsidP="00C96708">
      <w:pPr>
        <w:pStyle w:val="a3"/>
        <w:numPr>
          <w:ilvl w:val="0"/>
          <w:numId w:val="24"/>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подготовки на базе многофункциональных центров, предлагающих комплексные услуги, например, иностранный язык с компьютерными навыками, делопроизводством и менеджмент организации;</w:t>
      </w:r>
    </w:p>
    <w:p w14:paraId="78E10517" w14:textId="33884526" w:rsidR="00E024E2" w:rsidRPr="00870C8D" w:rsidRDefault="00E024E2" w:rsidP="00C96708">
      <w:pPr>
        <w:pStyle w:val="a3"/>
        <w:numPr>
          <w:ilvl w:val="0"/>
          <w:numId w:val="24"/>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 xml:space="preserve">подготовки специалистов по рабочим специальностям; </w:t>
      </w:r>
    </w:p>
    <w:p w14:paraId="6B8D3EE9" w14:textId="39E120BD" w:rsidR="00E024E2" w:rsidRPr="00870C8D" w:rsidRDefault="00E024E2" w:rsidP="00C96708">
      <w:pPr>
        <w:pStyle w:val="a3"/>
        <w:numPr>
          <w:ilvl w:val="0"/>
          <w:numId w:val="24"/>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в сфере информационно-коммуникационных технологий;</w:t>
      </w:r>
    </w:p>
    <w:p w14:paraId="24B36A41" w14:textId="1CD99258" w:rsidR="00E024E2" w:rsidRPr="00870C8D" w:rsidRDefault="00E024E2" w:rsidP="00C96708">
      <w:pPr>
        <w:pStyle w:val="a3"/>
        <w:numPr>
          <w:ilvl w:val="0"/>
          <w:numId w:val="24"/>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обучение вождению;</w:t>
      </w:r>
    </w:p>
    <w:p w14:paraId="120011F6" w14:textId="05920984" w:rsidR="00E024E2" w:rsidRPr="00870C8D" w:rsidRDefault="00E024E2" w:rsidP="00C96708">
      <w:pPr>
        <w:pStyle w:val="a3"/>
        <w:numPr>
          <w:ilvl w:val="0"/>
          <w:numId w:val="24"/>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обучение швейному делу;</w:t>
      </w:r>
    </w:p>
    <w:p w14:paraId="27BDD5BF" w14:textId="2D802465" w:rsidR="00E024E2" w:rsidRPr="00870C8D" w:rsidRDefault="00E024E2" w:rsidP="00C96708">
      <w:pPr>
        <w:pStyle w:val="a3"/>
        <w:numPr>
          <w:ilvl w:val="0"/>
          <w:numId w:val="24"/>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 xml:space="preserve">подготовки бухгалтеров и экономистов. </w:t>
      </w:r>
    </w:p>
    <w:p w14:paraId="7DDE6BA3" w14:textId="42985434" w:rsidR="00EF44A5" w:rsidRPr="00870C8D" w:rsidRDefault="00EF44A5" w:rsidP="00CF23AA">
      <w:pPr>
        <w:spacing w:after="0" w:line="276" w:lineRule="auto"/>
        <w:ind w:firstLine="709"/>
        <w:contextualSpacing/>
        <w:jc w:val="both"/>
        <w:rPr>
          <w:rFonts w:ascii="Times New Roman" w:hAnsi="Times New Roman" w:cs="Times New Roman"/>
          <w:sz w:val="24"/>
          <w:szCs w:val="24"/>
        </w:rPr>
      </w:pPr>
      <w:r w:rsidRPr="00870C8D">
        <w:rPr>
          <w:rFonts w:ascii="Times New Roman" w:hAnsi="Times New Roman" w:cs="Times New Roman"/>
          <w:sz w:val="24"/>
          <w:szCs w:val="24"/>
        </w:rPr>
        <w:t xml:space="preserve">С 2006 г.  </w:t>
      </w:r>
      <w:r w:rsidR="00BD64DC" w:rsidRPr="00870C8D">
        <w:rPr>
          <w:rFonts w:ascii="Times New Roman" w:hAnsi="Times New Roman" w:cs="Times New Roman"/>
          <w:sz w:val="24"/>
          <w:szCs w:val="24"/>
        </w:rPr>
        <w:t xml:space="preserve">значительную роль в развитии системы образования взрослых </w:t>
      </w:r>
      <w:r w:rsidRPr="00870C8D">
        <w:rPr>
          <w:rFonts w:ascii="Times New Roman" w:hAnsi="Times New Roman" w:cs="Times New Roman"/>
          <w:sz w:val="24"/>
          <w:szCs w:val="24"/>
        </w:rPr>
        <w:t xml:space="preserve">играет Кыргызская Ассоциация Образования Взрослых (КАОВ). В членстве КАОВ состоят </w:t>
      </w:r>
      <w:r w:rsidR="00E024E2" w:rsidRPr="00870C8D">
        <w:rPr>
          <w:rFonts w:ascii="Times New Roman" w:hAnsi="Times New Roman" w:cs="Times New Roman"/>
          <w:sz w:val="24"/>
          <w:szCs w:val="24"/>
        </w:rPr>
        <w:t xml:space="preserve">13 </w:t>
      </w:r>
      <w:r w:rsidRPr="00870C8D">
        <w:rPr>
          <w:rFonts w:ascii="Times New Roman" w:hAnsi="Times New Roman" w:cs="Times New Roman"/>
          <w:sz w:val="24"/>
          <w:szCs w:val="24"/>
        </w:rPr>
        <w:t xml:space="preserve">Центров Обучения из всех 7 областей </w:t>
      </w:r>
      <w:r w:rsidR="0098014D" w:rsidRPr="00870C8D">
        <w:rPr>
          <w:rFonts w:ascii="Times New Roman" w:hAnsi="Times New Roman" w:cs="Times New Roman"/>
          <w:sz w:val="24"/>
          <w:szCs w:val="24"/>
        </w:rPr>
        <w:t>Кыргызск</w:t>
      </w:r>
      <w:r w:rsidR="0059449C" w:rsidRPr="00870C8D">
        <w:rPr>
          <w:rFonts w:ascii="Times New Roman" w:hAnsi="Times New Roman" w:cs="Times New Roman"/>
          <w:sz w:val="24"/>
          <w:szCs w:val="24"/>
        </w:rPr>
        <w:t>ой</w:t>
      </w:r>
      <w:r w:rsidR="0098014D" w:rsidRPr="00870C8D">
        <w:rPr>
          <w:rFonts w:ascii="Times New Roman" w:hAnsi="Times New Roman" w:cs="Times New Roman"/>
          <w:sz w:val="24"/>
          <w:szCs w:val="24"/>
        </w:rPr>
        <w:t xml:space="preserve"> Республик</w:t>
      </w:r>
      <w:r w:rsidR="0059449C" w:rsidRPr="00870C8D">
        <w:rPr>
          <w:rFonts w:ascii="Times New Roman" w:hAnsi="Times New Roman" w:cs="Times New Roman"/>
          <w:sz w:val="24"/>
          <w:szCs w:val="24"/>
        </w:rPr>
        <w:t>и</w:t>
      </w:r>
      <w:r w:rsidRPr="00870C8D">
        <w:rPr>
          <w:rFonts w:ascii="Times New Roman" w:hAnsi="Times New Roman" w:cs="Times New Roman"/>
          <w:sz w:val="24"/>
          <w:szCs w:val="24"/>
        </w:rPr>
        <w:t>.</w:t>
      </w:r>
    </w:p>
    <w:p w14:paraId="13071C32" w14:textId="77777777" w:rsidR="00E024E2" w:rsidRPr="00870C8D" w:rsidRDefault="00E024E2" w:rsidP="00E024E2">
      <w:pPr>
        <w:spacing w:after="0" w:line="276" w:lineRule="auto"/>
        <w:ind w:firstLine="709"/>
        <w:contextualSpacing/>
        <w:jc w:val="both"/>
        <w:rPr>
          <w:rFonts w:ascii="Times New Roman" w:hAnsi="Times New Roman" w:cs="Times New Roman"/>
          <w:sz w:val="24"/>
          <w:szCs w:val="24"/>
        </w:rPr>
      </w:pPr>
      <w:r w:rsidRPr="00870C8D">
        <w:rPr>
          <w:rFonts w:ascii="Times New Roman" w:hAnsi="Times New Roman" w:cs="Times New Roman"/>
          <w:sz w:val="24"/>
          <w:szCs w:val="24"/>
        </w:rPr>
        <w:t xml:space="preserve">Все программы и модули, реализуемые КАОВ и другими провайдерами, разрабатываются в тесном сотрудничестве с работодателями. </w:t>
      </w:r>
      <w:proofErr w:type="gramStart"/>
      <w:r w:rsidRPr="00870C8D">
        <w:rPr>
          <w:rFonts w:ascii="Times New Roman" w:hAnsi="Times New Roman" w:cs="Times New Roman"/>
          <w:sz w:val="24"/>
          <w:szCs w:val="24"/>
        </w:rPr>
        <w:t xml:space="preserve">На сегодняшний день в центрах КАОВ разработаны программы и модули по 30 направлениям (таким, как навыки использования компьютеров, навыки национального ремесла и прикладного искусства, знания в области бухгалтерского учета, основ ведения бизнеса по разным направлениям, бытовые услуги (парикмахер, ремонтники разных профилей, </w:t>
      </w:r>
      <w:proofErr w:type="spellStart"/>
      <w:r w:rsidRPr="00870C8D">
        <w:rPr>
          <w:rFonts w:ascii="Times New Roman" w:hAnsi="Times New Roman" w:cs="Times New Roman"/>
          <w:sz w:val="24"/>
          <w:szCs w:val="24"/>
        </w:rPr>
        <w:t>фитодизайн</w:t>
      </w:r>
      <w:proofErr w:type="spellEnd"/>
      <w:r w:rsidRPr="00870C8D">
        <w:rPr>
          <w:rFonts w:ascii="Times New Roman" w:hAnsi="Times New Roman" w:cs="Times New Roman"/>
          <w:sz w:val="24"/>
          <w:szCs w:val="24"/>
        </w:rPr>
        <w:t xml:space="preserve"> и флористика и т.д.).</w:t>
      </w:r>
      <w:proofErr w:type="gramEnd"/>
      <w:r w:rsidRPr="00870C8D">
        <w:rPr>
          <w:rFonts w:ascii="Times New Roman" w:hAnsi="Times New Roman" w:cs="Times New Roman"/>
          <w:sz w:val="24"/>
          <w:szCs w:val="24"/>
        </w:rPr>
        <w:t xml:space="preserve"> Ведутся также курсы повышения квалификации по направлениям бухгалтерского учета, швейного дела, поварского и кондитерского, парикмахерского искусства, в области менеджмента, информационных технологий и др.</w:t>
      </w:r>
    </w:p>
    <w:p w14:paraId="270C2C46" w14:textId="6D055C5D" w:rsidR="00751438" w:rsidRPr="00870C8D" w:rsidRDefault="00497E30" w:rsidP="00CF23AA">
      <w:pPr>
        <w:pStyle w:val="11"/>
        <w:spacing w:after="0"/>
        <w:ind w:left="0" w:firstLine="720"/>
        <w:jc w:val="both"/>
        <w:rPr>
          <w:rFonts w:ascii="Times New Roman" w:hAnsi="Times New Roman"/>
          <w:strike/>
          <w:sz w:val="24"/>
          <w:szCs w:val="24"/>
          <w:lang w:val="ky-KG"/>
        </w:rPr>
      </w:pPr>
      <w:r w:rsidRPr="00870C8D">
        <w:rPr>
          <w:rFonts w:ascii="Times New Roman" w:hAnsi="Times New Roman"/>
          <w:sz w:val="24"/>
          <w:szCs w:val="24"/>
          <w:lang w:val="ky-KG"/>
        </w:rPr>
        <w:t>Программы, направленные на предоставление образования взрослым, в том числе – безработным гражданам существуют н</w:t>
      </w:r>
      <w:r w:rsidR="00751438" w:rsidRPr="00870C8D">
        <w:rPr>
          <w:rFonts w:ascii="Times New Roman" w:hAnsi="Times New Roman"/>
          <w:sz w:val="24"/>
          <w:szCs w:val="24"/>
          <w:lang w:val="ky-KG"/>
        </w:rPr>
        <w:t>а уровне начального профессионального образования. Такую услугу предоставляют более 90% профессиональных лицеев.</w:t>
      </w:r>
      <w:r w:rsidR="00D37F28" w:rsidRPr="00870C8D">
        <w:rPr>
          <w:rFonts w:ascii="Times New Roman" w:hAnsi="Times New Roman"/>
          <w:sz w:val="24"/>
          <w:szCs w:val="24"/>
          <w:lang w:val="ky-KG"/>
        </w:rPr>
        <w:t xml:space="preserve"> </w:t>
      </w:r>
      <w:r w:rsidR="00751438" w:rsidRPr="00870C8D">
        <w:rPr>
          <w:rFonts w:ascii="Times New Roman" w:hAnsi="Times New Roman"/>
          <w:sz w:val="24"/>
          <w:szCs w:val="24"/>
          <w:lang w:val="ky-KG"/>
        </w:rPr>
        <w:t>Являясь, таким образом, составной частью образования взрослых, организации начального профессионального образования обеспечивают возможность выстраивания образования на протяжении всей жизни. Напр</w:t>
      </w:r>
      <w:r w:rsidR="0059449C" w:rsidRPr="00870C8D">
        <w:rPr>
          <w:rFonts w:ascii="Times New Roman" w:hAnsi="Times New Roman"/>
          <w:sz w:val="24"/>
          <w:szCs w:val="24"/>
          <w:lang w:val="ky-KG"/>
        </w:rPr>
        <w:t>и</w:t>
      </w:r>
      <w:r w:rsidR="00751438" w:rsidRPr="00870C8D">
        <w:rPr>
          <w:rFonts w:ascii="Times New Roman" w:hAnsi="Times New Roman"/>
          <w:sz w:val="24"/>
          <w:szCs w:val="24"/>
          <w:lang w:val="ky-KG"/>
        </w:rPr>
        <w:t xml:space="preserve">мер, в 2018 г. </w:t>
      </w:r>
      <w:r w:rsidR="00E024E2" w:rsidRPr="00870C8D">
        <w:rPr>
          <w:rFonts w:ascii="Times New Roman" w:hAnsi="Times New Roman"/>
          <w:sz w:val="24"/>
          <w:szCs w:val="24"/>
          <w:lang w:val="ky-KG"/>
        </w:rPr>
        <w:t>по программам начального профессионального образования</w:t>
      </w:r>
      <w:r w:rsidR="00751438" w:rsidRPr="00870C8D">
        <w:rPr>
          <w:rFonts w:ascii="Times New Roman" w:hAnsi="Times New Roman"/>
          <w:sz w:val="24"/>
          <w:szCs w:val="24"/>
          <w:lang w:val="ky-KG"/>
        </w:rPr>
        <w:t xml:space="preserve">, </w:t>
      </w:r>
      <w:r w:rsidR="00E024E2" w:rsidRPr="00870C8D">
        <w:rPr>
          <w:rFonts w:ascii="Times New Roman" w:hAnsi="Times New Roman"/>
          <w:sz w:val="24"/>
          <w:szCs w:val="24"/>
          <w:lang w:val="ky-KG"/>
        </w:rPr>
        <w:t xml:space="preserve">обеспечивающим </w:t>
      </w:r>
      <w:r w:rsidR="00751438" w:rsidRPr="00870C8D">
        <w:rPr>
          <w:rFonts w:ascii="Times New Roman" w:hAnsi="Times New Roman"/>
          <w:sz w:val="24"/>
          <w:szCs w:val="24"/>
          <w:lang w:val="ky-KG"/>
        </w:rPr>
        <w:t xml:space="preserve">переподготовку кадров (включая подготовку/переподготовку безработных граждан), </w:t>
      </w:r>
      <w:r w:rsidR="00E024E2" w:rsidRPr="00870C8D">
        <w:rPr>
          <w:rFonts w:ascii="Times New Roman" w:hAnsi="Times New Roman"/>
          <w:sz w:val="24"/>
          <w:szCs w:val="24"/>
          <w:lang w:val="ky-KG"/>
        </w:rPr>
        <w:t xml:space="preserve">обучено </w:t>
      </w:r>
      <w:r w:rsidR="00751438" w:rsidRPr="00870C8D">
        <w:rPr>
          <w:rFonts w:ascii="Times New Roman" w:hAnsi="Times New Roman"/>
          <w:sz w:val="24"/>
          <w:szCs w:val="24"/>
          <w:lang w:val="ky-KG"/>
        </w:rPr>
        <w:t>17652 человека</w:t>
      </w:r>
      <w:r w:rsidR="00D37F28" w:rsidRPr="00870C8D">
        <w:rPr>
          <w:rFonts w:ascii="Times New Roman" w:hAnsi="Times New Roman"/>
          <w:sz w:val="24"/>
          <w:szCs w:val="24"/>
          <w:lang w:val="ky-KG"/>
        </w:rPr>
        <w:t>.</w:t>
      </w:r>
      <w:r w:rsidR="00751438" w:rsidRPr="00870C8D">
        <w:rPr>
          <w:rFonts w:ascii="Times New Roman" w:hAnsi="Times New Roman"/>
          <w:sz w:val="24"/>
          <w:szCs w:val="24"/>
          <w:lang w:val="ky-KG"/>
        </w:rPr>
        <w:t xml:space="preserve"> </w:t>
      </w:r>
    </w:p>
    <w:p w14:paraId="532B9B2B" w14:textId="0FA812CE" w:rsidR="00751438" w:rsidRPr="00870C8D" w:rsidRDefault="00EF44A5" w:rsidP="00CF23AA">
      <w:pPr>
        <w:spacing w:after="0" w:line="276" w:lineRule="auto"/>
        <w:ind w:firstLine="709"/>
        <w:contextualSpacing/>
        <w:jc w:val="both"/>
        <w:rPr>
          <w:rFonts w:ascii="Times New Roman" w:hAnsi="Times New Roman" w:cs="Times New Roman"/>
          <w:sz w:val="24"/>
          <w:szCs w:val="24"/>
        </w:rPr>
      </w:pPr>
      <w:proofErr w:type="gramStart"/>
      <w:r w:rsidRPr="00870C8D">
        <w:rPr>
          <w:rFonts w:ascii="Times New Roman" w:hAnsi="Times New Roman" w:cs="Times New Roman"/>
          <w:sz w:val="24"/>
          <w:szCs w:val="24"/>
        </w:rPr>
        <w:t xml:space="preserve">Если в 2000 году было всего 4 вечерних и сменных школы, а также классы для работающей молодежи при 25 дневных общеобразовательных школах, в которых обучалось 1851 человек, то уже к 2019 г. удалось увеличить </w:t>
      </w:r>
      <w:r w:rsidR="008B0658" w:rsidRPr="00870C8D">
        <w:rPr>
          <w:rFonts w:ascii="Times New Roman" w:hAnsi="Times New Roman" w:cs="Times New Roman"/>
          <w:sz w:val="24"/>
          <w:szCs w:val="24"/>
        </w:rPr>
        <w:t xml:space="preserve">охват обучением до 5,4 тысяч человек в </w:t>
      </w:r>
      <w:r w:rsidR="0083594F" w:rsidRPr="00870C8D">
        <w:rPr>
          <w:rFonts w:ascii="Times New Roman" w:hAnsi="Times New Roman" w:cs="Times New Roman"/>
          <w:sz w:val="24"/>
          <w:szCs w:val="24"/>
        </w:rPr>
        <w:t>5 вечерних</w:t>
      </w:r>
      <w:r w:rsidR="008B0658" w:rsidRPr="00870C8D">
        <w:rPr>
          <w:rFonts w:ascii="Times New Roman" w:hAnsi="Times New Roman" w:cs="Times New Roman"/>
          <w:sz w:val="24"/>
          <w:szCs w:val="24"/>
        </w:rPr>
        <w:t xml:space="preserve"> школах (без учета общеобразовательных организаций, имеющих классы вечернего образования молодежи)</w:t>
      </w:r>
      <w:r w:rsidRPr="00870C8D">
        <w:rPr>
          <w:rFonts w:ascii="Times New Roman" w:hAnsi="Times New Roman" w:cs="Times New Roman"/>
          <w:sz w:val="24"/>
          <w:szCs w:val="24"/>
        </w:rPr>
        <w:t>.</w:t>
      </w:r>
      <w:proofErr w:type="gramEnd"/>
      <w:r w:rsidR="00BD64DC" w:rsidRPr="00870C8D">
        <w:rPr>
          <w:rFonts w:ascii="Times New Roman" w:hAnsi="Times New Roman" w:cs="Times New Roman"/>
          <w:sz w:val="24"/>
          <w:szCs w:val="24"/>
        </w:rPr>
        <w:t xml:space="preserve"> При этом</w:t>
      </w:r>
      <w:proofErr w:type="gramStart"/>
      <w:r w:rsidR="00BD64DC" w:rsidRPr="00870C8D">
        <w:rPr>
          <w:rFonts w:ascii="Times New Roman" w:hAnsi="Times New Roman" w:cs="Times New Roman"/>
          <w:sz w:val="24"/>
          <w:szCs w:val="24"/>
        </w:rPr>
        <w:t>,</w:t>
      </w:r>
      <w:proofErr w:type="gramEnd"/>
      <w:r w:rsidR="00BD64DC" w:rsidRPr="00870C8D">
        <w:rPr>
          <w:rFonts w:ascii="Times New Roman" w:hAnsi="Times New Roman" w:cs="Times New Roman"/>
          <w:sz w:val="24"/>
          <w:szCs w:val="24"/>
        </w:rPr>
        <w:t xml:space="preserve"> необходимо учитывать, что согласно данным Переписи населения Кыргызской Республики в 2009 году число неграмотных граждан в возрасте от 15 лет и старше составило 28358 человек.</w:t>
      </w:r>
    </w:p>
    <w:p w14:paraId="4AECA40D" w14:textId="5542FFEB" w:rsidR="00F94F87" w:rsidRPr="00870C8D" w:rsidRDefault="00074CF6" w:rsidP="00CF23AA">
      <w:pPr>
        <w:spacing w:after="0" w:line="276" w:lineRule="auto"/>
        <w:ind w:firstLine="360"/>
        <w:jc w:val="both"/>
        <w:rPr>
          <w:rFonts w:ascii="Times New Roman" w:hAnsi="Times New Roman" w:cs="Times New Roman"/>
          <w:sz w:val="24"/>
          <w:szCs w:val="24"/>
        </w:rPr>
      </w:pPr>
      <w:r w:rsidRPr="00870C8D">
        <w:rPr>
          <w:rFonts w:ascii="Times New Roman" w:hAnsi="Times New Roman" w:cs="Times New Roman"/>
          <w:sz w:val="24"/>
          <w:szCs w:val="24"/>
        </w:rPr>
        <w:lastRenderedPageBreak/>
        <w:t>Таким образом, представленная информация формирует картину о ситуации в системе образования в Кыргызской Республике на 2020 год, а обозначенные мировые тенденции и локальные вызовы выступают в качестве отправной точки для формирования видения, цели и задачи Стратегии развития образования 2040.</w:t>
      </w:r>
    </w:p>
    <w:p w14:paraId="0AF0996E" w14:textId="77777777" w:rsidR="00A26BF1" w:rsidRPr="00870C8D" w:rsidRDefault="00A26BF1" w:rsidP="00CF23AA">
      <w:pPr>
        <w:spacing w:after="0" w:line="276" w:lineRule="auto"/>
        <w:ind w:firstLine="360"/>
        <w:jc w:val="both"/>
        <w:rPr>
          <w:rFonts w:ascii="Times New Roman" w:hAnsi="Times New Roman" w:cs="Times New Roman"/>
          <w:b/>
          <w:i/>
          <w:sz w:val="24"/>
          <w:szCs w:val="24"/>
        </w:rPr>
      </w:pPr>
    </w:p>
    <w:p w14:paraId="0660D063" w14:textId="3EFD1452" w:rsidR="00A26BF1" w:rsidRPr="00870C8D" w:rsidRDefault="00A26BF1" w:rsidP="00862CCF">
      <w:pPr>
        <w:pStyle w:val="2"/>
        <w:rPr>
          <w:rFonts w:ascii="Times New Roman" w:hAnsi="Times New Roman" w:cs="Times New Roman"/>
          <w:b/>
          <w:i/>
          <w:color w:val="auto"/>
          <w:sz w:val="24"/>
          <w:szCs w:val="24"/>
        </w:rPr>
      </w:pPr>
      <w:bookmarkStart w:id="7" w:name="_Toc36274480"/>
      <w:r w:rsidRPr="00870C8D">
        <w:rPr>
          <w:rFonts w:ascii="Times New Roman" w:hAnsi="Times New Roman" w:cs="Times New Roman"/>
          <w:b/>
          <w:i/>
          <w:color w:val="auto"/>
          <w:sz w:val="24"/>
          <w:szCs w:val="24"/>
        </w:rPr>
        <w:t>О состоянии человеческих ресурсов, процессов управления и финансирования системы образования</w:t>
      </w:r>
      <w:bookmarkEnd w:id="7"/>
    </w:p>
    <w:p w14:paraId="0E016D8D" w14:textId="77777777" w:rsidR="006343ED" w:rsidRPr="00870C8D" w:rsidRDefault="006343ED" w:rsidP="006343ED"/>
    <w:p w14:paraId="6BF1D814" w14:textId="34F87F3A" w:rsidR="001843E3" w:rsidRPr="00870C8D" w:rsidRDefault="009249FD" w:rsidP="000C363E">
      <w:pPr>
        <w:shd w:val="clear" w:color="auto" w:fill="FFFFFF"/>
        <w:spacing w:after="0" w:line="276" w:lineRule="auto"/>
        <w:ind w:firstLine="360"/>
        <w:jc w:val="both"/>
        <w:rPr>
          <w:rFonts w:ascii="Times New Roman" w:hAnsi="Times New Roman" w:cs="Times New Roman"/>
          <w:sz w:val="24"/>
          <w:szCs w:val="24"/>
        </w:rPr>
      </w:pPr>
      <w:r w:rsidRPr="00870C8D">
        <w:rPr>
          <w:rFonts w:ascii="Times New Roman" w:hAnsi="Times New Roman" w:cs="Times New Roman"/>
          <w:sz w:val="24"/>
          <w:szCs w:val="24"/>
        </w:rPr>
        <w:t xml:space="preserve">МОН </w:t>
      </w:r>
      <w:proofErr w:type="gramStart"/>
      <w:r w:rsidRPr="00870C8D">
        <w:rPr>
          <w:rFonts w:ascii="Times New Roman" w:hAnsi="Times New Roman" w:cs="Times New Roman"/>
          <w:sz w:val="24"/>
          <w:szCs w:val="24"/>
        </w:rPr>
        <w:t>КР</w:t>
      </w:r>
      <w:proofErr w:type="gramEnd"/>
      <w:r w:rsidRPr="00870C8D">
        <w:rPr>
          <w:rFonts w:ascii="Times New Roman" w:hAnsi="Times New Roman" w:cs="Times New Roman"/>
          <w:sz w:val="24"/>
          <w:szCs w:val="24"/>
        </w:rPr>
        <w:t xml:space="preserve"> является основным </w:t>
      </w:r>
      <w:r w:rsidR="00F75B4C" w:rsidRPr="00870C8D">
        <w:rPr>
          <w:rFonts w:ascii="Times New Roman" w:hAnsi="Times New Roman" w:cs="Times New Roman"/>
          <w:sz w:val="24"/>
          <w:szCs w:val="24"/>
        </w:rPr>
        <w:t>уполномоченным государственным органом в области образования</w:t>
      </w:r>
      <w:r w:rsidRPr="00870C8D">
        <w:rPr>
          <w:rFonts w:ascii="Times New Roman" w:hAnsi="Times New Roman" w:cs="Times New Roman"/>
          <w:sz w:val="24"/>
          <w:szCs w:val="24"/>
        </w:rPr>
        <w:t xml:space="preserve">. </w:t>
      </w:r>
      <w:r w:rsidR="00F75B4C" w:rsidRPr="00870C8D">
        <w:rPr>
          <w:rFonts w:ascii="Times New Roman" w:hAnsi="Times New Roman" w:cs="Times New Roman"/>
          <w:sz w:val="24"/>
          <w:szCs w:val="24"/>
        </w:rPr>
        <w:t>Штатный состав МОН</w:t>
      </w:r>
      <w:r w:rsidR="006343ED" w:rsidRPr="00870C8D">
        <w:rPr>
          <w:rFonts w:ascii="Times New Roman" w:hAnsi="Times New Roman" w:cs="Times New Roman"/>
          <w:sz w:val="24"/>
          <w:szCs w:val="24"/>
        </w:rPr>
        <w:t xml:space="preserve"> </w:t>
      </w:r>
      <w:r w:rsidR="00F75B4C" w:rsidRPr="00870C8D">
        <w:rPr>
          <w:rFonts w:ascii="Times New Roman" w:hAnsi="Times New Roman" w:cs="Times New Roman"/>
          <w:sz w:val="24"/>
          <w:szCs w:val="24"/>
        </w:rPr>
        <w:t xml:space="preserve">- </w:t>
      </w:r>
      <w:r w:rsidR="006343ED" w:rsidRPr="00870C8D">
        <w:rPr>
          <w:rFonts w:ascii="Times New Roman" w:hAnsi="Times New Roman" w:cs="Times New Roman"/>
          <w:sz w:val="24"/>
          <w:szCs w:val="24"/>
        </w:rPr>
        <w:t>85</w:t>
      </w:r>
      <w:r w:rsidRPr="00870C8D">
        <w:rPr>
          <w:rFonts w:ascii="Times New Roman" w:hAnsi="Times New Roman" w:cs="Times New Roman"/>
          <w:sz w:val="24"/>
          <w:szCs w:val="24"/>
        </w:rPr>
        <w:t xml:space="preserve"> </w:t>
      </w:r>
      <w:r w:rsidR="00F75B4C" w:rsidRPr="00870C8D">
        <w:rPr>
          <w:rFonts w:ascii="Times New Roman" w:hAnsi="Times New Roman" w:cs="Times New Roman"/>
          <w:sz w:val="24"/>
          <w:szCs w:val="24"/>
        </w:rPr>
        <w:t>государственных служащих</w:t>
      </w:r>
      <w:r w:rsidRPr="00870C8D">
        <w:rPr>
          <w:rFonts w:ascii="Times New Roman" w:hAnsi="Times New Roman" w:cs="Times New Roman"/>
          <w:sz w:val="24"/>
          <w:szCs w:val="24"/>
        </w:rPr>
        <w:t xml:space="preserve">, в его территориальных структурных подразделениях, </w:t>
      </w:r>
      <w:r w:rsidR="00F75B4C" w:rsidRPr="00870C8D">
        <w:rPr>
          <w:rFonts w:ascii="Times New Roman" w:hAnsi="Times New Roman" w:cs="Times New Roman"/>
          <w:sz w:val="24"/>
          <w:szCs w:val="24"/>
        </w:rPr>
        <w:t xml:space="preserve">курирующих дошкольные, </w:t>
      </w:r>
      <w:r w:rsidRPr="00870C8D">
        <w:rPr>
          <w:rFonts w:ascii="Times New Roman" w:hAnsi="Times New Roman" w:cs="Times New Roman"/>
          <w:sz w:val="24"/>
          <w:szCs w:val="24"/>
        </w:rPr>
        <w:t xml:space="preserve">школьные </w:t>
      </w:r>
      <w:r w:rsidR="00F75B4C" w:rsidRPr="00870C8D">
        <w:rPr>
          <w:rFonts w:ascii="Times New Roman" w:hAnsi="Times New Roman" w:cs="Times New Roman"/>
          <w:sz w:val="24"/>
          <w:szCs w:val="24"/>
        </w:rPr>
        <w:t xml:space="preserve">и внешкольные </w:t>
      </w:r>
      <w:r w:rsidRPr="00870C8D">
        <w:rPr>
          <w:rFonts w:ascii="Times New Roman" w:hAnsi="Times New Roman" w:cs="Times New Roman"/>
          <w:sz w:val="24"/>
          <w:szCs w:val="24"/>
        </w:rPr>
        <w:t>образовательные орг</w:t>
      </w:r>
      <w:r w:rsidR="006343ED" w:rsidRPr="00870C8D">
        <w:rPr>
          <w:rFonts w:ascii="Times New Roman" w:hAnsi="Times New Roman" w:cs="Times New Roman"/>
          <w:sz w:val="24"/>
          <w:szCs w:val="24"/>
        </w:rPr>
        <w:t>анизации задействовано 229</w:t>
      </w:r>
      <w:r w:rsidRPr="00870C8D">
        <w:rPr>
          <w:rFonts w:ascii="Times New Roman" w:hAnsi="Times New Roman" w:cs="Times New Roman"/>
          <w:sz w:val="24"/>
          <w:szCs w:val="24"/>
        </w:rPr>
        <w:t xml:space="preserve"> </w:t>
      </w:r>
      <w:r w:rsidR="00F75B4C" w:rsidRPr="00870C8D">
        <w:rPr>
          <w:rFonts w:ascii="Times New Roman" w:hAnsi="Times New Roman" w:cs="Times New Roman"/>
          <w:sz w:val="24"/>
          <w:szCs w:val="24"/>
        </w:rPr>
        <w:t xml:space="preserve">государственных служащих </w:t>
      </w:r>
      <w:r w:rsidRPr="00870C8D">
        <w:rPr>
          <w:rFonts w:ascii="Times New Roman" w:hAnsi="Times New Roman" w:cs="Times New Roman"/>
          <w:sz w:val="24"/>
          <w:szCs w:val="24"/>
        </w:rPr>
        <w:t>(всего 60 районных и городских отделов образ</w:t>
      </w:r>
      <w:r w:rsidR="00FF535F" w:rsidRPr="00870C8D">
        <w:rPr>
          <w:rFonts w:ascii="Times New Roman" w:hAnsi="Times New Roman" w:cs="Times New Roman"/>
          <w:sz w:val="24"/>
          <w:szCs w:val="24"/>
        </w:rPr>
        <w:t>ования, где задействовано по 3-4</w:t>
      </w:r>
      <w:r w:rsidRPr="00870C8D">
        <w:rPr>
          <w:rFonts w:ascii="Times New Roman" w:hAnsi="Times New Roman" w:cs="Times New Roman"/>
          <w:sz w:val="24"/>
          <w:szCs w:val="24"/>
        </w:rPr>
        <w:t xml:space="preserve"> человек</w:t>
      </w:r>
      <w:r w:rsidR="00FF535F" w:rsidRPr="00870C8D">
        <w:rPr>
          <w:rFonts w:ascii="Times New Roman" w:hAnsi="Times New Roman" w:cs="Times New Roman"/>
          <w:sz w:val="24"/>
          <w:szCs w:val="24"/>
        </w:rPr>
        <w:t>а</w:t>
      </w:r>
      <w:r w:rsidRPr="00870C8D">
        <w:rPr>
          <w:rFonts w:ascii="Times New Roman" w:hAnsi="Times New Roman" w:cs="Times New Roman"/>
          <w:sz w:val="24"/>
          <w:szCs w:val="24"/>
        </w:rPr>
        <w:t xml:space="preserve">). При этом эффективность работы данных структурных подразделений </w:t>
      </w:r>
      <w:r w:rsidR="00F75B4C" w:rsidRPr="00870C8D">
        <w:rPr>
          <w:rFonts w:ascii="Times New Roman" w:hAnsi="Times New Roman" w:cs="Times New Roman"/>
          <w:sz w:val="24"/>
          <w:szCs w:val="24"/>
        </w:rPr>
        <w:t>не всегда показывает высокие результаты</w:t>
      </w:r>
      <w:r w:rsidRPr="00870C8D">
        <w:rPr>
          <w:rFonts w:ascii="Times New Roman" w:hAnsi="Times New Roman" w:cs="Times New Roman"/>
          <w:sz w:val="24"/>
          <w:szCs w:val="24"/>
        </w:rPr>
        <w:t xml:space="preserve">. </w:t>
      </w:r>
    </w:p>
    <w:p w14:paraId="4F05581A" w14:textId="0FF0BE3A" w:rsidR="00AD1BCB" w:rsidRPr="00870C8D" w:rsidRDefault="00AD1BCB" w:rsidP="000C363E">
      <w:pPr>
        <w:shd w:val="clear" w:color="auto" w:fill="FFFFFF"/>
        <w:spacing w:after="0" w:line="276" w:lineRule="auto"/>
        <w:ind w:firstLine="360"/>
        <w:jc w:val="both"/>
        <w:rPr>
          <w:rFonts w:ascii="Times New Roman" w:hAnsi="Times New Roman" w:cs="Times New Roman"/>
          <w:sz w:val="24"/>
          <w:szCs w:val="24"/>
        </w:rPr>
      </w:pPr>
      <w:r w:rsidRPr="00870C8D">
        <w:rPr>
          <w:rFonts w:ascii="Times New Roman" w:hAnsi="Times New Roman" w:cs="Times New Roman"/>
          <w:sz w:val="24"/>
          <w:szCs w:val="24"/>
        </w:rPr>
        <w:t xml:space="preserve">На Центральный аппарат МОН </w:t>
      </w:r>
      <w:r w:rsidR="00DE7032" w:rsidRPr="00870C8D">
        <w:rPr>
          <w:rFonts w:ascii="Times New Roman" w:hAnsi="Times New Roman" w:cs="Times New Roman"/>
          <w:sz w:val="24"/>
          <w:szCs w:val="24"/>
        </w:rPr>
        <w:t xml:space="preserve">из государственного бюджета выделяется </w:t>
      </w:r>
      <w:r w:rsidRPr="00870C8D">
        <w:rPr>
          <w:rFonts w:ascii="Times New Roman" w:hAnsi="Times New Roman" w:cs="Times New Roman"/>
          <w:sz w:val="24"/>
          <w:szCs w:val="24"/>
        </w:rPr>
        <w:t>44 млн. сом в год, на рай/</w:t>
      </w:r>
      <w:proofErr w:type="spellStart"/>
      <w:r w:rsidRPr="00870C8D">
        <w:rPr>
          <w:rFonts w:ascii="Times New Roman" w:hAnsi="Times New Roman" w:cs="Times New Roman"/>
          <w:sz w:val="24"/>
          <w:szCs w:val="24"/>
        </w:rPr>
        <w:t>горОО</w:t>
      </w:r>
      <w:proofErr w:type="spellEnd"/>
      <w:r w:rsidRPr="00870C8D">
        <w:rPr>
          <w:rFonts w:ascii="Times New Roman" w:hAnsi="Times New Roman" w:cs="Times New Roman"/>
          <w:sz w:val="24"/>
          <w:szCs w:val="24"/>
        </w:rPr>
        <w:t xml:space="preserve"> – 89 млн. сом в год, что включает в себя расходы на зарплату, налоговые отчисления, командировочные и другие расходы.</w:t>
      </w:r>
    </w:p>
    <w:p w14:paraId="7FC71AB4" w14:textId="77777777" w:rsidR="006977BE" w:rsidRPr="00870C8D" w:rsidRDefault="0087201B" w:rsidP="0083594F">
      <w:pPr>
        <w:shd w:val="clear" w:color="auto" w:fill="FFFFFF"/>
        <w:spacing w:after="0" w:line="276" w:lineRule="auto"/>
        <w:ind w:firstLine="360"/>
        <w:jc w:val="both"/>
      </w:pPr>
      <w:r w:rsidRPr="00870C8D">
        <w:rPr>
          <w:rFonts w:ascii="Times New Roman" w:hAnsi="Times New Roman"/>
          <w:sz w:val="24"/>
          <w:szCs w:val="24"/>
        </w:rPr>
        <w:t xml:space="preserve">В структуре МОН </w:t>
      </w:r>
      <w:proofErr w:type="gramStart"/>
      <w:r w:rsidRPr="00870C8D">
        <w:rPr>
          <w:rFonts w:ascii="Times New Roman" w:hAnsi="Times New Roman"/>
          <w:sz w:val="24"/>
          <w:szCs w:val="24"/>
        </w:rPr>
        <w:t>КР</w:t>
      </w:r>
      <w:proofErr w:type="gramEnd"/>
      <w:r w:rsidRPr="00870C8D">
        <w:rPr>
          <w:rFonts w:ascii="Times New Roman" w:hAnsi="Times New Roman"/>
          <w:sz w:val="24"/>
          <w:szCs w:val="24"/>
        </w:rPr>
        <w:t xml:space="preserve"> действует отдел мониторинга и стратегического планирования, одна из функций которого является мониторинг </w:t>
      </w:r>
      <w:r w:rsidR="00F75B4C" w:rsidRPr="00870C8D">
        <w:rPr>
          <w:rFonts w:ascii="Times New Roman" w:hAnsi="Times New Roman"/>
          <w:sz w:val="24"/>
          <w:szCs w:val="24"/>
        </w:rPr>
        <w:t>исполнения стратегических документов</w:t>
      </w:r>
      <w:r w:rsidRPr="00870C8D">
        <w:rPr>
          <w:rFonts w:ascii="Times New Roman" w:hAnsi="Times New Roman"/>
          <w:sz w:val="24"/>
          <w:szCs w:val="24"/>
        </w:rPr>
        <w:t>. Однако</w:t>
      </w:r>
      <w:proofErr w:type="gramStart"/>
      <w:r w:rsidRPr="00870C8D">
        <w:rPr>
          <w:rFonts w:ascii="Times New Roman" w:hAnsi="Times New Roman"/>
          <w:sz w:val="24"/>
          <w:szCs w:val="24"/>
        </w:rPr>
        <w:t>,</w:t>
      </w:r>
      <w:proofErr w:type="gramEnd"/>
      <w:r w:rsidRPr="00870C8D">
        <w:rPr>
          <w:rFonts w:ascii="Times New Roman" w:hAnsi="Times New Roman"/>
          <w:sz w:val="24"/>
          <w:szCs w:val="24"/>
        </w:rPr>
        <w:t xml:space="preserve"> в стране все еще нет целостной системы оценки </w:t>
      </w:r>
      <w:r w:rsidR="0023324F" w:rsidRPr="00870C8D">
        <w:rPr>
          <w:rFonts w:ascii="Times New Roman" w:hAnsi="Times New Roman"/>
          <w:sz w:val="24"/>
          <w:szCs w:val="24"/>
        </w:rPr>
        <w:t>качества образования</w:t>
      </w:r>
      <w:r w:rsidRPr="00870C8D">
        <w:rPr>
          <w:rFonts w:ascii="Times New Roman" w:hAnsi="Times New Roman"/>
          <w:sz w:val="24"/>
          <w:szCs w:val="24"/>
        </w:rPr>
        <w:t xml:space="preserve">. </w:t>
      </w:r>
      <w:proofErr w:type="gramStart"/>
      <w:r w:rsidR="00A26BF1" w:rsidRPr="00870C8D">
        <w:rPr>
          <w:rFonts w:ascii="Times New Roman" w:hAnsi="Times New Roman"/>
          <w:sz w:val="24"/>
          <w:szCs w:val="24"/>
        </w:rPr>
        <w:t>Для формирования всеобъемлющей системы оценки сектора образования и отдельных аспектов его деятельности, разработан</w:t>
      </w:r>
      <w:r w:rsidR="00F75B4C" w:rsidRPr="00870C8D">
        <w:rPr>
          <w:rFonts w:ascii="Times New Roman" w:hAnsi="Times New Roman"/>
          <w:sz w:val="24"/>
          <w:szCs w:val="24"/>
        </w:rPr>
        <w:t>а</w:t>
      </w:r>
      <w:r w:rsidR="00A26BF1" w:rsidRPr="00870C8D">
        <w:rPr>
          <w:rFonts w:ascii="Times New Roman" w:hAnsi="Times New Roman"/>
          <w:sz w:val="24"/>
          <w:szCs w:val="24"/>
        </w:rPr>
        <w:t xml:space="preserve"> </w:t>
      </w:r>
      <w:r w:rsidR="00F75B4C" w:rsidRPr="00870C8D">
        <w:rPr>
          <w:rFonts w:ascii="Times New Roman" w:hAnsi="Times New Roman"/>
          <w:sz w:val="24"/>
          <w:szCs w:val="24"/>
        </w:rPr>
        <w:t xml:space="preserve">Концепция </w:t>
      </w:r>
      <w:r w:rsidR="00A26BF1" w:rsidRPr="00870C8D">
        <w:rPr>
          <w:rFonts w:ascii="Times New Roman" w:hAnsi="Times New Roman"/>
          <w:sz w:val="24"/>
          <w:szCs w:val="24"/>
        </w:rPr>
        <w:t xml:space="preserve">оценивания, </w:t>
      </w:r>
      <w:r w:rsidR="00F75B4C" w:rsidRPr="00870C8D">
        <w:rPr>
          <w:rFonts w:ascii="Times New Roman" w:hAnsi="Times New Roman"/>
          <w:sz w:val="24"/>
          <w:szCs w:val="24"/>
        </w:rPr>
        <w:t xml:space="preserve">в </w:t>
      </w:r>
      <w:r w:rsidR="00A26BF1" w:rsidRPr="00870C8D">
        <w:rPr>
          <w:rFonts w:ascii="Times New Roman" w:hAnsi="Times New Roman"/>
          <w:sz w:val="24"/>
          <w:szCs w:val="24"/>
        </w:rPr>
        <w:t>который определены цели и механизмы оценивания.</w:t>
      </w:r>
      <w:proofErr w:type="gramEnd"/>
      <w:r w:rsidR="00A26BF1" w:rsidRPr="00870C8D">
        <w:rPr>
          <w:rFonts w:ascii="Times New Roman" w:hAnsi="Times New Roman"/>
          <w:sz w:val="24"/>
          <w:szCs w:val="24"/>
        </w:rPr>
        <w:t xml:space="preserve"> Для проведения разных форматов оценивания при МОН Кыргызской Республики создан Центр оценки качества образования и информационных технологий.</w:t>
      </w:r>
      <w:r w:rsidR="006977BE" w:rsidRPr="00870C8D">
        <w:t xml:space="preserve"> </w:t>
      </w:r>
    </w:p>
    <w:p w14:paraId="46FCFB92" w14:textId="6E5A5493" w:rsidR="00A26BF1" w:rsidRPr="00870C8D" w:rsidRDefault="006977BE" w:rsidP="0083594F">
      <w:pPr>
        <w:shd w:val="clear" w:color="auto" w:fill="FFFFFF"/>
        <w:spacing w:after="0" w:line="276" w:lineRule="auto"/>
        <w:ind w:firstLine="360"/>
        <w:jc w:val="both"/>
        <w:rPr>
          <w:rFonts w:ascii="Times New Roman" w:hAnsi="Times New Roman"/>
          <w:sz w:val="24"/>
          <w:szCs w:val="24"/>
        </w:rPr>
      </w:pPr>
      <w:r w:rsidRPr="00870C8D">
        <w:rPr>
          <w:rFonts w:ascii="Times New Roman" w:hAnsi="Times New Roman"/>
          <w:sz w:val="24"/>
          <w:szCs w:val="24"/>
        </w:rPr>
        <w:t xml:space="preserve">Для решения вопроса сбора достоверных оперативных </w:t>
      </w:r>
      <w:r w:rsidR="007D0F09" w:rsidRPr="00870C8D">
        <w:rPr>
          <w:rFonts w:ascii="Times New Roman" w:hAnsi="Times New Roman"/>
          <w:sz w:val="24"/>
          <w:szCs w:val="24"/>
        </w:rPr>
        <w:t>данных МОН</w:t>
      </w:r>
      <w:r w:rsidRPr="00870C8D">
        <w:rPr>
          <w:rFonts w:ascii="Times New Roman" w:hAnsi="Times New Roman"/>
          <w:sz w:val="24"/>
          <w:szCs w:val="24"/>
        </w:rPr>
        <w:t xml:space="preserve"> совместно с ГРС внедряют электронную систему идентификации и учета учащихся, с </w:t>
      </w:r>
      <w:proofErr w:type="gramStart"/>
      <w:r w:rsidRPr="00870C8D">
        <w:rPr>
          <w:rFonts w:ascii="Times New Roman" w:hAnsi="Times New Roman"/>
          <w:sz w:val="24"/>
          <w:szCs w:val="24"/>
        </w:rPr>
        <w:t>тем</w:t>
      </w:r>
      <w:proofErr w:type="gramEnd"/>
      <w:r w:rsidRPr="00870C8D">
        <w:rPr>
          <w:rFonts w:ascii="Times New Roman" w:hAnsi="Times New Roman"/>
          <w:sz w:val="24"/>
          <w:szCs w:val="24"/>
        </w:rPr>
        <w:t xml:space="preserve"> чтобы отслеживать участие индивидуальных детей в образовании и вести мониторинг их образовательных траекторий. Эта инициатива будет дальше усовершенствоваться через информационную систему управления образованием (ИСУО).</w:t>
      </w:r>
    </w:p>
    <w:p w14:paraId="53434723" w14:textId="5D998DA0" w:rsidR="00CA2FF0" w:rsidRPr="00870C8D" w:rsidRDefault="00856967" w:rsidP="00856967">
      <w:pPr>
        <w:spacing w:after="0" w:line="276" w:lineRule="auto"/>
        <w:ind w:firstLine="360"/>
        <w:jc w:val="both"/>
        <w:rPr>
          <w:rFonts w:ascii="Times New Roman" w:eastAsia="Times New Roman" w:hAnsi="Times New Roman"/>
          <w:sz w:val="24"/>
          <w:szCs w:val="24"/>
        </w:rPr>
      </w:pPr>
      <w:r w:rsidRPr="00870C8D">
        <w:rPr>
          <w:rFonts w:ascii="Times New Roman" w:hAnsi="Times New Roman" w:cs="Times New Roman"/>
          <w:sz w:val="24"/>
          <w:szCs w:val="24"/>
        </w:rPr>
        <w:t xml:space="preserve">В настоящее время </w:t>
      </w:r>
      <w:r w:rsidR="0098014D" w:rsidRPr="00870C8D">
        <w:rPr>
          <w:rFonts w:ascii="Times New Roman" w:hAnsi="Times New Roman" w:cs="Times New Roman"/>
          <w:sz w:val="24"/>
          <w:szCs w:val="24"/>
        </w:rPr>
        <w:t>Кыргызская Республика</w:t>
      </w:r>
      <w:r w:rsidRPr="00870C8D">
        <w:rPr>
          <w:rFonts w:ascii="Times New Roman" w:hAnsi="Times New Roman" w:cs="Times New Roman"/>
          <w:sz w:val="24"/>
          <w:szCs w:val="24"/>
        </w:rPr>
        <w:t xml:space="preserve"> тратит на систему образования </w:t>
      </w:r>
      <w:r w:rsidR="00F75B4C" w:rsidRPr="00870C8D">
        <w:rPr>
          <w:rFonts w:ascii="Times New Roman" w:hAnsi="Times New Roman" w:cs="Times New Roman"/>
          <w:sz w:val="24"/>
          <w:szCs w:val="24"/>
        </w:rPr>
        <w:t>5,9</w:t>
      </w:r>
      <w:r w:rsidRPr="00870C8D">
        <w:rPr>
          <w:rFonts w:ascii="Times New Roman" w:hAnsi="Times New Roman" w:cs="Times New Roman"/>
          <w:sz w:val="24"/>
          <w:szCs w:val="24"/>
        </w:rPr>
        <w:t xml:space="preserve">% ВВП, но при росте численности населения и без быстрого повышения эффективности бюджетных расходов, эта доля может увеличиться </w:t>
      </w:r>
      <w:proofErr w:type="gramStart"/>
      <w:r w:rsidRPr="00870C8D">
        <w:rPr>
          <w:rFonts w:ascii="Times New Roman" w:hAnsi="Times New Roman" w:cs="Times New Roman"/>
          <w:sz w:val="24"/>
          <w:szCs w:val="24"/>
        </w:rPr>
        <w:t>до</w:t>
      </w:r>
      <w:proofErr w:type="gramEnd"/>
      <w:r w:rsidRPr="00870C8D">
        <w:rPr>
          <w:rFonts w:ascii="Times New Roman" w:hAnsi="Times New Roman" w:cs="Times New Roman"/>
          <w:sz w:val="24"/>
          <w:szCs w:val="24"/>
        </w:rPr>
        <w:t xml:space="preserve"> более </w:t>
      </w:r>
      <w:proofErr w:type="gramStart"/>
      <w:r w:rsidRPr="00870C8D">
        <w:rPr>
          <w:rFonts w:ascii="Times New Roman" w:hAnsi="Times New Roman" w:cs="Times New Roman"/>
          <w:sz w:val="24"/>
          <w:szCs w:val="24"/>
        </w:rPr>
        <w:t>чем</w:t>
      </w:r>
      <w:proofErr w:type="gramEnd"/>
      <w:r w:rsidRPr="00870C8D">
        <w:rPr>
          <w:rFonts w:ascii="Times New Roman" w:hAnsi="Times New Roman" w:cs="Times New Roman"/>
          <w:sz w:val="24"/>
          <w:szCs w:val="24"/>
        </w:rPr>
        <w:t xml:space="preserve"> 10% в 2030 году, что является очень высокой нагрузкой на бюджет страны. Несмотря на то, что с 2011 года наблюдается позитивная динамика увеличения расходов государственного бюджета на сферу образования, с 16 млрд. сом до </w:t>
      </w:r>
      <w:r w:rsidR="00F75B4C" w:rsidRPr="00870C8D">
        <w:rPr>
          <w:rFonts w:ascii="Times New Roman" w:hAnsi="Times New Roman" w:cs="Times New Roman"/>
          <w:sz w:val="24"/>
          <w:szCs w:val="24"/>
        </w:rPr>
        <w:t>33</w:t>
      </w:r>
      <w:r w:rsidRPr="00870C8D">
        <w:rPr>
          <w:rFonts w:ascii="Times New Roman" w:hAnsi="Times New Roman" w:cs="Times New Roman"/>
          <w:sz w:val="24"/>
          <w:szCs w:val="24"/>
        </w:rPr>
        <w:t xml:space="preserve"> млрд. сом в 2018 году, этого все еще недостаточно, чтобы обеспечить развитие системы образования только за счет государственных средств, не прибегая к финансовой помощи международных доноров.</w:t>
      </w:r>
      <w:r w:rsidRPr="00870C8D">
        <w:rPr>
          <w:rFonts w:ascii="Times New Roman" w:eastAsia="Times New Roman" w:hAnsi="Times New Roman"/>
          <w:sz w:val="24"/>
          <w:szCs w:val="24"/>
        </w:rPr>
        <w:t xml:space="preserve"> </w:t>
      </w:r>
    </w:p>
    <w:p w14:paraId="1D8E286B" w14:textId="73A40075" w:rsidR="009249FD" w:rsidRPr="00870C8D" w:rsidRDefault="00C866D2" w:rsidP="00856967">
      <w:pPr>
        <w:spacing w:after="0" w:line="276" w:lineRule="auto"/>
        <w:ind w:firstLine="360"/>
        <w:jc w:val="both"/>
        <w:rPr>
          <w:rFonts w:ascii="Times New Roman" w:eastAsia="Times New Roman" w:hAnsi="Times New Roman"/>
          <w:sz w:val="24"/>
          <w:szCs w:val="24"/>
        </w:rPr>
      </w:pPr>
      <w:r w:rsidRPr="00870C8D">
        <w:rPr>
          <w:rFonts w:ascii="Times New Roman" w:eastAsia="Times New Roman" w:hAnsi="Times New Roman"/>
          <w:sz w:val="24"/>
          <w:szCs w:val="24"/>
        </w:rPr>
        <w:t xml:space="preserve">Учитывая ограниченность финансирования, с которой сталкивается сектор образования, повышение эффективности и результативности финансового менеджмента </w:t>
      </w:r>
      <w:r w:rsidRPr="00870C8D">
        <w:rPr>
          <w:rFonts w:ascii="Times New Roman" w:hAnsi="Times New Roman"/>
          <w:sz w:val="24"/>
          <w:szCs w:val="24"/>
        </w:rPr>
        <w:t xml:space="preserve">за счет эффективного использования различных источников финансирования, в том числе со стороны правительства, международных партнеров по развитию, доноров, гражданского общества и частного сектора, в настоящее время является приоритетной задачей. </w:t>
      </w:r>
      <w:r w:rsidRPr="00870C8D">
        <w:rPr>
          <w:rFonts w:ascii="Times New Roman" w:eastAsia="Times New Roman" w:hAnsi="Times New Roman"/>
          <w:sz w:val="24"/>
          <w:szCs w:val="24"/>
        </w:rPr>
        <w:t xml:space="preserve">Это особенно касается крупных расходов, которые составляют основу операционного </w:t>
      </w:r>
      <w:r w:rsidRPr="00870C8D">
        <w:rPr>
          <w:rFonts w:ascii="Times New Roman" w:eastAsia="Times New Roman" w:hAnsi="Times New Roman"/>
          <w:sz w:val="24"/>
          <w:szCs w:val="24"/>
        </w:rPr>
        <w:lastRenderedPageBreak/>
        <w:t>бюджета системы образования (расходов на оплату труда учителей, программы питания, информационные услуги и обеспечение качества). Повышение эффективности должно принести ощутимые выгоды, которые либо помогут сэкономить значительные ресурсы для того, чтобы обеспечить их перераспределение в рамках текущих бюджетных расходов, либо привести к выделению дополнительного бюджета на новые инициативы. Эти средства, впоследствии, могут быть реинвестированы для финансирования неотложных потребностей образование.</w:t>
      </w:r>
    </w:p>
    <w:p w14:paraId="6722A111" w14:textId="2D84A877" w:rsidR="000B10A6" w:rsidRPr="00870C8D" w:rsidRDefault="008225F8" w:rsidP="008225F8">
      <w:pPr>
        <w:spacing w:after="0" w:line="276" w:lineRule="auto"/>
        <w:ind w:firstLine="360"/>
        <w:jc w:val="both"/>
        <w:rPr>
          <w:rFonts w:ascii="Times New Roman" w:hAnsi="Times New Roman" w:cs="Times New Roman"/>
          <w:sz w:val="24"/>
          <w:szCs w:val="24"/>
        </w:rPr>
      </w:pPr>
      <w:r w:rsidRPr="00870C8D">
        <w:rPr>
          <w:rFonts w:ascii="Times New Roman" w:eastAsia="Times New Roman" w:hAnsi="Times New Roman"/>
          <w:sz w:val="24"/>
          <w:szCs w:val="24"/>
        </w:rPr>
        <w:t>Согласно данным Нац</w:t>
      </w:r>
      <w:r w:rsidR="005E2129" w:rsidRPr="00870C8D">
        <w:rPr>
          <w:rFonts w:ascii="Times New Roman" w:eastAsia="Times New Roman" w:hAnsi="Times New Roman"/>
          <w:sz w:val="24"/>
          <w:szCs w:val="24"/>
        </w:rPr>
        <w:t xml:space="preserve">ионального </w:t>
      </w:r>
      <w:r w:rsidRPr="00870C8D">
        <w:rPr>
          <w:rFonts w:ascii="Times New Roman" w:eastAsia="Times New Roman" w:hAnsi="Times New Roman"/>
          <w:sz w:val="24"/>
          <w:szCs w:val="24"/>
        </w:rPr>
        <w:t>стат</w:t>
      </w:r>
      <w:r w:rsidR="005E2129" w:rsidRPr="00870C8D">
        <w:rPr>
          <w:rFonts w:ascii="Times New Roman" w:eastAsia="Times New Roman" w:hAnsi="Times New Roman"/>
          <w:sz w:val="24"/>
          <w:szCs w:val="24"/>
        </w:rPr>
        <w:t xml:space="preserve">истического </w:t>
      </w:r>
      <w:r w:rsidRPr="00870C8D">
        <w:rPr>
          <w:rFonts w:ascii="Times New Roman" w:eastAsia="Times New Roman" w:hAnsi="Times New Roman"/>
          <w:sz w:val="24"/>
          <w:szCs w:val="24"/>
        </w:rPr>
        <w:t>ком</w:t>
      </w:r>
      <w:r w:rsidR="005E2129" w:rsidRPr="00870C8D">
        <w:rPr>
          <w:rFonts w:ascii="Times New Roman" w:eastAsia="Times New Roman" w:hAnsi="Times New Roman"/>
          <w:sz w:val="24"/>
          <w:szCs w:val="24"/>
        </w:rPr>
        <w:t>итет</w:t>
      </w:r>
      <w:r w:rsidRPr="00870C8D">
        <w:rPr>
          <w:rFonts w:ascii="Times New Roman" w:eastAsia="Times New Roman" w:hAnsi="Times New Roman"/>
          <w:sz w:val="24"/>
          <w:szCs w:val="24"/>
        </w:rPr>
        <w:t>а</w:t>
      </w:r>
      <w:r w:rsidR="005E2129" w:rsidRPr="00870C8D">
        <w:rPr>
          <w:rFonts w:ascii="Times New Roman" w:eastAsia="Times New Roman" w:hAnsi="Times New Roman"/>
          <w:sz w:val="24"/>
          <w:szCs w:val="24"/>
        </w:rPr>
        <w:t xml:space="preserve"> Кыргызской Республики</w:t>
      </w:r>
      <w:r w:rsidRPr="00870C8D">
        <w:rPr>
          <w:rFonts w:ascii="Times New Roman" w:eastAsia="Times New Roman" w:hAnsi="Times New Roman"/>
          <w:sz w:val="24"/>
          <w:szCs w:val="24"/>
        </w:rPr>
        <w:t xml:space="preserve"> </w:t>
      </w:r>
      <w:r w:rsidR="005E2129" w:rsidRPr="00870C8D">
        <w:rPr>
          <w:rFonts w:ascii="Times New Roman" w:eastAsia="Times New Roman" w:hAnsi="Times New Roman"/>
          <w:sz w:val="24"/>
          <w:szCs w:val="24"/>
        </w:rPr>
        <w:t>(</w:t>
      </w:r>
      <w:proofErr w:type="spellStart"/>
      <w:r w:rsidR="005E2129" w:rsidRPr="00870C8D">
        <w:rPr>
          <w:rFonts w:ascii="Times New Roman" w:eastAsia="Times New Roman" w:hAnsi="Times New Roman"/>
          <w:sz w:val="24"/>
          <w:szCs w:val="24"/>
        </w:rPr>
        <w:t>Нацстатком</w:t>
      </w:r>
      <w:proofErr w:type="spellEnd"/>
      <w:r w:rsidR="005E2129" w:rsidRPr="00870C8D">
        <w:rPr>
          <w:rFonts w:ascii="Times New Roman" w:eastAsia="Times New Roman" w:hAnsi="Times New Roman"/>
          <w:sz w:val="24"/>
          <w:szCs w:val="24"/>
        </w:rPr>
        <w:t xml:space="preserve">) </w:t>
      </w:r>
      <w:r w:rsidRPr="00870C8D">
        <w:rPr>
          <w:rFonts w:ascii="Times New Roman" w:eastAsia="Times New Roman" w:hAnsi="Times New Roman"/>
          <w:sz w:val="24"/>
          <w:szCs w:val="24"/>
        </w:rPr>
        <w:t>на 2016 год в систему образования было вовлечено около 9% населения страны, задействовано около 108 тыс.</w:t>
      </w:r>
      <w:r w:rsidR="00CA2FF0" w:rsidRPr="00870C8D">
        <w:rPr>
          <w:rFonts w:ascii="Times New Roman" w:eastAsia="Times New Roman" w:hAnsi="Times New Roman"/>
          <w:sz w:val="24"/>
          <w:szCs w:val="24"/>
        </w:rPr>
        <w:t xml:space="preserve"> </w:t>
      </w:r>
      <w:r w:rsidRPr="00870C8D">
        <w:rPr>
          <w:rFonts w:ascii="Times New Roman" w:eastAsia="Times New Roman" w:hAnsi="Times New Roman"/>
          <w:sz w:val="24"/>
          <w:szCs w:val="24"/>
        </w:rPr>
        <w:t>педагогов на всех уровнях образования и обуча</w:t>
      </w:r>
      <w:r w:rsidR="00F75B4C" w:rsidRPr="00870C8D">
        <w:rPr>
          <w:rFonts w:ascii="Times New Roman" w:eastAsia="Times New Roman" w:hAnsi="Times New Roman"/>
          <w:sz w:val="24"/>
          <w:szCs w:val="24"/>
        </w:rPr>
        <w:t>лось</w:t>
      </w:r>
      <w:r w:rsidRPr="00870C8D">
        <w:rPr>
          <w:rFonts w:ascii="Times New Roman" w:eastAsia="Times New Roman" w:hAnsi="Times New Roman"/>
          <w:sz w:val="24"/>
          <w:szCs w:val="24"/>
        </w:rPr>
        <w:t xml:space="preserve"> 1,6 млн</w:t>
      </w:r>
      <w:r w:rsidR="000E65D5" w:rsidRPr="00870C8D">
        <w:rPr>
          <w:rFonts w:ascii="Times New Roman" w:eastAsia="Times New Roman" w:hAnsi="Times New Roman"/>
          <w:sz w:val="24"/>
          <w:szCs w:val="24"/>
        </w:rPr>
        <w:t>.</w:t>
      </w:r>
      <w:r w:rsidRPr="00870C8D">
        <w:rPr>
          <w:rFonts w:ascii="Times New Roman" w:eastAsia="Times New Roman" w:hAnsi="Times New Roman"/>
          <w:sz w:val="24"/>
          <w:szCs w:val="24"/>
        </w:rPr>
        <w:t xml:space="preserve"> воспитанников, учащихся и студентов. Профессиональный уровень педагогического состава достаточно хороший - около 87% педагогов на всех уровнях образования имеет высшее образование. В разрезе мужчин и женщин, например,</w:t>
      </w:r>
      <w:r w:rsidR="009249FD" w:rsidRPr="00870C8D">
        <w:rPr>
          <w:rFonts w:ascii="Times New Roman" w:hAnsi="Times New Roman" w:cs="Times New Roman"/>
          <w:sz w:val="24"/>
          <w:szCs w:val="24"/>
        </w:rPr>
        <w:t xml:space="preserve"> в системе НПО задействовано 3610 педагогов (51% мужчины и 49% женщины), 7496 педагогов в СПО (30% мужчин и 70% женщин).</w:t>
      </w:r>
      <w:r w:rsidRPr="00870C8D">
        <w:rPr>
          <w:rFonts w:ascii="Times New Roman" w:hAnsi="Times New Roman" w:cs="Times New Roman"/>
          <w:sz w:val="24"/>
          <w:szCs w:val="24"/>
        </w:rPr>
        <w:t xml:space="preserve"> </w:t>
      </w:r>
    </w:p>
    <w:p w14:paraId="1D299E9C" w14:textId="2D0965EB" w:rsidR="00D36D6F" w:rsidRPr="00870C8D" w:rsidRDefault="008225F8" w:rsidP="002F4044">
      <w:pPr>
        <w:spacing w:after="0" w:line="276" w:lineRule="auto"/>
        <w:ind w:firstLine="360"/>
        <w:jc w:val="both"/>
        <w:rPr>
          <w:rFonts w:ascii="Times New Roman" w:hAnsi="Times New Roman" w:cs="Times New Roman"/>
          <w:sz w:val="24"/>
          <w:szCs w:val="24"/>
        </w:rPr>
      </w:pPr>
      <w:r w:rsidRPr="00870C8D">
        <w:rPr>
          <w:rFonts w:ascii="Times New Roman" w:hAnsi="Times New Roman" w:cs="Times New Roman"/>
          <w:sz w:val="24"/>
          <w:szCs w:val="24"/>
        </w:rPr>
        <w:t>В то</w:t>
      </w:r>
      <w:r w:rsidR="0083594F" w:rsidRPr="00870C8D">
        <w:rPr>
          <w:rFonts w:ascii="Times New Roman" w:hAnsi="Times New Roman" w:cs="Times New Roman"/>
          <w:sz w:val="24"/>
          <w:szCs w:val="24"/>
        </w:rPr>
        <w:t xml:space="preserve"> </w:t>
      </w:r>
      <w:r w:rsidRPr="00870C8D">
        <w:rPr>
          <w:rFonts w:ascii="Times New Roman" w:hAnsi="Times New Roman" w:cs="Times New Roman"/>
          <w:sz w:val="24"/>
          <w:szCs w:val="24"/>
        </w:rPr>
        <w:t xml:space="preserve">же время </w:t>
      </w:r>
      <w:r w:rsidR="00F75B4C" w:rsidRPr="00870C8D">
        <w:rPr>
          <w:rFonts w:ascii="Times New Roman" w:hAnsi="Times New Roman" w:cs="Times New Roman"/>
          <w:sz w:val="24"/>
          <w:szCs w:val="24"/>
        </w:rPr>
        <w:t xml:space="preserve">по нехватке учителей проводится мониторинг только текущей ситуации, а </w:t>
      </w:r>
      <w:r w:rsidRPr="00870C8D">
        <w:rPr>
          <w:rFonts w:ascii="Times New Roman" w:hAnsi="Times New Roman" w:cs="Times New Roman"/>
          <w:sz w:val="24"/>
          <w:szCs w:val="24"/>
        </w:rPr>
        <w:t>п</w:t>
      </w:r>
      <w:r w:rsidR="009249FD" w:rsidRPr="00870C8D">
        <w:rPr>
          <w:rFonts w:ascii="Times New Roman" w:hAnsi="Times New Roman" w:cs="Times New Roman"/>
          <w:sz w:val="24"/>
          <w:szCs w:val="24"/>
        </w:rPr>
        <w:t>рогнозной потребности</w:t>
      </w:r>
      <w:r w:rsidR="00F75B4C" w:rsidRPr="00870C8D">
        <w:rPr>
          <w:rFonts w:ascii="Times New Roman" w:hAnsi="Times New Roman" w:cs="Times New Roman"/>
          <w:sz w:val="24"/>
          <w:szCs w:val="24"/>
        </w:rPr>
        <w:t>, как таковой,</w:t>
      </w:r>
      <w:r w:rsidR="009249FD" w:rsidRPr="00870C8D">
        <w:rPr>
          <w:rFonts w:ascii="Times New Roman" w:hAnsi="Times New Roman" w:cs="Times New Roman"/>
          <w:sz w:val="24"/>
          <w:szCs w:val="24"/>
        </w:rPr>
        <w:t xml:space="preserve"> не существует. </w:t>
      </w:r>
      <w:r w:rsidRPr="00870C8D">
        <w:rPr>
          <w:rFonts w:ascii="Times New Roman" w:hAnsi="Times New Roman" w:cs="Times New Roman"/>
          <w:sz w:val="24"/>
          <w:szCs w:val="24"/>
        </w:rPr>
        <w:t xml:space="preserve">Согласно оперативным данным МОН </w:t>
      </w:r>
      <w:proofErr w:type="gramStart"/>
      <w:r w:rsidRPr="00870C8D">
        <w:rPr>
          <w:rFonts w:ascii="Times New Roman" w:hAnsi="Times New Roman" w:cs="Times New Roman"/>
          <w:sz w:val="24"/>
          <w:szCs w:val="24"/>
        </w:rPr>
        <w:t>КР</w:t>
      </w:r>
      <w:proofErr w:type="gramEnd"/>
      <w:r w:rsidRPr="00870C8D">
        <w:rPr>
          <w:rFonts w:ascii="Times New Roman" w:hAnsi="Times New Roman" w:cs="Times New Roman"/>
          <w:sz w:val="24"/>
          <w:szCs w:val="24"/>
        </w:rPr>
        <w:t xml:space="preserve"> е</w:t>
      </w:r>
      <w:r w:rsidR="009249FD" w:rsidRPr="00870C8D">
        <w:rPr>
          <w:rFonts w:ascii="Times New Roman" w:hAnsi="Times New Roman" w:cs="Times New Roman"/>
          <w:sz w:val="24"/>
          <w:szCs w:val="24"/>
        </w:rPr>
        <w:t xml:space="preserve">жегодная </w:t>
      </w:r>
      <w:r w:rsidR="007E5D74" w:rsidRPr="00870C8D">
        <w:rPr>
          <w:rFonts w:ascii="Times New Roman" w:hAnsi="Times New Roman" w:cs="Times New Roman"/>
          <w:sz w:val="24"/>
          <w:szCs w:val="24"/>
        </w:rPr>
        <w:t xml:space="preserve">средняя </w:t>
      </w:r>
      <w:r w:rsidR="009249FD" w:rsidRPr="00870C8D">
        <w:rPr>
          <w:rFonts w:ascii="Times New Roman" w:hAnsi="Times New Roman" w:cs="Times New Roman"/>
          <w:sz w:val="24"/>
          <w:szCs w:val="24"/>
        </w:rPr>
        <w:t xml:space="preserve">нехватка учителей </w:t>
      </w:r>
      <w:r w:rsidRPr="00870C8D">
        <w:rPr>
          <w:rFonts w:ascii="Times New Roman" w:hAnsi="Times New Roman" w:cs="Times New Roman"/>
          <w:sz w:val="24"/>
          <w:szCs w:val="24"/>
        </w:rPr>
        <w:t xml:space="preserve">составляет порядка </w:t>
      </w:r>
      <w:r w:rsidR="00D36D6F" w:rsidRPr="00870C8D">
        <w:rPr>
          <w:rFonts w:ascii="Times New Roman" w:hAnsi="Times New Roman" w:cs="Times New Roman"/>
          <w:sz w:val="24"/>
          <w:szCs w:val="24"/>
        </w:rPr>
        <w:t>800-</w:t>
      </w:r>
      <w:r w:rsidRPr="00870C8D">
        <w:rPr>
          <w:rFonts w:ascii="Times New Roman" w:hAnsi="Times New Roman" w:cs="Times New Roman"/>
          <w:sz w:val="24"/>
          <w:szCs w:val="24"/>
        </w:rPr>
        <w:t>1800 учителей и</w:t>
      </w:r>
      <w:r w:rsidR="009249FD" w:rsidRPr="00870C8D">
        <w:rPr>
          <w:rFonts w:ascii="Times New Roman" w:hAnsi="Times New Roman" w:cs="Times New Roman"/>
          <w:sz w:val="24"/>
          <w:szCs w:val="24"/>
        </w:rPr>
        <w:t xml:space="preserve"> имеются сильные перекосы по загруженности учителей по регионам.</w:t>
      </w:r>
      <w:r w:rsidR="00D36D6F" w:rsidRPr="00870C8D">
        <w:rPr>
          <w:rFonts w:ascii="Times New Roman" w:hAnsi="Times New Roman" w:cs="Times New Roman"/>
          <w:sz w:val="24"/>
          <w:szCs w:val="24"/>
        </w:rPr>
        <w:t xml:space="preserve"> Наблюдается нехватка учителей, особенно начальной школы и по предметам естественнонаучной образовательной области (1,1% от всего количества учителей по стране – 878 учителей от 77800 и 34,9% от общей нехватки – 878 учителей от 2512).</w:t>
      </w:r>
    </w:p>
    <w:p w14:paraId="4936C857" w14:textId="3B17DA97" w:rsidR="00826B02" w:rsidRPr="00870C8D" w:rsidRDefault="00826B02" w:rsidP="008225F8">
      <w:pPr>
        <w:spacing w:after="0" w:line="276" w:lineRule="auto"/>
        <w:ind w:firstLine="360"/>
        <w:jc w:val="both"/>
        <w:rPr>
          <w:rFonts w:ascii="Times New Roman" w:hAnsi="Times New Roman" w:cs="Times New Roman"/>
          <w:sz w:val="24"/>
          <w:szCs w:val="24"/>
        </w:rPr>
      </w:pPr>
    </w:p>
    <w:p w14:paraId="6FF48637" w14:textId="77777777" w:rsidR="009249FD" w:rsidRPr="00870C8D" w:rsidRDefault="009249FD">
      <w:pPr>
        <w:rPr>
          <w:rFonts w:ascii="Times New Roman" w:eastAsiaTheme="majorEastAsia" w:hAnsi="Times New Roman" w:cstheme="majorBidi"/>
          <w:b/>
          <w:sz w:val="24"/>
          <w:szCs w:val="24"/>
        </w:rPr>
      </w:pPr>
      <w:r w:rsidRPr="00870C8D">
        <w:rPr>
          <w:rFonts w:ascii="Times New Roman" w:hAnsi="Times New Roman"/>
          <w:b/>
          <w:sz w:val="24"/>
          <w:szCs w:val="24"/>
        </w:rPr>
        <w:br w:type="page"/>
      </w:r>
    </w:p>
    <w:p w14:paraId="2A706EEF" w14:textId="46C7898B" w:rsidR="00826B02" w:rsidRPr="00870C8D" w:rsidRDefault="00826B02" w:rsidP="00A7549A">
      <w:pPr>
        <w:pStyle w:val="1"/>
        <w:jc w:val="center"/>
        <w:rPr>
          <w:rFonts w:ascii="Times New Roman" w:hAnsi="Times New Roman"/>
          <w:b/>
          <w:color w:val="auto"/>
          <w:sz w:val="24"/>
          <w:szCs w:val="24"/>
        </w:rPr>
      </w:pPr>
      <w:bookmarkStart w:id="8" w:name="_Toc36274481"/>
      <w:r w:rsidRPr="00870C8D">
        <w:rPr>
          <w:rFonts w:ascii="Times New Roman" w:hAnsi="Times New Roman"/>
          <w:b/>
          <w:color w:val="auto"/>
          <w:sz w:val="24"/>
          <w:szCs w:val="24"/>
        </w:rPr>
        <w:lastRenderedPageBreak/>
        <w:t xml:space="preserve">Раздел </w:t>
      </w:r>
      <w:r w:rsidRPr="00870C8D">
        <w:rPr>
          <w:rFonts w:ascii="Times New Roman" w:hAnsi="Times New Roman"/>
          <w:b/>
          <w:color w:val="auto"/>
          <w:sz w:val="24"/>
          <w:szCs w:val="24"/>
          <w:lang w:val="en-US"/>
        </w:rPr>
        <w:t>II</w:t>
      </w:r>
      <w:r w:rsidR="00A0729A" w:rsidRPr="00870C8D">
        <w:rPr>
          <w:rFonts w:ascii="Times New Roman" w:hAnsi="Times New Roman"/>
          <w:b/>
          <w:color w:val="auto"/>
          <w:sz w:val="24"/>
          <w:szCs w:val="24"/>
        </w:rPr>
        <w:t xml:space="preserve">. </w:t>
      </w:r>
      <w:r w:rsidRPr="00870C8D">
        <w:rPr>
          <w:rFonts w:ascii="Times New Roman" w:hAnsi="Times New Roman"/>
          <w:b/>
          <w:color w:val="auto"/>
          <w:sz w:val="24"/>
          <w:szCs w:val="24"/>
        </w:rPr>
        <w:t>Видение, цели и задачи СРО</w:t>
      </w:r>
      <w:bookmarkEnd w:id="8"/>
    </w:p>
    <w:p w14:paraId="365C9F2A" w14:textId="77777777" w:rsidR="00826B02" w:rsidRPr="00870C8D" w:rsidRDefault="00826B02" w:rsidP="00CF23AA">
      <w:pPr>
        <w:spacing w:after="0" w:line="276" w:lineRule="auto"/>
        <w:jc w:val="both"/>
        <w:rPr>
          <w:rFonts w:ascii="Times New Roman" w:hAnsi="Times New Roman"/>
          <w:sz w:val="24"/>
          <w:szCs w:val="24"/>
        </w:rPr>
      </w:pPr>
    </w:p>
    <w:p w14:paraId="7A81EE89" w14:textId="6E3D9117" w:rsidR="00826B02" w:rsidRPr="00870C8D" w:rsidRDefault="00826B02" w:rsidP="00CF23AA">
      <w:pPr>
        <w:spacing w:after="0" w:line="276" w:lineRule="auto"/>
        <w:ind w:firstLine="708"/>
        <w:jc w:val="both"/>
        <w:rPr>
          <w:rFonts w:ascii="Times New Roman" w:hAnsi="Times New Roman"/>
          <w:sz w:val="24"/>
          <w:szCs w:val="24"/>
        </w:rPr>
      </w:pPr>
      <w:r w:rsidRPr="00870C8D">
        <w:rPr>
          <w:rFonts w:ascii="Times New Roman" w:hAnsi="Times New Roman"/>
          <w:sz w:val="24"/>
          <w:szCs w:val="24"/>
        </w:rPr>
        <w:t xml:space="preserve">СРО 2040 </w:t>
      </w:r>
      <w:proofErr w:type="gramStart"/>
      <w:r w:rsidRPr="00870C8D">
        <w:rPr>
          <w:rFonts w:ascii="Times New Roman" w:hAnsi="Times New Roman"/>
          <w:sz w:val="24"/>
          <w:szCs w:val="24"/>
        </w:rPr>
        <w:t>согласована</w:t>
      </w:r>
      <w:proofErr w:type="gramEnd"/>
      <w:r w:rsidRPr="00870C8D">
        <w:rPr>
          <w:rFonts w:ascii="Times New Roman" w:hAnsi="Times New Roman"/>
          <w:sz w:val="24"/>
          <w:szCs w:val="24"/>
        </w:rPr>
        <w:t xml:space="preserve"> с целями и задачами более широких рамок государственной политики и стратегий, такими, как:</w:t>
      </w:r>
    </w:p>
    <w:p w14:paraId="65A8EADD" w14:textId="5FA66B62" w:rsidR="00826B02" w:rsidRPr="00870C8D" w:rsidRDefault="00826B02" w:rsidP="00C96708">
      <w:pPr>
        <w:pStyle w:val="a3"/>
        <w:numPr>
          <w:ilvl w:val="0"/>
          <w:numId w:val="23"/>
        </w:numPr>
        <w:spacing w:after="0" w:line="276" w:lineRule="auto"/>
        <w:jc w:val="both"/>
        <w:rPr>
          <w:rFonts w:ascii="Times New Roman" w:hAnsi="Times New Roman"/>
          <w:sz w:val="24"/>
          <w:szCs w:val="24"/>
        </w:rPr>
      </w:pPr>
      <w:r w:rsidRPr="00870C8D">
        <w:rPr>
          <w:rFonts w:ascii="Times New Roman" w:hAnsi="Times New Roman"/>
          <w:sz w:val="24"/>
          <w:szCs w:val="24"/>
        </w:rPr>
        <w:t>Цели и задачи Организации Объединенных Наций из Повестки устойчивого развития 2030</w:t>
      </w:r>
      <w:r w:rsidR="00D36D6F" w:rsidRPr="00870C8D">
        <w:rPr>
          <w:rFonts w:ascii="Times New Roman" w:hAnsi="Times New Roman"/>
          <w:sz w:val="24"/>
          <w:szCs w:val="24"/>
        </w:rPr>
        <w:t>.</w:t>
      </w:r>
      <w:r w:rsidRPr="00870C8D">
        <w:rPr>
          <w:rFonts w:ascii="Times New Roman" w:hAnsi="Times New Roman"/>
          <w:sz w:val="24"/>
          <w:szCs w:val="24"/>
        </w:rPr>
        <w:t xml:space="preserve"> </w:t>
      </w:r>
    </w:p>
    <w:p w14:paraId="1C470C1C" w14:textId="08DE951B" w:rsidR="00826B02" w:rsidRPr="00870C8D" w:rsidRDefault="00826B02" w:rsidP="00C96708">
      <w:pPr>
        <w:pStyle w:val="a3"/>
        <w:numPr>
          <w:ilvl w:val="0"/>
          <w:numId w:val="23"/>
        </w:numPr>
        <w:spacing w:after="0" w:line="276" w:lineRule="auto"/>
        <w:jc w:val="both"/>
        <w:rPr>
          <w:rFonts w:ascii="Times New Roman" w:hAnsi="Times New Roman"/>
          <w:sz w:val="24"/>
          <w:szCs w:val="24"/>
        </w:rPr>
      </w:pPr>
      <w:r w:rsidRPr="00870C8D">
        <w:rPr>
          <w:rFonts w:ascii="Times New Roman" w:hAnsi="Times New Roman"/>
          <w:sz w:val="24"/>
          <w:szCs w:val="24"/>
        </w:rPr>
        <w:t xml:space="preserve">Конституция Кыргызской Республики о предоставлении каждому </w:t>
      </w:r>
      <w:r w:rsidR="00D36D6F" w:rsidRPr="00870C8D">
        <w:rPr>
          <w:rFonts w:ascii="Times New Roman" w:hAnsi="Times New Roman"/>
          <w:sz w:val="24"/>
          <w:szCs w:val="24"/>
        </w:rPr>
        <w:t xml:space="preserve">права на образование </w:t>
      </w:r>
      <w:r w:rsidRPr="00870C8D">
        <w:rPr>
          <w:rFonts w:ascii="Times New Roman" w:hAnsi="Times New Roman"/>
          <w:sz w:val="24"/>
          <w:szCs w:val="24"/>
        </w:rPr>
        <w:t xml:space="preserve">(ст. 45), а </w:t>
      </w:r>
      <w:r w:rsidR="007D0F09" w:rsidRPr="00870C8D">
        <w:rPr>
          <w:rFonts w:ascii="Times New Roman" w:hAnsi="Times New Roman"/>
          <w:sz w:val="24"/>
          <w:szCs w:val="24"/>
        </w:rPr>
        <w:t>также равных</w:t>
      </w:r>
      <w:r w:rsidRPr="00870C8D">
        <w:rPr>
          <w:rFonts w:ascii="Times New Roman" w:hAnsi="Times New Roman"/>
          <w:sz w:val="24"/>
          <w:szCs w:val="24"/>
        </w:rPr>
        <w:t xml:space="preserve"> прав</w:t>
      </w:r>
      <w:r w:rsidR="00D36D6F" w:rsidRPr="00870C8D">
        <w:rPr>
          <w:rFonts w:ascii="Times New Roman" w:hAnsi="Times New Roman"/>
          <w:sz w:val="24"/>
          <w:szCs w:val="24"/>
        </w:rPr>
        <w:t>ах</w:t>
      </w:r>
      <w:r w:rsidRPr="00870C8D">
        <w:rPr>
          <w:rFonts w:ascii="Times New Roman" w:hAnsi="Times New Roman"/>
          <w:sz w:val="24"/>
          <w:szCs w:val="24"/>
        </w:rPr>
        <w:t xml:space="preserve"> и свобод</w:t>
      </w:r>
      <w:r w:rsidR="00D36D6F" w:rsidRPr="00870C8D">
        <w:rPr>
          <w:rFonts w:ascii="Times New Roman" w:hAnsi="Times New Roman"/>
          <w:sz w:val="24"/>
          <w:szCs w:val="24"/>
        </w:rPr>
        <w:t>ах</w:t>
      </w:r>
      <w:r w:rsidRPr="00870C8D">
        <w:rPr>
          <w:rFonts w:ascii="Times New Roman" w:hAnsi="Times New Roman"/>
          <w:sz w:val="24"/>
          <w:szCs w:val="24"/>
        </w:rPr>
        <w:t xml:space="preserve"> человека</w:t>
      </w:r>
      <w:r w:rsidR="008F0EBB" w:rsidRPr="00870C8D">
        <w:rPr>
          <w:rFonts w:ascii="Times New Roman" w:hAnsi="Times New Roman"/>
          <w:sz w:val="24"/>
          <w:szCs w:val="24"/>
        </w:rPr>
        <w:t xml:space="preserve">, </w:t>
      </w:r>
      <w:proofErr w:type="spellStart"/>
      <w:r w:rsidR="008F0EBB" w:rsidRPr="00870C8D">
        <w:rPr>
          <w:rFonts w:ascii="Times New Roman" w:hAnsi="Times New Roman"/>
          <w:sz w:val="24"/>
          <w:szCs w:val="24"/>
        </w:rPr>
        <w:t>недискриминации</w:t>
      </w:r>
      <w:proofErr w:type="spellEnd"/>
      <w:r w:rsidRPr="00870C8D">
        <w:rPr>
          <w:rFonts w:ascii="Times New Roman" w:hAnsi="Times New Roman"/>
          <w:sz w:val="24"/>
          <w:szCs w:val="24"/>
        </w:rPr>
        <w:t xml:space="preserve"> (ст.16), патриотизма и гражданской ответственности.</w:t>
      </w:r>
    </w:p>
    <w:p w14:paraId="6CA85042" w14:textId="77777777" w:rsidR="00826B02" w:rsidRPr="00870C8D" w:rsidRDefault="00826B02" w:rsidP="00C96708">
      <w:pPr>
        <w:pStyle w:val="a3"/>
        <w:numPr>
          <w:ilvl w:val="0"/>
          <w:numId w:val="23"/>
        </w:numPr>
        <w:spacing w:after="0" w:line="276" w:lineRule="auto"/>
        <w:jc w:val="both"/>
        <w:rPr>
          <w:rFonts w:ascii="Times New Roman" w:hAnsi="Times New Roman"/>
          <w:sz w:val="24"/>
          <w:szCs w:val="24"/>
        </w:rPr>
      </w:pPr>
      <w:r w:rsidRPr="00870C8D">
        <w:rPr>
          <w:rFonts w:ascii="Times New Roman" w:hAnsi="Times New Roman"/>
          <w:sz w:val="24"/>
          <w:szCs w:val="24"/>
        </w:rPr>
        <w:t xml:space="preserve">Национальная стратегия развития Кыргызской Республики на 2018-2040 гг. </w:t>
      </w:r>
    </w:p>
    <w:p w14:paraId="101BD5C3" w14:textId="77777777" w:rsidR="00826B02" w:rsidRPr="00870C8D" w:rsidRDefault="00826B02" w:rsidP="00C96708">
      <w:pPr>
        <w:pStyle w:val="a3"/>
        <w:numPr>
          <w:ilvl w:val="0"/>
          <w:numId w:val="23"/>
        </w:numPr>
        <w:spacing w:after="0" w:line="276" w:lineRule="auto"/>
        <w:jc w:val="both"/>
        <w:rPr>
          <w:rFonts w:ascii="Times New Roman" w:hAnsi="Times New Roman"/>
          <w:sz w:val="24"/>
          <w:szCs w:val="24"/>
        </w:rPr>
      </w:pPr>
      <w:r w:rsidRPr="00870C8D">
        <w:rPr>
          <w:rFonts w:ascii="Times New Roman" w:hAnsi="Times New Roman"/>
          <w:sz w:val="24"/>
          <w:szCs w:val="24"/>
        </w:rPr>
        <w:t xml:space="preserve">Программа развития Кыргызской Республики на период 2018-2022 гг., «Единство. Доверие. Созидание» </w:t>
      </w:r>
    </w:p>
    <w:p w14:paraId="16E44EF8" w14:textId="73165B19" w:rsidR="00826B02" w:rsidRPr="00870C8D" w:rsidRDefault="00826B02" w:rsidP="00CF23AA">
      <w:pPr>
        <w:spacing w:after="0" w:line="276" w:lineRule="auto"/>
        <w:ind w:firstLine="360"/>
        <w:jc w:val="both"/>
        <w:rPr>
          <w:rFonts w:ascii="Times New Roman" w:hAnsi="Times New Roman"/>
          <w:sz w:val="24"/>
          <w:szCs w:val="24"/>
        </w:rPr>
      </w:pPr>
      <w:proofErr w:type="gramStart"/>
      <w:r w:rsidRPr="00870C8D">
        <w:rPr>
          <w:rFonts w:ascii="Times New Roman" w:hAnsi="Times New Roman"/>
          <w:sz w:val="24"/>
          <w:szCs w:val="24"/>
        </w:rPr>
        <w:t xml:space="preserve">Основные промежуточные ориентиры для системы образования 2040 заданы Целью устойчивого развития </w:t>
      </w:r>
      <w:r w:rsidR="000846D8" w:rsidRPr="00870C8D">
        <w:rPr>
          <w:rFonts w:ascii="Times New Roman" w:hAnsi="Times New Roman"/>
          <w:sz w:val="24"/>
          <w:szCs w:val="24"/>
        </w:rPr>
        <w:t>№</w:t>
      </w:r>
      <w:r w:rsidRPr="00870C8D">
        <w:rPr>
          <w:rFonts w:ascii="Times New Roman" w:hAnsi="Times New Roman"/>
          <w:sz w:val="24"/>
          <w:szCs w:val="24"/>
        </w:rPr>
        <w:t>4 до 2030 года «</w:t>
      </w:r>
      <w:r w:rsidR="0069342E" w:rsidRPr="00870C8D">
        <w:rPr>
          <w:rFonts w:ascii="Times New Roman" w:hAnsi="Times New Roman"/>
          <w:sz w:val="24"/>
          <w:szCs w:val="24"/>
        </w:rPr>
        <w:t>О</w:t>
      </w:r>
      <w:r w:rsidRPr="00870C8D">
        <w:rPr>
          <w:rFonts w:ascii="Times New Roman" w:hAnsi="Times New Roman"/>
          <w:i/>
          <w:sz w:val="24"/>
          <w:szCs w:val="24"/>
        </w:rPr>
        <w:t>беспечение всеохватного и справедливого качественного образования и поощрение возможности обучения на протяжении всей жизни для всех», включая на всех уровнях обучения обеспечение равного доступа к образованию, ликвидацию гендерного неравенства, обеспечение безопасной, инклюзивной и эффективной среды обучения, приобретение знаний и навыков, необходимых для содействия устойчивому развитию</w:t>
      </w:r>
      <w:proofErr w:type="gramEnd"/>
      <w:r w:rsidR="0069342E" w:rsidRPr="00870C8D">
        <w:rPr>
          <w:rFonts w:ascii="Times New Roman" w:hAnsi="Times New Roman"/>
          <w:sz w:val="24"/>
          <w:szCs w:val="24"/>
        </w:rPr>
        <w:t>»</w:t>
      </w:r>
      <w:r w:rsidRPr="00870C8D">
        <w:rPr>
          <w:rFonts w:ascii="Times New Roman" w:hAnsi="Times New Roman"/>
          <w:sz w:val="24"/>
          <w:szCs w:val="24"/>
        </w:rPr>
        <w:t>.</w:t>
      </w:r>
    </w:p>
    <w:p w14:paraId="4FB62B40" w14:textId="77777777" w:rsidR="00826B02" w:rsidRPr="00870C8D" w:rsidRDefault="00826B02" w:rsidP="00CF23AA">
      <w:pPr>
        <w:spacing w:after="0" w:line="276" w:lineRule="auto"/>
        <w:ind w:firstLine="360"/>
        <w:jc w:val="both"/>
        <w:rPr>
          <w:rFonts w:ascii="Times New Roman" w:hAnsi="Times New Roman"/>
          <w:sz w:val="24"/>
          <w:szCs w:val="24"/>
        </w:rPr>
      </w:pPr>
      <w:r w:rsidRPr="00870C8D">
        <w:rPr>
          <w:rFonts w:ascii="Times New Roman" w:hAnsi="Times New Roman"/>
          <w:sz w:val="24"/>
          <w:szCs w:val="24"/>
        </w:rPr>
        <w:t>В сфере образования и науки в Национальной стратегии развития Кыргызской Республики на 2018-2040 гг.  сформулировано следующее видение: «</w:t>
      </w:r>
      <w:r w:rsidRPr="00870C8D">
        <w:rPr>
          <w:rFonts w:ascii="Times New Roman" w:hAnsi="Times New Roman"/>
          <w:i/>
          <w:sz w:val="24"/>
          <w:szCs w:val="24"/>
        </w:rPr>
        <w:t>каждый гражданин имеет доступ к качественному образованию, ориентированному на развитие гармоничного человека, который реализует свой индивидуальный потенциал, приобретает практические знания и компетенции, позволяющие ему адаптироваться к изменениям в мире, быть конкурентоспособным и востребованным.  Наука и техника способствуют социально-экономическому развитию страны; совершенствованию и внедрению новых технологий; предотвращению стихийных бедствий и сохранению экосистем; изучению истории народа, а также социально-политических тенденций</w:t>
      </w:r>
      <w:r w:rsidRPr="00870C8D">
        <w:rPr>
          <w:rFonts w:ascii="Times New Roman" w:hAnsi="Times New Roman"/>
          <w:sz w:val="24"/>
          <w:szCs w:val="24"/>
        </w:rPr>
        <w:t>».</w:t>
      </w:r>
    </w:p>
    <w:p w14:paraId="1AA62812" w14:textId="2DC957C2" w:rsidR="00826B02" w:rsidRPr="00870C8D" w:rsidRDefault="0069342E" w:rsidP="00CF23AA">
      <w:pPr>
        <w:spacing w:after="0" w:line="276" w:lineRule="auto"/>
        <w:ind w:firstLine="360"/>
        <w:jc w:val="both"/>
        <w:rPr>
          <w:rFonts w:ascii="Times New Roman" w:hAnsi="Times New Roman"/>
          <w:sz w:val="24"/>
          <w:szCs w:val="24"/>
        </w:rPr>
      </w:pPr>
      <w:r w:rsidRPr="00870C8D">
        <w:rPr>
          <w:rFonts w:ascii="Times New Roman" w:hAnsi="Times New Roman"/>
          <w:sz w:val="24"/>
          <w:szCs w:val="24"/>
        </w:rPr>
        <w:t xml:space="preserve">Направления </w:t>
      </w:r>
      <w:r w:rsidR="00826B02" w:rsidRPr="00870C8D">
        <w:rPr>
          <w:rFonts w:ascii="Times New Roman" w:hAnsi="Times New Roman"/>
          <w:sz w:val="24"/>
          <w:szCs w:val="24"/>
        </w:rPr>
        <w:t xml:space="preserve">СРО также созвучны </w:t>
      </w:r>
      <w:r w:rsidRPr="00870C8D">
        <w:rPr>
          <w:rFonts w:ascii="Times New Roman" w:hAnsi="Times New Roman"/>
          <w:sz w:val="24"/>
          <w:szCs w:val="24"/>
        </w:rPr>
        <w:t>с целью</w:t>
      </w:r>
      <w:r w:rsidR="00826B02" w:rsidRPr="00870C8D">
        <w:t xml:space="preserve"> </w:t>
      </w:r>
      <w:r w:rsidR="00826B02" w:rsidRPr="00870C8D">
        <w:rPr>
          <w:rFonts w:ascii="Times New Roman" w:hAnsi="Times New Roman"/>
          <w:sz w:val="24"/>
          <w:szCs w:val="24"/>
        </w:rPr>
        <w:t>Программы развития Кыргызской Республики на период 201</w:t>
      </w:r>
      <w:r w:rsidR="000846D8" w:rsidRPr="00870C8D">
        <w:rPr>
          <w:rFonts w:ascii="Times New Roman" w:hAnsi="Times New Roman"/>
          <w:sz w:val="24"/>
          <w:szCs w:val="24"/>
        </w:rPr>
        <w:t>9</w:t>
      </w:r>
      <w:r w:rsidR="00826B02" w:rsidRPr="00870C8D">
        <w:rPr>
          <w:rFonts w:ascii="Times New Roman" w:hAnsi="Times New Roman"/>
          <w:sz w:val="24"/>
          <w:szCs w:val="24"/>
        </w:rPr>
        <w:t>-202</w:t>
      </w:r>
      <w:r w:rsidR="000846D8" w:rsidRPr="00870C8D">
        <w:rPr>
          <w:rFonts w:ascii="Times New Roman" w:hAnsi="Times New Roman"/>
          <w:sz w:val="24"/>
          <w:szCs w:val="24"/>
        </w:rPr>
        <w:t>3</w:t>
      </w:r>
      <w:r w:rsidR="00826B02" w:rsidRPr="00870C8D">
        <w:rPr>
          <w:rFonts w:ascii="Times New Roman" w:hAnsi="Times New Roman"/>
          <w:sz w:val="24"/>
          <w:szCs w:val="24"/>
        </w:rPr>
        <w:t xml:space="preserve"> гг. «Единство. Доверие. Созидание», </w:t>
      </w:r>
      <w:r w:rsidRPr="00870C8D">
        <w:rPr>
          <w:rFonts w:ascii="Times New Roman" w:hAnsi="Times New Roman"/>
          <w:sz w:val="24"/>
          <w:szCs w:val="24"/>
        </w:rPr>
        <w:t xml:space="preserve">а именно </w:t>
      </w:r>
      <w:r w:rsidR="00826B02" w:rsidRPr="00870C8D">
        <w:rPr>
          <w:rFonts w:ascii="Times New Roman" w:hAnsi="Times New Roman"/>
          <w:sz w:val="24"/>
          <w:szCs w:val="24"/>
        </w:rPr>
        <w:t>«</w:t>
      </w:r>
      <w:r w:rsidR="00826B02" w:rsidRPr="00870C8D">
        <w:rPr>
          <w:rFonts w:ascii="Times New Roman" w:hAnsi="Times New Roman"/>
          <w:i/>
          <w:sz w:val="24"/>
          <w:szCs w:val="24"/>
        </w:rPr>
        <w:t>6.2.5 -  Цель -</w:t>
      </w:r>
      <w:r w:rsidRPr="00870C8D">
        <w:rPr>
          <w:rFonts w:ascii="Times New Roman" w:hAnsi="Times New Roman"/>
          <w:i/>
          <w:sz w:val="24"/>
          <w:szCs w:val="24"/>
        </w:rPr>
        <w:t xml:space="preserve"> </w:t>
      </w:r>
      <w:r w:rsidR="00826B02" w:rsidRPr="00870C8D">
        <w:rPr>
          <w:rFonts w:ascii="Times New Roman" w:hAnsi="Times New Roman"/>
          <w:i/>
          <w:sz w:val="24"/>
          <w:szCs w:val="24"/>
        </w:rPr>
        <w:t>система образования начинает продуктивно и компетентно готовить новое поколение страны, в соответствии с запросами общества, государства и рынка</w:t>
      </w:r>
      <w:r w:rsidR="00826B02" w:rsidRPr="00870C8D">
        <w:rPr>
          <w:rFonts w:ascii="Times New Roman" w:hAnsi="Times New Roman"/>
          <w:sz w:val="24"/>
          <w:szCs w:val="24"/>
        </w:rPr>
        <w:t>».</w:t>
      </w:r>
    </w:p>
    <w:p w14:paraId="735BEAA4" w14:textId="342D5A47" w:rsidR="00826B02" w:rsidRPr="00870C8D" w:rsidRDefault="00826B02" w:rsidP="00CF23AA">
      <w:pPr>
        <w:spacing w:after="0" w:line="276" w:lineRule="auto"/>
        <w:ind w:firstLine="360"/>
        <w:jc w:val="both"/>
        <w:rPr>
          <w:rFonts w:ascii="Times New Roman" w:hAnsi="Times New Roman"/>
          <w:sz w:val="24"/>
          <w:szCs w:val="24"/>
        </w:rPr>
      </w:pPr>
      <w:r w:rsidRPr="00870C8D">
        <w:rPr>
          <w:rFonts w:ascii="Times New Roman" w:hAnsi="Times New Roman"/>
          <w:sz w:val="24"/>
          <w:szCs w:val="24"/>
        </w:rPr>
        <w:t>Таким образом, учитывая все основные тенденции, предъявляемые к современной системе образования, стратегические направления развития страны, были разработаны следующие видение, цель, задачи системы образования 2040:</w:t>
      </w:r>
    </w:p>
    <w:p w14:paraId="284586F2" w14:textId="4AED358D" w:rsidR="00826B02" w:rsidRPr="00870C8D" w:rsidRDefault="00826B02" w:rsidP="00CF23AA">
      <w:pPr>
        <w:spacing w:after="0" w:line="276" w:lineRule="auto"/>
        <w:ind w:firstLine="360"/>
        <w:jc w:val="both"/>
        <w:rPr>
          <w:rFonts w:ascii="Times New Roman" w:hAnsi="Times New Roman"/>
          <w:sz w:val="24"/>
          <w:szCs w:val="24"/>
        </w:rPr>
      </w:pPr>
      <w:proofErr w:type="gramStart"/>
      <w:r w:rsidRPr="00870C8D">
        <w:rPr>
          <w:rFonts w:ascii="Times New Roman" w:hAnsi="Times New Roman"/>
          <w:b/>
          <w:sz w:val="24"/>
          <w:szCs w:val="24"/>
        </w:rPr>
        <w:t>Видение системы образования</w:t>
      </w:r>
      <w:r w:rsidRPr="00870C8D">
        <w:rPr>
          <w:rFonts w:ascii="Times New Roman" w:hAnsi="Times New Roman"/>
          <w:sz w:val="24"/>
          <w:szCs w:val="24"/>
        </w:rPr>
        <w:t xml:space="preserve"> </w:t>
      </w:r>
      <w:r w:rsidRPr="00870C8D">
        <w:rPr>
          <w:rFonts w:ascii="Times New Roman" w:hAnsi="Times New Roman"/>
          <w:b/>
          <w:sz w:val="24"/>
          <w:szCs w:val="24"/>
        </w:rPr>
        <w:t>к 2040 году</w:t>
      </w:r>
      <w:r w:rsidR="0069342E" w:rsidRPr="00870C8D">
        <w:rPr>
          <w:rFonts w:ascii="Times New Roman" w:hAnsi="Times New Roman"/>
          <w:sz w:val="24"/>
          <w:szCs w:val="24"/>
        </w:rPr>
        <w:t>:</w:t>
      </w:r>
      <w:r w:rsidRPr="00870C8D">
        <w:rPr>
          <w:rFonts w:ascii="Times New Roman" w:hAnsi="Times New Roman"/>
          <w:sz w:val="24"/>
          <w:szCs w:val="24"/>
        </w:rPr>
        <w:t xml:space="preserve"> </w:t>
      </w:r>
      <w:r w:rsidR="0069342E" w:rsidRPr="00870C8D">
        <w:rPr>
          <w:rFonts w:ascii="Times New Roman" w:hAnsi="Times New Roman"/>
          <w:sz w:val="24"/>
          <w:szCs w:val="24"/>
        </w:rPr>
        <w:t>с</w:t>
      </w:r>
      <w:r w:rsidRPr="00870C8D">
        <w:rPr>
          <w:rFonts w:ascii="Times New Roman" w:hAnsi="Times New Roman"/>
          <w:sz w:val="24"/>
          <w:szCs w:val="24"/>
        </w:rPr>
        <w:t>истема образования 2040 позволит человеку раскрыть свой интеллектуальный, творческий и эмоциональный потенциал в любом возрасте</w:t>
      </w:r>
      <w:r w:rsidR="00D817B6" w:rsidRPr="00870C8D">
        <w:rPr>
          <w:rFonts w:ascii="Times New Roman" w:hAnsi="Times New Roman"/>
          <w:sz w:val="24"/>
          <w:szCs w:val="24"/>
        </w:rPr>
        <w:t>,</w:t>
      </w:r>
      <w:r w:rsidRPr="00870C8D">
        <w:rPr>
          <w:rFonts w:ascii="Times New Roman" w:hAnsi="Times New Roman"/>
          <w:sz w:val="24"/>
          <w:szCs w:val="24"/>
        </w:rPr>
        <w:t xml:space="preserve"> будет предоставлять</w:t>
      </w:r>
      <w:r w:rsidR="00BA0F1F" w:rsidRPr="00870C8D">
        <w:rPr>
          <w:rFonts w:ascii="Times New Roman" w:hAnsi="Times New Roman"/>
          <w:sz w:val="24"/>
          <w:szCs w:val="24"/>
        </w:rPr>
        <w:t xml:space="preserve"> условия для обеспечения здорового образа жизни и благополучия учащихся и</w:t>
      </w:r>
      <w:r w:rsidRPr="00870C8D">
        <w:rPr>
          <w:rFonts w:ascii="Times New Roman" w:hAnsi="Times New Roman"/>
          <w:sz w:val="24"/>
          <w:szCs w:val="24"/>
        </w:rPr>
        <w:t xml:space="preserve"> равные образовательные возможности для разных категорий граждан по всей стране вне зависимости от географии проживания, гендерной принадлежности, религии, состояния здоровья, материального положения и других факторов.</w:t>
      </w:r>
      <w:proofErr w:type="gramEnd"/>
      <w:r w:rsidRPr="00870C8D">
        <w:rPr>
          <w:rFonts w:ascii="Times New Roman" w:hAnsi="Times New Roman"/>
          <w:sz w:val="24"/>
          <w:szCs w:val="24"/>
        </w:rPr>
        <w:t xml:space="preserve"> При этом приоритет будет отдан инновациям, способствующим развитию человеческих ресурсов в системе образования, качественного и конкурентоспособного образования, формирующего человека, способного взять на себя ответственность за свое </w:t>
      </w:r>
      <w:r w:rsidRPr="00870C8D">
        <w:rPr>
          <w:rFonts w:ascii="Times New Roman" w:hAnsi="Times New Roman"/>
          <w:sz w:val="24"/>
          <w:szCs w:val="24"/>
        </w:rPr>
        <w:lastRenderedPageBreak/>
        <w:t>развитие, мобильность, востребованность на рынке труда. Источником и участниками развития системы образования выступает не только государство, но и все общество.</w:t>
      </w:r>
    </w:p>
    <w:p w14:paraId="0E56C503" w14:textId="4C9B9781" w:rsidR="00826B02" w:rsidRPr="00870C8D" w:rsidRDefault="00826B02" w:rsidP="00CF23AA">
      <w:pPr>
        <w:spacing w:after="0" w:line="276" w:lineRule="auto"/>
        <w:ind w:firstLine="360"/>
        <w:jc w:val="both"/>
        <w:rPr>
          <w:rFonts w:ascii="Times New Roman" w:hAnsi="Times New Roman"/>
          <w:sz w:val="24"/>
          <w:szCs w:val="24"/>
        </w:rPr>
      </w:pPr>
      <w:r w:rsidRPr="00870C8D">
        <w:rPr>
          <w:rFonts w:ascii="Times New Roman" w:hAnsi="Times New Roman"/>
          <w:b/>
          <w:sz w:val="24"/>
          <w:szCs w:val="24"/>
        </w:rPr>
        <w:t>Целью системы образования</w:t>
      </w:r>
      <w:r w:rsidRPr="00870C8D">
        <w:rPr>
          <w:rFonts w:ascii="Times New Roman" w:hAnsi="Times New Roman"/>
          <w:sz w:val="24"/>
          <w:szCs w:val="24"/>
        </w:rPr>
        <w:t xml:space="preserve"> </w:t>
      </w:r>
      <w:r w:rsidRPr="00870C8D">
        <w:rPr>
          <w:rFonts w:ascii="Times New Roman" w:hAnsi="Times New Roman"/>
          <w:b/>
          <w:sz w:val="24"/>
          <w:szCs w:val="24"/>
        </w:rPr>
        <w:t>к 2040 году</w:t>
      </w:r>
      <w:r w:rsidRPr="00870C8D">
        <w:rPr>
          <w:rFonts w:ascii="Times New Roman" w:hAnsi="Times New Roman"/>
          <w:sz w:val="24"/>
          <w:szCs w:val="24"/>
        </w:rPr>
        <w:t xml:space="preserve"> является формирование творческого </w:t>
      </w:r>
      <w:r w:rsidR="00BA0F1F" w:rsidRPr="00870C8D">
        <w:rPr>
          <w:rFonts w:ascii="Times New Roman" w:hAnsi="Times New Roman"/>
          <w:sz w:val="24"/>
          <w:szCs w:val="24"/>
        </w:rPr>
        <w:t xml:space="preserve">и здорового </w:t>
      </w:r>
      <w:r w:rsidRPr="00870C8D">
        <w:rPr>
          <w:rFonts w:ascii="Times New Roman" w:hAnsi="Times New Roman"/>
          <w:sz w:val="24"/>
          <w:szCs w:val="24"/>
        </w:rPr>
        <w:t xml:space="preserve">человеческого потенциала, свободно адаптирующегося и способного изменять подвижную </w:t>
      </w:r>
      <w:proofErr w:type="gramStart"/>
      <w:r w:rsidRPr="00870C8D">
        <w:rPr>
          <w:rFonts w:ascii="Times New Roman" w:hAnsi="Times New Roman"/>
          <w:sz w:val="24"/>
          <w:szCs w:val="24"/>
        </w:rPr>
        <w:t>социальную</w:t>
      </w:r>
      <w:r w:rsidR="000E4F66" w:rsidRPr="00870C8D">
        <w:rPr>
          <w:rFonts w:ascii="Times New Roman" w:hAnsi="Times New Roman"/>
          <w:sz w:val="24"/>
          <w:szCs w:val="24"/>
        </w:rPr>
        <w:t>-экономическую</w:t>
      </w:r>
      <w:proofErr w:type="gramEnd"/>
      <w:r w:rsidRPr="00870C8D">
        <w:rPr>
          <w:rFonts w:ascii="Times New Roman" w:hAnsi="Times New Roman"/>
          <w:sz w:val="24"/>
          <w:szCs w:val="24"/>
        </w:rPr>
        <w:t xml:space="preserve"> среду, путем интеграции ресурсов и возможностей государства</w:t>
      </w:r>
      <w:r w:rsidR="007E5D74" w:rsidRPr="00870C8D">
        <w:rPr>
          <w:rFonts w:ascii="Times New Roman" w:hAnsi="Times New Roman"/>
          <w:sz w:val="24"/>
          <w:szCs w:val="24"/>
        </w:rPr>
        <w:t xml:space="preserve"> и</w:t>
      </w:r>
      <w:r w:rsidRPr="00870C8D">
        <w:rPr>
          <w:rFonts w:ascii="Times New Roman" w:hAnsi="Times New Roman"/>
          <w:sz w:val="24"/>
          <w:szCs w:val="24"/>
        </w:rPr>
        <w:t xml:space="preserve"> общества, а также модернизации системы управления.</w:t>
      </w:r>
    </w:p>
    <w:p w14:paraId="3CC27F8A" w14:textId="46770BFE" w:rsidR="00826B02" w:rsidRPr="00870C8D" w:rsidRDefault="00826B02" w:rsidP="00CF23AA">
      <w:pPr>
        <w:spacing w:after="0" w:line="276" w:lineRule="auto"/>
        <w:ind w:firstLine="360"/>
        <w:jc w:val="both"/>
        <w:rPr>
          <w:rFonts w:ascii="Times New Roman" w:hAnsi="Times New Roman"/>
          <w:sz w:val="24"/>
          <w:szCs w:val="24"/>
        </w:rPr>
      </w:pPr>
      <w:r w:rsidRPr="00870C8D">
        <w:rPr>
          <w:rFonts w:ascii="Times New Roman" w:hAnsi="Times New Roman"/>
          <w:sz w:val="24"/>
          <w:szCs w:val="24"/>
        </w:rPr>
        <w:t>Достижение заявленн</w:t>
      </w:r>
      <w:r w:rsidR="00A465E1" w:rsidRPr="00870C8D">
        <w:rPr>
          <w:rFonts w:ascii="Times New Roman" w:hAnsi="Times New Roman"/>
          <w:sz w:val="24"/>
          <w:szCs w:val="24"/>
        </w:rPr>
        <w:t>ой</w:t>
      </w:r>
      <w:r w:rsidRPr="00870C8D">
        <w:rPr>
          <w:rFonts w:ascii="Times New Roman" w:hAnsi="Times New Roman"/>
          <w:sz w:val="24"/>
          <w:szCs w:val="24"/>
        </w:rPr>
        <w:t xml:space="preserve"> </w:t>
      </w:r>
      <w:r w:rsidR="007D0F09" w:rsidRPr="00870C8D">
        <w:rPr>
          <w:rFonts w:ascii="Times New Roman" w:hAnsi="Times New Roman"/>
          <w:sz w:val="24"/>
          <w:szCs w:val="24"/>
        </w:rPr>
        <w:t>цели будет</w:t>
      </w:r>
      <w:r w:rsidRPr="00870C8D">
        <w:rPr>
          <w:rFonts w:ascii="Times New Roman" w:hAnsi="Times New Roman"/>
          <w:sz w:val="24"/>
          <w:szCs w:val="24"/>
        </w:rPr>
        <w:t xml:space="preserve"> реализовано </w:t>
      </w:r>
      <w:r w:rsidR="00A465E1" w:rsidRPr="00870C8D">
        <w:rPr>
          <w:rFonts w:ascii="Times New Roman" w:hAnsi="Times New Roman"/>
          <w:sz w:val="24"/>
          <w:szCs w:val="24"/>
        </w:rPr>
        <w:t xml:space="preserve">через соответствующие меры политики, направленные на решение трех основных </w:t>
      </w:r>
      <w:r w:rsidR="007D0F09" w:rsidRPr="00870C8D">
        <w:rPr>
          <w:rFonts w:ascii="Times New Roman" w:hAnsi="Times New Roman"/>
          <w:sz w:val="24"/>
          <w:szCs w:val="24"/>
        </w:rPr>
        <w:t>задач:</w:t>
      </w:r>
      <w:r w:rsidRPr="00870C8D">
        <w:rPr>
          <w:rFonts w:ascii="Times New Roman" w:hAnsi="Times New Roman"/>
          <w:sz w:val="24"/>
          <w:szCs w:val="24"/>
        </w:rPr>
        <w:t xml:space="preserve"> </w:t>
      </w:r>
    </w:p>
    <w:p w14:paraId="0CA39A44" w14:textId="72AD162F" w:rsidR="00826B02" w:rsidRPr="00870C8D" w:rsidRDefault="00826B02" w:rsidP="00C96708">
      <w:pPr>
        <w:pStyle w:val="a3"/>
        <w:numPr>
          <w:ilvl w:val="0"/>
          <w:numId w:val="20"/>
        </w:numPr>
        <w:spacing w:after="0" w:line="276" w:lineRule="auto"/>
        <w:jc w:val="both"/>
        <w:rPr>
          <w:rFonts w:ascii="Times New Roman" w:hAnsi="Times New Roman"/>
          <w:sz w:val="24"/>
          <w:szCs w:val="24"/>
        </w:rPr>
      </w:pPr>
      <w:r w:rsidRPr="00870C8D">
        <w:rPr>
          <w:rFonts w:ascii="Times New Roman" w:hAnsi="Times New Roman"/>
          <w:sz w:val="24"/>
          <w:szCs w:val="24"/>
        </w:rPr>
        <w:t xml:space="preserve">Обеспечение справедливого, равного доступа; </w:t>
      </w:r>
    </w:p>
    <w:p w14:paraId="7B61E0F7" w14:textId="76370B54" w:rsidR="00826B02" w:rsidRPr="00870C8D" w:rsidRDefault="00826B02" w:rsidP="00C96708">
      <w:pPr>
        <w:pStyle w:val="a3"/>
        <w:numPr>
          <w:ilvl w:val="0"/>
          <w:numId w:val="20"/>
        </w:numPr>
        <w:spacing w:after="0" w:line="276" w:lineRule="auto"/>
        <w:jc w:val="both"/>
        <w:rPr>
          <w:rFonts w:ascii="Times New Roman" w:hAnsi="Times New Roman"/>
          <w:sz w:val="24"/>
          <w:szCs w:val="24"/>
        </w:rPr>
      </w:pPr>
      <w:r w:rsidRPr="00870C8D">
        <w:rPr>
          <w:rFonts w:ascii="Times New Roman" w:hAnsi="Times New Roman"/>
          <w:sz w:val="24"/>
          <w:szCs w:val="24"/>
        </w:rPr>
        <w:t xml:space="preserve">Обеспечение качества; </w:t>
      </w:r>
    </w:p>
    <w:p w14:paraId="750061C2" w14:textId="5FDBE1DA" w:rsidR="00826B02" w:rsidRPr="00870C8D" w:rsidRDefault="00826B02" w:rsidP="00C96708">
      <w:pPr>
        <w:pStyle w:val="a3"/>
        <w:numPr>
          <w:ilvl w:val="0"/>
          <w:numId w:val="20"/>
        </w:numPr>
        <w:spacing w:after="0" w:line="276" w:lineRule="auto"/>
        <w:jc w:val="both"/>
        <w:rPr>
          <w:rFonts w:ascii="Times New Roman" w:hAnsi="Times New Roman"/>
          <w:sz w:val="24"/>
          <w:szCs w:val="24"/>
        </w:rPr>
      </w:pPr>
      <w:r w:rsidRPr="00870C8D">
        <w:rPr>
          <w:rFonts w:ascii="Times New Roman" w:hAnsi="Times New Roman"/>
          <w:sz w:val="24"/>
          <w:szCs w:val="24"/>
        </w:rPr>
        <w:t>Эффективное управление и финансирование.</w:t>
      </w:r>
    </w:p>
    <w:p w14:paraId="0ABE61D3" w14:textId="7E9B7F22" w:rsidR="00A50FB9" w:rsidRPr="00870C8D" w:rsidRDefault="00A50FB9" w:rsidP="005E48FC">
      <w:pPr>
        <w:autoSpaceDE w:val="0"/>
        <w:autoSpaceDN w:val="0"/>
        <w:adjustRightInd w:val="0"/>
        <w:spacing w:after="0" w:line="276" w:lineRule="auto"/>
        <w:ind w:firstLine="360"/>
        <w:contextualSpacing/>
        <w:jc w:val="both"/>
        <w:rPr>
          <w:rFonts w:ascii="Times New Roman" w:hAnsi="Times New Roman"/>
          <w:b/>
          <w:sz w:val="24"/>
          <w:szCs w:val="24"/>
        </w:rPr>
      </w:pPr>
      <w:r w:rsidRPr="00870C8D">
        <w:rPr>
          <w:rFonts w:ascii="Times New Roman" w:hAnsi="Times New Roman"/>
          <w:sz w:val="24"/>
          <w:szCs w:val="24"/>
        </w:rPr>
        <w:t>Решение поставленных задач будет достигаться через общи</w:t>
      </w:r>
      <w:r w:rsidR="007B4E28" w:rsidRPr="00870C8D">
        <w:rPr>
          <w:rFonts w:ascii="Times New Roman" w:hAnsi="Times New Roman"/>
          <w:sz w:val="24"/>
          <w:szCs w:val="24"/>
        </w:rPr>
        <w:t>е</w:t>
      </w:r>
      <w:r w:rsidRPr="00870C8D">
        <w:rPr>
          <w:rFonts w:ascii="Times New Roman" w:hAnsi="Times New Roman"/>
          <w:sz w:val="24"/>
          <w:szCs w:val="24"/>
        </w:rPr>
        <w:t xml:space="preserve"> для всех уровней образования </w:t>
      </w:r>
      <w:r w:rsidRPr="00870C8D">
        <w:rPr>
          <w:rFonts w:ascii="Times New Roman" w:hAnsi="Times New Roman"/>
          <w:b/>
          <w:sz w:val="24"/>
          <w:szCs w:val="24"/>
        </w:rPr>
        <w:t>содержательны</w:t>
      </w:r>
      <w:r w:rsidR="007B4E28" w:rsidRPr="00870C8D">
        <w:rPr>
          <w:rFonts w:ascii="Times New Roman" w:hAnsi="Times New Roman"/>
          <w:b/>
          <w:sz w:val="24"/>
          <w:szCs w:val="24"/>
        </w:rPr>
        <w:t>е</w:t>
      </w:r>
      <w:r w:rsidRPr="00870C8D">
        <w:rPr>
          <w:rFonts w:ascii="Times New Roman" w:hAnsi="Times New Roman"/>
          <w:b/>
          <w:sz w:val="24"/>
          <w:szCs w:val="24"/>
        </w:rPr>
        <w:t xml:space="preserve"> лини</w:t>
      </w:r>
      <w:r w:rsidR="007B4E28" w:rsidRPr="00870C8D">
        <w:rPr>
          <w:rFonts w:ascii="Times New Roman" w:hAnsi="Times New Roman"/>
          <w:b/>
          <w:sz w:val="24"/>
          <w:szCs w:val="24"/>
        </w:rPr>
        <w:t>и</w:t>
      </w:r>
      <w:r w:rsidRPr="00870C8D">
        <w:rPr>
          <w:rFonts w:ascii="Times New Roman" w:hAnsi="Times New Roman"/>
          <w:b/>
          <w:sz w:val="24"/>
          <w:szCs w:val="24"/>
        </w:rPr>
        <w:t>.</w:t>
      </w:r>
    </w:p>
    <w:p w14:paraId="69AB3F74" w14:textId="77777777" w:rsidR="00A50FB9" w:rsidRPr="00870C8D" w:rsidRDefault="00A50FB9" w:rsidP="005E48FC">
      <w:pPr>
        <w:autoSpaceDE w:val="0"/>
        <w:autoSpaceDN w:val="0"/>
        <w:adjustRightInd w:val="0"/>
        <w:spacing w:after="0" w:line="276" w:lineRule="auto"/>
        <w:ind w:firstLine="360"/>
        <w:contextualSpacing/>
        <w:jc w:val="both"/>
        <w:rPr>
          <w:rFonts w:ascii="Times New Roman" w:hAnsi="Times New Roman"/>
          <w:b/>
          <w:sz w:val="24"/>
          <w:szCs w:val="24"/>
        </w:rPr>
      </w:pPr>
    </w:p>
    <w:p w14:paraId="168233AE" w14:textId="77777777" w:rsidR="007B4E28" w:rsidRPr="00870C8D" w:rsidRDefault="00A50FB9" w:rsidP="009E0AAB">
      <w:pPr>
        <w:rPr>
          <w:rFonts w:ascii="Times New Roman" w:hAnsi="Times New Roman" w:cs="Times New Roman"/>
          <w:b/>
          <w:sz w:val="24"/>
          <w:szCs w:val="24"/>
        </w:rPr>
      </w:pPr>
      <w:r w:rsidRPr="00870C8D">
        <w:rPr>
          <w:rFonts w:ascii="Times New Roman" w:hAnsi="Times New Roman" w:cs="Times New Roman"/>
          <w:b/>
          <w:sz w:val="24"/>
          <w:szCs w:val="24"/>
        </w:rPr>
        <w:t>Справедливый, р</w:t>
      </w:r>
      <w:r w:rsidR="007B4E28" w:rsidRPr="00870C8D">
        <w:rPr>
          <w:rFonts w:ascii="Times New Roman" w:hAnsi="Times New Roman" w:cs="Times New Roman"/>
          <w:b/>
          <w:sz w:val="24"/>
          <w:szCs w:val="24"/>
        </w:rPr>
        <w:t>авноправный доступ</w:t>
      </w:r>
    </w:p>
    <w:p w14:paraId="659E8CBC" w14:textId="5DF1E381" w:rsidR="007B4E28" w:rsidRPr="00870C8D" w:rsidRDefault="007B4E28" w:rsidP="009E0AAB">
      <w:pPr>
        <w:jc w:val="both"/>
        <w:rPr>
          <w:rFonts w:ascii="Times New Roman" w:hAnsi="Times New Roman" w:cs="Times New Roman"/>
          <w:sz w:val="24"/>
          <w:szCs w:val="24"/>
        </w:rPr>
      </w:pPr>
      <w:r w:rsidRPr="00870C8D">
        <w:rPr>
          <w:rFonts w:ascii="Times New Roman" w:hAnsi="Times New Roman" w:cs="Times New Roman"/>
          <w:sz w:val="24"/>
          <w:szCs w:val="24"/>
        </w:rPr>
        <w:t>1.1.</w:t>
      </w:r>
      <w:r w:rsidRPr="00870C8D">
        <w:rPr>
          <w:rFonts w:ascii="Times New Roman" w:hAnsi="Times New Roman" w:cs="Times New Roman"/>
          <w:b/>
          <w:sz w:val="24"/>
          <w:szCs w:val="24"/>
        </w:rPr>
        <w:t xml:space="preserve"> </w:t>
      </w:r>
      <w:r w:rsidR="00A50FB9" w:rsidRPr="00870C8D">
        <w:rPr>
          <w:rFonts w:ascii="Times New Roman" w:hAnsi="Times New Roman" w:cs="Times New Roman"/>
          <w:i/>
          <w:sz w:val="24"/>
          <w:szCs w:val="24"/>
        </w:rPr>
        <w:t>Охват</w:t>
      </w:r>
      <w:r w:rsidR="00A50FB9" w:rsidRPr="00870C8D">
        <w:rPr>
          <w:rFonts w:ascii="Times New Roman" w:hAnsi="Times New Roman" w:cs="Times New Roman"/>
          <w:sz w:val="24"/>
          <w:szCs w:val="24"/>
        </w:rPr>
        <w:t xml:space="preserve">.  На всех уровнях системы образования усилия будут направлены </w:t>
      </w:r>
      <w:r w:rsidR="007D0F09" w:rsidRPr="00870C8D">
        <w:rPr>
          <w:rFonts w:ascii="Times New Roman" w:hAnsi="Times New Roman" w:cs="Times New Roman"/>
          <w:sz w:val="24"/>
          <w:szCs w:val="24"/>
        </w:rPr>
        <w:t>на обеспечение достаточной</w:t>
      </w:r>
      <w:r w:rsidR="00A50FB9" w:rsidRPr="00870C8D">
        <w:rPr>
          <w:rFonts w:ascii="Times New Roman" w:hAnsi="Times New Roman" w:cs="Times New Roman"/>
          <w:sz w:val="24"/>
          <w:szCs w:val="24"/>
        </w:rPr>
        <w:t xml:space="preserve"> инфраструктуры для достижения охвата образованием: построение новых, ремонт и пристройки к имеющимся зданиям. </w:t>
      </w:r>
      <w:r w:rsidR="007D0F09" w:rsidRPr="00870C8D">
        <w:rPr>
          <w:rFonts w:ascii="Times New Roman" w:hAnsi="Times New Roman" w:cs="Times New Roman"/>
          <w:sz w:val="24"/>
          <w:szCs w:val="24"/>
        </w:rPr>
        <w:t>Помимо этого,</w:t>
      </w:r>
      <w:r w:rsidR="00196B6E" w:rsidRPr="00870C8D">
        <w:rPr>
          <w:rFonts w:ascii="Times New Roman" w:hAnsi="Times New Roman" w:cs="Times New Roman"/>
          <w:sz w:val="24"/>
          <w:szCs w:val="24"/>
        </w:rPr>
        <w:t xml:space="preserve"> н</w:t>
      </w:r>
      <w:r w:rsidR="00A50FB9" w:rsidRPr="00870C8D">
        <w:rPr>
          <w:rFonts w:ascii="Times New Roman" w:hAnsi="Times New Roman" w:cs="Times New Roman"/>
          <w:sz w:val="24"/>
          <w:szCs w:val="24"/>
        </w:rPr>
        <w:t>а уровне дошкольного образования одним из направлений станет развитие вариативных, оптимальных с точки зрения расходов, форм предоставления такого образования на базе имеющихся помещений: краткосрочные, общинные дошкольные организации, центры развития детей и обучения родителей и т.п. Активное развитие получат проекты государственно-частного партнерства на всех уровнях образования.</w:t>
      </w:r>
      <w:r w:rsidRPr="00870C8D">
        <w:rPr>
          <w:rFonts w:ascii="Times New Roman" w:hAnsi="Times New Roman" w:cs="Times New Roman"/>
          <w:sz w:val="24"/>
          <w:szCs w:val="24"/>
        </w:rPr>
        <w:t xml:space="preserve"> </w:t>
      </w:r>
      <w:proofErr w:type="gramStart"/>
      <w:r w:rsidRPr="00870C8D">
        <w:rPr>
          <w:rFonts w:ascii="Times New Roman" w:hAnsi="Times New Roman" w:cs="Times New Roman"/>
          <w:sz w:val="24"/>
          <w:szCs w:val="24"/>
        </w:rPr>
        <w:t>Эти усилия должны привести к тому, что к 2040 году охват образованием на уровне 5,5-7 лет будет доведен до 95%, на уровне 3-5 лет до 50%. Охват школьным образованием</w:t>
      </w:r>
      <w:r w:rsidRPr="00870C8D" w:rsidDel="00D36D6F">
        <w:rPr>
          <w:rFonts w:ascii="Times New Roman" w:hAnsi="Times New Roman" w:cs="Times New Roman"/>
          <w:sz w:val="24"/>
          <w:szCs w:val="24"/>
        </w:rPr>
        <w:t xml:space="preserve"> </w:t>
      </w:r>
      <w:r w:rsidRPr="00870C8D">
        <w:rPr>
          <w:rFonts w:ascii="Times New Roman" w:hAnsi="Times New Roman" w:cs="Times New Roman"/>
          <w:sz w:val="24"/>
          <w:szCs w:val="24"/>
        </w:rPr>
        <w:t xml:space="preserve">будет обеспечиваться на уровне не менее 98,8%, с особым вниманием к </w:t>
      </w:r>
      <w:r w:rsidR="00196B6E" w:rsidRPr="00870C8D">
        <w:rPr>
          <w:rFonts w:ascii="Times New Roman" w:hAnsi="Times New Roman" w:cs="Times New Roman"/>
          <w:sz w:val="24"/>
          <w:szCs w:val="24"/>
        </w:rPr>
        <w:t>потребностям детей</w:t>
      </w:r>
      <w:r w:rsidRPr="00870C8D">
        <w:rPr>
          <w:rFonts w:ascii="Times New Roman" w:hAnsi="Times New Roman" w:cs="Times New Roman"/>
          <w:sz w:val="24"/>
          <w:szCs w:val="24"/>
        </w:rPr>
        <w:t xml:space="preserve"> с особенностями развития, подлежащими обучению (при сохранении специализированных детских садов и школ для детей с ограниченными возможностями</w:t>
      </w:r>
      <w:proofErr w:type="gramEnd"/>
      <w:r w:rsidRPr="00870C8D">
        <w:rPr>
          <w:rFonts w:ascii="Times New Roman" w:hAnsi="Times New Roman" w:cs="Times New Roman"/>
          <w:sz w:val="24"/>
          <w:szCs w:val="24"/>
        </w:rPr>
        <w:t xml:space="preserve"> здоровья);</w:t>
      </w:r>
    </w:p>
    <w:p w14:paraId="4A7337A4" w14:textId="6EABB874" w:rsidR="00A50FB9" w:rsidRPr="00870C8D" w:rsidRDefault="00A50FB9" w:rsidP="009E0AAB">
      <w:pPr>
        <w:jc w:val="both"/>
        <w:rPr>
          <w:rFonts w:ascii="Times New Roman" w:hAnsi="Times New Roman" w:cs="Times New Roman"/>
          <w:sz w:val="24"/>
          <w:szCs w:val="24"/>
        </w:rPr>
      </w:pPr>
      <w:r w:rsidRPr="00870C8D">
        <w:rPr>
          <w:rFonts w:ascii="Times New Roman" w:hAnsi="Times New Roman" w:cs="Times New Roman"/>
          <w:sz w:val="24"/>
          <w:szCs w:val="24"/>
        </w:rPr>
        <w:t xml:space="preserve">1.2 </w:t>
      </w:r>
      <w:r w:rsidRPr="00870C8D">
        <w:rPr>
          <w:rFonts w:ascii="Times New Roman" w:hAnsi="Times New Roman" w:cs="Times New Roman"/>
          <w:i/>
          <w:sz w:val="24"/>
          <w:szCs w:val="24"/>
        </w:rPr>
        <w:t>Инклюзивное образование</w:t>
      </w:r>
      <w:r w:rsidRPr="00870C8D">
        <w:rPr>
          <w:rFonts w:ascii="Times New Roman" w:hAnsi="Times New Roman" w:cs="Times New Roman"/>
          <w:sz w:val="24"/>
          <w:szCs w:val="24"/>
        </w:rPr>
        <w:t xml:space="preserve">. СРО 2040 предусматривает различные меры для обеспечения </w:t>
      </w:r>
      <w:proofErr w:type="spellStart"/>
      <w:r w:rsidRPr="00870C8D">
        <w:rPr>
          <w:rFonts w:ascii="Times New Roman" w:hAnsi="Times New Roman" w:cs="Times New Roman"/>
          <w:sz w:val="24"/>
          <w:szCs w:val="24"/>
        </w:rPr>
        <w:t>инклюзивности</w:t>
      </w:r>
      <w:proofErr w:type="spellEnd"/>
      <w:r w:rsidRPr="00870C8D">
        <w:rPr>
          <w:rFonts w:ascii="Times New Roman" w:hAnsi="Times New Roman" w:cs="Times New Roman"/>
          <w:sz w:val="24"/>
          <w:szCs w:val="24"/>
        </w:rPr>
        <w:t xml:space="preserve">, которые включают в себя программы для детей с особыми образовательными потребностями, обеспечение соответствующей инфраструктуры, обеспечение многоязычного обучения. Эти программы напрямую связаны с такими приоритетами политики Кыргызской Республики, как развитие человеческого потенциала, углубление социальной интеграции, сохранение гражданского мира и согласия. </w:t>
      </w:r>
    </w:p>
    <w:p w14:paraId="412A78D4" w14:textId="787A3FE0" w:rsidR="00A50FB9" w:rsidRPr="00870C8D" w:rsidRDefault="00A50FB9" w:rsidP="009E0AAB">
      <w:pPr>
        <w:jc w:val="both"/>
        <w:rPr>
          <w:rFonts w:ascii="Times New Roman" w:hAnsi="Times New Roman" w:cs="Times New Roman"/>
          <w:sz w:val="24"/>
          <w:szCs w:val="24"/>
        </w:rPr>
      </w:pPr>
      <w:r w:rsidRPr="00870C8D">
        <w:rPr>
          <w:rFonts w:ascii="Times New Roman" w:hAnsi="Times New Roman" w:cs="Times New Roman"/>
          <w:sz w:val="24"/>
          <w:szCs w:val="24"/>
        </w:rPr>
        <w:t xml:space="preserve">1.3 </w:t>
      </w:r>
      <w:r w:rsidRPr="00870C8D">
        <w:rPr>
          <w:rFonts w:ascii="Times New Roman" w:hAnsi="Times New Roman" w:cs="Times New Roman"/>
          <w:i/>
          <w:sz w:val="24"/>
          <w:szCs w:val="24"/>
        </w:rPr>
        <w:t>Безопасная и эффективная среда обучения</w:t>
      </w:r>
      <w:r w:rsidRPr="00870C8D">
        <w:rPr>
          <w:rFonts w:ascii="Times New Roman" w:hAnsi="Times New Roman" w:cs="Times New Roman"/>
          <w:sz w:val="24"/>
          <w:szCs w:val="24"/>
        </w:rPr>
        <w:t xml:space="preserve">. Все усилия будут направлены на гарантию того, что все дети будут обучаться в безопасной среде, при минимальных рисках, и </w:t>
      </w:r>
      <w:r w:rsidR="007D0F09" w:rsidRPr="00870C8D">
        <w:rPr>
          <w:rFonts w:ascii="Times New Roman" w:hAnsi="Times New Roman" w:cs="Times New Roman"/>
          <w:sz w:val="24"/>
          <w:szCs w:val="24"/>
        </w:rPr>
        <w:t>защите,</w:t>
      </w:r>
      <w:r w:rsidRPr="00870C8D">
        <w:rPr>
          <w:rFonts w:ascii="Times New Roman" w:hAnsi="Times New Roman" w:cs="Times New Roman"/>
          <w:sz w:val="24"/>
          <w:szCs w:val="24"/>
        </w:rPr>
        <w:t xml:space="preserve"> и поощрении достоинства и прав каждого ребенка.  Соответственно, школы будут безопасными и эффективными в различных аспектах, касающихся физической безопасности, психологического </w:t>
      </w:r>
      <w:r w:rsidR="00196B6E" w:rsidRPr="00870C8D">
        <w:rPr>
          <w:rFonts w:ascii="Times New Roman" w:hAnsi="Times New Roman" w:cs="Times New Roman"/>
          <w:sz w:val="24"/>
          <w:szCs w:val="24"/>
        </w:rPr>
        <w:t xml:space="preserve">и эмоционального </w:t>
      </w:r>
      <w:r w:rsidRPr="00870C8D">
        <w:rPr>
          <w:rFonts w:ascii="Times New Roman" w:hAnsi="Times New Roman" w:cs="Times New Roman"/>
          <w:sz w:val="24"/>
          <w:szCs w:val="24"/>
        </w:rPr>
        <w:t>развития, информации, экологической чистоты, языка, культуры и потенциала развития.</w:t>
      </w:r>
      <w:r w:rsidR="00291720" w:rsidRPr="00870C8D">
        <w:rPr>
          <w:rFonts w:ascii="Times New Roman" w:hAnsi="Times New Roman" w:cs="Times New Roman"/>
          <w:sz w:val="24"/>
          <w:szCs w:val="24"/>
        </w:rPr>
        <w:t xml:space="preserve"> Система образования будет гарантировать возможность предоставления полноценного горячего питания и надлежащих условий для формирования здорового образа жизни.</w:t>
      </w:r>
      <w:r w:rsidR="00FE27B4" w:rsidRPr="00870C8D">
        <w:rPr>
          <w:rFonts w:ascii="Times New Roman" w:hAnsi="Times New Roman" w:cs="Times New Roman"/>
          <w:sz w:val="24"/>
          <w:szCs w:val="24"/>
        </w:rPr>
        <w:t xml:space="preserve"> Эффективность среды обучения будет </w:t>
      </w:r>
      <w:proofErr w:type="gramStart"/>
      <w:r w:rsidR="00FE27B4" w:rsidRPr="00870C8D">
        <w:rPr>
          <w:rFonts w:ascii="Times New Roman" w:hAnsi="Times New Roman" w:cs="Times New Roman"/>
          <w:sz w:val="24"/>
          <w:szCs w:val="24"/>
        </w:rPr>
        <w:t>достигаться</w:t>
      </w:r>
      <w:proofErr w:type="gramEnd"/>
      <w:r w:rsidR="00FE27B4" w:rsidRPr="00870C8D">
        <w:rPr>
          <w:rFonts w:ascii="Times New Roman" w:hAnsi="Times New Roman" w:cs="Times New Roman"/>
          <w:sz w:val="24"/>
          <w:szCs w:val="24"/>
        </w:rPr>
        <w:t xml:space="preserve"> в том числе путем широкого вовлечения родителей и общественности в воспитательный, образовательный и познавательный процессы для широкого раскрытия потенциала обучающихся, что позволит определить ответственность за образование ребенка за каждым гражданином страны.</w:t>
      </w:r>
    </w:p>
    <w:p w14:paraId="417D57A1" w14:textId="1D6ABB91" w:rsidR="0088551F" w:rsidRPr="00870C8D" w:rsidRDefault="00A50FB9" w:rsidP="009E0AAB">
      <w:pPr>
        <w:jc w:val="both"/>
        <w:rPr>
          <w:rFonts w:ascii="Times New Roman" w:hAnsi="Times New Roman" w:cs="Times New Roman"/>
          <w:sz w:val="24"/>
          <w:szCs w:val="24"/>
        </w:rPr>
      </w:pPr>
      <w:r w:rsidRPr="00870C8D">
        <w:rPr>
          <w:rFonts w:ascii="Times New Roman" w:hAnsi="Times New Roman" w:cs="Times New Roman"/>
          <w:sz w:val="24"/>
          <w:szCs w:val="24"/>
        </w:rPr>
        <w:lastRenderedPageBreak/>
        <w:t>1.4 СРО предусматривает переход к обязательному 11 классному образованию, через три направления - общеобразовательные школы, пр</w:t>
      </w:r>
      <w:r w:rsidR="0088551F" w:rsidRPr="00870C8D">
        <w:rPr>
          <w:rFonts w:ascii="Times New Roman" w:hAnsi="Times New Roman" w:cs="Times New Roman"/>
          <w:sz w:val="24"/>
          <w:szCs w:val="24"/>
        </w:rPr>
        <w:t>офессиональные лицеи и колледжи. Будет также поощряться развитие внешкольного, дополнительного, неформального образования, в том числе образования взрослых.</w:t>
      </w:r>
      <w:r w:rsidR="00DA4172" w:rsidRPr="00870C8D">
        <w:rPr>
          <w:rFonts w:ascii="Times New Roman" w:hAnsi="Times New Roman" w:cs="Times New Roman"/>
          <w:sz w:val="24"/>
          <w:szCs w:val="24"/>
        </w:rPr>
        <w:t xml:space="preserve"> Система образования должна повышать общий охват населения всеми уровнями образования также и через преемственность уровней образования и последовательное признание результатов обучения на принципах обучения на протяжении всей жизни.</w:t>
      </w:r>
      <w:r w:rsidR="0008774D" w:rsidRPr="00870C8D">
        <w:rPr>
          <w:rFonts w:ascii="Times New Roman" w:hAnsi="Times New Roman" w:cs="Times New Roman"/>
          <w:sz w:val="24"/>
          <w:szCs w:val="24"/>
        </w:rPr>
        <w:t xml:space="preserve"> Это позволит улучшать показатели Кыргызс</w:t>
      </w:r>
      <w:r w:rsidR="00016164" w:rsidRPr="00870C8D">
        <w:rPr>
          <w:rFonts w:ascii="Times New Roman" w:hAnsi="Times New Roman" w:cs="Times New Roman"/>
          <w:sz w:val="24"/>
          <w:szCs w:val="24"/>
        </w:rPr>
        <w:t>кой Республики</w:t>
      </w:r>
      <w:r w:rsidR="0008774D" w:rsidRPr="00870C8D">
        <w:rPr>
          <w:rFonts w:ascii="Times New Roman" w:hAnsi="Times New Roman" w:cs="Times New Roman"/>
          <w:sz w:val="24"/>
          <w:szCs w:val="24"/>
        </w:rPr>
        <w:t xml:space="preserve"> в Индексе Глобальной конкурентоспособности.</w:t>
      </w:r>
    </w:p>
    <w:p w14:paraId="24491DF1" w14:textId="4F9588B4" w:rsidR="00A50FB9" w:rsidRPr="00870C8D" w:rsidRDefault="00A50FB9" w:rsidP="00A50FB9">
      <w:pPr>
        <w:rPr>
          <w:rFonts w:ascii="Times New Roman" w:hAnsi="Times New Roman" w:cs="Times New Roman"/>
          <w:b/>
          <w:sz w:val="24"/>
          <w:szCs w:val="24"/>
        </w:rPr>
      </w:pPr>
      <w:r w:rsidRPr="00870C8D">
        <w:rPr>
          <w:rFonts w:ascii="Times New Roman" w:hAnsi="Times New Roman" w:cs="Times New Roman"/>
          <w:b/>
          <w:sz w:val="24"/>
          <w:szCs w:val="24"/>
        </w:rPr>
        <w:t>2. Качество обучения</w:t>
      </w:r>
    </w:p>
    <w:p w14:paraId="240E7A19" w14:textId="79318A32" w:rsidR="00A50FB9" w:rsidRPr="00870C8D" w:rsidRDefault="00A50FB9" w:rsidP="009E0AAB">
      <w:pPr>
        <w:jc w:val="both"/>
        <w:rPr>
          <w:rFonts w:ascii="Times New Roman" w:hAnsi="Times New Roman" w:cs="Times New Roman"/>
          <w:sz w:val="24"/>
          <w:szCs w:val="24"/>
        </w:rPr>
      </w:pPr>
      <w:r w:rsidRPr="00870C8D">
        <w:rPr>
          <w:rFonts w:ascii="Times New Roman" w:hAnsi="Times New Roman" w:cs="Times New Roman"/>
          <w:sz w:val="24"/>
          <w:szCs w:val="24"/>
        </w:rPr>
        <w:t xml:space="preserve">2.1 </w:t>
      </w:r>
      <w:r w:rsidRPr="00870C8D">
        <w:rPr>
          <w:rFonts w:ascii="Times New Roman" w:hAnsi="Times New Roman" w:cs="Times New Roman"/>
          <w:i/>
          <w:sz w:val="24"/>
          <w:szCs w:val="24"/>
        </w:rPr>
        <w:t>Содержание образования</w:t>
      </w:r>
      <w:r w:rsidRPr="00870C8D">
        <w:rPr>
          <w:rFonts w:ascii="Times New Roman" w:hAnsi="Times New Roman" w:cs="Times New Roman"/>
          <w:sz w:val="24"/>
          <w:szCs w:val="24"/>
        </w:rPr>
        <w:t>. На всех уровнях образования буд</w:t>
      </w:r>
      <w:r w:rsidR="00196B6E" w:rsidRPr="00870C8D">
        <w:rPr>
          <w:rFonts w:ascii="Times New Roman" w:hAnsi="Times New Roman" w:cs="Times New Roman"/>
          <w:sz w:val="24"/>
          <w:szCs w:val="24"/>
        </w:rPr>
        <w:t>е</w:t>
      </w:r>
      <w:r w:rsidRPr="00870C8D">
        <w:rPr>
          <w:rFonts w:ascii="Times New Roman" w:hAnsi="Times New Roman" w:cs="Times New Roman"/>
          <w:sz w:val="24"/>
          <w:szCs w:val="24"/>
        </w:rPr>
        <w:t>т продолжена модернизация содержания обучения, с тем, чтобы учащиеся получали компетенции, соответствующие требованиям развивающейся экономики, необходимые для успешности в жизни и участия в политической, культурной и социальной жизни своего сообщества и страны.</w:t>
      </w:r>
      <w:r w:rsidR="007B4E28" w:rsidRPr="00870C8D">
        <w:rPr>
          <w:rFonts w:ascii="Times New Roman" w:hAnsi="Times New Roman" w:cs="Times New Roman"/>
          <w:sz w:val="24"/>
          <w:szCs w:val="24"/>
        </w:rPr>
        <w:t xml:space="preserve"> Содержание образования будет также включать такое важное направление развития как воспитание, с особым упором на продвижение ценностей прав и свобод человека, </w:t>
      </w:r>
      <w:proofErr w:type="spellStart"/>
      <w:r w:rsidR="007B4E28" w:rsidRPr="00870C8D">
        <w:rPr>
          <w:rFonts w:ascii="Times New Roman" w:hAnsi="Times New Roman" w:cs="Times New Roman"/>
          <w:sz w:val="24"/>
          <w:szCs w:val="24"/>
        </w:rPr>
        <w:t>инклюзивности</w:t>
      </w:r>
      <w:proofErr w:type="spellEnd"/>
      <w:r w:rsidR="007B4E28" w:rsidRPr="00870C8D">
        <w:rPr>
          <w:rFonts w:ascii="Times New Roman" w:hAnsi="Times New Roman" w:cs="Times New Roman"/>
          <w:sz w:val="24"/>
          <w:szCs w:val="24"/>
        </w:rPr>
        <w:t xml:space="preserve">, гендерного равенства, культурного, этнического и политического </w:t>
      </w:r>
      <w:r w:rsidR="00016164" w:rsidRPr="00870C8D">
        <w:rPr>
          <w:rFonts w:ascii="Times New Roman" w:hAnsi="Times New Roman" w:cs="Times New Roman"/>
          <w:sz w:val="24"/>
          <w:szCs w:val="24"/>
        </w:rPr>
        <w:t>разнообразия.</w:t>
      </w:r>
      <w:r w:rsidR="00C13580" w:rsidRPr="00870C8D">
        <w:rPr>
          <w:rFonts w:ascii="Times New Roman" w:hAnsi="Times New Roman" w:cs="Times New Roman"/>
          <w:sz w:val="24"/>
          <w:szCs w:val="24"/>
        </w:rPr>
        <w:t xml:space="preserve"> </w:t>
      </w:r>
      <w:r w:rsidR="00291720" w:rsidRPr="00870C8D">
        <w:rPr>
          <w:rFonts w:ascii="Times New Roman" w:hAnsi="Times New Roman" w:cs="Times New Roman"/>
          <w:sz w:val="24"/>
          <w:szCs w:val="24"/>
        </w:rPr>
        <w:t>Наука окажет необходимое содействие в улучшении содержания образования за счет переориентации на прикладные исследования и повышения эффективности результатов научных работ.</w:t>
      </w:r>
    </w:p>
    <w:p w14:paraId="5A6ED8DD" w14:textId="2DD95223" w:rsidR="00A50FB9" w:rsidRPr="00870C8D" w:rsidRDefault="00A50FB9" w:rsidP="009E0AAB">
      <w:pPr>
        <w:jc w:val="both"/>
        <w:rPr>
          <w:rFonts w:ascii="Times New Roman" w:hAnsi="Times New Roman" w:cs="Times New Roman"/>
          <w:sz w:val="24"/>
          <w:szCs w:val="24"/>
        </w:rPr>
      </w:pPr>
      <w:r w:rsidRPr="00870C8D">
        <w:rPr>
          <w:rFonts w:ascii="Times New Roman" w:hAnsi="Times New Roman" w:cs="Times New Roman"/>
          <w:sz w:val="24"/>
          <w:szCs w:val="24"/>
        </w:rPr>
        <w:t xml:space="preserve">2.2 </w:t>
      </w:r>
      <w:proofErr w:type="spellStart"/>
      <w:r w:rsidRPr="00870C8D">
        <w:rPr>
          <w:rFonts w:ascii="Times New Roman" w:hAnsi="Times New Roman" w:cs="Times New Roman"/>
          <w:i/>
          <w:sz w:val="24"/>
          <w:szCs w:val="24"/>
        </w:rPr>
        <w:t>Цифровизация</w:t>
      </w:r>
      <w:proofErr w:type="spellEnd"/>
      <w:r w:rsidRPr="00870C8D">
        <w:rPr>
          <w:rFonts w:ascii="Times New Roman" w:hAnsi="Times New Roman" w:cs="Times New Roman"/>
          <w:sz w:val="24"/>
          <w:szCs w:val="24"/>
        </w:rPr>
        <w:t>.  Признавая решающую роль цифровых технологий в современной экономике, котор</w:t>
      </w:r>
      <w:r w:rsidR="009F2C2B" w:rsidRPr="00870C8D">
        <w:rPr>
          <w:rFonts w:ascii="Times New Roman" w:hAnsi="Times New Roman" w:cs="Times New Roman"/>
          <w:sz w:val="24"/>
          <w:szCs w:val="24"/>
        </w:rPr>
        <w:t xml:space="preserve">ую Кыргызстан стремится создать, </w:t>
      </w:r>
      <w:r w:rsidRPr="00870C8D">
        <w:rPr>
          <w:rFonts w:ascii="Times New Roman" w:hAnsi="Times New Roman" w:cs="Times New Roman"/>
          <w:sz w:val="24"/>
          <w:szCs w:val="24"/>
        </w:rPr>
        <w:t>усилия будут направлены на развитие цифровой грамотности и возможностей для преподавания и обучения с использованием цифровых материалов и дистанционных информационных технологий обучения</w:t>
      </w:r>
      <w:r w:rsidR="009F2C2B" w:rsidRPr="00870C8D">
        <w:rPr>
          <w:rFonts w:ascii="Times New Roman" w:hAnsi="Times New Roman" w:cs="Times New Roman"/>
          <w:sz w:val="24"/>
          <w:szCs w:val="24"/>
        </w:rPr>
        <w:t xml:space="preserve"> на всех уровнях образования</w:t>
      </w:r>
      <w:r w:rsidRPr="00870C8D">
        <w:rPr>
          <w:rFonts w:ascii="Times New Roman" w:hAnsi="Times New Roman" w:cs="Times New Roman"/>
          <w:sz w:val="24"/>
          <w:szCs w:val="24"/>
        </w:rPr>
        <w:t>.</w:t>
      </w:r>
    </w:p>
    <w:p w14:paraId="48BCCC21" w14:textId="12C0F4D7" w:rsidR="00C165C1" w:rsidRPr="00870C8D" w:rsidRDefault="00A50FB9" w:rsidP="009E0AAB">
      <w:pPr>
        <w:jc w:val="both"/>
        <w:rPr>
          <w:rFonts w:ascii="Times New Roman" w:hAnsi="Times New Roman" w:cs="Times New Roman"/>
          <w:sz w:val="24"/>
          <w:szCs w:val="24"/>
        </w:rPr>
      </w:pPr>
      <w:r w:rsidRPr="00870C8D">
        <w:rPr>
          <w:rFonts w:ascii="Times New Roman" w:hAnsi="Times New Roman" w:cs="Times New Roman"/>
          <w:sz w:val="24"/>
          <w:szCs w:val="24"/>
        </w:rPr>
        <w:t xml:space="preserve">2.3 </w:t>
      </w:r>
      <w:r w:rsidRPr="00870C8D">
        <w:rPr>
          <w:rFonts w:ascii="Times New Roman" w:hAnsi="Times New Roman" w:cs="Times New Roman"/>
          <w:i/>
          <w:sz w:val="24"/>
          <w:szCs w:val="24"/>
        </w:rPr>
        <w:t>Повышение квалификации преподавателей</w:t>
      </w:r>
      <w:r w:rsidRPr="00870C8D">
        <w:rPr>
          <w:rFonts w:ascii="Times New Roman" w:hAnsi="Times New Roman" w:cs="Times New Roman"/>
          <w:sz w:val="24"/>
          <w:szCs w:val="24"/>
        </w:rPr>
        <w:t xml:space="preserve">.  Будет внедрена система непрерывного профессионального развития педагогов </w:t>
      </w:r>
      <w:proofErr w:type="gramStart"/>
      <w:r w:rsidR="0007662B" w:rsidRPr="00870C8D">
        <w:t>св</w:t>
      </w:r>
      <w:r w:rsidR="0007662B" w:rsidRPr="00870C8D">
        <w:rPr>
          <w:rFonts w:ascii="Times New Roman" w:hAnsi="Times New Roman" w:cs="Times New Roman"/>
          <w:sz w:val="24"/>
          <w:szCs w:val="24"/>
        </w:rPr>
        <w:t>язанную</w:t>
      </w:r>
      <w:proofErr w:type="gramEnd"/>
      <w:r w:rsidR="0007662B" w:rsidRPr="00870C8D">
        <w:rPr>
          <w:rFonts w:ascii="Times New Roman" w:hAnsi="Times New Roman" w:cs="Times New Roman"/>
          <w:sz w:val="24"/>
          <w:szCs w:val="24"/>
        </w:rPr>
        <w:t xml:space="preserve"> с профессиональной поддержкой и системой стимулирования.</w:t>
      </w:r>
      <w:r w:rsidRPr="00870C8D">
        <w:rPr>
          <w:rFonts w:ascii="Times New Roman" w:hAnsi="Times New Roman" w:cs="Times New Roman"/>
          <w:sz w:val="24"/>
          <w:szCs w:val="24"/>
        </w:rPr>
        <w:t xml:space="preserve"> </w:t>
      </w:r>
      <w:r w:rsidR="000E01C6" w:rsidRPr="00870C8D">
        <w:rPr>
          <w:rFonts w:ascii="Times New Roman" w:hAnsi="Times New Roman" w:cs="Times New Roman"/>
          <w:sz w:val="24"/>
          <w:szCs w:val="24"/>
        </w:rPr>
        <w:t>Внедрение</w:t>
      </w:r>
      <w:r w:rsidRPr="00870C8D">
        <w:rPr>
          <w:rFonts w:ascii="Times New Roman" w:hAnsi="Times New Roman" w:cs="Times New Roman"/>
          <w:sz w:val="24"/>
          <w:szCs w:val="24"/>
        </w:rPr>
        <w:t xml:space="preserve"> гибких курсов повышения квалификации на модульной основе, </w:t>
      </w:r>
      <w:r w:rsidR="00016164" w:rsidRPr="00870C8D">
        <w:rPr>
          <w:rFonts w:ascii="Times New Roman" w:hAnsi="Times New Roman" w:cs="Times New Roman"/>
          <w:sz w:val="24"/>
          <w:szCs w:val="24"/>
        </w:rPr>
        <w:t>будут направлены</w:t>
      </w:r>
      <w:r w:rsidR="000E01C6" w:rsidRPr="00870C8D">
        <w:rPr>
          <w:rFonts w:ascii="Times New Roman" w:hAnsi="Times New Roman" w:cs="Times New Roman"/>
          <w:sz w:val="24"/>
          <w:szCs w:val="24"/>
        </w:rPr>
        <w:t xml:space="preserve"> на </w:t>
      </w:r>
      <w:r w:rsidR="0007662B" w:rsidRPr="00870C8D">
        <w:rPr>
          <w:rFonts w:ascii="Times New Roman" w:hAnsi="Times New Roman" w:cs="Times New Roman"/>
          <w:sz w:val="24"/>
          <w:szCs w:val="24"/>
        </w:rPr>
        <w:t>стимулирова</w:t>
      </w:r>
      <w:r w:rsidR="000E01C6" w:rsidRPr="00870C8D">
        <w:rPr>
          <w:rFonts w:ascii="Times New Roman" w:hAnsi="Times New Roman" w:cs="Times New Roman"/>
          <w:sz w:val="24"/>
          <w:szCs w:val="24"/>
        </w:rPr>
        <w:t>ние</w:t>
      </w:r>
      <w:r w:rsidR="0007662B" w:rsidRPr="00870C8D">
        <w:rPr>
          <w:rFonts w:ascii="Times New Roman" w:hAnsi="Times New Roman" w:cs="Times New Roman"/>
          <w:sz w:val="24"/>
          <w:szCs w:val="24"/>
        </w:rPr>
        <w:t xml:space="preserve"> новых каналов профессионального развития, которые являются экономически эффективным</w:t>
      </w:r>
      <w:r w:rsidR="00016164" w:rsidRPr="00870C8D">
        <w:rPr>
          <w:rFonts w:ascii="Times New Roman" w:hAnsi="Times New Roman" w:cs="Times New Roman"/>
          <w:sz w:val="24"/>
          <w:szCs w:val="24"/>
        </w:rPr>
        <w:t>и, гибкими и более доступными (например,</w:t>
      </w:r>
      <w:r w:rsidR="0007662B" w:rsidRPr="00870C8D">
        <w:rPr>
          <w:rFonts w:ascii="Times New Roman" w:hAnsi="Times New Roman" w:cs="Times New Roman"/>
          <w:sz w:val="24"/>
          <w:szCs w:val="24"/>
        </w:rPr>
        <w:t xml:space="preserve"> участие частных структур</w:t>
      </w:r>
      <w:r w:rsidR="00BE6F73" w:rsidRPr="00870C8D">
        <w:rPr>
          <w:rFonts w:ascii="Times New Roman" w:hAnsi="Times New Roman" w:cs="Times New Roman"/>
          <w:sz w:val="24"/>
          <w:szCs w:val="24"/>
        </w:rPr>
        <w:t>, ассоциаций,</w:t>
      </w:r>
      <w:r w:rsidR="0007662B" w:rsidRPr="00870C8D">
        <w:rPr>
          <w:rFonts w:ascii="Times New Roman" w:hAnsi="Times New Roman" w:cs="Times New Roman"/>
          <w:sz w:val="24"/>
          <w:szCs w:val="24"/>
        </w:rPr>
        <w:t xml:space="preserve"> университетов</w:t>
      </w:r>
      <w:r w:rsidR="000E01C6" w:rsidRPr="00870C8D">
        <w:rPr>
          <w:rFonts w:ascii="Times New Roman" w:hAnsi="Times New Roman" w:cs="Times New Roman"/>
          <w:sz w:val="24"/>
          <w:szCs w:val="24"/>
        </w:rPr>
        <w:t xml:space="preserve">, </w:t>
      </w:r>
      <w:r w:rsidR="00016164" w:rsidRPr="00870C8D">
        <w:rPr>
          <w:rFonts w:ascii="Times New Roman" w:hAnsi="Times New Roman" w:cs="Times New Roman"/>
          <w:sz w:val="24"/>
          <w:szCs w:val="24"/>
        </w:rPr>
        <w:t>наставничество</w:t>
      </w:r>
      <w:r w:rsidR="000E01C6" w:rsidRPr="00870C8D">
        <w:rPr>
          <w:rFonts w:ascii="Times New Roman" w:hAnsi="Times New Roman" w:cs="Times New Roman"/>
          <w:sz w:val="24"/>
          <w:szCs w:val="24"/>
        </w:rPr>
        <w:t xml:space="preserve"> и </w:t>
      </w:r>
      <w:r w:rsidR="00016164" w:rsidRPr="00870C8D">
        <w:rPr>
          <w:rFonts w:ascii="Times New Roman" w:hAnsi="Times New Roman" w:cs="Times New Roman"/>
          <w:sz w:val="24"/>
          <w:szCs w:val="24"/>
        </w:rPr>
        <w:t>т.д.</w:t>
      </w:r>
      <w:r w:rsidR="0007662B" w:rsidRPr="00870C8D">
        <w:rPr>
          <w:rFonts w:ascii="Times New Roman" w:hAnsi="Times New Roman" w:cs="Times New Roman"/>
          <w:sz w:val="24"/>
          <w:szCs w:val="24"/>
        </w:rPr>
        <w:t>)</w:t>
      </w:r>
      <w:r w:rsidR="00FE27B4" w:rsidRPr="00870C8D">
        <w:rPr>
          <w:rFonts w:ascii="Times New Roman" w:hAnsi="Times New Roman" w:cs="Times New Roman"/>
          <w:sz w:val="24"/>
          <w:szCs w:val="24"/>
        </w:rPr>
        <w:t>,</w:t>
      </w:r>
      <w:r w:rsidR="000E01C6" w:rsidRPr="00870C8D">
        <w:rPr>
          <w:rFonts w:ascii="Times New Roman" w:hAnsi="Times New Roman" w:cs="Times New Roman"/>
          <w:sz w:val="24"/>
          <w:szCs w:val="24"/>
        </w:rPr>
        <w:t xml:space="preserve"> включая </w:t>
      </w:r>
      <w:r w:rsidR="0007662B" w:rsidRPr="00870C8D">
        <w:rPr>
          <w:rFonts w:ascii="Times New Roman" w:hAnsi="Times New Roman" w:cs="Times New Roman"/>
          <w:sz w:val="24"/>
          <w:szCs w:val="24"/>
        </w:rPr>
        <w:t xml:space="preserve">  </w:t>
      </w:r>
      <w:r w:rsidRPr="00870C8D">
        <w:rPr>
          <w:rFonts w:ascii="Times New Roman" w:hAnsi="Times New Roman" w:cs="Times New Roman"/>
          <w:sz w:val="24"/>
          <w:szCs w:val="24"/>
        </w:rPr>
        <w:t>дистанционное обучение с использованием цифровых технологий</w:t>
      </w:r>
      <w:r w:rsidR="00016164" w:rsidRPr="00870C8D">
        <w:rPr>
          <w:rFonts w:ascii="Times New Roman" w:hAnsi="Times New Roman" w:cs="Times New Roman"/>
          <w:sz w:val="24"/>
          <w:szCs w:val="24"/>
        </w:rPr>
        <w:t>.</w:t>
      </w:r>
      <w:r w:rsidR="0085312A" w:rsidRPr="00870C8D">
        <w:t xml:space="preserve"> </w:t>
      </w:r>
      <w:r w:rsidR="00C165C1" w:rsidRPr="00870C8D">
        <w:rPr>
          <w:rFonts w:ascii="Times New Roman" w:hAnsi="Times New Roman" w:cs="Times New Roman"/>
          <w:sz w:val="24"/>
          <w:szCs w:val="24"/>
        </w:rPr>
        <w:t xml:space="preserve">Система </w:t>
      </w:r>
      <w:r w:rsidR="000E01C6" w:rsidRPr="00870C8D">
        <w:rPr>
          <w:rFonts w:ascii="Times New Roman" w:hAnsi="Times New Roman" w:cs="Times New Roman"/>
          <w:sz w:val="24"/>
          <w:szCs w:val="24"/>
        </w:rPr>
        <w:t xml:space="preserve"> пр</w:t>
      </w:r>
      <w:r w:rsidR="001C55B6" w:rsidRPr="00870C8D">
        <w:rPr>
          <w:rFonts w:ascii="Times New Roman" w:hAnsi="Times New Roman" w:cs="Times New Roman"/>
          <w:sz w:val="24"/>
          <w:szCs w:val="24"/>
        </w:rPr>
        <w:t>о</w:t>
      </w:r>
      <w:r w:rsidR="000E01C6" w:rsidRPr="00870C8D">
        <w:rPr>
          <w:rFonts w:ascii="Times New Roman" w:hAnsi="Times New Roman" w:cs="Times New Roman"/>
          <w:sz w:val="24"/>
          <w:szCs w:val="24"/>
        </w:rPr>
        <w:t>фессионального развития и стимулирования</w:t>
      </w:r>
      <w:r w:rsidR="00C165C1" w:rsidRPr="00870C8D">
        <w:rPr>
          <w:rFonts w:ascii="Times New Roman" w:hAnsi="Times New Roman" w:cs="Times New Roman"/>
          <w:sz w:val="24"/>
          <w:szCs w:val="24"/>
        </w:rPr>
        <w:t xml:space="preserve"> будет основана на</w:t>
      </w:r>
      <w:r w:rsidRPr="00870C8D">
        <w:rPr>
          <w:rFonts w:ascii="Times New Roman" w:hAnsi="Times New Roman" w:cs="Times New Roman"/>
          <w:sz w:val="24"/>
          <w:szCs w:val="24"/>
        </w:rPr>
        <w:t xml:space="preserve"> профессиональных стандарт</w:t>
      </w:r>
      <w:r w:rsidR="00C165C1" w:rsidRPr="00870C8D">
        <w:rPr>
          <w:rFonts w:ascii="Times New Roman" w:hAnsi="Times New Roman" w:cs="Times New Roman"/>
          <w:sz w:val="24"/>
          <w:szCs w:val="24"/>
        </w:rPr>
        <w:t>ах</w:t>
      </w:r>
      <w:r w:rsidRPr="00870C8D">
        <w:rPr>
          <w:rFonts w:ascii="Times New Roman" w:hAnsi="Times New Roman" w:cs="Times New Roman"/>
          <w:sz w:val="24"/>
          <w:szCs w:val="24"/>
        </w:rPr>
        <w:t xml:space="preserve"> и Национальной систем</w:t>
      </w:r>
      <w:r w:rsidR="00C165C1" w:rsidRPr="00870C8D">
        <w:rPr>
          <w:rFonts w:ascii="Times New Roman" w:hAnsi="Times New Roman" w:cs="Times New Roman"/>
          <w:sz w:val="24"/>
          <w:szCs w:val="24"/>
        </w:rPr>
        <w:t>е</w:t>
      </w:r>
      <w:r w:rsidRPr="00870C8D">
        <w:rPr>
          <w:rFonts w:ascii="Times New Roman" w:hAnsi="Times New Roman" w:cs="Times New Roman"/>
          <w:sz w:val="24"/>
          <w:szCs w:val="24"/>
        </w:rPr>
        <w:t xml:space="preserve"> квалификаций. </w:t>
      </w:r>
    </w:p>
    <w:p w14:paraId="578CB157" w14:textId="37E6A9E9" w:rsidR="00A50FB9" w:rsidRPr="00870C8D" w:rsidRDefault="00A50FB9" w:rsidP="009E0AAB">
      <w:pPr>
        <w:jc w:val="both"/>
        <w:rPr>
          <w:rFonts w:ascii="Times New Roman" w:hAnsi="Times New Roman" w:cs="Times New Roman"/>
          <w:sz w:val="24"/>
          <w:szCs w:val="24"/>
        </w:rPr>
      </w:pPr>
      <w:r w:rsidRPr="00870C8D">
        <w:rPr>
          <w:rFonts w:ascii="Times New Roman" w:hAnsi="Times New Roman" w:cs="Times New Roman"/>
          <w:sz w:val="24"/>
          <w:szCs w:val="24"/>
        </w:rPr>
        <w:t xml:space="preserve">2.4 </w:t>
      </w:r>
      <w:r w:rsidRPr="00870C8D">
        <w:rPr>
          <w:rFonts w:ascii="Times New Roman" w:hAnsi="Times New Roman" w:cs="Times New Roman"/>
          <w:i/>
          <w:sz w:val="24"/>
          <w:szCs w:val="24"/>
        </w:rPr>
        <w:t>Оценка качества</w:t>
      </w:r>
      <w:r w:rsidRPr="00870C8D">
        <w:rPr>
          <w:rFonts w:ascii="Times New Roman" w:hAnsi="Times New Roman" w:cs="Times New Roman"/>
          <w:sz w:val="24"/>
          <w:szCs w:val="24"/>
        </w:rPr>
        <w:t xml:space="preserve">. Усилия будут направлены на развитие эффективной </w:t>
      </w:r>
      <w:r w:rsidR="00C165C1" w:rsidRPr="00870C8D">
        <w:rPr>
          <w:rFonts w:ascii="Times New Roman" w:hAnsi="Times New Roman" w:cs="Times New Roman"/>
          <w:sz w:val="24"/>
          <w:szCs w:val="24"/>
        </w:rPr>
        <w:t xml:space="preserve">и объективной   </w:t>
      </w:r>
      <w:r w:rsidRPr="00870C8D">
        <w:rPr>
          <w:rFonts w:ascii="Times New Roman" w:hAnsi="Times New Roman" w:cs="Times New Roman"/>
          <w:sz w:val="24"/>
          <w:szCs w:val="24"/>
        </w:rPr>
        <w:t xml:space="preserve">системы мониторинга и оценивания результатов обучения на всех уровнях образования для улучшения обучения и </w:t>
      </w:r>
      <w:r w:rsidR="00C165C1" w:rsidRPr="00870C8D">
        <w:rPr>
          <w:rFonts w:ascii="Times New Roman" w:hAnsi="Times New Roman" w:cs="Times New Roman"/>
          <w:sz w:val="24"/>
          <w:szCs w:val="24"/>
        </w:rPr>
        <w:t>преподавания</w:t>
      </w:r>
      <w:r w:rsidRPr="00870C8D">
        <w:rPr>
          <w:rFonts w:ascii="Times New Roman" w:hAnsi="Times New Roman" w:cs="Times New Roman"/>
          <w:sz w:val="24"/>
          <w:szCs w:val="24"/>
        </w:rPr>
        <w:t xml:space="preserve">, сертификации достижений учащихся, а также для оценки системы образования в целом </w:t>
      </w:r>
      <w:r w:rsidR="00C165C1" w:rsidRPr="00870C8D">
        <w:rPr>
          <w:rFonts w:ascii="Times New Roman" w:hAnsi="Times New Roman" w:cs="Times New Roman"/>
          <w:sz w:val="24"/>
          <w:szCs w:val="24"/>
        </w:rPr>
        <w:t>и последующего</w:t>
      </w:r>
      <w:r w:rsidRPr="00870C8D">
        <w:rPr>
          <w:rFonts w:ascii="Times New Roman" w:hAnsi="Times New Roman" w:cs="Times New Roman"/>
          <w:sz w:val="24"/>
          <w:szCs w:val="24"/>
        </w:rPr>
        <w:t xml:space="preserve"> принятия обоснованных решений и разработки политики в области образования.</w:t>
      </w:r>
      <w:r w:rsidR="00196B6E" w:rsidRPr="00870C8D">
        <w:rPr>
          <w:rFonts w:ascii="Times New Roman" w:hAnsi="Times New Roman" w:cs="Times New Roman"/>
          <w:sz w:val="24"/>
          <w:szCs w:val="24"/>
        </w:rPr>
        <w:t xml:space="preserve"> </w:t>
      </w:r>
      <w:r w:rsidRPr="00870C8D">
        <w:rPr>
          <w:rFonts w:ascii="Times New Roman" w:hAnsi="Times New Roman" w:cs="Times New Roman"/>
          <w:sz w:val="24"/>
          <w:szCs w:val="24"/>
        </w:rPr>
        <w:t>Для того</w:t>
      </w:r>
      <w:proofErr w:type="gramStart"/>
      <w:r w:rsidR="00196B6E" w:rsidRPr="00870C8D">
        <w:rPr>
          <w:rFonts w:ascii="Times New Roman" w:hAnsi="Times New Roman" w:cs="Times New Roman"/>
          <w:sz w:val="24"/>
          <w:szCs w:val="24"/>
        </w:rPr>
        <w:t>,</w:t>
      </w:r>
      <w:proofErr w:type="gramEnd"/>
      <w:r w:rsidRPr="00870C8D">
        <w:rPr>
          <w:rFonts w:ascii="Times New Roman" w:hAnsi="Times New Roman" w:cs="Times New Roman"/>
          <w:sz w:val="24"/>
          <w:szCs w:val="24"/>
        </w:rPr>
        <w:t xml:space="preserve"> чтобы сопоставить национальные результаты с международными тенденциями и показателями и обеспечить продвижение национальной системы образования в международных рейтингах образования</w:t>
      </w:r>
      <w:r w:rsidR="00C165C1" w:rsidRPr="00870C8D">
        <w:rPr>
          <w:rFonts w:ascii="Times New Roman" w:hAnsi="Times New Roman" w:cs="Times New Roman"/>
          <w:sz w:val="24"/>
          <w:szCs w:val="24"/>
        </w:rPr>
        <w:t>, страна буде</w:t>
      </w:r>
      <w:r w:rsidRPr="00870C8D">
        <w:rPr>
          <w:rFonts w:ascii="Times New Roman" w:hAnsi="Times New Roman" w:cs="Times New Roman"/>
          <w:sz w:val="24"/>
          <w:szCs w:val="24"/>
        </w:rPr>
        <w:t xml:space="preserve">т участвовать в международной оценке учащихся PISA 2024, </w:t>
      </w:r>
      <w:r w:rsidR="00C165C1" w:rsidRPr="00870C8D">
        <w:rPr>
          <w:rFonts w:ascii="Times New Roman" w:hAnsi="Times New Roman" w:cs="Times New Roman"/>
          <w:sz w:val="24"/>
          <w:szCs w:val="24"/>
        </w:rPr>
        <w:t>реализует проект</w:t>
      </w:r>
      <w:r w:rsidRPr="00870C8D">
        <w:rPr>
          <w:rFonts w:ascii="Times New Roman" w:hAnsi="Times New Roman" w:cs="Times New Roman"/>
          <w:sz w:val="24"/>
          <w:szCs w:val="24"/>
        </w:rPr>
        <w:t xml:space="preserve"> 3-200-2040, </w:t>
      </w:r>
      <w:proofErr w:type="spellStart"/>
      <w:r w:rsidRPr="00870C8D">
        <w:rPr>
          <w:rFonts w:ascii="Times New Roman" w:hAnsi="Times New Roman" w:cs="Times New Roman"/>
          <w:sz w:val="24"/>
          <w:szCs w:val="24"/>
        </w:rPr>
        <w:t>World</w:t>
      </w:r>
      <w:proofErr w:type="spellEnd"/>
      <w:r w:rsidRPr="00870C8D">
        <w:rPr>
          <w:rFonts w:ascii="Times New Roman" w:hAnsi="Times New Roman" w:cs="Times New Roman"/>
          <w:sz w:val="24"/>
          <w:szCs w:val="24"/>
        </w:rPr>
        <w:t xml:space="preserve"> </w:t>
      </w:r>
      <w:proofErr w:type="spellStart"/>
      <w:r w:rsidRPr="00870C8D">
        <w:rPr>
          <w:rFonts w:ascii="Times New Roman" w:hAnsi="Times New Roman" w:cs="Times New Roman"/>
          <w:sz w:val="24"/>
          <w:szCs w:val="24"/>
        </w:rPr>
        <w:t>Skills</w:t>
      </w:r>
      <w:proofErr w:type="spellEnd"/>
      <w:r w:rsidRPr="00870C8D">
        <w:rPr>
          <w:rFonts w:ascii="Times New Roman" w:hAnsi="Times New Roman" w:cs="Times New Roman"/>
          <w:sz w:val="24"/>
          <w:szCs w:val="24"/>
        </w:rPr>
        <w:t xml:space="preserve"> и других. </w:t>
      </w:r>
      <w:r w:rsidR="007B4E28" w:rsidRPr="00870C8D">
        <w:rPr>
          <w:rFonts w:ascii="Times New Roman" w:hAnsi="Times New Roman" w:cs="Times New Roman"/>
          <w:sz w:val="24"/>
          <w:szCs w:val="24"/>
        </w:rPr>
        <w:t>Это позволит Кыргызстану также расширять экспорт образовательных услуг.</w:t>
      </w:r>
    </w:p>
    <w:p w14:paraId="588834B8" w14:textId="77777777" w:rsidR="00C2006C" w:rsidRPr="00870C8D" w:rsidRDefault="00A50FB9" w:rsidP="009E0AAB">
      <w:pPr>
        <w:spacing w:after="0"/>
        <w:jc w:val="both"/>
        <w:rPr>
          <w:rFonts w:ascii="Times New Roman" w:hAnsi="Times New Roman" w:cs="Times New Roman"/>
          <w:sz w:val="24"/>
          <w:szCs w:val="24"/>
        </w:rPr>
      </w:pPr>
      <w:r w:rsidRPr="00870C8D">
        <w:rPr>
          <w:rFonts w:ascii="Times New Roman" w:hAnsi="Times New Roman" w:cs="Times New Roman"/>
          <w:sz w:val="24"/>
          <w:szCs w:val="24"/>
        </w:rPr>
        <w:t xml:space="preserve">2.5 </w:t>
      </w:r>
      <w:r w:rsidR="00C165C1" w:rsidRPr="00870C8D">
        <w:rPr>
          <w:rFonts w:ascii="Times New Roman" w:hAnsi="Times New Roman" w:cs="Times New Roman"/>
          <w:i/>
          <w:sz w:val="24"/>
          <w:szCs w:val="24"/>
        </w:rPr>
        <w:t>Учебные материалы</w:t>
      </w:r>
      <w:r w:rsidR="00C165C1" w:rsidRPr="00870C8D">
        <w:rPr>
          <w:rFonts w:ascii="Times New Roman" w:hAnsi="Times New Roman" w:cs="Times New Roman"/>
          <w:sz w:val="24"/>
          <w:szCs w:val="24"/>
        </w:rPr>
        <w:t xml:space="preserve">. Усилия будут направлены на </w:t>
      </w:r>
      <w:r w:rsidR="00E0456E" w:rsidRPr="00870C8D">
        <w:rPr>
          <w:rFonts w:ascii="Times New Roman" w:hAnsi="Times New Roman" w:cs="Times New Roman"/>
          <w:sz w:val="24"/>
          <w:szCs w:val="24"/>
        </w:rPr>
        <w:t xml:space="preserve">формирование национальной системы высококвалифицированных авторов и </w:t>
      </w:r>
      <w:r w:rsidR="00FD1B69" w:rsidRPr="00870C8D">
        <w:rPr>
          <w:rFonts w:ascii="Times New Roman" w:hAnsi="Times New Roman" w:cs="Times New Roman"/>
          <w:sz w:val="24"/>
          <w:szCs w:val="24"/>
        </w:rPr>
        <w:t>адаптацию</w:t>
      </w:r>
      <w:r w:rsidR="00E0456E" w:rsidRPr="00870C8D">
        <w:rPr>
          <w:rFonts w:ascii="Times New Roman" w:hAnsi="Times New Roman" w:cs="Times New Roman"/>
          <w:sz w:val="24"/>
          <w:szCs w:val="24"/>
        </w:rPr>
        <w:t xml:space="preserve"> лучших мировых учебных и </w:t>
      </w:r>
      <w:r w:rsidR="00E0456E" w:rsidRPr="00870C8D">
        <w:rPr>
          <w:rFonts w:ascii="Times New Roman" w:hAnsi="Times New Roman" w:cs="Times New Roman"/>
          <w:sz w:val="24"/>
          <w:szCs w:val="24"/>
        </w:rPr>
        <w:lastRenderedPageBreak/>
        <w:t xml:space="preserve">методических материалов. Будут </w:t>
      </w:r>
      <w:proofErr w:type="gramStart"/>
      <w:r w:rsidR="00E0456E" w:rsidRPr="00870C8D">
        <w:rPr>
          <w:rFonts w:ascii="Times New Roman" w:hAnsi="Times New Roman" w:cs="Times New Roman"/>
          <w:sz w:val="24"/>
          <w:szCs w:val="24"/>
        </w:rPr>
        <w:t>разрабатываться</w:t>
      </w:r>
      <w:proofErr w:type="gramEnd"/>
      <w:r w:rsidR="00E0456E" w:rsidRPr="00870C8D">
        <w:rPr>
          <w:rFonts w:ascii="Times New Roman" w:hAnsi="Times New Roman" w:cs="Times New Roman"/>
          <w:sz w:val="24"/>
          <w:szCs w:val="24"/>
        </w:rPr>
        <w:t xml:space="preserve"> и использоваться цифровые форматы материалов обучения.</w:t>
      </w:r>
    </w:p>
    <w:p w14:paraId="181A8F4A" w14:textId="3654F2BD" w:rsidR="007B4E28" w:rsidRPr="00870C8D" w:rsidRDefault="007B4E28" w:rsidP="009E0AAB">
      <w:pPr>
        <w:spacing w:after="0"/>
        <w:ind w:firstLine="708"/>
        <w:jc w:val="both"/>
        <w:rPr>
          <w:rFonts w:ascii="Times New Roman" w:hAnsi="Times New Roman" w:cs="Times New Roman"/>
          <w:sz w:val="24"/>
          <w:szCs w:val="24"/>
        </w:rPr>
      </w:pPr>
      <w:r w:rsidRPr="00870C8D">
        <w:rPr>
          <w:rFonts w:ascii="Times New Roman" w:hAnsi="Times New Roman" w:cs="Times New Roman"/>
          <w:sz w:val="24"/>
          <w:szCs w:val="24"/>
        </w:rPr>
        <w:t>На уровне школьного образования решение вопросов предоставления качественного образования будет объединено в Национальный проект / программу «Новая школа – школа будущего».</w:t>
      </w:r>
    </w:p>
    <w:p w14:paraId="73F113F3" w14:textId="77777777" w:rsidR="00C2006C" w:rsidRPr="00870C8D" w:rsidRDefault="00C2006C" w:rsidP="009E0AAB">
      <w:pPr>
        <w:spacing w:after="0"/>
        <w:ind w:firstLine="708"/>
        <w:jc w:val="both"/>
        <w:rPr>
          <w:rFonts w:ascii="Times New Roman" w:hAnsi="Times New Roman" w:cs="Times New Roman"/>
          <w:sz w:val="24"/>
          <w:szCs w:val="24"/>
        </w:rPr>
      </w:pPr>
    </w:p>
    <w:p w14:paraId="7AB3C509" w14:textId="77777777" w:rsidR="00A50FB9" w:rsidRPr="00870C8D" w:rsidRDefault="00A50FB9" w:rsidP="00A50FB9">
      <w:pPr>
        <w:rPr>
          <w:rFonts w:ascii="Times New Roman" w:hAnsi="Times New Roman" w:cs="Times New Roman"/>
          <w:b/>
          <w:sz w:val="24"/>
          <w:szCs w:val="24"/>
        </w:rPr>
      </w:pPr>
      <w:r w:rsidRPr="00870C8D">
        <w:rPr>
          <w:rFonts w:ascii="Times New Roman" w:hAnsi="Times New Roman" w:cs="Times New Roman"/>
          <w:b/>
          <w:sz w:val="24"/>
          <w:szCs w:val="24"/>
        </w:rPr>
        <w:t xml:space="preserve">3. Управление и финансирование </w:t>
      </w:r>
    </w:p>
    <w:p w14:paraId="087B5094" w14:textId="516F852F" w:rsidR="00AC7FC7" w:rsidRPr="00870C8D" w:rsidRDefault="00A50FB9" w:rsidP="009E0AAB">
      <w:pPr>
        <w:jc w:val="both"/>
        <w:rPr>
          <w:rFonts w:ascii="Times New Roman" w:eastAsia="Times New Roman" w:hAnsi="Times New Roman" w:cs="Times New Roman"/>
          <w:sz w:val="24"/>
          <w:szCs w:val="24"/>
          <w:lang w:val="ky-KG" w:eastAsia="ru-RU"/>
        </w:rPr>
      </w:pPr>
      <w:r w:rsidRPr="00870C8D">
        <w:rPr>
          <w:rFonts w:ascii="Times New Roman" w:hAnsi="Times New Roman" w:cs="Times New Roman"/>
          <w:sz w:val="24"/>
          <w:szCs w:val="24"/>
        </w:rPr>
        <w:t xml:space="preserve">3.1 </w:t>
      </w:r>
      <w:r w:rsidRPr="00870C8D">
        <w:rPr>
          <w:rFonts w:ascii="Times New Roman" w:hAnsi="Times New Roman" w:cs="Times New Roman"/>
          <w:i/>
          <w:sz w:val="24"/>
          <w:szCs w:val="24"/>
        </w:rPr>
        <w:t>Реформы управления сектором</w:t>
      </w:r>
      <w:r w:rsidRPr="00870C8D">
        <w:rPr>
          <w:rFonts w:ascii="Times New Roman" w:hAnsi="Times New Roman" w:cs="Times New Roman"/>
          <w:sz w:val="24"/>
          <w:szCs w:val="24"/>
        </w:rPr>
        <w:t xml:space="preserve"> будут направлены на улучшение организационного, технического и административного потенциала МОН и его структур для обеспечения системного подхода к управлению сферой образования и планированию образовательной политики. </w:t>
      </w:r>
      <w:r w:rsidR="0008774D" w:rsidRPr="00870C8D">
        <w:rPr>
          <w:rFonts w:ascii="Times New Roman" w:eastAsia="Times New Roman" w:hAnsi="Times New Roman" w:cs="Times New Roman"/>
          <w:sz w:val="24"/>
          <w:szCs w:val="24"/>
          <w:lang w:eastAsia="ru-RU"/>
        </w:rPr>
        <w:t xml:space="preserve">Открытость управленческой системы к инновациям, способность быстро адаптироваться к изменениям, внедрение принципов высокоэффективного менеджмента позволит </w:t>
      </w:r>
      <w:r w:rsidR="009754CA" w:rsidRPr="00870C8D">
        <w:rPr>
          <w:rFonts w:ascii="Times New Roman" w:eastAsia="Times New Roman" w:hAnsi="Times New Roman" w:cs="Times New Roman"/>
          <w:sz w:val="24"/>
          <w:szCs w:val="24"/>
          <w:lang w:val="ky-KG" w:eastAsia="ru-RU"/>
        </w:rPr>
        <w:t>более эффективно использовать все виды ресурсов.</w:t>
      </w:r>
      <w:r w:rsidR="00AC7FC7" w:rsidRPr="00870C8D">
        <w:rPr>
          <w:rFonts w:ascii="Times New Roman" w:eastAsia="Times New Roman" w:hAnsi="Times New Roman" w:cs="Times New Roman"/>
          <w:sz w:val="24"/>
          <w:szCs w:val="24"/>
          <w:lang w:val="ky-KG" w:eastAsia="ru-RU"/>
        </w:rPr>
        <w:t xml:space="preserve"> Необходимо также </w:t>
      </w:r>
      <w:r w:rsidR="00AC7FC7" w:rsidRPr="00870C8D">
        <w:rPr>
          <w:rFonts w:ascii="Times New Roman" w:eastAsia="Times New Roman" w:hAnsi="Times New Roman" w:cs="Times New Roman"/>
          <w:sz w:val="24"/>
          <w:szCs w:val="24"/>
          <w:lang w:eastAsia="ru-RU"/>
        </w:rPr>
        <w:t xml:space="preserve">совершенствовать всю систему управления человеческими ресурсами (педагогическими, административными, методическими и вспомогательными) в системе отбора, подготовки и переподготовки кадров системы образования, обеспечив качественное </w:t>
      </w:r>
      <w:proofErr w:type="spellStart"/>
      <w:r w:rsidR="00AC7FC7" w:rsidRPr="00870C8D">
        <w:rPr>
          <w:rFonts w:ascii="Times New Roman" w:eastAsia="Times New Roman" w:hAnsi="Times New Roman" w:cs="Times New Roman"/>
          <w:sz w:val="24"/>
          <w:szCs w:val="24"/>
          <w:lang w:eastAsia="ru-RU"/>
        </w:rPr>
        <w:t>рекрутирование</w:t>
      </w:r>
      <w:proofErr w:type="spellEnd"/>
      <w:r w:rsidR="00AC7FC7" w:rsidRPr="00870C8D">
        <w:rPr>
          <w:rFonts w:ascii="Times New Roman" w:eastAsia="Times New Roman" w:hAnsi="Times New Roman" w:cs="Times New Roman"/>
          <w:sz w:val="24"/>
          <w:szCs w:val="24"/>
          <w:lang w:eastAsia="ru-RU"/>
        </w:rPr>
        <w:t>, отбор кадров, их профессиональный и творческий рост в течении всей карьеры, возможности горизонтального и вертикального продвижения, подкрепленное современной научной и методологической базой.</w:t>
      </w:r>
    </w:p>
    <w:p w14:paraId="17C67C4D" w14:textId="495B2AF0" w:rsidR="00A50FB9" w:rsidRPr="00870C8D" w:rsidRDefault="00A50FB9" w:rsidP="009E0AAB">
      <w:pPr>
        <w:jc w:val="both"/>
        <w:rPr>
          <w:rFonts w:ascii="Times New Roman" w:hAnsi="Times New Roman" w:cs="Times New Roman"/>
          <w:sz w:val="24"/>
          <w:szCs w:val="24"/>
        </w:rPr>
      </w:pPr>
      <w:r w:rsidRPr="00870C8D">
        <w:rPr>
          <w:rFonts w:ascii="Times New Roman" w:hAnsi="Times New Roman" w:cs="Times New Roman"/>
          <w:sz w:val="24"/>
          <w:szCs w:val="24"/>
        </w:rPr>
        <w:t xml:space="preserve">3.2 </w:t>
      </w:r>
      <w:r w:rsidRPr="00870C8D">
        <w:rPr>
          <w:rFonts w:ascii="Times New Roman" w:hAnsi="Times New Roman" w:cs="Times New Roman"/>
          <w:i/>
          <w:sz w:val="24"/>
          <w:szCs w:val="24"/>
        </w:rPr>
        <w:t xml:space="preserve">Автономия и финансирование образовательных </w:t>
      </w:r>
      <w:r w:rsidR="00E0456E" w:rsidRPr="00870C8D">
        <w:rPr>
          <w:rFonts w:ascii="Times New Roman" w:hAnsi="Times New Roman" w:cs="Times New Roman"/>
          <w:i/>
          <w:sz w:val="24"/>
          <w:szCs w:val="24"/>
        </w:rPr>
        <w:t>организаций.</w:t>
      </w:r>
      <w:r w:rsidRPr="00870C8D">
        <w:rPr>
          <w:rFonts w:ascii="Times New Roman" w:hAnsi="Times New Roman" w:cs="Times New Roman"/>
          <w:sz w:val="24"/>
          <w:szCs w:val="24"/>
        </w:rPr>
        <w:t xml:space="preserve"> </w:t>
      </w:r>
      <w:proofErr w:type="gramStart"/>
      <w:r w:rsidRPr="00870C8D">
        <w:rPr>
          <w:rFonts w:ascii="Times New Roman" w:hAnsi="Times New Roman" w:cs="Times New Roman"/>
          <w:sz w:val="24"/>
          <w:szCs w:val="24"/>
        </w:rPr>
        <w:t xml:space="preserve">Продолжится и будет укрепляться переход к нормативному финансированию </w:t>
      </w:r>
      <w:r w:rsidR="00E0456E" w:rsidRPr="00870C8D">
        <w:rPr>
          <w:rFonts w:ascii="Times New Roman" w:hAnsi="Times New Roman" w:cs="Times New Roman"/>
          <w:sz w:val="24"/>
          <w:szCs w:val="24"/>
        </w:rPr>
        <w:t xml:space="preserve">на всех уровнях образования </w:t>
      </w:r>
      <w:r w:rsidRPr="00870C8D">
        <w:rPr>
          <w:rFonts w:ascii="Times New Roman" w:hAnsi="Times New Roman" w:cs="Times New Roman"/>
          <w:sz w:val="24"/>
          <w:szCs w:val="24"/>
        </w:rPr>
        <w:t xml:space="preserve">и </w:t>
      </w:r>
      <w:r w:rsidR="00E0456E" w:rsidRPr="00870C8D">
        <w:rPr>
          <w:rFonts w:ascii="Times New Roman" w:hAnsi="Times New Roman" w:cs="Times New Roman"/>
          <w:sz w:val="24"/>
          <w:szCs w:val="24"/>
        </w:rPr>
        <w:t>к большей самостоятельности в управлении ресурсами на уровне самих образовательных организаций</w:t>
      </w:r>
      <w:r w:rsidR="0020017F" w:rsidRPr="00870C8D">
        <w:rPr>
          <w:rFonts w:ascii="Times New Roman" w:hAnsi="Times New Roman" w:cs="Times New Roman"/>
          <w:sz w:val="24"/>
          <w:szCs w:val="24"/>
        </w:rPr>
        <w:t xml:space="preserve"> для обеспечения оптимизации использования ресурсов</w:t>
      </w:r>
      <w:r w:rsidR="00E0456E" w:rsidRPr="00870C8D">
        <w:rPr>
          <w:rFonts w:ascii="Times New Roman" w:hAnsi="Times New Roman" w:cs="Times New Roman"/>
          <w:sz w:val="24"/>
          <w:szCs w:val="24"/>
        </w:rPr>
        <w:t xml:space="preserve"> Минимальный стандарт финансирования должен систематически увеличиваться в соответствии с необходимым современными требованиями предоставления доступного и качественного образования</w:t>
      </w:r>
      <w:r w:rsidRPr="00870C8D">
        <w:rPr>
          <w:rFonts w:ascii="Times New Roman" w:hAnsi="Times New Roman" w:cs="Times New Roman"/>
          <w:sz w:val="24"/>
          <w:szCs w:val="24"/>
        </w:rPr>
        <w:t>.</w:t>
      </w:r>
      <w:proofErr w:type="gramEnd"/>
      <w:r w:rsidR="00291720" w:rsidRPr="00870C8D">
        <w:rPr>
          <w:rFonts w:ascii="Times New Roman" w:hAnsi="Times New Roman" w:cs="Times New Roman"/>
          <w:sz w:val="24"/>
          <w:szCs w:val="24"/>
        </w:rPr>
        <w:t xml:space="preserve"> </w:t>
      </w:r>
      <w:r w:rsidR="00C2006C" w:rsidRPr="00870C8D">
        <w:rPr>
          <w:rFonts w:ascii="Times New Roman" w:hAnsi="Times New Roman" w:cs="Times New Roman"/>
          <w:sz w:val="24"/>
          <w:szCs w:val="24"/>
        </w:rPr>
        <w:t>Будет проводиться политика предоставлени</w:t>
      </w:r>
      <w:r w:rsidR="00BE6F73" w:rsidRPr="00870C8D">
        <w:rPr>
          <w:rFonts w:ascii="Times New Roman" w:hAnsi="Times New Roman" w:cs="Times New Roman"/>
          <w:sz w:val="24"/>
          <w:szCs w:val="24"/>
        </w:rPr>
        <w:t xml:space="preserve">я </w:t>
      </w:r>
      <w:r w:rsidR="00C2006C" w:rsidRPr="00870C8D">
        <w:rPr>
          <w:rFonts w:ascii="Times New Roman" w:hAnsi="Times New Roman" w:cs="Times New Roman"/>
          <w:sz w:val="24"/>
          <w:szCs w:val="24"/>
        </w:rPr>
        <w:t xml:space="preserve"> б</w:t>
      </w:r>
      <w:r w:rsidR="0020017F" w:rsidRPr="00870C8D">
        <w:rPr>
          <w:rFonts w:ascii="Times New Roman" w:hAnsi="Times New Roman" w:cs="Times New Roman"/>
          <w:sz w:val="24"/>
          <w:szCs w:val="24"/>
        </w:rPr>
        <w:t>о</w:t>
      </w:r>
      <w:r w:rsidR="00C2006C" w:rsidRPr="00870C8D">
        <w:rPr>
          <w:rFonts w:ascii="Times New Roman" w:hAnsi="Times New Roman" w:cs="Times New Roman"/>
          <w:sz w:val="24"/>
          <w:szCs w:val="24"/>
        </w:rPr>
        <w:t xml:space="preserve">льшей содержательной и управленческой автономии </w:t>
      </w:r>
      <w:r w:rsidR="00BE6F73" w:rsidRPr="00870C8D">
        <w:rPr>
          <w:rFonts w:ascii="Times New Roman" w:hAnsi="Times New Roman" w:cs="Times New Roman"/>
          <w:sz w:val="24"/>
          <w:szCs w:val="24"/>
        </w:rPr>
        <w:t xml:space="preserve"> в</w:t>
      </w:r>
      <w:r w:rsidR="00C2006C" w:rsidRPr="00870C8D">
        <w:rPr>
          <w:rFonts w:ascii="Times New Roman" w:hAnsi="Times New Roman" w:cs="Times New Roman"/>
          <w:sz w:val="24"/>
          <w:szCs w:val="24"/>
        </w:rPr>
        <w:t xml:space="preserve"> образовани</w:t>
      </w:r>
      <w:r w:rsidR="00BE6F73" w:rsidRPr="00870C8D">
        <w:rPr>
          <w:rFonts w:ascii="Times New Roman" w:hAnsi="Times New Roman" w:cs="Times New Roman"/>
          <w:sz w:val="24"/>
          <w:szCs w:val="24"/>
        </w:rPr>
        <w:t>и</w:t>
      </w:r>
      <w:proofErr w:type="gramStart"/>
      <w:r w:rsidR="00BE6F73" w:rsidRPr="00870C8D">
        <w:rPr>
          <w:rFonts w:ascii="Times New Roman" w:hAnsi="Times New Roman" w:cs="Times New Roman"/>
          <w:sz w:val="24"/>
          <w:szCs w:val="24"/>
        </w:rPr>
        <w:t xml:space="preserve"> </w:t>
      </w:r>
      <w:r w:rsidR="00C2006C" w:rsidRPr="00870C8D">
        <w:rPr>
          <w:rFonts w:ascii="Times New Roman" w:hAnsi="Times New Roman" w:cs="Times New Roman"/>
          <w:sz w:val="24"/>
          <w:szCs w:val="24"/>
        </w:rPr>
        <w:t>.</w:t>
      </w:r>
      <w:proofErr w:type="gramEnd"/>
    </w:p>
    <w:p w14:paraId="349B4D92" w14:textId="003D64C7" w:rsidR="00A50FB9" w:rsidRPr="00870C8D" w:rsidRDefault="00A50FB9" w:rsidP="009E0AAB">
      <w:pPr>
        <w:jc w:val="both"/>
        <w:rPr>
          <w:rFonts w:ascii="Times New Roman" w:hAnsi="Times New Roman" w:cs="Times New Roman"/>
          <w:sz w:val="24"/>
          <w:szCs w:val="24"/>
        </w:rPr>
      </w:pPr>
      <w:r w:rsidRPr="00870C8D">
        <w:rPr>
          <w:rFonts w:ascii="Times New Roman" w:hAnsi="Times New Roman" w:cs="Times New Roman"/>
          <w:sz w:val="24"/>
          <w:szCs w:val="24"/>
        </w:rPr>
        <w:t xml:space="preserve">3.4 </w:t>
      </w:r>
      <w:r w:rsidRPr="00870C8D">
        <w:rPr>
          <w:rFonts w:ascii="Times New Roman" w:hAnsi="Times New Roman" w:cs="Times New Roman"/>
          <w:i/>
          <w:sz w:val="24"/>
          <w:szCs w:val="24"/>
        </w:rPr>
        <w:t>Аккредитация и лицензирование</w:t>
      </w:r>
      <w:r w:rsidRPr="00870C8D">
        <w:rPr>
          <w:rFonts w:ascii="Times New Roman" w:hAnsi="Times New Roman" w:cs="Times New Roman"/>
          <w:sz w:val="24"/>
          <w:szCs w:val="24"/>
        </w:rPr>
        <w:t>. Будет продолжено укрепление нормативн</w:t>
      </w:r>
      <w:r w:rsidR="00E0456E" w:rsidRPr="00870C8D">
        <w:rPr>
          <w:rFonts w:ascii="Times New Roman" w:hAnsi="Times New Roman" w:cs="Times New Roman"/>
          <w:sz w:val="24"/>
          <w:szCs w:val="24"/>
        </w:rPr>
        <w:t xml:space="preserve">ых </w:t>
      </w:r>
      <w:r w:rsidRPr="00870C8D">
        <w:rPr>
          <w:rFonts w:ascii="Times New Roman" w:hAnsi="Times New Roman" w:cs="Times New Roman"/>
          <w:sz w:val="24"/>
          <w:szCs w:val="24"/>
        </w:rPr>
        <w:t xml:space="preserve">правовых норм в целях </w:t>
      </w:r>
      <w:r w:rsidR="00016164" w:rsidRPr="00870C8D">
        <w:rPr>
          <w:rFonts w:ascii="Times New Roman" w:hAnsi="Times New Roman" w:cs="Times New Roman"/>
          <w:sz w:val="24"/>
          <w:szCs w:val="24"/>
        </w:rPr>
        <w:t>обеспечения достижения</w:t>
      </w:r>
      <w:r w:rsidRPr="00870C8D">
        <w:rPr>
          <w:rFonts w:ascii="Times New Roman" w:hAnsi="Times New Roman" w:cs="Times New Roman"/>
          <w:sz w:val="24"/>
          <w:szCs w:val="24"/>
        </w:rPr>
        <w:t xml:space="preserve"> </w:t>
      </w:r>
      <w:r w:rsidR="00E0456E" w:rsidRPr="00870C8D">
        <w:rPr>
          <w:rFonts w:ascii="Times New Roman" w:hAnsi="Times New Roman" w:cs="Times New Roman"/>
          <w:sz w:val="24"/>
          <w:szCs w:val="24"/>
        </w:rPr>
        <w:t>задач</w:t>
      </w:r>
      <w:r w:rsidRPr="00870C8D">
        <w:rPr>
          <w:rFonts w:ascii="Times New Roman" w:hAnsi="Times New Roman" w:cs="Times New Roman"/>
          <w:sz w:val="24"/>
          <w:szCs w:val="24"/>
        </w:rPr>
        <w:t xml:space="preserve"> в области образования</w:t>
      </w:r>
      <w:r w:rsidR="00E0456E" w:rsidRPr="00870C8D">
        <w:rPr>
          <w:rFonts w:ascii="Times New Roman" w:hAnsi="Times New Roman" w:cs="Times New Roman"/>
          <w:sz w:val="24"/>
          <w:szCs w:val="24"/>
        </w:rPr>
        <w:t>,</w:t>
      </w:r>
      <w:r w:rsidRPr="00870C8D">
        <w:rPr>
          <w:rFonts w:ascii="Times New Roman" w:hAnsi="Times New Roman" w:cs="Times New Roman"/>
          <w:sz w:val="24"/>
          <w:szCs w:val="24"/>
        </w:rPr>
        <w:t xml:space="preserve"> приведения </w:t>
      </w:r>
      <w:r w:rsidR="00E0456E" w:rsidRPr="00870C8D">
        <w:rPr>
          <w:rFonts w:ascii="Times New Roman" w:hAnsi="Times New Roman" w:cs="Times New Roman"/>
          <w:sz w:val="24"/>
          <w:szCs w:val="24"/>
        </w:rPr>
        <w:t>системы образования</w:t>
      </w:r>
      <w:r w:rsidRPr="00870C8D">
        <w:rPr>
          <w:rFonts w:ascii="Times New Roman" w:hAnsi="Times New Roman" w:cs="Times New Roman"/>
          <w:sz w:val="24"/>
          <w:szCs w:val="24"/>
        </w:rPr>
        <w:t xml:space="preserve"> в соответствие с</w:t>
      </w:r>
      <w:r w:rsidR="00016164" w:rsidRPr="00870C8D">
        <w:rPr>
          <w:rFonts w:ascii="Times New Roman" w:hAnsi="Times New Roman" w:cs="Times New Roman"/>
          <w:sz w:val="24"/>
          <w:szCs w:val="24"/>
        </w:rPr>
        <w:t xml:space="preserve"> разрабатываемой</w:t>
      </w:r>
      <w:r w:rsidRPr="00870C8D">
        <w:rPr>
          <w:rFonts w:ascii="Times New Roman" w:hAnsi="Times New Roman" w:cs="Times New Roman"/>
          <w:sz w:val="24"/>
          <w:szCs w:val="24"/>
        </w:rPr>
        <w:t xml:space="preserve"> Национальной системой квалификаций; будет осуществляться </w:t>
      </w:r>
      <w:r w:rsidR="00E0456E" w:rsidRPr="00870C8D">
        <w:rPr>
          <w:rFonts w:ascii="Times New Roman" w:hAnsi="Times New Roman" w:cs="Times New Roman"/>
          <w:sz w:val="24"/>
          <w:szCs w:val="24"/>
        </w:rPr>
        <w:t xml:space="preserve">необходимый </w:t>
      </w:r>
      <w:proofErr w:type="gramStart"/>
      <w:r w:rsidRPr="00870C8D">
        <w:rPr>
          <w:rFonts w:ascii="Times New Roman" w:hAnsi="Times New Roman" w:cs="Times New Roman"/>
          <w:sz w:val="24"/>
          <w:szCs w:val="24"/>
        </w:rPr>
        <w:t>контроль за</w:t>
      </w:r>
      <w:proofErr w:type="gramEnd"/>
      <w:r w:rsidRPr="00870C8D">
        <w:rPr>
          <w:rFonts w:ascii="Times New Roman" w:hAnsi="Times New Roman" w:cs="Times New Roman"/>
          <w:sz w:val="24"/>
          <w:szCs w:val="24"/>
        </w:rPr>
        <w:t xml:space="preserve"> </w:t>
      </w:r>
      <w:r w:rsidR="00E0456E" w:rsidRPr="00870C8D">
        <w:rPr>
          <w:rFonts w:ascii="Times New Roman" w:hAnsi="Times New Roman" w:cs="Times New Roman"/>
          <w:sz w:val="24"/>
          <w:szCs w:val="24"/>
        </w:rPr>
        <w:t xml:space="preserve">образовательными </w:t>
      </w:r>
      <w:r w:rsidRPr="00870C8D">
        <w:rPr>
          <w:rFonts w:ascii="Times New Roman" w:hAnsi="Times New Roman" w:cs="Times New Roman"/>
          <w:sz w:val="24"/>
          <w:szCs w:val="24"/>
        </w:rPr>
        <w:t xml:space="preserve">услугами и </w:t>
      </w:r>
      <w:r w:rsidR="00E0456E" w:rsidRPr="00870C8D">
        <w:rPr>
          <w:rFonts w:ascii="Times New Roman" w:hAnsi="Times New Roman" w:cs="Times New Roman"/>
          <w:sz w:val="24"/>
          <w:szCs w:val="24"/>
        </w:rPr>
        <w:t xml:space="preserve">их </w:t>
      </w:r>
      <w:r w:rsidRPr="00870C8D">
        <w:rPr>
          <w:rFonts w:ascii="Times New Roman" w:hAnsi="Times New Roman" w:cs="Times New Roman"/>
          <w:sz w:val="24"/>
          <w:szCs w:val="24"/>
        </w:rPr>
        <w:t>результатами.</w:t>
      </w:r>
    </w:p>
    <w:p w14:paraId="44FBAB56" w14:textId="117573DC" w:rsidR="00A50FB9" w:rsidRPr="00870C8D" w:rsidRDefault="00A50FB9" w:rsidP="009E0AAB">
      <w:pPr>
        <w:jc w:val="both"/>
        <w:rPr>
          <w:rFonts w:ascii="Times New Roman" w:hAnsi="Times New Roman" w:cs="Times New Roman"/>
          <w:sz w:val="24"/>
          <w:szCs w:val="24"/>
        </w:rPr>
      </w:pPr>
      <w:r w:rsidRPr="00870C8D">
        <w:rPr>
          <w:rFonts w:ascii="Times New Roman" w:hAnsi="Times New Roman" w:cs="Times New Roman"/>
          <w:sz w:val="24"/>
          <w:szCs w:val="24"/>
        </w:rPr>
        <w:t xml:space="preserve">3.5 </w:t>
      </w:r>
      <w:r w:rsidRPr="00870C8D">
        <w:rPr>
          <w:rFonts w:ascii="Times New Roman" w:hAnsi="Times New Roman" w:cs="Times New Roman"/>
          <w:i/>
          <w:sz w:val="24"/>
          <w:szCs w:val="24"/>
        </w:rPr>
        <w:t>Стратегическое планирование, мониторинг и оценка</w:t>
      </w:r>
      <w:r w:rsidRPr="00870C8D">
        <w:rPr>
          <w:rFonts w:ascii="Times New Roman" w:hAnsi="Times New Roman" w:cs="Times New Roman"/>
          <w:sz w:val="24"/>
          <w:szCs w:val="24"/>
        </w:rPr>
        <w:t xml:space="preserve">.  Обновление планов развития будет проводиться на основе </w:t>
      </w:r>
      <w:r w:rsidR="00E0456E" w:rsidRPr="00870C8D">
        <w:rPr>
          <w:rFonts w:ascii="Times New Roman" w:hAnsi="Times New Roman" w:cs="Times New Roman"/>
          <w:sz w:val="24"/>
          <w:szCs w:val="24"/>
        </w:rPr>
        <w:t xml:space="preserve">их </w:t>
      </w:r>
      <w:r w:rsidRPr="00870C8D">
        <w:rPr>
          <w:rFonts w:ascii="Times New Roman" w:hAnsi="Times New Roman" w:cs="Times New Roman"/>
          <w:sz w:val="24"/>
          <w:szCs w:val="24"/>
        </w:rPr>
        <w:t>регулярного монитор</w:t>
      </w:r>
      <w:r w:rsidR="00E0456E" w:rsidRPr="00870C8D">
        <w:rPr>
          <w:rFonts w:ascii="Times New Roman" w:hAnsi="Times New Roman" w:cs="Times New Roman"/>
          <w:sz w:val="24"/>
          <w:szCs w:val="24"/>
        </w:rPr>
        <w:t xml:space="preserve">инга реализации </w:t>
      </w:r>
      <w:r w:rsidRPr="00870C8D">
        <w:rPr>
          <w:rFonts w:ascii="Times New Roman" w:hAnsi="Times New Roman" w:cs="Times New Roman"/>
          <w:sz w:val="24"/>
          <w:szCs w:val="24"/>
        </w:rPr>
        <w:t>и оценки результатов функционирования и результативности системы образования.</w:t>
      </w:r>
    </w:p>
    <w:p w14:paraId="05E8DF28" w14:textId="194DCACC" w:rsidR="00A50FB9" w:rsidRPr="00870C8D" w:rsidRDefault="00A50FB9" w:rsidP="009E0AAB">
      <w:pPr>
        <w:jc w:val="both"/>
        <w:rPr>
          <w:rFonts w:ascii="Times New Roman" w:hAnsi="Times New Roman" w:cs="Times New Roman"/>
          <w:sz w:val="24"/>
          <w:szCs w:val="24"/>
        </w:rPr>
      </w:pPr>
      <w:r w:rsidRPr="00870C8D">
        <w:rPr>
          <w:rFonts w:ascii="Times New Roman" w:hAnsi="Times New Roman" w:cs="Times New Roman"/>
          <w:sz w:val="24"/>
          <w:szCs w:val="24"/>
        </w:rPr>
        <w:t xml:space="preserve">3.6 </w:t>
      </w:r>
      <w:r w:rsidRPr="00870C8D">
        <w:rPr>
          <w:rFonts w:ascii="Times New Roman" w:hAnsi="Times New Roman" w:cs="Times New Roman"/>
          <w:i/>
          <w:sz w:val="24"/>
          <w:szCs w:val="24"/>
        </w:rPr>
        <w:t>ИСУО</w:t>
      </w:r>
      <w:r w:rsidR="00E0456E" w:rsidRPr="00870C8D">
        <w:rPr>
          <w:rFonts w:ascii="Times New Roman" w:hAnsi="Times New Roman" w:cs="Times New Roman"/>
          <w:i/>
          <w:sz w:val="24"/>
          <w:szCs w:val="24"/>
        </w:rPr>
        <w:t xml:space="preserve"> (Информационная система управления образованием)</w:t>
      </w:r>
      <w:r w:rsidRPr="00870C8D">
        <w:rPr>
          <w:rFonts w:ascii="Times New Roman" w:hAnsi="Times New Roman" w:cs="Times New Roman"/>
          <w:sz w:val="24"/>
          <w:szCs w:val="24"/>
        </w:rPr>
        <w:t xml:space="preserve">.  </w:t>
      </w:r>
      <w:r w:rsidR="00E0456E" w:rsidRPr="00870C8D">
        <w:rPr>
          <w:rFonts w:ascii="Times New Roman" w:hAnsi="Times New Roman" w:cs="Times New Roman"/>
          <w:sz w:val="24"/>
          <w:szCs w:val="24"/>
        </w:rPr>
        <w:t>Автоматизация системы управления</w:t>
      </w:r>
      <w:r w:rsidRPr="00870C8D">
        <w:rPr>
          <w:rFonts w:ascii="Times New Roman" w:hAnsi="Times New Roman" w:cs="Times New Roman"/>
          <w:sz w:val="24"/>
          <w:szCs w:val="24"/>
        </w:rPr>
        <w:t xml:space="preserve"> образовани</w:t>
      </w:r>
      <w:r w:rsidR="00E0456E" w:rsidRPr="00870C8D">
        <w:rPr>
          <w:rFonts w:ascii="Times New Roman" w:hAnsi="Times New Roman" w:cs="Times New Roman"/>
          <w:sz w:val="24"/>
          <w:szCs w:val="24"/>
        </w:rPr>
        <w:t xml:space="preserve">ем позволит генерировать </w:t>
      </w:r>
      <w:r w:rsidRPr="00870C8D">
        <w:rPr>
          <w:rFonts w:ascii="Times New Roman" w:hAnsi="Times New Roman" w:cs="Times New Roman"/>
          <w:sz w:val="24"/>
          <w:szCs w:val="24"/>
        </w:rPr>
        <w:t>широкий спектр информации, отражающей масштабы, качество и эффективность системы образования</w:t>
      </w:r>
      <w:r w:rsidR="00E0456E" w:rsidRPr="00870C8D">
        <w:rPr>
          <w:rFonts w:ascii="Times New Roman" w:hAnsi="Times New Roman" w:cs="Times New Roman"/>
          <w:sz w:val="24"/>
          <w:szCs w:val="24"/>
        </w:rPr>
        <w:t>, которая будет использоваться</w:t>
      </w:r>
      <w:r w:rsidRPr="00870C8D">
        <w:rPr>
          <w:rFonts w:ascii="Times New Roman" w:hAnsi="Times New Roman" w:cs="Times New Roman"/>
          <w:sz w:val="24"/>
          <w:szCs w:val="24"/>
        </w:rPr>
        <w:t xml:space="preserve"> как для </w:t>
      </w:r>
      <w:r w:rsidR="00E0456E" w:rsidRPr="00870C8D">
        <w:rPr>
          <w:rFonts w:ascii="Times New Roman" w:hAnsi="Times New Roman" w:cs="Times New Roman"/>
          <w:sz w:val="24"/>
          <w:szCs w:val="24"/>
        </w:rPr>
        <w:t xml:space="preserve">решения </w:t>
      </w:r>
      <w:r w:rsidRPr="00870C8D">
        <w:rPr>
          <w:rFonts w:ascii="Times New Roman" w:hAnsi="Times New Roman" w:cs="Times New Roman"/>
          <w:sz w:val="24"/>
          <w:szCs w:val="24"/>
        </w:rPr>
        <w:t>оперативных задач</w:t>
      </w:r>
      <w:r w:rsidR="00E0456E" w:rsidRPr="00870C8D">
        <w:rPr>
          <w:rFonts w:ascii="Times New Roman" w:hAnsi="Times New Roman" w:cs="Times New Roman"/>
          <w:sz w:val="24"/>
          <w:szCs w:val="24"/>
        </w:rPr>
        <w:t xml:space="preserve">, </w:t>
      </w:r>
      <w:r w:rsidRPr="00870C8D">
        <w:rPr>
          <w:rFonts w:ascii="Times New Roman" w:hAnsi="Times New Roman" w:cs="Times New Roman"/>
          <w:sz w:val="24"/>
          <w:szCs w:val="24"/>
        </w:rPr>
        <w:t>так и для анализа тенденций</w:t>
      </w:r>
      <w:r w:rsidR="00E0456E" w:rsidRPr="00870C8D">
        <w:rPr>
          <w:rFonts w:ascii="Times New Roman" w:hAnsi="Times New Roman" w:cs="Times New Roman"/>
          <w:sz w:val="24"/>
          <w:szCs w:val="24"/>
        </w:rPr>
        <w:t xml:space="preserve"> </w:t>
      </w:r>
      <w:r w:rsidRPr="00870C8D">
        <w:rPr>
          <w:rFonts w:ascii="Times New Roman" w:hAnsi="Times New Roman" w:cs="Times New Roman"/>
          <w:sz w:val="24"/>
          <w:szCs w:val="24"/>
        </w:rPr>
        <w:t>и</w:t>
      </w:r>
      <w:r w:rsidR="00E0456E" w:rsidRPr="00870C8D">
        <w:rPr>
          <w:rFonts w:ascii="Times New Roman" w:hAnsi="Times New Roman" w:cs="Times New Roman"/>
          <w:sz w:val="24"/>
          <w:szCs w:val="24"/>
        </w:rPr>
        <w:t xml:space="preserve"> последующего прогнозирования на основании фактических данных</w:t>
      </w:r>
      <w:r w:rsidRPr="00870C8D">
        <w:rPr>
          <w:rFonts w:ascii="Times New Roman" w:hAnsi="Times New Roman" w:cs="Times New Roman"/>
          <w:sz w:val="24"/>
          <w:szCs w:val="24"/>
        </w:rPr>
        <w:t>.</w:t>
      </w:r>
    </w:p>
    <w:p w14:paraId="16D5B100" w14:textId="44BB8A08" w:rsidR="005E48FC" w:rsidRPr="00870C8D" w:rsidRDefault="00826B02" w:rsidP="005E48FC">
      <w:pPr>
        <w:autoSpaceDE w:val="0"/>
        <w:autoSpaceDN w:val="0"/>
        <w:adjustRightInd w:val="0"/>
        <w:spacing w:after="0" w:line="276" w:lineRule="auto"/>
        <w:ind w:firstLine="360"/>
        <w:contextualSpacing/>
        <w:jc w:val="both"/>
        <w:rPr>
          <w:rFonts w:ascii="Times New Roman" w:hAnsi="Times New Roman"/>
          <w:sz w:val="24"/>
          <w:szCs w:val="24"/>
        </w:rPr>
      </w:pPr>
      <w:r w:rsidRPr="00870C8D">
        <w:rPr>
          <w:rFonts w:ascii="Times New Roman" w:hAnsi="Times New Roman"/>
          <w:sz w:val="24"/>
          <w:szCs w:val="24"/>
        </w:rPr>
        <w:t>Стратегия</w:t>
      </w:r>
      <w:r w:rsidR="00CC7DDB" w:rsidRPr="00870C8D">
        <w:rPr>
          <w:rFonts w:ascii="Times New Roman" w:hAnsi="Times New Roman"/>
          <w:sz w:val="24"/>
          <w:szCs w:val="24"/>
        </w:rPr>
        <w:t>-</w:t>
      </w:r>
      <w:r w:rsidRPr="00870C8D">
        <w:rPr>
          <w:rFonts w:ascii="Times New Roman" w:hAnsi="Times New Roman"/>
          <w:sz w:val="24"/>
          <w:szCs w:val="24"/>
        </w:rPr>
        <w:t xml:space="preserve">2040, ее задачи и индикаторы будут пересматриваться с учетом определения новых индикаторов ЦУР, а также при подготовки трехлетних планов действий, связанных с общим процессом бюджетирования </w:t>
      </w:r>
      <w:proofErr w:type="gramStart"/>
      <w:r w:rsidRPr="00870C8D">
        <w:rPr>
          <w:rFonts w:ascii="Times New Roman" w:hAnsi="Times New Roman"/>
          <w:sz w:val="24"/>
          <w:szCs w:val="24"/>
        </w:rPr>
        <w:t>КР</w:t>
      </w:r>
      <w:proofErr w:type="gramEnd"/>
      <w:r w:rsidRPr="00870C8D">
        <w:rPr>
          <w:rFonts w:ascii="Times New Roman" w:hAnsi="Times New Roman"/>
          <w:sz w:val="24"/>
          <w:szCs w:val="24"/>
        </w:rPr>
        <w:t>, особенно на этапах 2030-2040.</w:t>
      </w:r>
      <w:r w:rsidR="005E48FC" w:rsidRPr="00870C8D">
        <w:rPr>
          <w:rFonts w:ascii="Times New Roman" w:hAnsi="Times New Roman"/>
          <w:sz w:val="24"/>
          <w:szCs w:val="24"/>
        </w:rPr>
        <w:t xml:space="preserve"> Таким образом, СРО 2040 будет осуществляться в рамках </w:t>
      </w:r>
      <w:r w:rsidR="00CC7DDB" w:rsidRPr="00870C8D">
        <w:rPr>
          <w:rFonts w:ascii="Times New Roman" w:hAnsi="Times New Roman"/>
          <w:sz w:val="24"/>
          <w:szCs w:val="24"/>
        </w:rPr>
        <w:t xml:space="preserve">семи </w:t>
      </w:r>
      <w:r w:rsidR="005E48FC" w:rsidRPr="00870C8D">
        <w:rPr>
          <w:rFonts w:ascii="Times New Roman" w:hAnsi="Times New Roman"/>
          <w:sz w:val="24"/>
          <w:szCs w:val="24"/>
        </w:rPr>
        <w:t>планов действий (2021-2023 гг.; 2024-2026гг.; 2027-20</w:t>
      </w:r>
      <w:r w:rsidR="00CC7DDB" w:rsidRPr="00870C8D">
        <w:rPr>
          <w:rFonts w:ascii="Times New Roman" w:hAnsi="Times New Roman"/>
          <w:sz w:val="24"/>
          <w:szCs w:val="24"/>
        </w:rPr>
        <w:t>29</w:t>
      </w:r>
      <w:r w:rsidR="005E48FC" w:rsidRPr="00870C8D">
        <w:rPr>
          <w:rFonts w:ascii="Times New Roman" w:hAnsi="Times New Roman"/>
          <w:sz w:val="24"/>
          <w:szCs w:val="24"/>
        </w:rPr>
        <w:t xml:space="preserve"> гг.; 203</w:t>
      </w:r>
      <w:r w:rsidR="00CC7DDB" w:rsidRPr="00870C8D">
        <w:rPr>
          <w:rFonts w:ascii="Times New Roman" w:hAnsi="Times New Roman"/>
          <w:sz w:val="24"/>
          <w:szCs w:val="24"/>
        </w:rPr>
        <w:t>0</w:t>
      </w:r>
      <w:r w:rsidR="005E48FC" w:rsidRPr="00870C8D">
        <w:rPr>
          <w:rFonts w:ascii="Times New Roman" w:hAnsi="Times New Roman"/>
          <w:sz w:val="24"/>
          <w:szCs w:val="24"/>
        </w:rPr>
        <w:t>-203</w:t>
      </w:r>
      <w:r w:rsidR="00CC7DDB" w:rsidRPr="00870C8D">
        <w:rPr>
          <w:rFonts w:ascii="Times New Roman" w:hAnsi="Times New Roman"/>
          <w:sz w:val="24"/>
          <w:szCs w:val="24"/>
        </w:rPr>
        <w:t>2</w:t>
      </w:r>
      <w:r w:rsidR="005E48FC" w:rsidRPr="00870C8D">
        <w:rPr>
          <w:rFonts w:ascii="Times New Roman" w:hAnsi="Times New Roman"/>
          <w:sz w:val="24"/>
          <w:szCs w:val="24"/>
        </w:rPr>
        <w:t>гг.; 203</w:t>
      </w:r>
      <w:r w:rsidR="00CC7DDB" w:rsidRPr="00870C8D">
        <w:rPr>
          <w:rFonts w:ascii="Times New Roman" w:hAnsi="Times New Roman"/>
          <w:sz w:val="24"/>
          <w:szCs w:val="24"/>
        </w:rPr>
        <w:t>3</w:t>
      </w:r>
      <w:r w:rsidR="005E48FC" w:rsidRPr="00870C8D">
        <w:rPr>
          <w:rFonts w:ascii="Times New Roman" w:hAnsi="Times New Roman"/>
          <w:sz w:val="24"/>
          <w:szCs w:val="24"/>
        </w:rPr>
        <w:t xml:space="preserve"> – 203</w:t>
      </w:r>
      <w:r w:rsidR="00CC7DDB" w:rsidRPr="00870C8D">
        <w:rPr>
          <w:rFonts w:ascii="Times New Roman" w:hAnsi="Times New Roman"/>
          <w:sz w:val="24"/>
          <w:szCs w:val="24"/>
        </w:rPr>
        <w:t>5</w:t>
      </w:r>
      <w:r w:rsidR="005E48FC" w:rsidRPr="00870C8D">
        <w:rPr>
          <w:rFonts w:ascii="Times New Roman" w:hAnsi="Times New Roman"/>
          <w:sz w:val="24"/>
          <w:szCs w:val="24"/>
        </w:rPr>
        <w:t>гг.; 203</w:t>
      </w:r>
      <w:r w:rsidR="00CC7DDB" w:rsidRPr="00870C8D">
        <w:rPr>
          <w:rFonts w:ascii="Times New Roman" w:hAnsi="Times New Roman"/>
          <w:sz w:val="24"/>
          <w:szCs w:val="24"/>
        </w:rPr>
        <w:t>6</w:t>
      </w:r>
      <w:r w:rsidR="005E48FC" w:rsidRPr="00870C8D">
        <w:rPr>
          <w:rFonts w:ascii="Times New Roman" w:hAnsi="Times New Roman"/>
          <w:sz w:val="24"/>
          <w:szCs w:val="24"/>
        </w:rPr>
        <w:t>-20</w:t>
      </w:r>
      <w:r w:rsidR="00CC7DDB" w:rsidRPr="00870C8D">
        <w:rPr>
          <w:rFonts w:ascii="Times New Roman" w:hAnsi="Times New Roman"/>
          <w:sz w:val="24"/>
          <w:szCs w:val="24"/>
        </w:rPr>
        <w:t>38; 2039-</w:t>
      </w:r>
      <w:r w:rsidR="00CC7DDB" w:rsidRPr="00870C8D">
        <w:rPr>
          <w:rFonts w:ascii="Times New Roman" w:hAnsi="Times New Roman"/>
          <w:sz w:val="24"/>
          <w:szCs w:val="24"/>
        </w:rPr>
        <w:lastRenderedPageBreak/>
        <w:t xml:space="preserve">2040 </w:t>
      </w:r>
      <w:r w:rsidR="005E48FC" w:rsidRPr="00870C8D">
        <w:rPr>
          <w:rFonts w:ascii="Times New Roman" w:hAnsi="Times New Roman"/>
          <w:sz w:val="24"/>
          <w:szCs w:val="24"/>
        </w:rPr>
        <w:t>гг.), в которых будут изложены механизмы и мероприятия по поддержке достижения долгосрочных целей и стратегических направлений для сектора</w:t>
      </w:r>
      <w:r w:rsidR="00CC7DDB" w:rsidRPr="00870C8D">
        <w:rPr>
          <w:rFonts w:ascii="Times New Roman" w:hAnsi="Times New Roman"/>
          <w:sz w:val="24"/>
          <w:szCs w:val="24"/>
        </w:rPr>
        <w:t>,</w:t>
      </w:r>
      <w:r w:rsidR="005E48FC" w:rsidRPr="00870C8D">
        <w:rPr>
          <w:rFonts w:ascii="Times New Roman" w:hAnsi="Times New Roman"/>
          <w:sz w:val="24"/>
          <w:szCs w:val="24"/>
        </w:rPr>
        <w:t xml:space="preserve"> наряду с целевыми показателями, затратами и обязанностями по осуществлению мониторинга прогресса.</w:t>
      </w:r>
    </w:p>
    <w:p w14:paraId="708667FE" w14:textId="62866807" w:rsidR="00826B02" w:rsidRPr="00870C8D" w:rsidRDefault="004A458A" w:rsidP="005E48FC">
      <w:pPr>
        <w:spacing w:after="0" w:line="276" w:lineRule="auto"/>
        <w:ind w:firstLine="360"/>
        <w:jc w:val="both"/>
        <w:rPr>
          <w:rFonts w:ascii="Times New Roman" w:hAnsi="Times New Roman"/>
          <w:sz w:val="24"/>
          <w:szCs w:val="24"/>
        </w:rPr>
      </w:pPr>
      <w:r w:rsidRPr="00870C8D">
        <w:rPr>
          <w:rFonts w:ascii="Times New Roman" w:hAnsi="Times New Roman"/>
          <w:sz w:val="24"/>
          <w:szCs w:val="24"/>
        </w:rPr>
        <w:t xml:space="preserve"> </w:t>
      </w:r>
      <w:r w:rsidR="00826B02" w:rsidRPr="00870C8D">
        <w:rPr>
          <w:rFonts w:ascii="Times New Roman" w:hAnsi="Times New Roman"/>
          <w:sz w:val="24"/>
          <w:szCs w:val="24"/>
        </w:rPr>
        <w:t xml:space="preserve">Такой подход обеспечит </w:t>
      </w:r>
      <w:r w:rsidR="00CC7DDB" w:rsidRPr="00870C8D">
        <w:rPr>
          <w:rFonts w:ascii="Times New Roman" w:hAnsi="Times New Roman"/>
          <w:sz w:val="24"/>
          <w:szCs w:val="24"/>
        </w:rPr>
        <w:t>для С</w:t>
      </w:r>
      <w:r w:rsidR="00826B02" w:rsidRPr="00870C8D">
        <w:rPr>
          <w:rFonts w:ascii="Times New Roman" w:hAnsi="Times New Roman"/>
          <w:sz w:val="24"/>
          <w:szCs w:val="24"/>
        </w:rPr>
        <w:t>тратегии механизм постоянного обновления, с целью сохранения ее актуальности на весь период.</w:t>
      </w:r>
    </w:p>
    <w:p w14:paraId="69A98225" w14:textId="2A7FA359" w:rsidR="004A458A" w:rsidRPr="00870C8D" w:rsidRDefault="00EB2FEE" w:rsidP="005E48FC">
      <w:pPr>
        <w:spacing w:after="0" w:line="276" w:lineRule="auto"/>
        <w:ind w:firstLine="360"/>
        <w:jc w:val="both"/>
        <w:rPr>
          <w:rFonts w:ascii="Times New Roman" w:hAnsi="Times New Roman"/>
          <w:sz w:val="24"/>
          <w:szCs w:val="24"/>
        </w:rPr>
      </w:pPr>
      <w:r w:rsidRPr="00870C8D">
        <w:rPr>
          <w:rFonts w:ascii="Times New Roman" w:hAnsi="Times New Roman"/>
          <w:sz w:val="24"/>
          <w:szCs w:val="24"/>
        </w:rPr>
        <w:t xml:space="preserve">При условии реализации всех задач данной </w:t>
      </w:r>
      <w:r w:rsidR="00872398" w:rsidRPr="00870C8D">
        <w:rPr>
          <w:rFonts w:ascii="Times New Roman" w:hAnsi="Times New Roman"/>
          <w:sz w:val="24"/>
          <w:szCs w:val="24"/>
        </w:rPr>
        <w:t>Стратегии, структура</w:t>
      </w:r>
      <w:r w:rsidRPr="00870C8D">
        <w:rPr>
          <w:rFonts w:ascii="Times New Roman" w:hAnsi="Times New Roman"/>
          <w:sz w:val="24"/>
          <w:szCs w:val="24"/>
        </w:rPr>
        <w:t xml:space="preserve"> образования к 2040 году будет выглядеть согласно схеме №1.</w:t>
      </w:r>
    </w:p>
    <w:p w14:paraId="6F507328" w14:textId="77777777" w:rsidR="00826B02" w:rsidRPr="00870C8D" w:rsidRDefault="00826B02" w:rsidP="00CF23AA">
      <w:pPr>
        <w:spacing w:after="0" w:line="276" w:lineRule="auto"/>
        <w:jc w:val="both"/>
        <w:rPr>
          <w:rFonts w:ascii="Times New Roman" w:hAnsi="Times New Roman"/>
          <w:sz w:val="24"/>
          <w:szCs w:val="24"/>
        </w:rPr>
      </w:pPr>
    </w:p>
    <w:p w14:paraId="2D194671" w14:textId="6512C09E" w:rsidR="004A458A" w:rsidRPr="00870C8D" w:rsidRDefault="004A458A" w:rsidP="00CF23AA">
      <w:pPr>
        <w:spacing w:after="0" w:line="276" w:lineRule="auto"/>
        <w:rPr>
          <w:rFonts w:ascii="Times New Roman" w:hAnsi="Times New Roman" w:cs="Times New Roman"/>
          <w:sz w:val="24"/>
          <w:szCs w:val="24"/>
        </w:rPr>
      </w:pPr>
      <w:r w:rsidRPr="00870C8D">
        <w:rPr>
          <w:rFonts w:ascii="Times New Roman" w:hAnsi="Times New Roman" w:cs="Times New Roman"/>
          <w:sz w:val="24"/>
          <w:szCs w:val="24"/>
        </w:rPr>
        <w:br w:type="page"/>
      </w:r>
    </w:p>
    <w:p w14:paraId="20BB6C0D" w14:textId="2EDEED7E" w:rsidR="004A458A" w:rsidRPr="00870C8D" w:rsidRDefault="00EB2FEE" w:rsidP="00A0729A">
      <w:pPr>
        <w:pStyle w:val="a8"/>
        <w:spacing w:line="276" w:lineRule="auto"/>
        <w:jc w:val="center"/>
        <w:outlineLvl w:val="1"/>
        <w:rPr>
          <w:rFonts w:ascii="Times New Roman" w:hAnsi="Times New Roman"/>
          <w:b/>
          <w:sz w:val="24"/>
          <w:szCs w:val="24"/>
        </w:rPr>
      </w:pPr>
      <w:r w:rsidRPr="00870C8D">
        <w:rPr>
          <w:rFonts w:ascii="Times New Roman" w:hAnsi="Times New Roman"/>
          <w:b/>
          <w:sz w:val="24"/>
          <w:szCs w:val="24"/>
        </w:rPr>
        <w:lastRenderedPageBreak/>
        <w:t xml:space="preserve"> </w:t>
      </w:r>
      <w:bookmarkStart w:id="9" w:name="_Toc36274482"/>
      <w:r w:rsidRPr="00870C8D">
        <w:rPr>
          <w:rFonts w:ascii="Times New Roman" w:hAnsi="Times New Roman"/>
          <w:b/>
          <w:sz w:val="24"/>
          <w:szCs w:val="24"/>
        </w:rPr>
        <w:t xml:space="preserve">Схема 1. </w:t>
      </w:r>
      <w:r w:rsidR="004A458A" w:rsidRPr="00870C8D">
        <w:rPr>
          <w:rFonts w:ascii="Times New Roman" w:hAnsi="Times New Roman"/>
          <w:b/>
          <w:sz w:val="24"/>
          <w:szCs w:val="24"/>
        </w:rPr>
        <w:t>Структура системы образов</w:t>
      </w:r>
      <w:r w:rsidR="00542F2F" w:rsidRPr="00870C8D">
        <w:rPr>
          <w:rFonts w:ascii="Times New Roman" w:hAnsi="Times New Roman"/>
          <w:b/>
          <w:sz w:val="24"/>
          <w:szCs w:val="24"/>
        </w:rPr>
        <w:t>ания Кыргызской Республики к 204</w:t>
      </w:r>
      <w:r w:rsidR="004A458A" w:rsidRPr="00870C8D">
        <w:rPr>
          <w:rFonts w:ascii="Times New Roman" w:hAnsi="Times New Roman"/>
          <w:b/>
          <w:sz w:val="24"/>
          <w:szCs w:val="24"/>
        </w:rPr>
        <w:t>0 году</w:t>
      </w:r>
      <w:bookmarkEnd w:id="9"/>
    </w:p>
    <w:p w14:paraId="512CE425" w14:textId="77777777" w:rsidR="004A458A" w:rsidRPr="00870C8D" w:rsidRDefault="004A458A" w:rsidP="00CF23AA">
      <w:pPr>
        <w:pStyle w:val="a8"/>
        <w:spacing w:line="276" w:lineRule="auto"/>
        <w:jc w:val="center"/>
        <w:rPr>
          <w:rFonts w:ascii="Times New Roman" w:hAnsi="Times New Roman"/>
          <w:b/>
        </w:rPr>
      </w:pPr>
    </w:p>
    <w:p w14:paraId="42394CD6" w14:textId="77777777" w:rsidR="004A458A" w:rsidRPr="00870C8D" w:rsidRDefault="004A458A" w:rsidP="00CF23AA">
      <w:pPr>
        <w:pStyle w:val="a8"/>
        <w:spacing w:line="276" w:lineRule="auto"/>
        <w:rPr>
          <w:rFonts w:ascii="Times New Roman" w:hAnsi="Times New Roman"/>
          <w:b/>
          <w:sz w:val="16"/>
          <w:szCs w:val="16"/>
        </w:rPr>
      </w:pPr>
    </w:p>
    <w:tbl>
      <w:tblPr>
        <w:tblW w:w="1085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6"/>
        <w:gridCol w:w="663"/>
        <w:gridCol w:w="576"/>
        <w:gridCol w:w="391"/>
        <w:gridCol w:w="846"/>
        <w:gridCol w:w="159"/>
        <w:gridCol w:w="266"/>
        <w:gridCol w:w="292"/>
        <w:gridCol w:w="1563"/>
        <w:gridCol w:w="267"/>
        <w:gridCol w:w="1466"/>
        <w:gridCol w:w="246"/>
        <w:gridCol w:w="494"/>
        <w:gridCol w:w="188"/>
        <w:gridCol w:w="86"/>
        <w:gridCol w:w="150"/>
        <w:gridCol w:w="740"/>
        <w:gridCol w:w="239"/>
        <w:gridCol w:w="424"/>
        <w:gridCol w:w="279"/>
        <w:gridCol w:w="104"/>
        <w:gridCol w:w="132"/>
        <w:gridCol w:w="104"/>
        <w:gridCol w:w="556"/>
        <w:gridCol w:w="68"/>
      </w:tblGrid>
      <w:tr w:rsidR="00870C8D" w:rsidRPr="00870C8D" w14:paraId="014184EB" w14:textId="77777777" w:rsidTr="002302E3">
        <w:trPr>
          <w:trHeight w:val="257"/>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tcPr>
          <w:p w14:paraId="2B458F13" w14:textId="520626C0" w:rsidR="00542F2F" w:rsidRPr="00870C8D" w:rsidRDefault="00542F2F" w:rsidP="00CF23AA">
            <w:pPr>
              <w:spacing w:after="0" w:line="276" w:lineRule="auto"/>
              <w:ind w:left="113" w:right="113"/>
              <w:rPr>
                <w:rFonts w:ascii="Times New Roman" w:hAnsi="Times New Roman"/>
                <w:sz w:val="14"/>
                <w:szCs w:val="14"/>
              </w:rPr>
            </w:pPr>
            <w:r w:rsidRPr="00870C8D">
              <w:rPr>
                <w:rFonts w:ascii="Times New Roman" w:hAnsi="Times New Roman"/>
                <w:sz w:val="14"/>
                <w:szCs w:val="14"/>
              </w:rPr>
              <w:t> </w:t>
            </w:r>
            <w:r w:rsidR="002302E3" w:rsidRPr="00870C8D">
              <w:rPr>
                <w:rFonts w:ascii="Times New Roman" w:hAnsi="Times New Roman"/>
                <w:sz w:val="14"/>
                <w:szCs w:val="14"/>
              </w:rPr>
              <w:t xml:space="preserve">                    </w:t>
            </w:r>
            <w:r w:rsidR="00016164" w:rsidRPr="00870C8D">
              <w:rPr>
                <w:rFonts w:ascii="Times New Roman" w:hAnsi="Times New Roman"/>
                <w:b/>
                <w:sz w:val="14"/>
                <w:szCs w:val="14"/>
              </w:rPr>
              <w:t>Образование взрослых</w:t>
            </w:r>
            <w:r w:rsidRPr="00870C8D">
              <w:rPr>
                <w:rFonts w:ascii="Times New Roman" w:hAnsi="Times New Roman"/>
                <w:b/>
                <w:sz w:val="14"/>
                <w:szCs w:val="14"/>
              </w:rPr>
              <w:t xml:space="preserve">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EA3DF"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возраст</w:t>
            </w:r>
          </w:p>
        </w:tc>
        <w:tc>
          <w:tcPr>
            <w:tcW w:w="576" w:type="dxa"/>
            <w:tcBorders>
              <w:top w:val="single" w:sz="4" w:space="0" w:color="auto"/>
              <w:left w:val="single" w:sz="4" w:space="0" w:color="auto"/>
              <w:bottom w:val="nil"/>
              <w:right w:val="single" w:sz="4" w:space="0" w:color="auto"/>
            </w:tcBorders>
            <w:shd w:val="clear" w:color="auto" w:fill="auto"/>
            <w:noWrap/>
            <w:vAlign w:val="bottom"/>
          </w:tcPr>
          <w:p w14:paraId="49315EEE"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класс </w:t>
            </w:r>
          </w:p>
        </w:tc>
        <w:tc>
          <w:tcPr>
            <w:tcW w:w="391" w:type="dxa"/>
            <w:tcBorders>
              <w:left w:val="single" w:sz="4" w:space="0" w:color="auto"/>
              <w:right w:val="single" w:sz="4" w:space="0" w:color="auto"/>
            </w:tcBorders>
            <w:shd w:val="clear" w:color="auto" w:fill="auto"/>
            <w:noWrap/>
            <w:vAlign w:val="bottom"/>
          </w:tcPr>
          <w:p w14:paraId="06139DCA" w14:textId="77777777" w:rsidR="00542F2F" w:rsidRPr="00870C8D" w:rsidRDefault="00542F2F" w:rsidP="00CF23AA">
            <w:pPr>
              <w:spacing w:after="0" w:line="276" w:lineRule="auto"/>
              <w:rPr>
                <w:rFonts w:ascii="Times New Roman" w:hAnsi="Times New Roman"/>
                <w:sz w:val="14"/>
                <w:szCs w:val="14"/>
              </w:rPr>
            </w:pPr>
          </w:p>
        </w:tc>
        <w:tc>
          <w:tcPr>
            <w:tcW w:w="339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999133E" w14:textId="522AA29E" w:rsidR="00542F2F" w:rsidRPr="00870C8D" w:rsidRDefault="00542F2F" w:rsidP="00CF23AA">
            <w:pPr>
              <w:spacing w:after="0" w:line="276" w:lineRule="auto"/>
              <w:jc w:val="center"/>
              <w:rPr>
                <w:rFonts w:ascii="Times New Roman" w:hAnsi="Times New Roman"/>
                <w:sz w:val="16"/>
                <w:szCs w:val="16"/>
              </w:rPr>
            </w:pPr>
            <w:r w:rsidRPr="00870C8D">
              <w:rPr>
                <w:rFonts w:ascii="Times New Roman" w:hAnsi="Times New Roman"/>
                <w:b/>
                <w:sz w:val="16"/>
                <w:szCs w:val="16"/>
              </w:rPr>
              <w:t>Послевузовское профессиональное образование (соискательство, аспирантура, адъюнктура и докторантура</w:t>
            </w:r>
            <w:r w:rsidR="00B051CE" w:rsidRPr="00870C8D">
              <w:rPr>
                <w:rFonts w:ascii="Times New Roman" w:hAnsi="Times New Roman"/>
                <w:b/>
                <w:sz w:val="16"/>
                <w:szCs w:val="16"/>
              </w:rPr>
              <w:t xml:space="preserve">, </w:t>
            </w:r>
            <w:r w:rsidR="00B051CE" w:rsidRPr="00870C8D">
              <w:rPr>
                <w:rFonts w:ascii="Times New Roman" w:hAnsi="Times New Roman"/>
                <w:b/>
                <w:sz w:val="16"/>
                <w:szCs w:val="16"/>
                <w:lang w:val="en-US"/>
              </w:rPr>
              <w:t>PhD</w:t>
            </w:r>
            <w:r w:rsidRPr="00870C8D">
              <w:rPr>
                <w:rFonts w:ascii="Times New Roman" w:hAnsi="Times New Roman"/>
                <w:b/>
                <w:sz w:val="16"/>
                <w:szCs w:val="16"/>
              </w:rPr>
              <w:t>)</w:t>
            </w:r>
          </w:p>
        </w:tc>
        <w:tc>
          <w:tcPr>
            <w:tcW w:w="1466" w:type="dxa"/>
            <w:tcBorders>
              <w:left w:val="single" w:sz="4" w:space="0" w:color="auto"/>
              <w:right w:val="single" w:sz="4" w:space="0" w:color="auto"/>
            </w:tcBorders>
            <w:shd w:val="clear" w:color="auto" w:fill="auto"/>
            <w:noWrap/>
            <w:vAlign w:val="bottom"/>
          </w:tcPr>
          <w:p w14:paraId="40840897" w14:textId="77777777" w:rsidR="00542F2F" w:rsidRPr="00870C8D" w:rsidRDefault="00542F2F" w:rsidP="00CF23AA">
            <w:pPr>
              <w:spacing w:after="0" w:line="276" w:lineRule="auto"/>
              <w:rPr>
                <w:rFonts w:ascii="Times New Roman" w:hAnsi="Times New Roman"/>
                <w:sz w:val="16"/>
                <w:szCs w:val="16"/>
              </w:rPr>
            </w:pPr>
          </w:p>
        </w:tc>
        <w:tc>
          <w:tcPr>
            <w:tcW w:w="3810" w:type="dxa"/>
            <w:gridSpan w:val="14"/>
            <w:vMerge w:val="restart"/>
            <w:tcBorders>
              <w:top w:val="single" w:sz="4" w:space="0" w:color="auto"/>
              <w:left w:val="single" w:sz="4" w:space="0" w:color="auto"/>
              <w:bottom w:val="single" w:sz="4" w:space="0" w:color="auto"/>
            </w:tcBorders>
            <w:shd w:val="clear" w:color="auto" w:fill="auto"/>
            <w:noWrap/>
          </w:tcPr>
          <w:p w14:paraId="244A653E" w14:textId="77777777" w:rsidR="00542F2F" w:rsidRPr="00870C8D" w:rsidRDefault="00542F2F" w:rsidP="00CF23AA">
            <w:pPr>
              <w:spacing w:after="0" w:line="276" w:lineRule="auto"/>
              <w:rPr>
                <w:rFonts w:ascii="Times New Roman" w:hAnsi="Times New Roman"/>
                <w:sz w:val="16"/>
                <w:szCs w:val="16"/>
              </w:rPr>
            </w:pPr>
            <w:r w:rsidRPr="00870C8D">
              <w:rPr>
                <w:rFonts w:ascii="Times New Roman" w:hAnsi="Times New Roman"/>
                <w:sz w:val="16"/>
                <w:szCs w:val="16"/>
              </w:rPr>
              <w:t> </w:t>
            </w:r>
          </w:p>
          <w:p w14:paraId="551AD3F0" w14:textId="7BE10F26" w:rsidR="00542F2F" w:rsidRPr="00870C8D" w:rsidRDefault="00542F2F" w:rsidP="00CF23AA">
            <w:pPr>
              <w:spacing w:after="0" w:line="276" w:lineRule="auto"/>
              <w:jc w:val="center"/>
              <w:rPr>
                <w:rFonts w:ascii="Times New Roman" w:hAnsi="Times New Roman"/>
                <w:sz w:val="16"/>
                <w:szCs w:val="16"/>
              </w:rPr>
            </w:pPr>
            <w:r w:rsidRPr="00870C8D">
              <w:rPr>
                <w:rFonts w:ascii="Times New Roman" w:hAnsi="Times New Roman"/>
                <w:b/>
                <w:sz w:val="16"/>
                <w:szCs w:val="16"/>
              </w:rPr>
              <w:t xml:space="preserve">Дополнительное профессиональное </w:t>
            </w:r>
            <w:r w:rsidR="00016164" w:rsidRPr="00870C8D">
              <w:rPr>
                <w:rFonts w:ascii="Times New Roman" w:hAnsi="Times New Roman"/>
                <w:b/>
                <w:sz w:val="16"/>
                <w:szCs w:val="16"/>
              </w:rPr>
              <w:t>образование (</w:t>
            </w:r>
            <w:r w:rsidRPr="00870C8D">
              <w:rPr>
                <w:rFonts w:ascii="Times New Roman" w:hAnsi="Times New Roman"/>
                <w:b/>
                <w:sz w:val="16"/>
                <w:szCs w:val="16"/>
              </w:rPr>
              <w:t>для лиц, имеющих профобразование)</w:t>
            </w:r>
            <w:r w:rsidR="00DC3597" w:rsidRPr="00870C8D">
              <w:rPr>
                <w:rFonts w:ascii="Times New Roman" w:hAnsi="Times New Roman"/>
                <w:b/>
                <w:sz w:val="16"/>
                <w:szCs w:val="16"/>
              </w:rPr>
              <w:t>, на основе принципов обучения на протяжении всей жизни</w:t>
            </w:r>
          </w:p>
        </w:tc>
      </w:tr>
      <w:tr w:rsidR="00870C8D" w:rsidRPr="00870C8D" w14:paraId="3661B250" w14:textId="77777777" w:rsidTr="002302E3">
        <w:trPr>
          <w:trHeight w:val="371"/>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994DFF8"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11A90" w14:textId="15CDD50F"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26</w:t>
            </w:r>
            <w:r w:rsidR="00DC3597" w:rsidRPr="00870C8D">
              <w:rPr>
                <w:rFonts w:ascii="Times New Roman" w:hAnsi="Times New Roman"/>
                <w:sz w:val="14"/>
                <w:szCs w:val="14"/>
              </w:rPr>
              <w:t xml:space="preserve"> и старше</w:t>
            </w:r>
          </w:p>
        </w:tc>
        <w:tc>
          <w:tcPr>
            <w:tcW w:w="576" w:type="dxa"/>
            <w:tcBorders>
              <w:top w:val="nil"/>
              <w:left w:val="single" w:sz="4" w:space="0" w:color="auto"/>
              <w:bottom w:val="nil"/>
              <w:right w:val="single" w:sz="4" w:space="0" w:color="auto"/>
            </w:tcBorders>
            <w:shd w:val="clear" w:color="auto" w:fill="auto"/>
            <w:noWrap/>
            <w:vAlign w:val="bottom"/>
          </w:tcPr>
          <w:p w14:paraId="7B44FA13"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391" w:type="dxa"/>
            <w:tcBorders>
              <w:left w:val="single" w:sz="4" w:space="0" w:color="auto"/>
              <w:right w:val="single" w:sz="4" w:space="0" w:color="auto"/>
            </w:tcBorders>
            <w:shd w:val="clear" w:color="auto" w:fill="auto"/>
            <w:noWrap/>
            <w:vAlign w:val="bottom"/>
          </w:tcPr>
          <w:p w14:paraId="203A9D2C" w14:textId="77777777" w:rsidR="00542F2F" w:rsidRPr="00870C8D" w:rsidRDefault="00542F2F" w:rsidP="00CF23AA">
            <w:pPr>
              <w:spacing w:after="0" w:line="276" w:lineRule="auto"/>
              <w:rPr>
                <w:rFonts w:ascii="Times New Roman" w:hAnsi="Times New Roman"/>
                <w:sz w:val="14"/>
                <w:szCs w:val="14"/>
              </w:rPr>
            </w:pPr>
          </w:p>
        </w:tc>
        <w:tc>
          <w:tcPr>
            <w:tcW w:w="3393" w:type="dxa"/>
            <w:gridSpan w:val="6"/>
            <w:vMerge/>
            <w:tcBorders>
              <w:top w:val="single" w:sz="4" w:space="0" w:color="auto"/>
              <w:left w:val="single" w:sz="4" w:space="0" w:color="auto"/>
              <w:bottom w:val="single" w:sz="4" w:space="0" w:color="auto"/>
              <w:right w:val="single" w:sz="4" w:space="0" w:color="auto"/>
            </w:tcBorders>
            <w:shd w:val="clear" w:color="auto" w:fill="auto"/>
            <w:noWrap/>
          </w:tcPr>
          <w:p w14:paraId="03AC549D" w14:textId="77777777" w:rsidR="00542F2F" w:rsidRPr="00870C8D" w:rsidRDefault="00542F2F" w:rsidP="00CF23AA">
            <w:pPr>
              <w:spacing w:after="0" w:line="276" w:lineRule="auto"/>
              <w:jc w:val="center"/>
              <w:rPr>
                <w:rFonts w:ascii="Times New Roman" w:hAnsi="Times New Roman"/>
                <w:sz w:val="16"/>
                <w:szCs w:val="16"/>
              </w:rPr>
            </w:pPr>
          </w:p>
        </w:tc>
        <w:tc>
          <w:tcPr>
            <w:tcW w:w="1466" w:type="dxa"/>
            <w:tcBorders>
              <w:left w:val="single" w:sz="4" w:space="0" w:color="auto"/>
              <w:right w:val="single" w:sz="4" w:space="0" w:color="auto"/>
            </w:tcBorders>
            <w:shd w:val="clear" w:color="auto" w:fill="auto"/>
            <w:noWrap/>
            <w:vAlign w:val="bottom"/>
          </w:tcPr>
          <w:p w14:paraId="0536C449" w14:textId="77777777" w:rsidR="00542F2F" w:rsidRPr="00870C8D" w:rsidRDefault="00542F2F" w:rsidP="00CF23AA">
            <w:pPr>
              <w:spacing w:after="0" w:line="276" w:lineRule="auto"/>
              <w:rPr>
                <w:rFonts w:ascii="Times New Roman" w:hAnsi="Times New Roman"/>
                <w:sz w:val="16"/>
                <w:szCs w:val="16"/>
              </w:rPr>
            </w:pPr>
          </w:p>
        </w:tc>
        <w:tc>
          <w:tcPr>
            <w:tcW w:w="3810" w:type="dxa"/>
            <w:gridSpan w:val="14"/>
            <w:vMerge/>
            <w:tcBorders>
              <w:top w:val="single" w:sz="4" w:space="0" w:color="auto"/>
              <w:left w:val="single" w:sz="4" w:space="0" w:color="auto"/>
              <w:bottom w:val="single" w:sz="4" w:space="0" w:color="auto"/>
            </w:tcBorders>
            <w:shd w:val="clear" w:color="auto" w:fill="auto"/>
            <w:noWrap/>
            <w:vAlign w:val="bottom"/>
          </w:tcPr>
          <w:p w14:paraId="2114CF4E" w14:textId="77777777" w:rsidR="00542F2F" w:rsidRPr="00870C8D" w:rsidRDefault="00542F2F" w:rsidP="00CF23AA">
            <w:pPr>
              <w:spacing w:after="0" w:line="276" w:lineRule="auto"/>
              <w:rPr>
                <w:rFonts w:ascii="Times New Roman" w:hAnsi="Times New Roman"/>
                <w:sz w:val="16"/>
                <w:szCs w:val="16"/>
              </w:rPr>
            </w:pPr>
          </w:p>
        </w:tc>
      </w:tr>
      <w:tr w:rsidR="00870C8D" w:rsidRPr="00870C8D" w14:paraId="0AC5ED31" w14:textId="77777777" w:rsidTr="002302E3">
        <w:trPr>
          <w:trHeight w:val="257"/>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D026BC5"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D540F"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25</w:t>
            </w:r>
          </w:p>
        </w:tc>
        <w:tc>
          <w:tcPr>
            <w:tcW w:w="576" w:type="dxa"/>
            <w:tcBorders>
              <w:top w:val="nil"/>
              <w:left w:val="single" w:sz="4" w:space="0" w:color="auto"/>
              <w:bottom w:val="nil"/>
              <w:right w:val="single" w:sz="4" w:space="0" w:color="auto"/>
            </w:tcBorders>
            <w:shd w:val="clear" w:color="auto" w:fill="auto"/>
            <w:noWrap/>
            <w:vAlign w:val="bottom"/>
          </w:tcPr>
          <w:p w14:paraId="6BBEA813"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391" w:type="dxa"/>
            <w:tcBorders>
              <w:left w:val="single" w:sz="4" w:space="0" w:color="auto"/>
              <w:right w:val="single" w:sz="4" w:space="0" w:color="auto"/>
            </w:tcBorders>
            <w:shd w:val="clear" w:color="auto" w:fill="auto"/>
            <w:noWrap/>
            <w:vAlign w:val="bottom"/>
          </w:tcPr>
          <w:p w14:paraId="0C42DEEF" w14:textId="77777777" w:rsidR="00542F2F" w:rsidRPr="00870C8D" w:rsidRDefault="00542F2F" w:rsidP="00CF23AA">
            <w:pPr>
              <w:spacing w:after="0" w:line="276" w:lineRule="auto"/>
              <w:rPr>
                <w:rFonts w:ascii="Times New Roman" w:hAnsi="Times New Roman"/>
                <w:sz w:val="14"/>
                <w:szCs w:val="14"/>
              </w:rPr>
            </w:pPr>
          </w:p>
        </w:tc>
        <w:tc>
          <w:tcPr>
            <w:tcW w:w="3393" w:type="dxa"/>
            <w:gridSpan w:val="6"/>
            <w:vMerge/>
            <w:tcBorders>
              <w:top w:val="single" w:sz="4" w:space="0" w:color="auto"/>
              <w:left w:val="single" w:sz="4" w:space="0" w:color="auto"/>
              <w:bottom w:val="single" w:sz="4" w:space="0" w:color="auto"/>
              <w:right w:val="single" w:sz="4" w:space="0" w:color="auto"/>
            </w:tcBorders>
            <w:shd w:val="clear" w:color="auto" w:fill="auto"/>
            <w:noWrap/>
            <w:vAlign w:val="bottom"/>
          </w:tcPr>
          <w:p w14:paraId="7C6F3E61" w14:textId="77777777" w:rsidR="00542F2F" w:rsidRPr="00870C8D" w:rsidRDefault="00542F2F" w:rsidP="00CF23AA">
            <w:pPr>
              <w:spacing w:after="0" w:line="276" w:lineRule="auto"/>
              <w:rPr>
                <w:rFonts w:ascii="Times New Roman" w:hAnsi="Times New Roman"/>
                <w:sz w:val="16"/>
                <w:szCs w:val="16"/>
              </w:rPr>
            </w:pPr>
          </w:p>
        </w:tc>
        <w:tc>
          <w:tcPr>
            <w:tcW w:w="1466" w:type="dxa"/>
            <w:tcBorders>
              <w:left w:val="single" w:sz="4" w:space="0" w:color="auto"/>
              <w:right w:val="single" w:sz="4" w:space="0" w:color="auto"/>
            </w:tcBorders>
            <w:shd w:val="clear" w:color="auto" w:fill="auto"/>
            <w:noWrap/>
            <w:vAlign w:val="bottom"/>
          </w:tcPr>
          <w:p w14:paraId="52B8FAFC" w14:textId="77777777" w:rsidR="00542F2F" w:rsidRPr="00870C8D" w:rsidRDefault="00542F2F" w:rsidP="00CF23AA">
            <w:pPr>
              <w:spacing w:after="0" w:line="276" w:lineRule="auto"/>
              <w:rPr>
                <w:rFonts w:ascii="Times New Roman" w:hAnsi="Times New Roman"/>
                <w:sz w:val="16"/>
                <w:szCs w:val="16"/>
              </w:rPr>
            </w:pPr>
          </w:p>
        </w:tc>
        <w:tc>
          <w:tcPr>
            <w:tcW w:w="3810" w:type="dxa"/>
            <w:gridSpan w:val="14"/>
            <w:vMerge/>
            <w:tcBorders>
              <w:top w:val="single" w:sz="4" w:space="0" w:color="auto"/>
              <w:left w:val="single" w:sz="4" w:space="0" w:color="auto"/>
              <w:bottom w:val="single" w:sz="4" w:space="0" w:color="auto"/>
            </w:tcBorders>
            <w:shd w:val="clear" w:color="auto" w:fill="auto"/>
            <w:noWrap/>
            <w:vAlign w:val="bottom"/>
          </w:tcPr>
          <w:p w14:paraId="1D81772E" w14:textId="77777777" w:rsidR="00542F2F" w:rsidRPr="00870C8D" w:rsidRDefault="00542F2F" w:rsidP="00CF23AA">
            <w:pPr>
              <w:spacing w:after="0" w:line="276" w:lineRule="auto"/>
              <w:rPr>
                <w:rFonts w:ascii="Times New Roman" w:hAnsi="Times New Roman"/>
                <w:sz w:val="16"/>
                <w:szCs w:val="16"/>
              </w:rPr>
            </w:pPr>
          </w:p>
        </w:tc>
      </w:tr>
      <w:tr w:rsidR="00870C8D" w:rsidRPr="00870C8D" w14:paraId="0646FCA9" w14:textId="77777777" w:rsidTr="002302E3">
        <w:trPr>
          <w:trHeight w:val="257"/>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6291D3B"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3559F"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24</w:t>
            </w:r>
          </w:p>
        </w:tc>
        <w:tc>
          <w:tcPr>
            <w:tcW w:w="576" w:type="dxa"/>
            <w:tcBorders>
              <w:top w:val="nil"/>
              <w:left w:val="single" w:sz="4" w:space="0" w:color="auto"/>
              <w:bottom w:val="nil"/>
              <w:right w:val="single" w:sz="4" w:space="0" w:color="auto"/>
            </w:tcBorders>
            <w:shd w:val="clear" w:color="auto" w:fill="auto"/>
            <w:noWrap/>
            <w:vAlign w:val="bottom"/>
          </w:tcPr>
          <w:p w14:paraId="620891E5"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391" w:type="dxa"/>
            <w:tcBorders>
              <w:left w:val="single" w:sz="4" w:space="0" w:color="auto"/>
            </w:tcBorders>
            <w:shd w:val="clear" w:color="auto" w:fill="auto"/>
            <w:noWrap/>
            <w:vAlign w:val="bottom"/>
          </w:tcPr>
          <w:p w14:paraId="7DD1F5EC" w14:textId="77777777" w:rsidR="00542F2F" w:rsidRPr="00870C8D" w:rsidRDefault="00542F2F" w:rsidP="00CF23AA">
            <w:pPr>
              <w:spacing w:after="0" w:line="276" w:lineRule="auto"/>
              <w:rPr>
                <w:rFonts w:ascii="Times New Roman" w:hAnsi="Times New Roman"/>
                <w:sz w:val="14"/>
                <w:szCs w:val="14"/>
              </w:rPr>
            </w:pPr>
          </w:p>
        </w:tc>
        <w:tc>
          <w:tcPr>
            <w:tcW w:w="846" w:type="dxa"/>
            <w:tcBorders>
              <w:top w:val="single" w:sz="4" w:space="0" w:color="auto"/>
              <w:bottom w:val="single" w:sz="4" w:space="0" w:color="auto"/>
            </w:tcBorders>
            <w:shd w:val="clear" w:color="auto" w:fill="auto"/>
            <w:noWrap/>
            <w:vAlign w:val="bottom"/>
          </w:tcPr>
          <w:p w14:paraId="7AD468F9" w14:textId="77777777" w:rsidR="00542F2F" w:rsidRPr="00870C8D" w:rsidRDefault="00542F2F" w:rsidP="00CF23AA">
            <w:pPr>
              <w:spacing w:after="0" w:line="276" w:lineRule="auto"/>
              <w:rPr>
                <w:rFonts w:ascii="Times New Roman" w:hAnsi="Times New Roman"/>
                <w:sz w:val="16"/>
                <w:szCs w:val="16"/>
              </w:rPr>
            </w:pPr>
          </w:p>
        </w:tc>
        <w:tc>
          <w:tcPr>
            <w:tcW w:w="717" w:type="dxa"/>
            <w:gridSpan w:val="3"/>
            <w:tcBorders>
              <w:top w:val="single" w:sz="4" w:space="0" w:color="auto"/>
              <w:bottom w:val="single" w:sz="4" w:space="0" w:color="auto"/>
            </w:tcBorders>
            <w:shd w:val="clear" w:color="auto" w:fill="auto"/>
            <w:noWrap/>
            <w:vAlign w:val="bottom"/>
          </w:tcPr>
          <w:p w14:paraId="41CC1D9B" w14:textId="77777777" w:rsidR="00542F2F" w:rsidRPr="00870C8D" w:rsidRDefault="00542F2F" w:rsidP="00CF23AA">
            <w:pPr>
              <w:spacing w:after="0" w:line="276" w:lineRule="auto"/>
              <w:rPr>
                <w:rFonts w:ascii="Times New Roman" w:hAnsi="Times New Roman"/>
                <w:sz w:val="16"/>
                <w:szCs w:val="16"/>
              </w:rPr>
            </w:pPr>
          </w:p>
        </w:tc>
        <w:tc>
          <w:tcPr>
            <w:tcW w:w="1563" w:type="dxa"/>
            <w:tcBorders>
              <w:top w:val="single" w:sz="4" w:space="0" w:color="auto"/>
            </w:tcBorders>
            <w:shd w:val="clear" w:color="auto" w:fill="auto"/>
            <w:noWrap/>
            <w:vAlign w:val="bottom"/>
          </w:tcPr>
          <w:p w14:paraId="4E98949B" w14:textId="77777777" w:rsidR="00542F2F" w:rsidRPr="00870C8D" w:rsidRDefault="00542F2F" w:rsidP="00CF23AA">
            <w:pPr>
              <w:spacing w:after="0" w:line="276" w:lineRule="auto"/>
              <w:rPr>
                <w:rFonts w:ascii="Times New Roman" w:hAnsi="Times New Roman"/>
                <w:sz w:val="16"/>
                <w:szCs w:val="16"/>
              </w:rPr>
            </w:pPr>
          </w:p>
        </w:tc>
        <w:tc>
          <w:tcPr>
            <w:tcW w:w="267" w:type="dxa"/>
            <w:tcBorders>
              <w:top w:val="single" w:sz="4" w:space="0" w:color="auto"/>
            </w:tcBorders>
            <w:shd w:val="clear" w:color="auto" w:fill="auto"/>
            <w:noWrap/>
            <w:vAlign w:val="bottom"/>
          </w:tcPr>
          <w:p w14:paraId="4E89DB38" w14:textId="77777777" w:rsidR="00542F2F" w:rsidRPr="00870C8D" w:rsidRDefault="00542F2F" w:rsidP="00CF23AA">
            <w:pPr>
              <w:spacing w:after="0" w:line="276" w:lineRule="auto"/>
              <w:rPr>
                <w:rFonts w:ascii="Times New Roman" w:hAnsi="Times New Roman"/>
                <w:sz w:val="16"/>
                <w:szCs w:val="16"/>
              </w:rPr>
            </w:pPr>
          </w:p>
        </w:tc>
        <w:tc>
          <w:tcPr>
            <w:tcW w:w="1466" w:type="dxa"/>
            <w:tcBorders>
              <w:right w:val="single" w:sz="4" w:space="0" w:color="auto"/>
            </w:tcBorders>
            <w:shd w:val="clear" w:color="auto" w:fill="auto"/>
            <w:noWrap/>
            <w:vAlign w:val="bottom"/>
          </w:tcPr>
          <w:p w14:paraId="19ABD62D" w14:textId="77777777" w:rsidR="00542F2F" w:rsidRPr="00870C8D" w:rsidRDefault="00542F2F" w:rsidP="00CF23AA">
            <w:pPr>
              <w:spacing w:after="0" w:line="276" w:lineRule="auto"/>
              <w:rPr>
                <w:rFonts w:ascii="Times New Roman" w:hAnsi="Times New Roman"/>
                <w:sz w:val="16"/>
                <w:szCs w:val="16"/>
              </w:rPr>
            </w:pPr>
          </w:p>
        </w:tc>
        <w:tc>
          <w:tcPr>
            <w:tcW w:w="3810" w:type="dxa"/>
            <w:gridSpan w:val="14"/>
            <w:vMerge/>
            <w:tcBorders>
              <w:top w:val="single" w:sz="4" w:space="0" w:color="auto"/>
              <w:left w:val="single" w:sz="4" w:space="0" w:color="auto"/>
              <w:bottom w:val="single" w:sz="4" w:space="0" w:color="auto"/>
            </w:tcBorders>
            <w:shd w:val="clear" w:color="auto" w:fill="auto"/>
            <w:noWrap/>
            <w:vAlign w:val="bottom"/>
          </w:tcPr>
          <w:p w14:paraId="70444639" w14:textId="77777777" w:rsidR="00542F2F" w:rsidRPr="00870C8D" w:rsidRDefault="00542F2F" w:rsidP="00CF23AA">
            <w:pPr>
              <w:spacing w:after="0" w:line="276" w:lineRule="auto"/>
              <w:rPr>
                <w:rFonts w:ascii="Times New Roman" w:hAnsi="Times New Roman"/>
                <w:sz w:val="16"/>
                <w:szCs w:val="16"/>
              </w:rPr>
            </w:pPr>
          </w:p>
        </w:tc>
      </w:tr>
      <w:tr w:rsidR="00870C8D" w:rsidRPr="00870C8D" w14:paraId="2A07C8D6" w14:textId="77777777" w:rsidTr="002302E3">
        <w:trPr>
          <w:trHeight w:val="257"/>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C578DEC"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C8F37"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23</w:t>
            </w:r>
          </w:p>
        </w:tc>
        <w:tc>
          <w:tcPr>
            <w:tcW w:w="576" w:type="dxa"/>
            <w:tcBorders>
              <w:top w:val="nil"/>
              <w:left w:val="single" w:sz="4" w:space="0" w:color="auto"/>
              <w:bottom w:val="nil"/>
              <w:right w:val="single" w:sz="4" w:space="0" w:color="auto"/>
            </w:tcBorders>
            <w:shd w:val="clear" w:color="auto" w:fill="auto"/>
            <w:noWrap/>
            <w:vAlign w:val="bottom"/>
          </w:tcPr>
          <w:p w14:paraId="0F3F342F"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391" w:type="dxa"/>
            <w:tcBorders>
              <w:left w:val="single" w:sz="4" w:space="0" w:color="auto"/>
              <w:right w:val="single" w:sz="4" w:space="0" w:color="auto"/>
            </w:tcBorders>
            <w:shd w:val="clear" w:color="auto" w:fill="auto"/>
            <w:noWrap/>
            <w:vAlign w:val="bottom"/>
          </w:tcPr>
          <w:p w14:paraId="06C1A4A7" w14:textId="77777777" w:rsidR="00542F2F" w:rsidRPr="00870C8D" w:rsidRDefault="00542F2F" w:rsidP="00CF23AA">
            <w:pPr>
              <w:spacing w:after="0" w:line="276" w:lineRule="auto"/>
              <w:rPr>
                <w:rFonts w:ascii="Times New Roman" w:hAnsi="Times New Roman"/>
                <w:sz w:val="14"/>
                <w:szCs w:val="14"/>
              </w:rPr>
            </w:pPr>
          </w:p>
        </w:tc>
        <w:tc>
          <w:tcPr>
            <w:tcW w:w="156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4DD64946" w14:textId="6728DA56" w:rsidR="00542F2F" w:rsidRPr="00870C8D" w:rsidRDefault="00542F2F" w:rsidP="00CF23AA">
            <w:pPr>
              <w:spacing w:after="0" w:line="276" w:lineRule="auto"/>
              <w:jc w:val="center"/>
              <w:rPr>
                <w:rFonts w:ascii="Times New Roman" w:hAnsi="Times New Roman"/>
                <w:sz w:val="16"/>
                <w:szCs w:val="16"/>
              </w:rPr>
            </w:pPr>
            <w:r w:rsidRPr="00870C8D">
              <w:rPr>
                <w:rFonts w:ascii="Times New Roman" w:hAnsi="Times New Roman"/>
                <w:b/>
                <w:sz w:val="16"/>
                <w:szCs w:val="16"/>
              </w:rPr>
              <w:t xml:space="preserve">Высшее профессиональное </w:t>
            </w:r>
            <w:r w:rsidR="00016164" w:rsidRPr="00870C8D">
              <w:rPr>
                <w:rFonts w:ascii="Times New Roman" w:hAnsi="Times New Roman"/>
                <w:b/>
                <w:sz w:val="16"/>
                <w:szCs w:val="16"/>
              </w:rPr>
              <w:t>образование (</w:t>
            </w:r>
            <w:r w:rsidRPr="00870C8D">
              <w:rPr>
                <w:rFonts w:ascii="Times New Roman" w:hAnsi="Times New Roman"/>
                <w:b/>
                <w:sz w:val="16"/>
                <w:szCs w:val="16"/>
              </w:rPr>
              <w:t>магистратура)</w:t>
            </w:r>
          </w:p>
        </w:tc>
        <w:tc>
          <w:tcPr>
            <w:tcW w:w="1563" w:type="dxa"/>
            <w:tcBorders>
              <w:left w:val="single" w:sz="4" w:space="0" w:color="auto"/>
            </w:tcBorders>
            <w:shd w:val="clear" w:color="auto" w:fill="auto"/>
            <w:noWrap/>
            <w:vAlign w:val="bottom"/>
          </w:tcPr>
          <w:p w14:paraId="30C5DB85" w14:textId="77777777" w:rsidR="00542F2F" w:rsidRPr="00870C8D" w:rsidRDefault="00542F2F" w:rsidP="00CF23AA">
            <w:pPr>
              <w:spacing w:after="0" w:line="276" w:lineRule="auto"/>
              <w:rPr>
                <w:rFonts w:ascii="Times New Roman" w:hAnsi="Times New Roman"/>
                <w:sz w:val="16"/>
                <w:szCs w:val="16"/>
              </w:rPr>
            </w:pPr>
          </w:p>
        </w:tc>
        <w:tc>
          <w:tcPr>
            <w:tcW w:w="267" w:type="dxa"/>
            <w:shd w:val="clear" w:color="auto" w:fill="auto"/>
            <w:noWrap/>
            <w:vAlign w:val="bottom"/>
          </w:tcPr>
          <w:p w14:paraId="31835608" w14:textId="77777777" w:rsidR="00542F2F" w:rsidRPr="00870C8D" w:rsidRDefault="00542F2F" w:rsidP="00CF23AA">
            <w:pPr>
              <w:spacing w:after="0" w:line="276" w:lineRule="auto"/>
              <w:rPr>
                <w:rFonts w:ascii="Times New Roman" w:hAnsi="Times New Roman"/>
                <w:sz w:val="16"/>
                <w:szCs w:val="16"/>
              </w:rPr>
            </w:pPr>
          </w:p>
        </w:tc>
        <w:tc>
          <w:tcPr>
            <w:tcW w:w="1466" w:type="dxa"/>
            <w:tcBorders>
              <w:bottom w:val="single" w:sz="4" w:space="0" w:color="auto"/>
            </w:tcBorders>
            <w:shd w:val="clear" w:color="auto" w:fill="auto"/>
            <w:noWrap/>
            <w:vAlign w:val="bottom"/>
          </w:tcPr>
          <w:p w14:paraId="16884D25" w14:textId="77777777" w:rsidR="00542F2F" w:rsidRPr="00870C8D" w:rsidRDefault="00542F2F" w:rsidP="00CF23AA">
            <w:pPr>
              <w:spacing w:after="0" w:line="276" w:lineRule="auto"/>
              <w:rPr>
                <w:rFonts w:ascii="Times New Roman" w:hAnsi="Times New Roman"/>
                <w:sz w:val="16"/>
                <w:szCs w:val="16"/>
              </w:rPr>
            </w:pPr>
          </w:p>
        </w:tc>
        <w:tc>
          <w:tcPr>
            <w:tcW w:w="246" w:type="dxa"/>
            <w:tcBorders>
              <w:top w:val="single" w:sz="4" w:space="0" w:color="auto"/>
              <w:right w:val="single" w:sz="4" w:space="0" w:color="auto"/>
            </w:tcBorders>
            <w:shd w:val="clear" w:color="auto" w:fill="auto"/>
            <w:noWrap/>
            <w:vAlign w:val="bottom"/>
          </w:tcPr>
          <w:p w14:paraId="06044EED" w14:textId="77777777" w:rsidR="00542F2F" w:rsidRPr="00870C8D" w:rsidRDefault="00542F2F" w:rsidP="00CF23AA">
            <w:pPr>
              <w:spacing w:after="0" w:line="276" w:lineRule="auto"/>
              <w:rPr>
                <w:rFonts w:ascii="Times New Roman" w:hAnsi="Times New Roman"/>
                <w:sz w:val="16"/>
                <w:szCs w:val="16"/>
              </w:rPr>
            </w:pPr>
          </w:p>
        </w:tc>
        <w:tc>
          <w:tcPr>
            <w:tcW w:w="3564" w:type="dxa"/>
            <w:gridSpan w:val="13"/>
            <w:vMerge w:val="restart"/>
            <w:tcBorders>
              <w:top w:val="single" w:sz="4" w:space="0" w:color="auto"/>
              <w:left w:val="single" w:sz="4" w:space="0" w:color="auto"/>
              <w:bottom w:val="single" w:sz="4" w:space="0" w:color="auto"/>
            </w:tcBorders>
            <w:shd w:val="clear" w:color="auto" w:fill="auto"/>
            <w:noWrap/>
          </w:tcPr>
          <w:p w14:paraId="6E547C56" w14:textId="77777777" w:rsidR="00542F2F" w:rsidRPr="00870C8D" w:rsidRDefault="00542F2F" w:rsidP="00CF23AA">
            <w:pPr>
              <w:spacing w:after="0" w:line="276" w:lineRule="auto"/>
              <w:rPr>
                <w:rFonts w:ascii="Times New Roman" w:hAnsi="Times New Roman"/>
                <w:sz w:val="16"/>
                <w:szCs w:val="16"/>
              </w:rPr>
            </w:pPr>
            <w:r w:rsidRPr="00870C8D">
              <w:rPr>
                <w:rFonts w:ascii="Times New Roman" w:hAnsi="Times New Roman"/>
                <w:sz w:val="16"/>
                <w:szCs w:val="16"/>
              </w:rPr>
              <w:t> </w:t>
            </w:r>
          </w:p>
          <w:p w14:paraId="3A32EFD2" w14:textId="77777777" w:rsidR="00542F2F" w:rsidRPr="00870C8D" w:rsidRDefault="00542F2F" w:rsidP="00CF23AA">
            <w:pPr>
              <w:spacing w:after="0" w:line="276" w:lineRule="auto"/>
              <w:jc w:val="center"/>
              <w:rPr>
                <w:rFonts w:ascii="Times New Roman" w:hAnsi="Times New Roman"/>
                <w:b/>
                <w:sz w:val="16"/>
                <w:szCs w:val="16"/>
              </w:rPr>
            </w:pPr>
            <w:r w:rsidRPr="00870C8D">
              <w:rPr>
                <w:rFonts w:ascii="Times New Roman" w:hAnsi="Times New Roman"/>
                <w:b/>
                <w:sz w:val="16"/>
                <w:szCs w:val="16"/>
              </w:rPr>
              <w:t xml:space="preserve">Неформальное образование взрослых – курсы, </w:t>
            </w:r>
          </w:p>
          <w:p w14:paraId="4F271970" w14:textId="77777777" w:rsidR="00542F2F" w:rsidRPr="00870C8D" w:rsidRDefault="00542F2F" w:rsidP="00CF23AA">
            <w:pPr>
              <w:spacing w:after="0" w:line="276" w:lineRule="auto"/>
              <w:jc w:val="center"/>
              <w:rPr>
                <w:rFonts w:ascii="Times New Roman" w:hAnsi="Times New Roman"/>
                <w:sz w:val="16"/>
                <w:szCs w:val="16"/>
              </w:rPr>
            </w:pPr>
            <w:r w:rsidRPr="00870C8D">
              <w:rPr>
                <w:rFonts w:ascii="Times New Roman" w:hAnsi="Times New Roman"/>
                <w:b/>
                <w:sz w:val="16"/>
                <w:szCs w:val="16"/>
              </w:rPr>
              <w:t xml:space="preserve">в том числе в целях самосовершенствования </w:t>
            </w:r>
          </w:p>
        </w:tc>
      </w:tr>
      <w:tr w:rsidR="00870C8D" w:rsidRPr="00870C8D" w14:paraId="044393F1" w14:textId="77777777" w:rsidTr="002302E3">
        <w:trPr>
          <w:trHeight w:val="88"/>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7B089D8"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4DD9E"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22</w:t>
            </w:r>
          </w:p>
        </w:tc>
        <w:tc>
          <w:tcPr>
            <w:tcW w:w="576" w:type="dxa"/>
            <w:tcBorders>
              <w:top w:val="nil"/>
              <w:left w:val="single" w:sz="4" w:space="0" w:color="auto"/>
              <w:bottom w:val="nil"/>
              <w:right w:val="single" w:sz="4" w:space="0" w:color="auto"/>
            </w:tcBorders>
            <w:shd w:val="clear" w:color="auto" w:fill="auto"/>
            <w:noWrap/>
            <w:vAlign w:val="bottom"/>
          </w:tcPr>
          <w:p w14:paraId="41D6A813"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391" w:type="dxa"/>
            <w:tcBorders>
              <w:left w:val="single" w:sz="4" w:space="0" w:color="auto"/>
              <w:right w:val="single" w:sz="4" w:space="0" w:color="auto"/>
            </w:tcBorders>
            <w:shd w:val="clear" w:color="auto" w:fill="auto"/>
            <w:noWrap/>
            <w:vAlign w:val="bottom"/>
          </w:tcPr>
          <w:p w14:paraId="62FACB26" w14:textId="77777777" w:rsidR="00542F2F" w:rsidRPr="00870C8D" w:rsidRDefault="00542F2F" w:rsidP="00CF23AA">
            <w:pPr>
              <w:spacing w:after="0" w:line="276" w:lineRule="auto"/>
              <w:rPr>
                <w:rFonts w:ascii="Times New Roman" w:hAnsi="Times New Roman"/>
                <w:sz w:val="14"/>
                <w:szCs w:val="14"/>
              </w:rPr>
            </w:pPr>
          </w:p>
        </w:tc>
        <w:tc>
          <w:tcPr>
            <w:tcW w:w="1563" w:type="dxa"/>
            <w:gridSpan w:val="4"/>
            <w:vMerge/>
            <w:tcBorders>
              <w:top w:val="single" w:sz="4" w:space="0" w:color="auto"/>
              <w:left w:val="single" w:sz="4" w:space="0" w:color="auto"/>
              <w:bottom w:val="single" w:sz="4" w:space="0" w:color="auto"/>
              <w:right w:val="single" w:sz="4" w:space="0" w:color="auto"/>
            </w:tcBorders>
            <w:shd w:val="clear" w:color="auto" w:fill="auto"/>
            <w:noWrap/>
            <w:vAlign w:val="bottom"/>
          </w:tcPr>
          <w:p w14:paraId="4A50605F" w14:textId="77777777" w:rsidR="00542F2F" w:rsidRPr="00870C8D" w:rsidRDefault="00542F2F" w:rsidP="00CF23AA">
            <w:pPr>
              <w:spacing w:after="0" w:line="276" w:lineRule="auto"/>
              <w:rPr>
                <w:rFonts w:ascii="Times New Roman" w:hAnsi="Times New Roman"/>
                <w:sz w:val="16"/>
                <w:szCs w:val="16"/>
              </w:rPr>
            </w:pPr>
          </w:p>
        </w:tc>
        <w:tc>
          <w:tcPr>
            <w:tcW w:w="1563" w:type="dxa"/>
            <w:tcBorders>
              <w:left w:val="single" w:sz="4" w:space="0" w:color="auto"/>
            </w:tcBorders>
            <w:shd w:val="clear" w:color="auto" w:fill="auto"/>
            <w:noWrap/>
            <w:vAlign w:val="bottom"/>
          </w:tcPr>
          <w:p w14:paraId="088E081D" w14:textId="77777777" w:rsidR="00542F2F" w:rsidRPr="00870C8D" w:rsidRDefault="00542F2F" w:rsidP="00CF23AA">
            <w:pPr>
              <w:spacing w:after="0" w:line="276" w:lineRule="auto"/>
              <w:rPr>
                <w:rFonts w:ascii="Times New Roman" w:hAnsi="Times New Roman"/>
                <w:sz w:val="16"/>
                <w:szCs w:val="16"/>
              </w:rPr>
            </w:pPr>
          </w:p>
        </w:tc>
        <w:tc>
          <w:tcPr>
            <w:tcW w:w="267" w:type="dxa"/>
            <w:tcBorders>
              <w:right w:val="single" w:sz="4" w:space="0" w:color="auto"/>
            </w:tcBorders>
            <w:shd w:val="clear" w:color="auto" w:fill="auto"/>
            <w:noWrap/>
            <w:vAlign w:val="bottom"/>
          </w:tcPr>
          <w:p w14:paraId="4BD9EDB7" w14:textId="77777777" w:rsidR="00542F2F" w:rsidRPr="00870C8D" w:rsidRDefault="00542F2F" w:rsidP="00CF23AA">
            <w:pPr>
              <w:spacing w:after="0" w:line="276" w:lineRule="auto"/>
              <w:rPr>
                <w:rFonts w:ascii="Times New Roman" w:hAnsi="Times New Roman"/>
                <w:sz w:val="16"/>
                <w:szCs w:val="16"/>
              </w:rPr>
            </w:pP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28173A1" w14:textId="77777777" w:rsidR="00542F2F" w:rsidRPr="00870C8D" w:rsidRDefault="00542F2F" w:rsidP="00CF23AA">
            <w:pPr>
              <w:spacing w:after="0" w:line="276" w:lineRule="auto"/>
              <w:jc w:val="center"/>
              <w:rPr>
                <w:rFonts w:ascii="Times New Roman" w:hAnsi="Times New Roman"/>
                <w:sz w:val="16"/>
                <w:szCs w:val="16"/>
              </w:rPr>
            </w:pPr>
          </w:p>
          <w:p w14:paraId="3B3D9B6A" w14:textId="0E803704" w:rsidR="00542F2F" w:rsidRPr="00870C8D" w:rsidRDefault="00016164" w:rsidP="00052591">
            <w:pPr>
              <w:spacing w:after="0" w:line="276" w:lineRule="auto"/>
              <w:jc w:val="center"/>
              <w:rPr>
                <w:rFonts w:ascii="Times New Roman" w:hAnsi="Times New Roman"/>
                <w:sz w:val="16"/>
                <w:szCs w:val="16"/>
              </w:rPr>
            </w:pPr>
            <w:r w:rsidRPr="00870C8D">
              <w:rPr>
                <w:rFonts w:ascii="Times New Roman" w:hAnsi="Times New Roman"/>
                <w:b/>
                <w:sz w:val="16"/>
                <w:szCs w:val="16"/>
              </w:rPr>
              <w:t>Высшее образование (</w:t>
            </w:r>
            <w:proofErr w:type="spellStart"/>
            <w:r w:rsidR="00542F2F" w:rsidRPr="00870C8D">
              <w:rPr>
                <w:rFonts w:ascii="Times New Roman" w:hAnsi="Times New Roman"/>
                <w:b/>
                <w:sz w:val="16"/>
                <w:szCs w:val="16"/>
              </w:rPr>
              <w:t>специалитет</w:t>
            </w:r>
            <w:proofErr w:type="spellEnd"/>
            <w:r w:rsidR="00542F2F" w:rsidRPr="00870C8D">
              <w:rPr>
                <w:rFonts w:ascii="Times New Roman" w:hAnsi="Times New Roman"/>
                <w:b/>
                <w:sz w:val="16"/>
                <w:szCs w:val="16"/>
              </w:rPr>
              <w:t xml:space="preserve"> - для определенных специальностей)</w:t>
            </w:r>
          </w:p>
        </w:tc>
        <w:tc>
          <w:tcPr>
            <w:tcW w:w="246" w:type="dxa"/>
            <w:tcBorders>
              <w:left w:val="single" w:sz="4" w:space="0" w:color="auto"/>
              <w:right w:val="single" w:sz="4" w:space="0" w:color="auto"/>
            </w:tcBorders>
            <w:shd w:val="clear" w:color="auto" w:fill="auto"/>
            <w:noWrap/>
            <w:vAlign w:val="bottom"/>
          </w:tcPr>
          <w:p w14:paraId="458006A1" w14:textId="77777777" w:rsidR="00542F2F" w:rsidRPr="00870C8D" w:rsidRDefault="00542F2F" w:rsidP="00CF23AA">
            <w:pPr>
              <w:spacing w:after="0" w:line="276" w:lineRule="auto"/>
              <w:rPr>
                <w:rFonts w:ascii="Times New Roman" w:hAnsi="Times New Roman"/>
                <w:sz w:val="14"/>
                <w:szCs w:val="14"/>
              </w:rPr>
            </w:pPr>
          </w:p>
        </w:tc>
        <w:tc>
          <w:tcPr>
            <w:tcW w:w="3564" w:type="dxa"/>
            <w:gridSpan w:val="13"/>
            <w:vMerge/>
            <w:tcBorders>
              <w:top w:val="single" w:sz="4" w:space="0" w:color="auto"/>
              <w:left w:val="single" w:sz="4" w:space="0" w:color="auto"/>
              <w:bottom w:val="single" w:sz="4" w:space="0" w:color="auto"/>
            </w:tcBorders>
            <w:shd w:val="clear" w:color="auto" w:fill="auto"/>
            <w:noWrap/>
            <w:vAlign w:val="bottom"/>
          </w:tcPr>
          <w:p w14:paraId="5B8B2627" w14:textId="77777777" w:rsidR="00542F2F" w:rsidRPr="00870C8D" w:rsidRDefault="00542F2F" w:rsidP="00CF23AA">
            <w:pPr>
              <w:spacing w:after="0" w:line="276" w:lineRule="auto"/>
              <w:rPr>
                <w:rFonts w:ascii="Times New Roman" w:hAnsi="Times New Roman"/>
                <w:sz w:val="14"/>
                <w:szCs w:val="14"/>
              </w:rPr>
            </w:pPr>
          </w:p>
        </w:tc>
      </w:tr>
      <w:tr w:rsidR="00870C8D" w:rsidRPr="00870C8D" w14:paraId="6A9EE6C6" w14:textId="77777777" w:rsidTr="002302E3">
        <w:trPr>
          <w:trHeight w:val="257"/>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F8F3C00"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D8F5D"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576" w:type="dxa"/>
            <w:tcBorders>
              <w:top w:val="nil"/>
              <w:left w:val="single" w:sz="4" w:space="0" w:color="auto"/>
              <w:bottom w:val="nil"/>
              <w:right w:val="single" w:sz="4" w:space="0" w:color="auto"/>
            </w:tcBorders>
            <w:shd w:val="clear" w:color="auto" w:fill="auto"/>
            <w:noWrap/>
            <w:vAlign w:val="bottom"/>
          </w:tcPr>
          <w:p w14:paraId="2E71A194"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391" w:type="dxa"/>
            <w:tcBorders>
              <w:left w:val="single" w:sz="4" w:space="0" w:color="auto"/>
            </w:tcBorders>
            <w:shd w:val="clear" w:color="auto" w:fill="auto"/>
            <w:noWrap/>
            <w:vAlign w:val="bottom"/>
          </w:tcPr>
          <w:p w14:paraId="5850667B" w14:textId="77777777" w:rsidR="00542F2F" w:rsidRPr="00870C8D" w:rsidRDefault="00542F2F" w:rsidP="00CF23AA">
            <w:pPr>
              <w:spacing w:after="0" w:line="276" w:lineRule="auto"/>
              <w:rPr>
                <w:rFonts w:ascii="Times New Roman" w:hAnsi="Times New Roman"/>
                <w:sz w:val="14"/>
                <w:szCs w:val="14"/>
              </w:rPr>
            </w:pPr>
          </w:p>
        </w:tc>
        <w:tc>
          <w:tcPr>
            <w:tcW w:w="1271" w:type="dxa"/>
            <w:gridSpan w:val="3"/>
            <w:tcBorders>
              <w:top w:val="single" w:sz="4" w:space="0" w:color="auto"/>
            </w:tcBorders>
            <w:shd w:val="clear" w:color="auto" w:fill="auto"/>
            <w:noWrap/>
            <w:vAlign w:val="bottom"/>
          </w:tcPr>
          <w:p w14:paraId="1F7873F9" w14:textId="77777777" w:rsidR="00542F2F" w:rsidRPr="00870C8D" w:rsidRDefault="00542F2F" w:rsidP="00CF23AA">
            <w:pPr>
              <w:spacing w:after="0" w:line="276" w:lineRule="auto"/>
              <w:rPr>
                <w:rFonts w:ascii="Times New Roman" w:hAnsi="Times New Roman"/>
                <w:sz w:val="16"/>
                <w:szCs w:val="16"/>
              </w:rPr>
            </w:pPr>
          </w:p>
        </w:tc>
        <w:tc>
          <w:tcPr>
            <w:tcW w:w="292" w:type="dxa"/>
            <w:tcBorders>
              <w:top w:val="single" w:sz="4" w:space="0" w:color="auto"/>
            </w:tcBorders>
            <w:shd w:val="clear" w:color="auto" w:fill="auto"/>
            <w:noWrap/>
            <w:vAlign w:val="bottom"/>
          </w:tcPr>
          <w:p w14:paraId="6B05D186" w14:textId="77777777" w:rsidR="00542F2F" w:rsidRPr="00870C8D" w:rsidRDefault="00542F2F" w:rsidP="00CF23AA">
            <w:pPr>
              <w:spacing w:after="0" w:line="276" w:lineRule="auto"/>
              <w:rPr>
                <w:rFonts w:ascii="Times New Roman" w:hAnsi="Times New Roman"/>
                <w:sz w:val="16"/>
                <w:szCs w:val="16"/>
              </w:rPr>
            </w:pPr>
          </w:p>
        </w:tc>
        <w:tc>
          <w:tcPr>
            <w:tcW w:w="1563" w:type="dxa"/>
            <w:tcBorders>
              <w:bottom w:val="single" w:sz="4" w:space="0" w:color="auto"/>
            </w:tcBorders>
            <w:shd w:val="clear" w:color="auto" w:fill="auto"/>
            <w:noWrap/>
            <w:vAlign w:val="bottom"/>
          </w:tcPr>
          <w:p w14:paraId="5943F91D" w14:textId="77777777" w:rsidR="00542F2F" w:rsidRPr="00870C8D" w:rsidRDefault="00542F2F" w:rsidP="00CF23AA">
            <w:pPr>
              <w:spacing w:after="0" w:line="276" w:lineRule="auto"/>
              <w:rPr>
                <w:rFonts w:ascii="Times New Roman" w:hAnsi="Times New Roman"/>
                <w:sz w:val="16"/>
                <w:szCs w:val="16"/>
              </w:rPr>
            </w:pPr>
          </w:p>
        </w:tc>
        <w:tc>
          <w:tcPr>
            <w:tcW w:w="267" w:type="dxa"/>
            <w:tcBorders>
              <w:right w:val="single" w:sz="4" w:space="0" w:color="auto"/>
            </w:tcBorders>
            <w:shd w:val="clear" w:color="auto" w:fill="auto"/>
            <w:noWrap/>
            <w:vAlign w:val="bottom"/>
          </w:tcPr>
          <w:p w14:paraId="1FB8BC0F" w14:textId="77777777" w:rsidR="00542F2F" w:rsidRPr="00870C8D" w:rsidRDefault="00542F2F" w:rsidP="00CF23AA">
            <w:pPr>
              <w:spacing w:after="0" w:line="276" w:lineRule="auto"/>
              <w:rPr>
                <w:rFonts w:ascii="Times New Roman" w:hAnsi="Times New Roman"/>
                <w:sz w:val="16"/>
                <w:szCs w:val="16"/>
              </w:rPr>
            </w:pPr>
          </w:p>
        </w:tc>
        <w:tc>
          <w:tcPr>
            <w:tcW w:w="146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D133BDB" w14:textId="77777777" w:rsidR="00542F2F" w:rsidRPr="00870C8D" w:rsidRDefault="00542F2F" w:rsidP="00CF23AA">
            <w:pPr>
              <w:spacing w:after="0" w:line="276" w:lineRule="auto"/>
              <w:rPr>
                <w:rFonts w:ascii="Times New Roman" w:hAnsi="Times New Roman"/>
                <w:sz w:val="16"/>
                <w:szCs w:val="16"/>
              </w:rPr>
            </w:pPr>
          </w:p>
        </w:tc>
        <w:tc>
          <w:tcPr>
            <w:tcW w:w="246" w:type="dxa"/>
            <w:tcBorders>
              <w:left w:val="single" w:sz="4" w:space="0" w:color="auto"/>
            </w:tcBorders>
            <w:shd w:val="clear" w:color="auto" w:fill="auto"/>
            <w:noWrap/>
            <w:vAlign w:val="bottom"/>
          </w:tcPr>
          <w:p w14:paraId="35EC0113" w14:textId="77777777" w:rsidR="00542F2F" w:rsidRPr="00870C8D" w:rsidRDefault="00542F2F" w:rsidP="00CF23AA">
            <w:pPr>
              <w:spacing w:after="0" w:line="276" w:lineRule="auto"/>
              <w:rPr>
                <w:rFonts w:ascii="Times New Roman" w:hAnsi="Times New Roman"/>
                <w:sz w:val="14"/>
                <w:szCs w:val="14"/>
              </w:rPr>
            </w:pPr>
          </w:p>
        </w:tc>
        <w:tc>
          <w:tcPr>
            <w:tcW w:w="494" w:type="dxa"/>
            <w:tcBorders>
              <w:top w:val="single" w:sz="4" w:space="0" w:color="auto"/>
            </w:tcBorders>
            <w:shd w:val="clear" w:color="auto" w:fill="auto"/>
            <w:noWrap/>
            <w:vAlign w:val="bottom"/>
          </w:tcPr>
          <w:p w14:paraId="39F1F870" w14:textId="77777777" w:rsidR="00542F2F" w:rsidRPr="00870C8D" w:rsidRDefault="00542F2F" w:rsidP="00CF23AA">
            <w:pPr>
              <w:spacing w:after="0" w:line="276" w:lineRule="auto"/>
              <w:rPr>
                <w:rFonts w:ascii="Times New Roman" w:hAnsi="Times New Roman"/>
                <w:sz w:val="14"/>
                <w:szCs w:val="14"/>
              </w:rPr>
            </w:pPr>
          </w:p>
        </w:tc>
        <w:tc>
          <w:tcPr>
            <w:tcW w:w="274" w:type="dxa"/>
            <w:gridSpan w:val="2"/>
            <w:tcBorders>
              <w:top w:val="single" w:sz="4" w:space="0" w:color="auto"/>
            </w:tcBorders>
            <w:shd w:val="clear" w:color="auto" w:fill="auto"/>
            <w:noWrap/>
            <w:vAlign w:val="bottom"/>
          </w:tcPr>
          <w:p w14:paraId="12D4C5EB" w14:textId="77777777" w:rsidR="00542F2F" w:rsidRPr="00870C8D" w:rsidRDefault="00542F2F" w:rsidP="00CF23AA">
            <w:pPr>
              <w:spacing w:after="0" w:line="276" w:lineRule="auto"/>
              <w:rPr>
                <w:rFonts w:ascii="Times New Roman" w:hAnsi="Times New Roman"/>
                <w:sz w:val="14"/>
                <w:szCs w:val="14"/>
              </w:rPr>
            </w:pPr>
          </w:p>
        </w:tc>
        <w:tc>
          <w:tcPr>
            <w:tcW w:w="890" w:type="dxa"/>
            <w:gridSpan w:val="2"/>
            <w:tcBorders>
              <w:top w:val="single" w:sz="4" w:space="0" w:color="auto"/>
            </w:tcBorders>
            <w:shd w:val="clear" w:color="auto" w:fill="auto"/>
            <w:noWrap/>
            <w:vAlign w:val="bottom"/>
          </w:tcPr>
          <w:p w14:paraId="07B98B10" w14:textId="77777777" w:rsidR="00542F2F" w:rsidRPr="00870C8D" w:rsidRDefault="00542F2F" w:rsidP="00CF23AA">
            <w:pPr>
              <w:spacing w:after="0" w:line="276" w:lineRule="auto"/>
              <w:rPr>
                <w:rFonts w:ascii="Times New Roman" w:hAnsi="Times New Roman"/>
                <w:sz w:val="14"/>
                <w:szCs w:val="14"/>
              </w:rPr>
            </w:pPr>
          </w:p>
        </w:tc>
        <w:tc>
          <w:tcPr>
            <w:tcW w:w="239" w:type="dxa"/>
            <w:tcBorders>
              <w:top w:val="single" w:sz="4" w:space="0" w:color="auto"/>
            </w:tcBorders>
            <w:shd w:val="clear" w:color="auto" w:fill="auto"/>
            <w:noWrap/>
            <w:vAlign w:val="bottom"/>
          </w:tcPr>
          <w:p w14:paraId="74188B3F" w14:textId="77777777" w:rsidR="00542F2F" w:rsidRPr="00870C8D" w:rsidRDefault="00542F2F" w:rsidP="00CF23AA">
            <w:pPr>
              <w:spacing w:after="0" w:line="276" w:lineRule="auto"/>
              <w:rPr>
                <w:rFonts w:ascii="Times New Roman" w:hAnsi="Times New Roman"/>
                <w:sz w:val="14"/>
                <w:szCs w:val="14"/>
              </w:rPr>
            </w:pPr>
          </w:p>
        </w:tc>
        <w:tc>
          <w:tcPr>
            <w:tcW w:w="703" w:type="dxa"/>
            <w:gridSpan w:val="2"/>
            <w:tcBorders>
              <w:top w:val="single" w:sz="4" w:space="0" w:color="auto"/>
            </w:tcBorders>
            <w:shd w:val="clear" w:color="auto" w:fill="auto"/>
            <w:noWrap/>
            <w:vAlign w:val="bottom"/>
          </w:tcPr>
          <w:p w14:paraId="6CA2F70E" w14:textId="77777777" w:rsidR="00542F2F" w:rsidRPr="00870C8D" w:rsidRDefault="00542F2F" w:rsidP="00CF23AA">
            <w:pPr>
              <w:spacing w:after="0" w:line="276" w:lineRule="auto"/>
              <w:rPr>
                <w:rFonts w:ascii="Times New Roman" w:hAnsi="Times New Roman"/>
                <w:sz w:val="14"/>
                <w:szCs w:val="14"/>
              </w:rPr>
            </w:pPr>
          </w:p>
        </w:tc>
        <w:tc>
          <w:tcPr>
            <w:tcW w:w="236" w:type="dxa"/>
            <w:gridSpan w:val="2"/>
            <w:tcBorders>
              <w:top w:val="single" w:sz="4" w:space="0" w:color="auto"/>
            </w:tcBorders>
            <w:shd w:val="clear" w:color="auto" w:fill="auto"/>
            <w:noWrap/>
            <w:vAlign w:val="bottom"/>
          </w:tcPr>
          <w:p w14:paraId="42ECC800" w14:textId="77777777" w:rsidR="00542F2F" w:rsidRPr="00870C8D" w:rsidRDefault="00542F2F" w:rsidP="00CF23AA">
            <w:pPr>
              <w:spacing w:after="0" w:line="276" w:lineRule="auto"/>
              <w:rPr>
                <w:rFonts w:ascii="Times New Roman" w:hAnsi="Times New Roman"/>
                <w:sz w:val="14"/>
                <w:szCs w:val="14"/>
              </w:rPr>
            </w:pPr>
          </w:p>
        </w:tc>
        <w:tc>
          <w:tcPr>
            <w:tcW w:w="728" w:type="dxa"/>
            <w:gridSpan w:val="3"/>
            <w:tcBorders>
              <w:top w:val="single" w:sz="4" w:space="0" w:color="auto"/>
            </w:tcBorders>
            <w:shd w:val="clear" w:color="auto" w:fill="auto"/>
            <w:noWrap/>
            <w:vAlign w:val="bottom"/>
          </w:tcPr>
          <w:p w14:paraId="10C181D8" w14:textId="77777777" w:rsidR="00542F2F" w:rsidRPr="00870C8D" w:rsidRDefault="00542F2F" w:rsidP="00CF23AA">
            <w:pPr>
              <w:spacing w:after="0" w:line="276" w:lineRule="auto"/>
              <w:rPr>
                <w:rFonts w:ascii="Times New Roman" w:hAnsi="Times New Roman"/>
                <w:sz w:val="14"/>
                <w:szCs w:val="14"/>
              </w:rPr>
            </w:pPr>
          </w:p>
        </w:tc>
      </w:tr>
      <w:tr w:rsidR="00870C8D" w:rsidRPr="00870C8D" w14:paraId="4BFAB06B" w14:textId="77777777" w:rsidTr="002302E3">
        <w:trPr>
          <w:trHeight w:val="257"/>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D0839AE"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9BCCC"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21</w:t>
            </w:r>
          </w:p>
        </w:tc>
        <w:tc>
          <w:tcPr>
            <w:tcW w:w="576" w:type="dxa"/>
            <w:tcBorders>
              <w:top w:val="nil"/>
              <w:left w:val="single" w:sz="4" w:space="0" w:color="auto"/>
              <w:bottom w:val="nil"/>
              <w:right w:val="single" w:sz="4" w:space="0" w:color="auto"/>
            </w:tcBorders>
            <w:shd w:val="clear" w:color="auto" w:fill="auto"/>
            <w:noWrap/>
            <w:vAlign w:val="bottom"/>
          </w:tcPr>
          <w:p w14:paraId="77ECD039"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391" w:type="dxa"/>
            <w:tcBorders>
              <w:left w:val="single" w:sz="4" w:space="0" w:color="auto"/>
            </w:tcBorders>
            <w:shd w:val="clear" w:color="auto" w:fill="auto"/>
            <w:noWrap/>
            <w:vAlign w:val="bottom"/>
          </w:tcPr>
          <w:p w14:paraId="52FD0D1F" w14:textId="77777777" w:rsidR="00542F2F" w:rsidRPr="00870C8D" w:rsidRDefault="00542F2F" w:rsidP="00CF23AA">
            <w:pPr>
              <w:spacing w:after="0" w:line="276" w:lineRule="auto"/>
              <w:rPr>
                <w:rFonts w:ascii="Times New Roman" w:hAnsi="Times New Roman"/>
                <w:sz w:val="14"/>
                <w:szCs w:val="14"/>
              </w:rPr>
            </w:pPr>
          </w:p>
        </w:tc>
        <w:tc>
          <w:tcPr>
            <w:tcW w:w="1271" w:type="dxa"/>
            <w:gridSpan w:val="3"/>
            <w:shd w:val="clear" w:color="auto" w:fill="auto"/>
            <w:noWrap/>
            <w:vAlign w:val="bottom"/>
          </w:tcPr>
          <w:p w14:paraId="50ED4630" w14:textId="77777777" w:rsidR="00542F2F" w:rsidRPr="00870C8D" w:rsidRDefault="00542F2F" w:rsidP="00CF23AA">
            <w:pPr>
              <w:spacing w:after="0" w:line="276" w:lineRule="auto"/>
              <w:rPr>
                <w:rFonts w:ascii="Times New Roman" w:hAnsi="Times New Roman"/>
                <w:sz w:val="16"/>
                <w:szCs w:val="16"/>
              </w:rPr>
            </w:pPr>
          </w:p>
        </w:tc>
        <w:tc>
          <w:tcPr>
            <w:tcW w:w="292" w:type="dxa"/>
            <w:tcBorders>
              <w:right w:val="single" w:sz="4" w:space="0" w:color="auto"/>
            </w:tcBorders>
            <w:shd w:val="clear" w:color="auto" w:fill="auto"/>
            <w:noWrap/>
            <w:vAlign w:val="bottom"/>
          </w:tcPr>
          <w:p w14:paraId="39AA76CE" w14:textId="77777777" w:rsidR="00542F2F" w:rsidRPr="00870C8D" w:rsidRDefault="00542F2F" w:rsidP="00CF23AA">
            <w:pPr>
              <w:spacing w:after="0" w:line="276" w:lineRule="auto"/>
              <w:rPr>
                <w:rFonts w:ascii="Times New Roman" w:hAnsi="Times New Roman"/>
                <w:sz w:val="16"/>
                <w:szCs w:val="16"/>
              </w:rPr>
            </w:pP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B9C8EBB" w14:textId="77777777" w:rsidR="00542F2F" w:rsidRPr="00870C8D" w:rsidRDefault="00542F2F" w:rsidP="00CF23AA">
            <w:pPr>
              <w:spacing w:after="0" w:line="276" w:lineRule="auto"/>
              <w:rPr>
                <w:rFonts w:ascii="Times New Roman" w:hAnsi="Times New Roman"/>
                <w:sz w:val="16"/>
                <w:szCs w:val="16"/>
              </w:rPr>
            </w:pPr>
            <w:r w:rsidRPr="00870C8D">
              <w:rPr>
                <w:rFonts w:ascii="Times New Roman" w:hAnsi="Times New Roman"/>
                <w:sz w:val="16"/>
                <w:szCs w:val="16"/>
              </w:rPr>
              <w:t> </w:t>
            </w:r>
          </w:p>
          <w:p w14:paraId="201C8A3B" w14:textId="2FCCE684" w:rsidR="00542F2F" w:rsidRPr="00870C8D" w:rsidRDefault="00542F2F" w:rsidP="00CF23AA">
            <w:pPr>
              <w:spacing w:after="0" w:line="276" w:lineRule="auto"/>
              <w:jc w:val="center"/>
              <w:rPr>
                <w:rFonts w:ascii="Times New Roman" w:hAnsi="Times New Roman"/>
                <w:sz w:val="16"/>
                <w:szCs w:val="16"/>
              </w:rPr>
            </w:pPr>
            <w:r w:rsidRPr="00870C8D">
              <w:rPr>
                <w:rFonts w:ascii="Times New Roman" w:hAnsi="Times New Roman"/>
                <w:b/>
                <w:sz w:val="16"/>
                <w:szCs w:val="16"/>
              </w:rPr>
              <w:t xml:space="preserve">Высшее профессиональное </w:t>
            </w:r>
            <w:r w:rsidR="00016164" w:rsidRPr="00870C8D">
              <w:rPr>
                <w:rFonts w:ascii="Times New Roman" w:hAnsi="Times New Roman"/>
                <w:b/>
                <w:sz w:val="16"/>
                <w:szCs w:val="16"/>
              </w:rPr>
              <w:t>образование (</w:t>
            </w:r>
            <w:proofErr w:type="spellStart"/>
            <w:r w:rsidRPr="00870C8D">
              <w:rPr>
                <w:rFonts w:ascii="Times New Roman" w:hAnsi="Times New Roman"/>
                <w:b/>
                <w:sz w:val="16"/>
                <w:szCs w:val="16"/>
              </w:rPr>
              <w:t>бакалавриат</w:t>
            </w:r>
            <w:proofErr w:type="spellEnd"/>
            <w:r w:rsidRPr="00870C8D">
              <w:rPr>
                <w:rFonts w:ascii="Times New Roman" w:hAnsi="Times New Roman"/>
                <w:b/>
                <w:sz w:val="16"/>
                <w:szCs w:val="16"/>
              </w:rPr>
              <w:t>)</w:t>
            </w:r>
          </w:p>
        </w:tc>
        <w:tc>
          <w:tcPr>
            <w:tcW w:w="267" w:type="dxa"/>
            <w:tcBorders>
              <w:left w:val="single" w:sz="4" w:space="0" w:color="auto"/>
              <w:right w:val="single" w:sz="4" w:space="0" w:color="auto"/>
            </w:tcBorders>
            <w:shd w:val="clear" w:color="auto" w:fill="auto"/>
            <w:noWrap/>
            <w:vAlign w:val="bottom"/>
          </w:tcPr>
          <w:p w14:paraId="01EFBB4D" w14:textId="77777777" w:rsidR="00542F2F" w:rsidRPr="00870C8D" w:rsidRDefault="00542F2F" w:rsidP="00CF23AA">
            <w:pPr>
              <w:spacing w:after="0" w:line="276" w:lineRule="auto"/>
              <w:rPr>
                <w:rFonts w:ascii="Times New Roman" w:hAnsi="Times New Roman"/>
                <w:sz w:val="16"/>
                <w:szCs w:val="16"/>
              </w:rPr>
            </w:pPr>
          </w:p>
        </w:tc>
        <w:tc>
          <w:tcPr>
            <w:tcW w:w="146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4F11F7C" w14:textId="77777777" w:rsidR="00542F2F" w:rsidRPr="00870C8D" w:rsidRDefault="00542F2F" w:rsidP="00CF23AA">
            <w:pPr>
              <w:spacing w:after="0" w:line="276" w:lineRule="auto"/>
              <w:rPr>
                <w:rFonts w:ascii="Times New Roman" w:hAnsi="Times New Roman"/>
                <w:sz w:val="16"/>
                <w:szCs w:val="16"/>
              </w:rPr>
            </w:pPr>
          </w:p>
        </w:tc>
        <w:tc>
          <w:tcPr>
            <w:tcW w:w="1014" w:type="dxa"/>
            <w:gridSpan w:val="4"/>
            <w:tcBorders>
              <w:left w:val="single" w:sz="4" w:space="0" w:color="auto"/>
            </w:tcBorders>
            <w:shd w:val="clear" w:color="auto" w:fill="auto"/>
            <w:noWrap/>
            <w:vAlign w:val="bottom"/>
          </w:tcPr>
          <w:p w14:paraId="1151BFD4" w14:textId="77777777" w:rsidR="00542F2F" w:rsidRPr="00870C8D" w:rsidRDefault="00542F2F" w:rsidP="00CF23AA">
            <w:pPr>
              <w:spacing w:after="0" w:line="276" w:lineRule="auto"/>
              <w:rPr>
                <w:rFonts w:ascii="Times New Roman" w:hAnsi="Times New Roman"/>
                <w:sz w:val="14"/>
                <w:szCs w:val="14"/>
              </w:rPr>
            </w:pPr>
          </w:p>
        </w:tc>
        <w:tc>
          <w:tcPr>
            <w:tcW w:w="890" w:type="dxa"/>
            <w:gridSpan w:val="2"/>
            <w:shd w:val="clear" w:color="auto" w:fill="auto"/>
            <w:noWrap/>
            <w:vAlign w:val="bottom"/>
          </w:tcPr>
          <w:p w14:paraId="0838E217" w14:textId="77777777" w:rsidR="00542F2F" w:rsidRPr="00870C8D" w:rsidRDefault="00542F2F" w:rsidP="00CF23AA">
            <w:pPr>
              <w:spacing w:after="0" w:line="276" w:lineRule="auto"/>
              <w:rPr>
                <w:rFonts w:ascii="Times New Roman" w:hAnsi="Times New Roman"/>
                <w:sz w:val="14"/>
                <w:szCs w:val="14"/>
              </w:rPr>
            </w:pPr>
          </w:p>
        </w:tc>
        <w:tc>
          <w:tcPr>
            <w:tcW w:w="239" w:type="dxa"/>
            <w:shd w:val="clear" w:color="auto" w:fill="auto"/>
            <w:noWrap/>
            <w:vAlign w:val="bottom"/>
          </w:tcPr>
          <w:p w14:paraId="09463711" w14:textId="77777777" w:rsidR="00542F2F" w:rsidRPr="00870C8D" w:rsidRDefault="00542F2F" w:rsidP="00CF23AA">
            <w:pPr>
              <w:spacing w:after="0" w:line="276" w:lineRule="auto"/>
              <w:rPr>
                <w:rFonts w:ascii="Times New Roman" w:hAnsi="Times New Roman"/>
                <w:sz w:val="14"/>
                <w:szCs w:val="14"/>
              </w:rPr>
            </w:pPr>
          </w:p>
        </w:tc>
        <w:tc>
          <w:tcPr>
            <w:tcW w:w="703" w:type="dxa"/>
            <w:gridSpan w:val="2"/>
            <w:shd w:val="clear" w:color="auto" w:fill="auto"/>
            <w:noWrap/>
            <w:vAlign w:val="bottom"/>
          </w:tcPr>
          <w:p w14:paraId="65BB4F2E" w14:textId="77777777" w:rsidR="00542F2F" w:rsidRPr="00870C8D" w:rsidRDefault="00542F2F" w:rsidP="00CF23AA">
            <w:pPr>
              <w:spacing w:after="0" w:line="276" w:lineRule="auto"/>
              <w:rPr>
                <w:rFonts w:ascii="Times New Roman" w:hAnsi="Times New Roman"/>
                <w:sz w:val="14"/>
                <w:szCs w:val="14"/>
              </w:rPr>
            </w:pPr>
          </w:p>
        </w:tc>
        <w:tc>
          <w:tcPr>
            <w:tcW w:w="236" w:type="dxa"/>
            <w:gridSpan w:val="2"/>
            <w:shd w:val="clear" w:color="auto" w:fill="auto"/>
            <w:noWrap/>
            <w:vAlign w:val="bottom"/>
          </w:tcPr>
          <w:p w14:paraId="5DD986E7" w14:textId="77777777" w:rsidR="00542F2F" w:rsidRPr="00870C8D" w:rsidRDefault="00542F2F" w:rsidP="00CF23AA">
            <w:pPr>
              <w:spacing w:after="0" w:line="276" w:lineRule="auto"/>
              <w:rPr>
                <w:rFonts w:ascii="Times New Roman" w:hAnsi="Times New Roman"/>
                <w:sz w:val="14"/>
                <w:szCs w:val="14"/>
              </w:rPr>
            </w:pPr>
          </w:p>
        </w:tc>
        <w:tc>
          <w:tcPr>
            <w:tcW w:w="728" w:type="dxa"/>
            <w:gridSpan w:val="3"/>
            <w:shd w:val="clear" w:color="auto" w:fill="auto"/>
            <w:noWrap/>
            <w:vAlign w:val="bottom"/>
          </w:tcPr>
          <w:p w14:paraId="7D193B09" w14:textId="77777777" w:rsidR="00542F2F" w:rsidRPr="00870C8D" w:rsidRDefault="00542F2F" w:rsidP="00CF23AA">
            <w:pPr>
              <w:spacing w:after="0" w:line="276" w:lineRule="auto"/>
              <w:rPr>
                <w:rFonts w:ascii="Times New Roman" w:hAnsi="Times New Roman"/>
                <w:sz w:val="14"/>
                <w:szCs w:val="14"/>
              </w:rPr>
            </w:pPr>
          </w:p>
        </w:tc>
      </w:tr>
      <w:tr w:rsidR="00870C8D" w:rsidRPr="00870C8D" w14:paraId="4686EC28" w14:textId="77777777" w:rsidTr="002302E3">
        <w:trPr>
          <w:trHeight w:val="257"/>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B4EE54A"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F41B7"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20</w:t>
            </w:r>
          </w:p>
        </w:tc>
        <w:tc>
          <w:tcPr>
            <w:tcW w:w="576" w:type="dxa"/>
            <w:tcBorders>
              <w:top w:val="nil"/>
              <w:left w:val="single" w:sz="4" w:space="0" w:color="auto"/>
              <w:bottom w:val="nil"/>
              <w:right w:val="single" w:sz="4" w:space="0" w:color="auto"/>
            </w:tcBorders>
            <w:shd w:val="clear" w:color="auto" w:fill="auto"/>
            <w:noWrap/>
            <w:vAlign w:val="bottom"/>
          </w:tcPr>
          <w:p w14:paraId="6048F0CE"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391" w:type="dxa"/>
            <w:tcBorders>
              <w:left w:val="single" w:sz="4" w:space="0" w:color="auto"/>
            </w:tcBorders>
            <w:shd w:val="clear" w:color="auto" w:fill="auto"/>
            <w:noWrap/>
            <w:vAlign w:val="bottom"/>
          </w:tcPr>
          <w:p w14:paraId="694AFB2E" w14:textId="77777777" w:rsidR="00542F2F" w:rsidRPr="00870C8D" w:rsidRDefault="00542F2F" w:rsidP="00CF23AA">
            <w:pPr>
              <w:spacing w:after="0" w:line="276" w:lineRule="auto"/>
              <w:rPr>
                <w:rFonts w:ascii="Times New Roman" w:hAnsi="Times New Roman"/>
                <w:sz w:val="14"/>
                <w:szCs w:val="14"/>
              </w:rPr>
            </w:pPr>
          </w:p>
        </w:tc>
        <w:tc>
          <w:tcPr>
            <w:tcW w:w="1271" w:type="dxa"/>
            <w:gridSpan w:val="3"/>
            <w:shd w:val="clear" w:color="auto" w:fill="auto"/>
            <w:noWrap/>
            <w:vAlign w:val="bottom"/>
          </w:tcPr>
          <w:p w14:paraId="7C930693" w14:textId="77777777" w:rsidR="00542F2F" w:rsidRPr="00870C8D" w:rsidRDefault="00542F2F" w:rsidP="00CF23AA">
            <w:pPr>
              <w:spacing w:after="0" w:line="276" w:lineRule="auto"/>
              <w:rPr>
                <w:rFonts w:ascii="Times New Roman" w:hAnsi="Times New Roman"/>
                <w:sz w:val="16"/>
                <w:szCs w:val="16"/>
              </w:rPr>
            </w:pPr>
          </w:p>
        </w:tc>
        <w:tc>
          <w:tcPr>
            <w:tcW w:w="292" w:type="dxa"/>
            <w:tcBorders>
              <w:right w:val="single" w:sz="4" w:space="0" w:color="auto"/>
            </w:tcBorders>
            <w:shd w:val="clear" w:color="auto" w:fill="auto"/>
            <w:noWrap/>
            <w:vAlign w:val="bottom"/>
          </w:tcPr>
          <w:p w14:paraId="2F7020B3" w14:textId="77777777" w:rsidR="00542F2F" w:rsidRPr="00870C8D" w:rsidRDefault="00542F2F" w:rsidP="00CF23AA">
            <w:pPr>
              <w:spacing w:after="0" w:line="276" w:lineRule="auto"/>
              <w:rPr>
                <w:rFonts w:ascii="Times New Roman" w:hAnsi="Times New Roman"/>
                <w:sz w:val="16"/>
                <w:szCs w:val="16"/>
              </w:rPr>
            </w:pPr>
          </w:p>
        </w:tc>
        <w:tc>
          <w:tcPr>
            <w:tcW w:w="1563"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BA3510F" w14:textId="77777777" w:rsidR="00542F2F" w:rsidRPr="00870C8D" w:rsidRDefault="00542F2F" w:rsidP="00CF23AA">
            <w:pPr>
              <w:spacing w:after="0" w:line="276" w:lineRule="auto"/>
              <w:rPr>
                <w:rFonts w:ascii="Times New Roman" w:hAnsi="Times New Roman"/>
                <w:sz w:val="16"/>
                <w:szCs w:val="16"/>
              </w:rPr>
            </w:pPr>
          </w:p>
        </w:tc>
        <w:tc>
          <w:tcPr>
            <w:tcW w:w="267" w:type="dxa"/>
            <w:tcBorders>
              <w:left w:val="single" w:sz="4" w:space="0" w:color="auto"/>
              <w:right w:val="single" w:sz="4" w:space="0" w:color="auto"/>
            </w:tcBorders>
            <w:shd w:val="clear" w:color="auto" w:fill="auto"/>
            <w:noWrap/>
            <w:vAlign w:val="bottom"/>
          </w:tcPr>
          <w:p w14:paraId="4369AB14" w14:textId="77777777" w:rsidR="00542F2F" w:rsidRPr="00870C8D" w:rsidRDefault="00542F2F" w:rsidP="00CF23AA">
            <w:pPr>
              <w:spacing w:after="0" w:line="276" w:lineRule="auto"/>
              <w:rPr>
                <w:rFonts w:ascii="Times New Roman" w:hAnsi="Times New Roman"/>
                <w:sz w:val="16"/>
                <w:szCs w:val="16"/>
              </w:rPr>
            </w:pPr>
          </w:p>
        </w:tc>
        <w:tc>
          <w:tcPr>
            <w:tcW w:w="146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7D4F735" w14:textId="77777777" w:rsidR="00542F2F" w:rsidRPr="00870C8D" w:rsidRDefault="00542F2F" w:rsidP="00CF23AA">
            <w:pPr>
              <w:spacing w:after="0" w:line="276" w:lineRule="auto"/>
              <w:rPr>
                <w:rFonts w:ascii="Times New Roman" w:hAnsi="Times New Roman"/>
                <w:sz w:val="16"/>
                <w:szCs w:val="16"/>
              </w:rPr>
            </w:pPr>
          </w:p>
        </w:tc>
        <w:tc>
          <w:tcPr>
            <w:tcW w:w="246" w:type="dxa"/>
            <w:tcBorders>
              <w:left w:val="single" w:sz="4" w:space="0" w:color="auto"/>
              <w:right w:val="nil"/>
            </w:tcBorders>
            <w:shd w:val="clear" w:color="auto" w:fill="auto"/>
            <w:noWrap/>
            <w:vAlign w:val="bottom"/>
          </w:tcPr>
          <w:p w14:paraId="501C7708" w14:textId="77777777" w:rsidR="00542F2F" w:rsidRPr="00870C8D" w:rsidRDefault="00542F2F" w:rsidP="00CF23AA">
            <w:pPr>
              <w:spacing w:after="0" w:line="276" w:lineRule="auto"/>
              <w:rPr>
                <w:rFonts w:ascii="Times New Roman" w:hAnsi="Times New Roman"/>
                <w:sz w:val="14"/>
                <w:szCs w:val="14"/>
              </w:rPr>
            </w:pPr>
          </w:p>
        </w:tc>
        <w:tc>
          <w:tcPr>
            <w:tcW w:w="494" w:type="dxa"/>
            <w:vMerge w:val="restart"/>
            <w:tcBorders>
              <w:top w:val="nil"/>
              <w:left w:val="nil"/>
              <w:bottom w:val="nil"/>
              <w:right w:val="nil"/>
            </w:tcBorders>
            <w:shd w:val="clear" w:color="auto" w:fill="auto"/>
            <w:noWrap/>
            <w:vAlign w:val="center"/>
          </w:tcPr>
          <w:p w14:paraId="6F0F5262" w14:textId="7454A7EE" w:rsidR="00542F2F" w:rsidRPr="00870C8D" w:rsidRDefault="00542F2F" w:rsidP="00CF23AA">
            <w:pPr>
              <w:spacing w:after="0" w:line="276" w:lineRule="auto"/>
              <w:jc w:val="center"/>
              <w:rPr>
                <w:rFonts w:ascii="Times New Roman" w:hAnsi="Times New Roman"/>
                <w:sz w:val="14"/>
                <w:szCs w:val="14"/>
              </w:rPr>
            </w:pPr>
          </w:p>
        </w:tc>
        <w:tc>
          <w:tcPr>
            <w:tcW w:w="274" w:type="dxa"/>
            <w:gridSpan w:val="2"/>
            <w:tcBorders>
              <w:left w:val="nil"/>
            </w:tcBorders>
            <w:shd w:val="clear" w:color="auto" w:fill="auto"/>
            <w:noWrap/>
            <w:vAlign w:val="bottom"/>
          </w:tcPr>
          <w:p w14:paraId="39D869B2" w14:textId="77777777" w:rsidR="00542F2F" w:rsidRPr="00870C8D" w:rsidRDefault="00542F2F" w:rsidP="00CF23AA">
            <w:pPr>
              <w:spacing w:after="0" w:line="276" w:lineRule="auto"/>
              <w:rPr>
                <w:rFonts w:ascii="Times New Roman" w:hAnsi="Times New Roman"/>
                <w:sz w:val="14"/>
                <w:szCs w:val="14"/>
              </w:rPr>
            </w:pPr>
          </w:p>
        </w:tc>
        <w:tc>
          <w:tcPr>
            <w:tcW w:w="890" w:type="dxa"/>
            <w:gridSpan w:val="2"/>
            <w:shd w:val="clear" w:color="auto" w:fill="auto"/>
            <w:noWrap/>
            <w:vAlign w:val="bottom"/>
          </w:tcPr>
          <w:p w14:paraId="3E5BA150" w14:textId="77777777" w:rsidR="00542F2F" w:rsidRPr="00870C8D" w:rsidRDefault="00542F2F" w:rsidP="00CF23AA">
            <w:pPr>
              <w:spacing w:after="0" w:line="276" w:lineRule="auto"/>
              <w:rPr>
                <w:rFonts w:ascii="Times New Roman" w:hAnsi="Times New Roman"/>
                <w:sz w:val="14"/>
                <w:szCs w:val="14"/>
              </w:rPr>
            </w:pPr>
          </w:p>
        </w:tc>
        <w:tc>
          <w:tcPr>
            <w:tcW w:w="239" w:type="dxa"/>
            <w:shd w:val="clear" w:color="auto" w:fill="auto"/>
            <w:noWrap/>
            <w:vAlign w:val="bottom"/>
          </w:tcPr>
          <w:p w14:paraId="5C48571F" w14:textId="77777777" w:rsidR="00542F2F" w:rsidRPr="00870C8D" w:rsidRDefault="00542F2F" w:rsidP="00CF23AA">
            <w:pPr>
              <w:spacing w:after="0" w:line="276" w:lineRule="auto"/>
              <w:rPr>
                <w:rFonts w:ascii="Times New Roman" w:hAnsi="Times New Roman"/>
                <w:sz w:val="14"/>
                <w:szCs w:val="14"/>
              </w:rPr>
            </w:pPr>
          </w:p>
        </w:tc>
        <w:tc>
          <w:tcPr>
            <w:tcW w:w="703" w:type="dxa"/>
            <w:gridSpan w:val="2"/>
            <w:shd w:val="clear" w:color="auto" w:fill="auto"/>
            <w:noWrap/>
            <w:vAlign w:val="bottom"/>
          </w:tcPr>
          <w:p w14:paraId="5E433107" w14:textId="77777777" w:rsidR="00542F2F" w:rsidRPr="00870C8D" w:rsidRDefault="00542F2F" w:rsidP="00CF23AA">
            <w:pPr>
              <w:spacing w:after="0" w:line="276" w:lineRule="auto"/>
              <w:rPr>
                <w:rFonts w:ascii="Times New Roman" w:hAnsi="Times New Roman"/>
                <w:sz w:val="14"/>
                <w:szCs w:val="14"/>
              </w:rPr>
            </w:pPr>
          </w:p>
        </w:tc>
        <w:tc>
          <w:tcPr>
            <w:tcW w:w="236" w:type="dxa"/>
            <w:gridSpan w:val="2"/>
            <w:shd w:val="clear" w:color="auto" w:fill="auto"/>
            <w:noWrap/>
            <w:vAlign w:val="bottom"/>
          </w:tcPr>
          <w:p w14:paraId="52BCC18B" w14:textId="77777777" w:rsidR="00542F2F" w:rsidRPr="00870C8D" w:rsidRDefault="00542F2F" w:rsidP="00CF23AA">
            <w:pPr>
              <w:spacing w:after="0" w:line="276" w:lineRule="auto"/>
              <w:rPr>
                <w:rFonts w:ascii="Times New Roman" w:hAnsi="Times New Roman"/>
                <w:sz w:val="14"/>
                <w:szCs w:val="14"/>
              </w:rPr>
            </w:pPr>
          </w:p>
        </w:tc>
        <w:tc>
          <w:tcPr>
            <w:tcW w:w="728" w:type="dxa"/>
            <w:gridSpan w:val="3"/>
            <w:shd w:val="clear" w:color="auto" w:fill="auto"/>
            <w:noWrap/>
            <w:vAlign w:val="bottom"/>
          </w:tcPr>
          <w:p w14:paraId="2E59CFD5" w14:textId="77777777" w:rsidR="00542F2F" w:rsidRPr="00870C8D" w:rsidRDefault="00542F2F" w:rsidP="00CF23AA">
            <w:pPr>
              <w:spacing w:after="0" w:line="276" w:lineRule="auto"/>
              <w:rPr>
                <w:rFonts w:ascii="Times New Roman" w:hAnsi="Times New Roman"/>
                <w:sz w:val="14"/>
                <w:szCs w:val="14"/>
              </w:rPr>
            </w:pPr>
          </w:p>
        </w:tc>
      </w:tr>
      <w:tr w:rsidR="00870C8D" w:rsidRPr="00870C8D" w14:paraId="45558DFB" w14:textId="77777777" w:rsidTr="002302E3">
        <w:trPr>
          <w:trHeight w:val="257"/>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11E82D6"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E3072"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19</w:t>
            </w:r>
          </w:p>
        </w:tc>
        <w:tc>
          <w:tcPr>
            <w:tcW w:w="576" w:type="dxa"/>
            <w:tcBorders>
              <w:top w:val="nil"/>
              <w:left w:val="single" w:sz="4" w:space="0" w:color="auto"/>
              <w:bottom w:val="nil"/>
              <w:right w:val="single" w:sz="4" w:space="0" w:color="auto"/>
            </w:tcBorders>
            <w:shd w:val="clear" w:color="auto" w:fill="auto"/>
            <w:noWrap/>
            <w:vAlign w:val="bottom"/>
          </w:tcPr>
          <w:p w14:paraId="4BE5640C"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391" w:type="dxa"/>
            <w:tcBorders>
              <w:left w:val="single" w:sz="4" w:space="0" w:color="auto"/>
              <w:bottom w:val="single" w:sz="4" w:space="0" w:color="auto"/>
            </w:tcBorders>
            <w:shd w:val="clear" w:color="auto" w:fill="auto"/>
            <w:noWrap/>
            <w:vAlign w:val="bottom"/>
          </w:tcPr>
          <w:p w14:paraId="3A3C0A02" w14:textId="77777777" w:rsidR="00542F2F" w:rsidRPr="00870C8D" w:rsidRDefault="00542F2F" w:rsidP="00CF23AA">
            <w:pPr>
              <w:spacing w:after="0" w:line="276" w:lineRule="auto"/>
              <w:rPr>
                <w:rFonts w:ascii="Times New Roman" w:hAnsi="Times New Roman"/>
                <w:sz w:val="14"/>
                <w:szCs w:val="14"/>
              </w:rPr>
            </w:pPr>
          </w:p>
        </w:tc>
        <w:tc>
          <w:tcPr>
            <w:tcW w:w="1271" w:type="dxa"/>
            <w:gridSpan w:val="3"/>
            <w:tcBorders>
              <w:bottom w:val="single" w:sz="4" w:space="0" w:color="auto"/>
            </w:tcBorders>
            <w:shd w:val="clear" w:color="auto" w:fill="auto"/>
            <w:noWrap/>
            <w:vAlign w:val="bottom"/>
          </w:tcPr>
          <w:p w14:paraId="2C58CCEA" w14:textId="77777777" w:rsidR="00542F2F" w:rsidRPr="00870C8D" w:rsidRDefault="00542F2F" w:rsidP="00CF23AA">
            <w:pPr>
              <w:spacing w:after="0" w:line="276" w:lineRule="auto"/>
              <w:rPr>
                <w:rFonts w:ascii="Times New Roman" w:hAnsi="Times New Roman"/>
                <w:sz w:val="16"/>
                <w:szCs w:val="16"/>
              </w:rPr>
            </w:pPr>
          </w:p>
        </w:tc>
        <w:tc>
          <w:tcPr>
            <w:tcW w:w="292" w:type="dxa"/>
            <w:tcBorders>
              <w:right w:val="single" w:sz="4" w:space="0" w:color="auto"/>
            </w:tcBorders>
            <w:shd w:val="clear" w:color="auto" w:fill="auto"/>
            <w:noWrap/>
            <w:vAlign w:val="bottom"/>
          </w:tcPr>
          <w:p w14:paraId="65B9ECD8" w14:textId="77777777" w:rsidR="00542F2F" w:rsidRPr="00870C8D" w:rsidRDefault="00542F2F" w:rsidP="00CF23AA">
            <w:pPr>
              <w:spacing w:after="0" w:line="276" w:lineRule="auto"/>
              <w:rPr>
                <w:rFonts w:ascii="Times New Roman" w:hAnsi="Times New Roman"/>
                <w:sz w:val="16"/>
                <w:szCs w:val="16"/>
              </w:rPr>
            </w:pPr>
          </w:p>
        </w:tc>
        <w:tc>
          <w:tcPr>
            <w:tcW w:w="1563"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8C01162" w14:textId="77777777" w:rsidR="00542F2F" w:rsidRPr="00870C8D" w:rsidRDefault="00542F2F" w:rsidP="00CF23AA">
            <w:pPr>
              <w:spacing w:after="0" w:line="276" w:lineRule="auto"/>
              <w:rPr>
                <w:rFonts w:ascii="Times New Roman" w:hAnsi="Times New Roman"/>
                <w:sz w:val="16"/>
                <w:szCs w:val="16"/>
              </w:rPr>
            </w:pPr>
          </w:p>
        </w:tc>
        <w:tc>
          <w:tcPr>
            <w:tcW w:w="267" w:type="dxa"/>
            <w:tcBorders>
              <w:left w:val="single" w:sz="4" w:space="0" w:color="auto"/>
              <w:right w:val="single" w:sz="4" w:space="0" w:color="auto"/>
            </w:tcBorders>
            <w:shd w:val="clear" w:color="auto" w:fill="auto"/>
            <w:noWrap/>
            <w:vAlign w:val="bottom"/>
          </w:tcPr>
          <w:p w14:paraId="6B679A31" w14:textId="77777777" w:rsidR="00542F2F" w:rsidRPr="00870C8D" w:rsidRDefault="00542F2F" w:rsidP="00CF23AA">
            <w:pPr>
              <w:spacing w:after="0" w:line="276" w:lineRule="auto"/>
              <w:rPr>
                <w:rFonts w:ascii="Times New Roman" w:hAnsi="Times New Roman"/>
                <w:sz w:val="16"/>
                <w:szCs w:val="16"/>
              </w:rPr>
            </w:pPr>
          </w:p>
        </w:tc>
        <w:tc>
          <w:tcPr>
            <w:tcW w:w="146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0932F7C" w14:textId="77777777" w:rsidR="00542F2F" w:rsidRPr="00870C8D" w:rsidRDefault="00542F2F" w:rsidP="00CF23AA">
            <w:pPr>
              <w:spacing w:after="0" w:line="276" w:lineRule="auto"/>
              <w:rPr>
                <w:rFonts w:ascii="Times New Roman" w:hAnsi="Times New Roman"/>
                <w:sz w:val="16"/>
                <w:szCs w:val="16"/>
              </w:rPr>
            </w:pPr>
          </w:p>
        </w:tc>
        <w:tc>
          <w:tcPr>
            <w:tcW w:w="246" w:type="dxa"/>
            <w:tcBorders>
              <w:left w:val="single" w:sz="4" w:space="0" w:color="auto"/>
              <w:right w:val="nil"/>
            </w:tcBorders>
            <w:shd w:val="clear" w:color="auto" w:fill="auto"/>
            <w:noWrap/>
            <w:vAlign w:val="bottom"/>
          </w:tcPr>
          <w:p w14:paraId="299147E5" w14:textId="77777777" w:rsidR="00542F2F" w:rsidRPr="00870C8D" w:rsidRDefault="00542F2F" w:rsidP="00CF23AA">
            <w:pPr>
              <w:spacing w:after="0" w:line="276" w:lineRule="auto"/>
              <w:rPr>
                <w:rFonts w:ascii="Times New Roman" w:hAnsi="Times New Roman"/>
                <w:sz w:val="14"/>
                <w:szCs w:val="14"/>
              </w:rPr>
            </w:pPr>
          </w:p>
        </w:tc>
        <w:tc>
          <w:tcPr>
            <w:tcW w:w="494" w:type="dxa"/>
            <w:vMerge/>
            <w:tcBorders>
              <w:top w:val="nil"/>
              <w:left w:val="nil"/>
              <w:bottom w:val="nil"/>
              <w:right w:val="nil"/>
            </w:tcBorders>
            <w:shd w:val="clear" w:color="auto" w:fill="auto"/>
            <w:noWrap/>
            <w:vAlign w:val="bottom"/>
          </w:tcPr>
          <w:p w14:paraId="457FD73C" w14:textId="77777777" w:rsidR="00542F2F" w:rsidRPr="00870C8D" w:rsidRDefault="00542F2F" w:rsidP="00CF23AA">
            <w:pPr>
              <w:spacing w:after="0" w:line="276" w:lineRule="auto"/>
              <w:rPr>
                <w:rFonts w:ascii="Times New Roman" w:hAnsi="Times New Roman"/>
                <w:sz w:val="14"/>
                <w:szCs w:val="14"/>
              </w:rPr>
            </w:pPr>
          </w:p>
        </w:tc>
        <w:tc>
          <w:tcPr>
            <w:tcW w:w="274" w:type="dxa"/>
            <w:gridSpan w:val="2"/>
            <w:tcBorders>
              <w:left w:val="nil"/>
            </w:tcBorders>
            <w:shd w:val="clear" w:color="auto" w:fill="auto"/>
            <w:noWrap/>
            <w:vAlign w:val="bottom"/>
          </w:tcPr>
          <w:p w14:paraId="5471033B" w14:textId="77777777" w:rsidR="00542F2F" w:rsidRPr="00870C8D" w:rsidRDefault="00542F2F" w:rsidP="00CF23AA">
            <w:pPr>
              <w:spacing w:after="0" w:line="276" w:lineRule="auto"/>
              <w:rPr>
                <w:rFonts w:ascii="Times New Roman" w:hAnsi="Times New Roman"/>
                <w:sz w:val="14"/>
                <w:szCs w:val="14"/>
              </w:rPr>
            </w:pPr>
          </w:p>
        </w:tc>
        <w:tc>
          <w:tcPr>
            <w:tcW w:w="890" w:type="dxa"/>
            <w:gridSpan w:val="2"/>
            <w:shd w:val="clear" w:color="auto" w:fill="auto"/>
            <w:noWrap/>
            <w:vAlign w:val="bottom"/>
          </w:tcPr>
          <w:p w14:paraId="0E95DC48" w14:textId="77777777" w:rsidR="00542F2F" w:rsidRPr="00870C8D" w:rsidRDefault="00542F2F" w:rsidP="00CF23AA">
            <w:pPr>
              <w:spacing w:after="0" w:line="276" w:lineRule="auto"/>
              <w:rPr>
                <w:rFonts w:ascii="Times New Roman" w:hAnsi="Times New Roman"/>
                <w:sz w:val="14"/>
                <w:szCs w:val="14"/>
              </w:rPr>
            </w:pPr>
          </w:p>
        </w:tc>
        <w:tc>
          <w:tcPr>
            <w:tcW w:w="239" w:type="dxa"/>
            <w:shd w:val="clear" w:color="auto" w:fill="auto"/>
            <w:noWrap/>
            <w:vAlign w:val="bottom"/>
          </w:tcPr>
          <w:p w14:paraId="26307493" w14:textId="77777777" w:rsidR="00542F2F" w:rsidRPr="00870C8D" w:rsidRDefault="00542F2F" w:rsidP="00CF23AA">
            <w:pPr>
              <w:spacing w:after="0" w:line="276" w:lineRule="auto"/>
              <w:rPr>
                <w:rFonts w:ascii="Times New Roman" w:hAnsi="Times New Roman"/>
                <w:sz w:val="14"/>
                <w:szCs w:val="14"/>
              </w:rPr>
            </w:pPr>
          </w:p>
        </w:tc>
        <w:tc>
          <w:tcPr>
            <w:tcW w:w="703" w:type="dxa"/>
            <w:gridSpan w:val="2"/>
            <w:shd w:val="clear" w:color="auto" w:fill="auto"/>
            <w:noWrap/>
            <w:vAlign w:val="bottom"/>
          </w:tcPr>
          <w:p w14:paraId="2BF4EAA5" w14:textId="77777777" w:rsidR="00542F2F" w:rsidRPr="00870C8D" w:rsidRDefault="00542F2F" w:rsidP="00CF23AA">
            <w:pPr>
              <w:spacing w:after="0" w:line="276" w:lineRule="auto"/>
              <w:rPr>
                <w:rFonts w:ascii="Times New Roman" w:hAnsi="Times New Roman"/>
                <w:sz w:val="14"/>
                <w:szCs w:val="14"/>
              </w:rPr>
            </w:pPr>
          </w:p>
        </w:tc>
        <w:tc>
          <w:tcPr>
            <w:tcW w:w="236" w:type="dxa"/>
            <w:gridSpan w:val="2"/>
            <w:shd w:val="clear" w:color="auto" w:fill="auto"/>
            <w:noWrap/>
            <w:vAlign w:val="bottom"/>
          </w:tcPr>
          <w:p w14:paraId="6DDA7B1A" w14:textId="77777777" w:rsidR="00542F2F" w:rsidRPr="00870C8D" w:rsidRDefault="00542F2F" w:rsidP="00CF23AA">
            <w:pPr>
              <w:spacing w:after="0" w:line="276" w:lineRule="auto"/>
              <w:rPr>
                <w:rFonts w:ascii="Times New Roman" w:hAnsi="Times New Roman"/>
                <w:sz w:val="14"/>
                <w:szCs w:val="14"/>
              </w:rPr>
            </w:pPr>
          </w:p>
        </w:tc>
        <w:tc>
          <w:tcPr>
            <w:tcW w:w="728" w:type="dxa"/>
            <w:gridSpan w:val="3"/>
            <w:shd w:val="clear" w:color="auto" w:fill="auto"/>
            <w:noWrap/>
            <w:vAlign w:val="bottom"/>
          </w:tcPr>
          <w:p w14:paraId="71B1995E" w14:textId="77777777" w:rsidR="00542F2F" w:rsidRPr="00870C8D" w:rsidRDefault="00542F2F" w:rsidP="00CF23AA">
            <w:pPr>
              <w:spacing w:after="0" w:line="276" w:lineRule="auto"/>
              <w:rPr>
                <w:rFonts w:ascii="Times New Roman" w:hAnsi="Times New Roman"/>
                <w:sz w:val="14"/>
                <w:szCs w:val="14"/>
              </w:rPr>
            </w:pPr>
          </w:p>
        </w:tc>
      </w:tr>
      <w:tr w:rsidR="00870C8D" w:rsidRPr="00870C8D" w14:paraId="5A758F4F" w14:textId="77777777" w:rsidTr="002302E3">
        <w:trPr>
          <w:trHeight w:val="257"/>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E34A022"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04345"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18</w:t>
            </w:r>
          </w:p>
        </w:tc>
        <w:tc>
          <w:tcPr>
            <w:tcW w:w="576" w:type="dxa"/>
            <w:tcBorders>
              <w:top w:val="nil"/>
              <w:left w:val="single" w:sz="4" w:space="0" w:color="auto"/>
              <w:bottom w:val="nil"/>
              <w:right w:val="single" w:sz="4" w:space="0" w:color="auto"/>
            </w:tcBorders>
            <w:shd w:val="clear" w:color="auto" w:fill="auto"/>
            <w:noWrap/>
            <w:vAlign w:val="bottom"/>
          </w:tcPr>
          <w:p w14:paraId="73517EE9"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166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7EB07A" w14:textId="7CAC81E8" w:rsidR="00542F2F" w:rsidRPr="00870C8D" w:rsidRDefault="008B0658" w:rsidP="008B0658">
            <w:pPr>
              <w:spacing w:after="0" w:line="276" w:lineRule="auto"/>
              <w:jc w:val="center"/>
              <w:rPr>
                <w:rFonts w:ascii="Times New Roman" w:hAnsi="Times New Roman"/>
                <w:sz w:val="16"/>
                <w:szCs w:val="16"/>
              </w:rPr>
            </w:pPr>
            <w:r w:rsidRPr="00870C8D">
              <w:rPr>
                <w:rFonts w:ascii="Times New Roman" w:hAnsi="Times New Roman"/>
                <w:b/>
                <w:sz w:val="16"/>
                <w:szCs w:val="16"/>
              </w:rPr>
              <w:t>Профессиональное</w:t>
            </w:r>
            <w:r w:rsidR="00542F2F" w:rsidRPr="00870C8D">
              <w:rPr>
                <w:rFonts w:ascii="Times New Roman" w:hAnsi="Times New Roman"/>
                <w:b/>
                <w:sz w:val="16"/>
                <w:szCs w:val="16"/>
              </w:rPr>
              <w:t xml:space="preserve"> образование на базе 9-х</w:t>
            </w:r>
            <w:r w:rsidR="00ED7F58" w:rsidRPr="00870C8D">
              <w:rPr>
                <w:rFonts w:ascii="Times New Roman" w:hAnsi="Times New Roman"/>
                <w:b/>
                <w:sz w:val="16"/>
                <w:szCs w:val="16"/>
              </w:rPr>
              <w:t xml:space="preserve"> и 11х классов</w:t>
            </w:r>
          </w:p>
        </w:tc>
        <w:tc>
          <w:tcPr>
            <w:tcW w:w="292" w:type="dxa"/>
            <w:tcBorders>
              <w:left w:val="single" w:sz="4" w:space="0" w:color="auto"/>
              <w:right w:val="single" w:sz="4" w:space="0" w:color="auto"/>
            </w:tcBorders>
            <w:shd w:val="clear" w:color="auto" w:fill="auto"/>
            <w:noWrap/>
            <w:vAlign w:val="bottom"/>
          </w:tcPr>
          <w:p w14:paraId="4F44E74D" w14:textId="77777777" w:rsidR="00542F2F" w:rsidRPr="00870C8D" w:rsidRDefault="00542F2F" w:rsidP="00CF23AA">
            <w:pPr>
              <w:spacing w:after="0" w:line="276" w:lineRule="auto"/>
              <w:rPr>
                <w:rFonts w:ascii="Times New Roman" w:hAnsi="Times New Roman"/>
                <w:sz w:val="16"/>
                <w:szCs w:val="16"/>
              </w:rPr>
            </w:pPr>
          </w:p>
        </w:tc>
        <w:tc>
          <w:tcPr>
            <w:tcW w:w="1563"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16A4A8B" w14:textId="77777777" w:rsidR="00542F2F" w:rsidRPr="00870C8D" w:rsidRDefault="00542F2F" w:rsidP="00CF23AA">
            <w:pPr>
              <w:spacing w:after="0" w:line="276" w:lineRule="auto"/>
              <w:rPr>
                <w:rFonts w:ascii="Times New Roman" w:hAnsi="Times New Roman"/>
                <w:sz w:val="16"/>
                <w:szCs w:val="16"/>
              </w:rPr>
            </w:pPr>
          </w:p>
        </w:tc>
        <w:tc>
          <w:tcPr>
            <w:tcW w:w="267" w:type="dxa"/>
            <w:tcBorders>
              <w:left w:val="single" w:sz="4" w:space="0" w:color="auto"/>
              <w:right w:val="single" w:sz="4" w:space="0" w:color="auto"/>
            </w:tcBorders>
            <w:shd w:val="clear" w:color="auto" w:fill="auto"/>
            <w:noWrap/>
            <w:vAlign w:val="bottom"/>
          </w:tcPr>
          <w:p w14:paraId="05BA7A9C" w14:textId="77777777" w:rsidR="00542F2F" w:rsidRPr="00870C8D" w:rsidRDefault="00542F2F" w:rsidP="00CF23AA">
            <w:pPr>
              <w:spacing w:after="0" w:line="276" w:lineRule="auto"/>
              <w:rPr>
                <w:rFonts w:ascii="Times New Roman" w:hAnsi="Times New Roman"/>
                <w:sz w:val="16"/>
                <w:szCs w:val="16"/>
              </w:rPr>
            </w:pPr>
          </w:p>
        </w:tc>
        <w:tc>
          <w:tcPr>
            <w:tcW w:w="146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DFE6A6B" w14:textId="77777777" w:rsidR="00542F2F" w:rsidRPr="00870C8D" w:rsidRDefault="00542F2F" w:rsidP="00CF23AA">
            <w:pPr>
              <w:spacing w:after="0" w:line="276" w:lineRule="auto"/>
              <w:rPr>
                <w:rFonts w:ascii="Times New Roman" w:hAnsi="Times New Roman"/>
                <w:sz w:val="16"/>
                <w:szCs w:val="16"/>
              </w:rPr>
            </w:pPr>
          </w:p>
        </w:tc>
        <w:tc>
          <w:tcPr>
            <w:tcW w:w="246" w:type="dxa"/>
            <w:tcBorders>
              <w:left w:val="single" w:sz="4" w:space="0" w:color="auto"/>
              <w:right w:val="nil"/>
            </w:tcBorders>
            <w:shd w:val="clear" w:color="auto" w:fill="auto"/>
            <w:noWrap/>
            <w:vAlign w:val="bottom"/>
          </w:tcPr>
          <w:p w14:paraId="04456A1C" w14:textId="77777777" w:rsidR="00542F2F" w:rsidRPr="00870C8D" w:rsidRDefault="00542F2F" w:rsidP="00CF23AA">
            <w:pPr>
              <w:spacing w:after="0" w:line="276" w:lineRule="auto"/>
              <w:rPr>
                <w:rFonts w:ascii="Times New Roman" w:hAnsi="Times New Roman"/>
                <w:sz w:val="14"/>
                <w:szCs w:val="14"/>
              </w:rPr>
            </w:pPr>
          </w:p>
        </w:tc>
        <w:tc>
          <w:tcPr>
            <w:tcW w:w="494" w:type="dxa"/>
            <w:vMerge/>
            <w:tcBorders>
              <w:top w:val="nil"/>
              <w:left w:val="nil"/>
              <w:bottom w:val="nil"/>
              <w:right w:val="nil"/>
            </w:tcBorders>
            <w:shd w:val="clear" w:color="auto" w:fill="auto"/>
            <w:noWrap/>
            <w:vAlign w:val="bottom"/>
          </w:tcPr>
          <w:p w14:paraId="76046279" w14:textId="77777777" w:rsidR="00542F2F" w:rsidRPr="00870C8D" w:rsidRDefault="00542F2F" w:rsidP="00CF23AA">
            <w:pPr>
              <w:spacing w:after="0" w:line="276" w:lineRule="auto"/>
              <w:rPr>
                <w:rFonts w:ascii="Times New Roman" w:hAnsi="Times New Roman"/>
                <w:sz w:val="14"/>
                <w:szCs w:val="14"/>
              </w:rPr>
            </w:pPr>
          </w:p>
        </w:tc>
        <w:tc>
          <w:tcPr>
            <w:tcW w:w="274" w:type="dxa"/>
            <w:gridSpan w:val="2"/>
            <w:tcBorders>
              <w:left w:val="nil"/>
            </w:tcBorders>
            <w:shd w:val="clear" w:color="auto" w:fill="auto"/>
            <w:noWrap/>
            <w:vAlign w:val="bottom"/>
          </w:tcPr>
          <w:p w14:paraId="2142C5E7" w14:textId="77777777" w:rsidR="00542F2F" w:rsidRPr="00870C8D" w:rsidRDefault="00542F2F" w:rsidP="00CF23AA">
            <w:pPr>
              <w:spacing w:after="0" w:line="276" w:lineRule="auto"/>
              <w:rPr>
                <w:rFonts w:ascii="Times New Roman" w:hAnsi="Times New Roman"/>
                <w:sz w:val="14"/>
                <w:szCs w:val="14"/>
              </w:rPr>
            </w:pPr>
          </w:p>
        </w:tc>
        <w:tc>
          <w:tcPr>
            <w:tcW w:w="890" w:type="dxa"/>
            <w:gridSpan w:val="2"/>
            <w:shd w:val="clear" w:color="auto" w:fill="auto"/>
            <w:noWrap/>
            <w:vAlign w:val="bottom"/>
          </w:tcPr>
          <w:p w14:paraId="19AEF1D5" w14:textId="77777777" w:rsidR="00542F2F" w:rsidRPr="00870C8D" w:rsidRDefault="00542F2F" w:rsidP="00CF23AA">
            <w:pPr>
              <w:spacing w:after="0" w:line="276" w:lineRule="auto"/>
              <w:rPr>
                <w:rFonts w:ascii="Times New Roman" w:hAnsi="Times New Roman"/>
                <w:sz w:val="14"/>
                <w:szCs w:val="14"/>
              </w:rPr>
            </w:pPr>
          </w:p>
        </w:tc>
        <w:tc>
          <w:tcPr>
            <w:tcW w:w="239" w:type="dxa"/>
            <w:shd w:val="clear" w:color="auto" w:fill="auto"/>
            <w:noWrap/>
            <w:vAlign w:val="bottom"/>
          </w:tcPr>
          <w:p w14:paraId="678033B8" w14:textId="77777777" w:rsidR="00542F2F" w:rsidRPr="00870C8D" w:rsidRDefault="00542F2F" w:rsidP="00CF23AA">
            <w:pPr>
              <w:spacing w:after="0" w:line="276" w:lineRule="auto"/>
              <w:rPr>
                <w:rFonts w:ascii="Times New Roman" w:hAnsi="Times New Roman"/>
                <w:sz w:val="14"/>
                <w:szCs w:val="14"/>
              </w:rPr>
            </w:pPr>
          </w:p>
        </w:tc>
        <w:tc>
          <w:tcPr>
            <w:tcW w:w="703" w:type="dxa"/>
            <w:gridSpan w:val="2"/>
            <w:shd w:val="clear" w:color="auto" w:fill="auto"/>
            <w:noWrap/>
            <w:vAlign w:val="bottom"/>
          </w:tcPr>
          <w:p w14:paraId="3C4D14A7" w14:textId="77777777" w:rsidR="00542F2F" w:rsidRPr="00870C8D" w:rsidRDefault="00542F2F" w:rsidP="00CF23AA">
            <w:pPr>
              <w:spacing w:after="0" w:line="276" w:lineRule="auto"/>
              <w:rPr>
                <w:rFonts w:ascii="Times New Roman" w:hAnsi="Times New Roman"/>
                <w:sz w:val="14"/>
                <w:szCs w:val="14"/>
              </w:rPr>
            </w:pPr>
          </w:p>
        </w:tc>
        <w:tc>
          <w:tcPr>
            <w:tcW w:w="236" w:type="dxa"/>
            <w:gridSpan w:val="2"/>
            <w:shd w:val="clear" w:color="auto" w:fill="auto"/>
            <w:noWrap/>
            <w:vAlign w:val="bottom"/>
          </w:tcPr>
          <w:p w14:paraId="741E1957" w14:textId="77777777" w:rsidR="00542F2F" w:rsidRPr="00870C8D" w:rsidRDefault="00542F2F" w:rsidP="00CF23AA">
            <w:pPr>
              <w:spacing w:after="0" w:line="276" w:lineRule="auto"/>
              <w:rPr>
                <w:rFonts w:ascii="Times New Roman" w:hAnsi="Times New Roman"/>
                <w:sz w:val="14"/>
                <w:szCs w:val="14"/>
              </w:rPr>
            </w:pPr>
          </w:p>
        </w:tc>
        <w:tc>
          <w:tcPr>
            <w:tcW w:w="728" w:type="dxa"/>
            <w:gridSpan w:val="3"/>
            <w:shd w:val="clear" w:color="auto" w:fill="auto"/>
            <w:noWrap/>
            <w:vAlign w:val="bottom"/>
          </w:tcPr>
          <w:p w14:paraId="41BF142B" w14:textId="77777777" w:rsidR="00542F2F" w:rsidRPr="00870C8D" w:rsidRDefault="00542F2F" w:rsidP="00CF23AA">
            <w:pPr>
              <w:spacing w:after="0" w:line="276" w:lineRule="auto"/>
              <w:rPr>
                <w:rFonts w:ascii="Times New Roman" w:hAnsi="Times New Roman"/>
                <w:sz w:val="14"/>
                <w:szCs w:val="14"/>
              </w:rPr>
            </w:pPr>
          </w:p>
        </w:tc>
      </w:tr>
      <w:tr w:rsidR="00870C8D" w:rsidRPr="00870C8D" w14:paraId="19E2A1ED" w14:textId="77777777" w:rsidTr="002302E3">
        <w:trPr>
          <w:trHeight w:val="257"/>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B07B3CC"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97ABE"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576" w:type="dxa"/>
            <w:tcBorders>
              <w:top w:val="nil"/>
              <w:left w:val="single" w:sz="4" w:space="0" w:color="auto"/>
              <w:bottom w:val="single" w:sz="4" w:space="0" w:color="auto"/>
              <w:right w:val="single" w:sz="4" w:space="0" w:color="auto"/>
            </w:tcBorders>
            <w:shd w:val="clear" w:color="auto" w:fill="auto"/>
            <w:noWrap/>
            <w:vAlign w:val="bottom"/>
          </w:tcPr>
          <w:p w14:paraId="32369893"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1662" w:type="dxa"/>
            <w:gridSpan w:val="4"/>
            <w:vMerge/>
            <w:tcBorders>
              <w:top w:val="single" w:sz="4" w:space="0" w:color="auto"/>
              <w:left w:val="single" w:sz="4" w:space="0" w:color="auto"/>
              <w:bottom w:val="single" w:sz="4" w:space="0" w:color="auto"/>
              <w:right w:val="single" w:sz="4" w:space="0" w:color="auto"/>
            </w:tcBorders>
            <w:shd w:val="clear" w:color="auto" w:fill="auto"/>
            <w:noWrap/>
            <w:vAlign w:val="bottom"/>
          </w:tcPr>
          <w:p w14:paraId="7388192A" w14:textId="77777777" w:rsidR="00542F2F" w:rsidRPr="00870C8D" w:rsidRDefault="00542F2F" w:rsidP="00CF23AA">
            <w:pPr>
              <w:spacing w:after="0" w:line="276" w:lineRule="auto"/>
              <w:rPr>
                <w:rFonts w:ascii="Times New Roman" w:hAnsi="Times New Roman"/>
                <w:sz w:val="16"/>
                <w:szCs w:val="16"/>
              </w:rPr>
            </w:pPr>
          </w:p>
        </w:tc>
        <w:tc>
          <w:tcPr>
            <w:tcW w:w="292" w:type="dxa"/>
            <w:tcBorders>
              <w:left w:val="single" w:sz="4" w:space="0" w:color="auto"/>
            </w:tcBorders>
            <w:shd w:val="clear" w:color="auto" w:fill="auto"/>
            <w:noWrap/>
            <w:vAlign w:val="bottom"/>
          </w:tcPr>
          <w:p w14:paraId="473A5153" w14:textId="77777777" w:rsidR="00542F2F" w:rsidRPr="00870C8D" w:rsidRDefault="00542F2F" w:rsidP="00CF23AA">
            <w:pPr>
              <w:spacing w:after="0" w:line="276" w:lineRule="auto"/>
              <w:rPr>
                <w:rFonts w:ascii="Times New Roman" w:hAnsi="Times New Roman"/>
                <w:sz w:val="16"/>
                <w:szCs w:val="16"/>
              </w:rPr>
            </w:pPr>
          </w:p>
        </w:tc>
        <w:tc>
          <w:tcPr>
            <w:tcW w:w="1563" w:type="dxa"/>
            <w:tcBorders>
              <w:top w:val="single" w:sz="4" w:space="0" w:color="auto"/>
              <w:bottom w:val="single" w:sz="4" w:space="0" w:color="auto"/>
            </w:tcBorders>
            <w:shd w:val="clear" w:color="auto" w:fill="auto"/>
            <w:noWrap/>
            <w:vAlign w:val="bottom"/>
          </w:tcPr>
          <w:p w14:paraId="234EBABD" w14:textId="77777777" w:rsidR="00542F2F" w:rsidRPr="00870C8D" w:rsidRDefault="00542F2F" w:rsidP="00CF23AA">
            <w:pPr>
              <w:spacing w:after="0" w:line="276" w:lineRule="auto"/>
              <w:rPr>
                <w:rFonts w:ascii="Times New Roman" w:hAnsi="Times New Roman"/>
                <w:sz w:val="16"/>
                <w:szCs w:val="16"/>
              </w:rPr>
            </w:pPr>
          </w:p>
        </w:tc>
        <w:tc>
          <w:tcPr>
            <w:tcW w:w="267" w:type="dxa"/>
            <w:tcBorders>
              <w:bottom w:val="single" w:sz="4" w:space="0" w:color="auto"/>
            </w:tcBorders>
            <w:shd w:val="clear" w:color="auto" w:fill="auto"/>
            <w:noWrap/>
            <w:vAlign w:val="bottom"/>
          </w:tcPr>
          <w:p w14:paraId="1E5EB97B" w14:textId="77777777" w:rsidR="00542F2F" w:rsidRPr="00870C8D" w:rsidRDefault="00542F2F" w:rsidP="00CF23AA">
            <w:pPr>
              <w:spacing w:after="0" w:line="276" w:lineRule="auto"/>
              <w:rPr>
                <w:rFonts w:ascii="Times New Roman" w:hAnsi="Times New Roman"/>
                <w:sz w:val="16"/>
                <w:szCs w:val="16"/>
              </w:rPr>
            </w:pPr>
          </w:p>
        </w:tc>
        <w:tc>
          <w:tcPr>
            <w:tcW w:w="1466" w:type="dxa"/>
            <w:tcBorders>
              <w:top w:val="single" w:sz="4" w:space="0" w:color="auto"/>
              <w:bottom w:val="single" w:sz="4" w:space="0" w:color="auto"/>
            </w:tcBorders>
            <w:shd w:val="clear" w:color="auto" w:fill="auto"/>
            <w:noWrap/>
            <w:vAlign w:val="bottom"/>
          </w:tcPr>
          <w:p w14:paraId="32FE6ED6" w14:textId="77777777" w:rsidR="00542F2F" w:rsidRPr="00870C8D" w:rsidRDefault="00542F2F" w:rsidP="00CF23AA">
            <w:pPr>
              <w:spacing w:after="0" w:line="276" w:lineRule="auto"/>
              <w:rPr>
                <w:rFonts w:ascii="Times New Roman" w:hAnsi="Times New Roman"/>
                <w:sz w:val="16"/>
                <w:szCs w:val="16"/>
              </w:rPr>
            </w:pPr>
          </w:p>
        </w:tc>
        <w:tc>
          <w:tcPr>
            <w:tcW w:w="246" w:type="dxa"/>
            <w:tcBorders>
              <w:right w:val="nil"/>
            </w:tcBorders>
            <w:shd w:val="clear" w:color="auto" w:fill="auto"/>
            <w:noWrap/>
            <w:vAlign w:val="bottom"/>
          </w:tcPr>
          <w:p w14:paraId="65EEE8B3" w14:textId="77777777" w:rsidR="00542F2F" w:rsidRPr="00870C8D" w:rsidRDefault="00542F2F" w:rsidP="00CF23AA">
            <w:pPr>
              <w:spacing w:after="0" w:line="276" w:lineRule="auto"/>
              <w:rPr>
                <w:rFonts w:ascii="Times New Roman" w:hAnsi="Times New Roman"/>
                <w:sz w:val="14"/>
                <w:szCs w:val="14"/>
              </w:rPr>
            </w:pPr>
          </w:p>
        </w:tc>
        <w:tc>
          <w:tcPr>
            <w:tcW w:w="494" w:type="dxa"/>
            <w:vMerge/>
            <w:tcBorders>
              <w:top w:val="nil"/>
              <w:left w:val="nil"/>
              <w:bottom w:val="nil"/>
              <w:right w:val="nil"/>
            </w:tcBorders>
            <w:shd w:val="clear" w:color="auto" w:fill="auto"/>
            <w:noWrap/>
            <w:vAlign w:val="bottom"/>
          </w:tcPr>
          <w:p w14:paraId="1961F684" w14:textId="77777777" w:rsidR="00542F2F" w:rsidRPr="00870C8D" w:rsidRDefault="00542F2F" w:rsidP="00CF23AA">
            <w:pPr>
              <w:spacing w:after="0" w:line="276" w:lineRule="auto"/>
              <w:rPr>
                <w:rFonts w:ascii="Times New Roman" w:hAnsi="Times New Roman"/>
                <w:sz w:val="14"/>
                <w:szCs w:val="14"/>
              </w:rPr>
            </w:pPr>
          </w:p>
        </w:tc>
        <w:tc>
          <w:tcPr>
            <w:tcW w:w="274" w:type="dxa"/>
            <w:gridSpan w:val="2"/>
            <w:tcBorders>
              <w:left w:val="nil"/>
            </w:tcBorders>
            <w:shd w:val="clear" w:color="auto" w:fill="auto"/>
            <w:noWrap/>
            <w:vAlign w:val="bottom"/>
          </w:tcPr>
          <w:p w14:paraId="5E3AF779" w14:textId="77777777" w:rsidR="00542F2F" w:rsidRPr="00870C8D" w:rsidRDefault="00542F2F" w:rsidP="00CF23AA">
            <w:pPr>
              <w:spacing w:after="0" w:line="276" w:lineRule="auto"/>
              <w:rPr>
                <w:rFonts w:ascii="Times New Roman" w:hAnsi="Times New Roman"/>
                <w:sz w:val="14"/>
                <w:szCs w:val="14"/>
              </w:rPr>
            </w:pPr>
          </w:p>
        </w:tc>
        <w:tc>
          <w:tcPr>
            <w:tcW w:w="890" w:type="dxa"/>
            <w:gridSpan w:val="2"/>
            <w:tcBorders>
              <w:bottom w:val="single" w:sz="4" w:space="0" w:color="auto"/>
            </w:tcBorders>
            <w:shd w:val="clear" w:color="auto" w:fill="auto"/>
            <w:noWrap/>
            <w:vAlign w:val="bottom"/>
          </w:tcPr>
          <w:p w14:paraId="1734CEC7" w14:textId="77777777" w:rsidR="00542F2F" w:rsidRPr="00870C8D" w:rsidRDefault="00542F2F" w:rsidP="00CF23AA">
            <w:pPr>
              <w:spacing w:after="0" w:line="276" w:lineRule="auto"/>
              <w:rPr>
                <w:rFonts w:ascii="Times New Roman" w:hAnsi="Times New Roman"/>
                <w:sz w:val="14"/>
                <w:szCs w:val="14"/>
              </w:rPr>
            </w:pPr>
          </w:p>
        </w:tc>
        <w:tc>
          <w:tcPr>
            <w:tcW w:w="239" w:type="dxa"/>
            <w:shd w:val="clear" w:color="auto" w:fill="auto"/>
            <w:noWrap/>
            <w:vAlign w:val="bottom"/>
          </w:tcPr>
          <w:p w14:paraId="5FED5865" w14:textId="77777777" w:rsidR="00542F2F" w:rsidRPr="00870C8D" w:rsidRDefault="00542F2F" w:rsidP="00CF23AA">
            <w:pPr>
              <w:spacing w:after="0" w:line="276" w:lineRule="auto"/>
              <w:rPr>
                <w:rFonts w:ascii="Times New Roman" w:hAnsi="Times New Roman"/>
                <w:sz w:val="14"/>
                <w:szCs w:val="14"/>
              </w:rPr>
            </w:pPr>
          </w:p>
        </w:tc>
        <w:tc>
          <w:tcPr>
            <w:tcW w:w="703" w:type="dxa"/>
            <w:gridSpan w:val="2"/>
            <w:tcBorders>
              <w:bottom w:val="single" w:sz="4" w:space="0" w:color="auto"/>
            </w:tcBorders>
            <w:shd w:val="clear" w:color="auto" w:fill="auto"/>
            <w:noWrap/>
            <w:vAlign w:val="bottom"/>
          </w:tcPr>
          <w:p w14:paraId="2F650C0F" w14:textId="77777777" w:rsidR="00542F2F" w:rsidRPr="00870C8D" w:rsidRDefault="00542F2F" w:rsidP="00CF23AA">
            <w:pPr>
              <w:spacing w:after="0" w:line="276" w:lineRule="auto"/>
              <w:rPr>
                <w:rFonts w:ascii="Times New Roman" w:hAnsi="Times New Roman"/>
                <w:sz w:val="14"/>
                <w:szCs w:val="14"/>
              </w:rPr>
            </w:pPr>
          </w:p>
        </w:tc>
        <w:tc>
          <w:tcPr>
            <w:tcW w:w="236" w:type="dxa"/>
            <w:gridSpan w:val="2"/>
            <w:shd w:val="clear" w:color="auto" w:fill="auto"/>
            <w:noWrap/>
            <w:vAlign w:val="bottom"/>
          </w:tcPr>
          <w:p w14:paraId="528C6E78" w14:textId="77777777" w:rsidR="00542F2F" w:rsidRPr="00870C8D" w:rsidRDefault="00542F2F" w:rsidP="00CF23AA">
            <w:pPr>
              <w:spacing w:after="0" w:line="276" w:lineRule="auto"/>
              <w:rPr>
                <w:rFonts w:ascii="Times New Roman" w:hAnsi="Times New Roman"/>
                <w:sz w:val="14"/>
                <w:szCs w:val="14"/>
              </w:rPr>
            </w:pPr>
          </w:p>
        </w:tc>
        <w:tc>
          <w:tcPr>
            <w:tcW w:w="728" w:type="dxa"/>
            <w:gridSpan w:val="3"/>
            <w:tcBorders>
              <w:bottom w:val="single" w:sz="4" w:space="0" w:color="auto"/>
            </w:tcBorders>
            <w:shd w:val="clear" w:color="auto" w:fill="auto"/>
            <w:noWrap/>
            <w:vAlign w:val="bottom"/>
          </w:tcPr>
          <w:p w14:paraId="7076D552" w14:textId="77777777" w:rsidR="00542F2F" w:rsidRPr="00870C8D" w:rsidRDefault="00542F2F" w:rsidP="00CF23AA">
            <w:pPr>
              <w:spacing w:after="0" w:line="276" w:lineRule="auto"/>
              <w:rPr>
                <w:rFonts w:ascii="Times New Roman" w:hAnsi="Times New Roman"/>
                <w:sz w:val="14"/>
                <w:szCs w:val="14"/>
              </w:rPr>
            </w:pPr>
          </w:p>
        </w:tc>
      </w:tr>
      <w:tr w:rsidR="00870C8D" w:rsidRPr="00870C8D" w14:paraId="2D9F64BD" w14:textId="77777777" w:rsidTr="00AE3EE3">
        <w:trPr>
          <w:trHeight w:val="257"/>
          <w:jc w:val="center"/>
        </w:trPr>
        <w:tc>
          <w:tcPr>
            <w:tcW w:w="556" w:type="dxa"/>
            <w:vMerge w:val="restart"/>
            <w:tcBorders>
              <w:top w:val="single" w:sz="4" w:space="0" w:color="auto"/>
              <w:left w:val="single" w:sz="4" w:space="0" w:color="auto"/>
              <w:right w:val="single" w:sz="4" w:space="0" w:color="auto"/>
            </w:tcBorders>
            <w:shd w:val="clear" w:color="auto" w:fill="auto"/>
            <w:noWrap/>
            <w:textDirection w:val="btLr"/>
            <w:vAlign w:val="bottom"/>
          </w:tcPr>
          <w:p w14:paraId="4DDACE16" w14:textId="45D0FF99" w:rsidR="00AE3EE3" w:rsidRPr="00870C8D" w:rsidRDefault="00AE3EE3" w:rsidP="00CF23AA">
            <w:pPr>
              <w:spacing w:after="0" w:line="276" w:lineRule="auto"/>
              <w:ind w:left="113" w:right="113"/>
              <w:rPr>
                <w:rFonts w:ascii="Times New Roman" w:hAnsi="Times New Roman"/>
                <w:b/>
                <w:sz w:val="14"/>
                <w:szCs w:val="14"/>
              </w:rPr>
            </w:pPr>
            <w:r w:rsidRPr="00870C8D">
              <w:rPr>
                <w:rFonts w:ascii="Times New Roman" w:hAnsi="Times New Roman"/>
                <w:b/>
                <w:sz w:val="14"/>
                <w:szCs w:val="14"/>
              </w:rPr>
              <w:t xml:space="preserve">Обязательное образование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0EE45" w14:textId="6C42EF2E"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17</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1A376" w14:textId="25917B79"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11</w:t>
            </w:r>
          </w:p>
        </w:tc>
        <w:tc>
          <w:tcPr>
            <w:tcW w:w="1662" w:type="dxa"/>
            <w:gridSpan w:val="4"/>
            <w:vMerge/>
            <w:tcBorders>
              <w:top w:val="single" w:sz="4" w:space="0" w:color="auto"/>
              <w:left w:val="single" w:sz="4" w:space="0" w:color="auto"/>
              <w:bottom w:val="single" w:sz="4" w:space="0" w:color="auto"/>
              <w:right w:val="single" w:sz="4" w:space="0" w:color="auto"/>
            </w:tcBorders>
            <w:shd w:val="clear" w:color="auto" w:fill="auto"/>
            <w:noWrap/>
            <w:vAlign w:val="bottom"/>
          </w:tcPr>
          <w:p w14:paraId="2CC8A9E7" w14:textId="77777777" w:rsidR="00AE3EE3" w:rsidRPr="00870C8D" w:rsidRDefault="00AE3EE3" w:rsidP="00CF23AA">
            <w:pPr>
              <w:spacing w:after="0" w:line="276" w:lineRule="auto"/>
              <w:rPr>
                <w:rFonts w:ascii="Times New Roman" w:hAnsi="Times New Roman"/>
                <w:sz w:val="14"/>
                <w:szCs w:val="14"/>
              </w:rPr>
            </w:pPr>
          </w:p>
        </w:tc>
        <w:tc>
          <w:tcPr>
            <w:tcW w:w="292" w:type="dxa"/>
            <w:tcBorders>
              <w:left w:val="single" w:sz="4" w:space="0" w:color="auto"/>
              <w:right w:val="single" w:sz="4" w:space="0" w:color="auto"/>
            </w:tcBorders>
            <w:shd w:val="clear" w:color="auto" w:fill="auto"/>
            <w:noWrap/>
            <w:vAlign w:val="bottom"/>
          </w:tcPr>
          <w:p w14:paraId="292ADA10" w14:textId="77777777" w:rsidR="00AE3EE3" w:rsidRPr="00870C8D" w:rsidRDefault="00AE3EE3" w:rsidP="00CF23AA">
            <w:pPr>
              <w:spacing w:after="0" w:line="276" w:lineRule="auto"/>
              <w:rPr>
                <w:rFonts w:ascii="Times New Roman" w:hAnsi="Times New Roman"/>
                <w:sz w:val="14"/>
                <w:szCs w:val="14"/>
              </w:rPr>
            </w:pPr>
          </w:p>
        </w:tc>
        <w:tc>
          <w:tcPr>
            <w:tcW w:w="3296" w:type="dxa"/>
            <w:gridSpan w:val="3"/>
            <w:vMerge w:val="restart"/>
            <w:tcBorders>
              <w:top w:val="nil"/>
              <w:left w:val="single" w:sz="4" w:space="0" w:color="auto"/>
              <w:bottom w:val="single" w:sz="4" w:space="0" w:color="auto"/>
              <w:right w:val="single" w:sz="4" w:space="0" w:color="auto"/>
            </w:tcBorders>
            <w:shd w:val="clear" w:color="auto" w:fill="auto"/>
            <w:noWrap/>
            <w:vAlign w:val="bottom"/>
          </w:tcPr>
          <w:p w14:paraId="6BFC54CD" w14:textId="0D491846" w:rsidR="00AE3EE3" w:rsidRPr="00870C8D" w:rsidRDefault="00AE3EE3" w:rsidP="00AE3EE3">
            <w:pPr>
              <w:spacing w:after="0" w:line="240" w:lineRule="auto"/>
              <w:jc w:val="center"/>
              <w:rPr>
                <w:rFonts w:ascii="Times New Roman" w:hAnsi="Times New Roman"/>
                <w:b/>
                <w:sz w:val="18"/>
                <w:szCs w:val="18"/>
              </w:rPr>
            </w:pPr>
            <w:r w:rsidRPr="00870C8D">
              <w:rPr>
                <w:rFonts w:ascii="Times New Roman" w:hAnsi="Times New Roman"/>
                <w:b/>
                <w:sz w:val="18"/>
                <w:szCs w:val="18"/>
              </w:rPr>
              <w:t>Среднее общее образование</w:t>
            </w:r>
          </w:p>
        </w:tc>
        <w:tc>
          <w:tcPr>
            <w:tcW w:w="246" w:type="dxa"/>
            <w:tcBorders>
              <w:left w:val="single" w:sz="4" w:space="0" w:color="auto"/>
              <w:right w:val="nil"/>
            </w:tcBorders>
            <w:shd w:val="clear" w:color="auto" w:fill="auto"/>
            <w:noWrap/>
            <w:vAlign w:val="bottom"/>
          </w:tcPr>
          <w:p w14:paraId="4A4E3721" w14:textId="77777777" w:rsidR="00AE3EE3" w:rsidRPr="00870C8D" w:rsidRDefault="00AE3EE3" w:rsidP="00CF23AA">
            <w:pPr>
              <w:spacing w:after="0" w:line="276" w:lineRule="auto"/>
              <w:rPr>
                <w:rFonts w:ascii="Times New Roman" w:hAnsi="Times New Roman"/>
                <w:sz w:val="14"/>
                <w:szCs w:val="14"/>
              </w:rPr>
            </w:pPr>
          </w:p>
        </w:tc>
        <w:tc>
          <w:tcPr>
            <w:tcW w:w="494" w:type="dxa"/>
            <w:vMerge/>
            <w:tcBorders>
              <w:top w:val="nil"/>
              <w:left w:val="nil"/>
              <w:bottom w:val="nil"/>
              <w:right w:val="nil"/>
            </w:tcBorders>
            <w:shd w:val="clear" w:color="auto" w:fill="auto"/>
            <w:noWrap/>
            <w:vAlign w:val="bottom"/>
          </w:tcPr>
          <w:p w14:paraId="35A5D42A" w14:textId="77777777" w:rsidR="00AE3EE3" w:rsidRPr="00870C8D" w:rsidRDefault="00AE3EE3" w:rsidP="00CF23AA">
            <w:pPr>
              <w:spacing w:after="0" w:line="276" w:lineRule="auto"/>
              <w:rPr>
                <w:rFonts w:ascii="Times New Roman" w:hAnsi="Times New Roman"/>
                <w:sz w:val="14"/>
                <w:szCs w:val="14"/>
              </w:rPr>
            </w:pPr>
          </w:p>
        </w:tc>
        <w:tc>
          <w:tcPr>
            <w:tcW w:w="274" w:type="dxa"/>
            <w:gridSpan w:val="2"/>
            <w:tcBorders>
              <w:left w:val="nil"/>
              <w:right w:val="single" w:sz="4" w:space="0" w:color="auto"/>
            </w:tcBorders>
            <w:shd w:val="clear" w:color="auto" w:fill="auto"/>
            <w:noWrap/>
            <w:vAlign w:val="bottom"/>
          </w:tcPr>
          <w:p w14:paraId="35C92DAB" w14:textId="77777777" w:rsidR="00AE3EE3" w:rsidRPr="00870C8D" w:rsidRDefault="00AE3EE3" w:rsidP="00CF23AA">
            <w:pPr>
              <w:spacing w:after="0" w:line="276" w:lineRule="auto"/>
              <w:rPr>
                <w:rFonts w:ascii="Times New Roman" w:hAnsi="Times New Roman"/>
                <w:sz w:val="14"/>
                <w:szCs w:val="14"/>
              </w:rPr>
            </w:pPr>
          </w:p>
        </w:tc>
        <w:tc>
          <w:tcPr>
            <w:tcW w:w="890"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bottom"/>
          </w:tcPr>
          <w:p w14:paraId="01E9CDDE" w14:textId="2BF6856D" w:rsidR="00AE3EE3" w:rsidRPr="00870C8D" w:rsidRDefault="00AE3EE3" w:rsidP="00AE3EE3">
            <w:pPr>
              <w:spacing w:after="0" w:line="276" w:lineRule="auto"/>
              <w:ind w:left="113" w:right="113"/>
              <w:jc w:val="center"/>
              <w:rPr>
                <w:rFonts w:ascii="Times New Roman" w:hAnsi="Times New Roman"/>
                <w:sz w:val="14"/>
                <w:szCs w:val="14"/>
              </w:rPr>
            </w:pPr>
            <w:r w:rsidRPr="00870C8D">
              <w:rPr>
                <w:rFonts w:ascii="Times New Roman" w:hAnsi="Times New Roman"/>
                <w:b/>
                <w:sz w:val="14"/>
                <w:szCs w:val="16"/>
              </w:rPr>
              <w:t>Вечерние классы школы (без возрастных ограничений</w:t>
            </w:r>
            <w:r w:rsidRPr="00870C8D">
              <w:rPr>
                <w:rFonts w:ascii="Times New Roman" w:hAnsi="Times New Roman"/>
                <w:sz w:val="14"/>
                <w:szCs w:val="14"/>
              </w:rPr>
              <w:t>)</w:t>
            </w:r>
          </w:p>
        </w:tc>
        <w:tc>
          <w:tcPr>
            <w:tcW w:w="239" w:type="dxa"/>
            <w:tcBorders>
              <w:left w:val="single" w:sz="4" w:space="0" w:color="auto"/>
              <w:right w:val="single" w:sz="4" w:space="0" w:color="auto"/>
            </w:tcBorders>
            <w:shd w:val="clear" w:color="auto" w:fill="auto"/>
            <w:noWrap/>
            <w:vAlign w:val="bottom"/>
          </w:tcPr>
          <w:p w14:paraId="018B81D6" w14:textId="77777777" w:rsidR="00AE3EE3" w:rsidRPr="00870C8D" w:rsidRDefault="00AE3EE3" w:rsidP="00CF23AA">
            <w:pPr>
              <w:spacing w:after="0" w:line="276" w:lineRule="auto"/>
              <w:rPr>
                <w:rFonts w:ascii="Times New Roman" w:hAnsi="Times New Roman"/>
                <w:sz w:val="14"/>
                <w:szCs w:val="14"/>
              </w:rPr>
            </w:pPr>
          </w:p>
        </w:tc>
        <w:tc>
          <w:tcPr>
            <w:tcW w:w="703" w:type="dxa"/>
            <w:gridSpan w:val="2"/>
            <w:vMerge w:val="restart"/>
            <w:tcBorders>
              <w:top w:val="nil"/>
              <w:left w:val="single" w:sz="4" w:space="0" w:color="auto"/>
              <w:bottom w:val="nil"/>
              <w:right w:val="single" w:sz="4" w:space="0" w:color="auto"/>
            </w:tcBorders>
            <w:shd w:val="clear" w:color="auto" w:fill="auto"/>
            <w:noWrap/>
            <w:textDirection w:val="btLr"/>
            <w:vAlign w:val="bottom"/>
          </w:tcPr>
          <w:p w14:paraId="6000AD75" w14:textId="0724E792" w:rsidR="00AE3EE3" w:rsidRPr="00870C8D" w:rsidRDefault="00AE3EE3" w:rsidP="00AE3EE3">
            <w:pPr>
              <w:spacing w:after="0" w:line="276" w:lineRule="auto"/>
              <w:ind w:left="113" w:right="113"/>
              <w:jc w:val="center"/>
              <w:rPr>
                <w:rFonts w:ascii="Times New Roman" w:hAnsi="Times New Roman"/>
                <w:b/>
                <w:sz w:val="14"/>
                <w:szCs w:val="14"/>
              </w:rPr>
            </w:pPr>
            <w:r w:rsidRPr="00870C8D">
              <w:rPr>
                <w:rFonts w:ascii="Times New Roman" w:hAnsi="Times New Roman"/>
                <w:b/>
                <w:sz w:val="16"/>
                <w:szCs w:val="14"/>
              </w:rPr>
              <w:t>Спецшколы для детей с ограниченными возможностями здоровья (с сохранностью интеллекта)</w:t>
            </w:r>
          </w:p>
        </w:tc>
        <w:tc>
          <w:tcPr>
            <w:tcW w:w="236" w:type="dxa"/>
            <w:gridSpan w:val="2"/>
            <w:tcBorders>
              <w:left w:val="single" w:sz="4" w:space="0" w:color="auto"/>
              <w:right w:val="single" w:sz="4" w:space="0" w:color="auto"/>
            </w:tcBorders>
            <w:shd w:val="clear" w:color="auto" w:fill="auto"/>
            <w:noWrap/>
            <w:vAlign w:val="bottom"/>
          </w:tcPr>
          <w:p w14:paraId="150B539E" w14:textId="77777777" w:rsidR="00AE3EE3" w:rsidRPr="00870C8D" w:rsidRDefault="00AE3EE3" w:rsidP="00CF23AA">
            <w:pPr>
              <w:spacing w:after="0" w:line="276" w:lineRule="auto"/>
              <w:rPr>
                <w:rFonts w:ascii="Times New Roman" w:hAnsi="Times New Roman"/>
                <w:sz w:val="14"/>
                <w:szCs w:val="14"/>
              </w:rPr>
            </w:pPr>
          </w:p>
        </w:tc>
        <w:tc>
          <w:tcPr>
            <w:tcW w:w="728" w:type="dxa"/>
            <w:gridSpan w:val="3"/>
            <w:vMerge w:val="restart"/>
            <w:tcBorders>
              <w:top w:val="nil"/>
              <w:left w:val="single" w:sz="4" w:space="0" w:color="auto"/>
              <w:bottom w:val="single" w:sz="4" w:space="0" w:color="auto"/>
            </w:tcBorders>
            <w:shd w:val="clear" w:color="auto" w:fill="auto"/>
            <w:noWrap/>
            <w:textDirection w:val="btLr"/>
            <w:vAlign w:val="bottom"/>
          </w:tcPr>
          <w:p w14:paraId="6E938D44" w14:textId="66B6A022" w:rsidR="00AE3EE3" w:rsidRPr="00870C8D" w:rsidRDefault="00AE3EE3" w:rsidP="00AE3EE3">
            <w:pPr>
              <w:spacing w:after="0" w:line="276" w:lineRule="auto"/>
              <w:ind w:left="113" w:right="113"/>
              <w:jc w:val="center"/>
              <w:rPr>
                <w:rFonts w:ascii="Times New Roman" w:hAnsi="Times New Roman"/>
                <w:b/>
                <w:sz w:val="14"/>
                <w:szCs w:val="14"/>
              </w:rPr>
            </w:pPr>
            <w:r w:rsidRPr="00870C8D">
              <w:rPr>
                <w:rFonts w:ascii="Times New Roman" w:hAnsi="Times New Roman"/>
                <w:b/>
                <w:sz w:val="16"/>
                <w:szCs w:val="14"/>
              </w:rPr>
              <w:t>Спецшколы для детей с ограниченными возможностями здоровья (без сохранности интеллекта)</w:t>
            </w:r>
          </w:p>
        </w:tc>
      </w:tr>
      <w:tr w:rsidR="00870C8D" w:rsidRPr="00870C8D" w14:paraId="41C9D690" w14:textId="77777777" w:rsidTr="00F23FA5">
        <w:trPr>
          <w:trHeight w:val="257"/>
          <w:jc w:val="center"/>
        </w:trPr>
        <w:tc>
          <w:tcPr>
            <w:tcW w:w="556" w:type="dxa"/>
            <w:vMerge/>
            <w:tcBorders>
              <w:left w:val="single" w:sz="4" w:space="0" w:color="auto"/>
              <w:right w:val="single" w:sz="4" w:space="0" w:color="auto"/>
            </w:tcBorders>
            <w:shd w:val="clear" w:color="auto" w:fill="auto"/>
            <w:noWrap/>
            <w:textDirection w:val="btLr"/>
            <w:vAlign w:val="bottom"/>
          </w:tcPr>
          <w:p w14:paraId="79E54B9C" w14:textId="19FE24A8" w:rsidR="00AE3EE3" w:rsidRPr="00870C8D" w:rsidRDefault="00AE3EE3" w:rsidP="00CF23AA">
            <w:pPr>
              <w:spacing w:after="0" w:line="276" w:lineRule="auto"/>
              <w:ind w:left="113" w:right="113"/>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2A591"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16</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69C4B"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10</w:t>
            </w:r>
          </w:p>
        </w:tc>
        <w:tc>
          <w:tcPr>
            <w:tcW w:w="1662" w:type="dxa"/>
            <w:gridSpan w:val="4"/>
            <w:vMerge/>
            <w:tcBorders>
              <w:top w:val="single" w:sz="4" w:space="0" w:color="auto"/>
              <w:left w:val="single" w:sz="4" w:space="0" w:color="auto"/>
              <w:bottom w:val="single" w:sz="4" w:space="0" w:color="auto"/>
              <w:right w:val="single" w:sz="4" w:space="0" w:color="auto"/>
            </w:tcBorders>
            <w:shd w:val="clear" w:color="auto" w:fill="auto"/>
            <w:noWrap/>
            <w:vAlign w:val="bottom"/>
          </w:tcPr>
          <w:p w14:paraId="3A06C363" w14:textId="77777777" w:rsidR="00AE3EE3" w:rsidRPr="00870C8D" w:rsidRDefault="00AE3EE3" w:rsidP="00CF23AA">
            <w:pPr>
              <w:spacing w:after="0" w:line="276" w:lineRule="auto"/>
              <w:rPr>
                <w:rFonts w:ascii="Times New Roman" w:hAnsi="Times New Roman"/>
                <w:sz w:val="14"/>
                <w:szCs w:val="14"/>
              </w:rPr>
            </w:pPr>
          </w:p>
        </w:tc>
        <w:tc>
          <w:tcPr>
            <w:tcW w:w="292" w:type="dxa"/>
            <w:tcBorders>
              <w:left w:val="single" w:sz="4" w:space="0" w:color="auto"/>
              <w:right w:val="single" w:sz="4" w:space="0" w:color="auto"/>
            </w:tcBorders>
            <w:shd w:val="clear" w:color="auto" w:fill="auto"/>
            <w:noWrap/>
            <w:vAlign w:val="bottom"/>
          </w:tcPr>
          <w:p w14:paraId="30827426" w14:textId="77777777" w:rsidR="00AE3EE3" w:rsidRPr="00870C8D" w:rsidRDefault="00AE3EE3" w:rsidP="00CF23AA">
            <w:pPr>
              <w:spacing w:after="0" w:line="276" w:lineRule="auto"/>
              <w:rPr>
                <w:rFonts w:ascii="Times New Roman" w:hAnsi="Times New Roman"/>
                <w:sz w:val="14"/>
                <w:szCs w:val="14"/>
              </w:rPr>
            </w:pPr>
          </w:p>
        </w:tc>
        <w:tc>
          <w:tcPr>
            <w:tcW w:w="3296" w:type="dxa"/>
            <w:gridSpan w:val="3"/>
            <w:vMerge/>
            <w:tcBorders>
              <w:top w:val="nil"/>
              <w:left w:val="single" w:sz="4" w:space="0" w:color="auto"/>
              <w:bottom w:val="single" w:sz="4" w:space="0" w:color="auto"/>
              <w:right w:val="single" w:sz="4" w:space="0" w:color="auto"/>
            </w:tcBorders>
            <w:shd w:val="clear" w:color="auto" w:fill="auto"/>
            <w:noWrap/>
            <w:vAlign w:val="bottom"/>
          </w:tcPr>
          <w:p w14:paraId="17AE9EB6" w14:textId="77777777" w:rsidR="00AE3EE3" w:rsidRPr="00870C8D" w:rsidRDefault="00AE3EE3" w:rsidP="00CF23AA">
            <w:pPr>
              <w:spacing w:after="0" w:line="276" w:lineRule="auto"/>
              <w:rPr>
                <w:rFonts w:ascii="Times New Roman" w:hAnsi="Times New Roman"/>
                <w:sz w:val="14"/>
                <w:szCs w:val="14"/>
              </w:rPr>
            </w:pPr>
          </w:p>
        </w:tc>
        <w:tc>
          <w:tcPr>
            <w:tcW w:w="246" w:type="dxa"/>
            <w:tcBorders>
              <w:left w:val="single" w:sz="4" w:space="0" w:color="auto"/>
              <w:right w:val="nil"/>
            </w:tcBorders>
            <w:shd w:val="clear" w:color="auto" w:fill="auto"/>
            <w:noWrap/>
            <w:vAlign w:val="bottom"/>
          </w:tcPr>
          <w:p w14:paraId="210B7BD8" w14:textId="77777777" w:rsidR="00AE3EE3" w:rsidRPr="00870C8D" w:rsidRDefault="00AE3EE3" w:rsidP="00CF23AA">
            <w:pPr>
              <w:spacing w:after="0" w:line="276" w:lineRule="auto"/>
              <w:rPr>
                <w:rFonts w:ascii="Times New Roman" w:hAnsi="Times New Roman"/>
                <w:sz w:val="14"/>
                <w:szCs w:val="14"/>
              </w:rPr>
            </w:pPr>
          </w:p>
        </w:tc>
        <w:tc>
          <w:tcPr>
            <w:tcW w:w="494" w:type="dxa"/>
            <w:vMerge/>
            <w:tcBorders>
              <w:top w:val="nil"/>
              <w:left w:val="nil"/>
              <w:bottom w:val="nil"/>
              <w:right w:val="nil"/>
            </w:tcBorders>
            <w:shd w:val="clear" w:color="auto" w:fill="auto"/>
            <w:noWrap/>
            <w:vAlign w:val="bottom"/>
          </w:tcPr>
          <w:p w14:paraId="509ACB22" w14:textId="77777777" w:rsidR="00AE3EE3" w:rsidRPr="00870C8D" w:rsidRDefault="00AE3EE3" w:rsidP="00CF23AA">
            <w:pPr>
              <w:spacing w:after="0" w:line="276" w:lineRule="auto"/>
              <w:rPr>
                <w:rFonts w:ascii="Times New Roman" w:hAnsi="Times New Roman"/>
                <w:sz w:val="14"/>
                <w:szCs w:val="14"/>
              </w:rPr>
            </w:pPr>
          </w:p>
        </w:tc>
        <w:tc>
          <w:tcPr>
            <w:tcW w:w="274" w:type="dxa"/>
            <w:gridSpan w:val="2"/>
            <w:tcBorders>
              <w:left w:val="nil"/>
              <w:right w:val="single" w:sz="4" w:space="0" w:color="auto"/>
            </w:tcBorders>
            <w:shd w:val="clear" w:color="auto" w:fill="auto"/>
            <w:noWrap/>
            <w:vAlign w:val="bottom"/>
          </w:tcPr>
          <w:p w14:paraId="5D6FC3FF" w14:textId="77777777" w:rsidR="00AE3EE3" w:rsidRPr="00870C8D" w:rsidRDefault="00AE3EE3" w:rsidP="00CF23AA">
            <w:pPr>
              <w:spacing w:after="0" w:line="276" w:lineRule="auto"/>
              <w:rPr>
                <w:rFonts w:ascii="Times New Roman" w:hAnsi="Times New Roman"/>
                <w:sz w:val="14"/>
                <w:szCs w:val="14"/>
              </w:rPr>
            </w:pPr>
          </w:p>
        </w:tc>
        <w:tc>
          <w:tcPr>
            <w:tcW w:w="890" w:type="dxa"/>
            <w:gridSpan w:val="2"/>
            <w:vMerge/>
            <w:tcBorders>
              <w:top w:val="nil"/>
              <w:left w:val="single" w:sz="4" w:space="0" w:color="auto"/>
              <w:bottom w:val="single" w:sz="4" w:space="0" w:color="auto"/>
              <w:right w:val="single" w:sz="4" w:space="0" w:color="auto"/>
            </w:tcBorders>
            <w:shd w:val="clear" w:color="auto" w:fill="auto"/>
            <w:noWrap/>
            <w:vAlign w:val="bottom"/>
          </w:tcPr>
          <w:p w14:paraId="23BEF604" w14:textId="77777777" w:rsidR="00AE3EE3" w:rsidRPr="00870C8D" w:rsidRDefault="00AE3EE3" w:rsidP="00CF23AA">
            <w:pPr>
              <w:spacing w:after="0" w:line="276" w:lineRule="auto"/>
              <w:rPr>
                <w:rFonts w:ascii="Times New Roman" w:hAnsi="Times New Roman"/>
                <w:sz w:val="14"/>
                <w:szCs w:val="14"/>
              </w:rPr>
            </w:pPr>
          </w:p>
        </w:tc>
        <w:tc>
          <w:tcPr>
            <w:tcW w:w="239" w:type="dxa"/>
            <w:tcBorders>
              <w:left w:val="single" w:sz="4" w:space="0" w:color="auto"/>
              <w:right w:val="single" w:sz="4" w:space="0" w:color="auto"/>
            </w:tcBorders>
            <w:shd w:val="clear" w:color="auto" w:fill="auto"/>
            <w:noWrap/>
            <w:vAlign w:val="bottom"/>
          </w:tcPr>
          <w:p w14:paraId="6FF0ABE6" w14:textId="77777777" w:rsidR="00AE3EE3" w:rsidRPr="00870C8D" w:rsidRDefault="00AE3EE3" w:rsidP="00CF23AA">
            <w:pPr>
              <w:spacing w:after="0" w:line="276" w:lineRule="auto"/>
              <w:rPr>
                <w:rFonts w:ascii="Times New Roman" w:hAnsi="Times New Roman"/>
                <w:sz w:val="14"/>
                <w:szCs w:val="14"/>
              </w:rPr>
            </w:pPr>
          </w:p>
        </w:tc>
        <w:tc>
          <w:tcPr>
            <w:tcW w:w="703" w:type="dxa"/>
            <w:gridSpan w:val="2"/>
            <w:vMerge/>
            <w:tcBorders>
              <w:top w:val="nil"/>
              <w:left w:val="single" w:sz="4" w:space="0" w:color="auto"/>
              <w:bottom w:val="nil"/>
              <w:right w:val="single" w:sz="4" w:space="0" w:color="auto"/>
            </w:tcBorders>
            <w:shd w:val="clear" w:color="auto" w:fill="auto"/>
            <w:noWrap/>
            <w:vAlign w:val="bottom"/>
          </w:tcPr>
          <w:p w14:paraId="7EFF9C73" w14:textId="77777777" w:rsidR="00AE3EE3" w:rsidRPr="00870C8D" w:rsidRDefault="00AE3EE3" w:rsidP="00CF23AA">
            <w:pPr>
              <w:spacing w:after="0" w:line="276" w:lineRule="auto"/>
              <w:rPr>
                <w:rFonts w:ascii="Times New Roman" w:hAnsi="Times New Roman"/>
                <w:sz w:val="14"/>
                <w:szCs w:val="14"/>
              </w:rPr>
            </w:pPr>
          </w:p>
        </w:tc>
        <w:tc>
          <w:tcPr>
            <w:tcW w:w="236" w:type="dxa"/>
            <w:gridSpan w:val="2"/>
            <w:tcBorders>
              <w:left w:val="single" w:sz="4" w:space="0" w:color="auto"/>
              <w:right w:val="single" w:sz="4" w:space="0" w:color="auto"/>
            </w:tcBorders>
            <w:shd w:val="clear" w:color="auto" w:fill="auto"/>
            <w:noWrap/>
            <w:vAlign w:val="bottom"/>
          </w:tcPr>
          <w:p w14:paraId="2F21D865" w14:textId="77777777" w:rsidR="00AE3EE3" w:rsidRPr="00870C8D" w:rsidRDefault="00AE3EE3" w:rsidP="00CF23AA">
            <w:pPr>
              <w:spacing w:after="0" w:line="276" w:lineRule="auto"/>
              <w:rPr>
                <w:rFonts w:ascii="Times New Roman" w:hAnsi="Times New Roman"/>
                <w:sz w:val="14"/>
                <w:szCs w:val="14"/>
              </w:rPr>
            </w:pPr>
          </w:p>
        </w:tc>
        <w:tc>
          <w:tcPr>
            <w:tcW w:w="728" w:type="dxa"/>
            <w:gridSpan w:val="3"/>
            <w:vMerge/>
            <w:tcBorders>
              <w:top w:val="nil"/>
              <w:left w:val="single" w:sz="4" w:space="0" w:color="auto"/>
              <w:bottom w:val="single" w:sz="4" w:space="0" w:color="auto"/>
            </w:tcBorders>
            <w:shd w:val="clear" w:color="auto" w:fill="auto"/>
            <w:noWrap/>
            <w:vAlign w:val="bottom"/>
          </w:tcPr>
          <w:p w14:paraId="407774D5" w14:textId="77777777" w:rsidR="00AE3EE3" w:rsidRPr="00870C8D" w:rsidRDefault="00AE3EE3" w:rsidP="00CF23AA">
            <w:pPr>
              <w:spacing w:after="0" w:line="276" w:lineRule="auto"/>
              <w:rPr>
                <w:rFonts w:ascii="Times New Roman" w:hAnsi="Times New Roman"/>
                <w:sz w:val="14"/>
                <w:szCs w:val="14"/>
              </w:rPr>
            </w:pPr>
          </w:p>
        </w:tc>
      </w:tr>
      <w:tr w:rsidR="00870C8D" w:rsidRPr="00870C8D" w14:paraId="23496101" w14:textId="77777777" w:rsidTr="00F23FA5">
        <w:trPr>
          <w:trHeight w:val="257"/>
          <w:jc w:val="center"/>
        </w:trPr>
        <w:tc>
          <w:tcPr>
            <w:tcW w:w="556" w:type="dxa"/>
            <w:vMerge/>
            <w:tcBorders>
              <w:left w:val="single" w:sz="4" w:space="0" w:color="auto"/>
              <w:right w:val="single" w:sz="4" w:space="0" w:color="auto"/>
            </w:tcBorders>
            <w:shd w:val="clear" w:color="auto" w:fill="auto"/>
            <w:noWrap/>
            <w:textDirection w:val="btLr"/>
          </w:tcPr>
          <w:p w14:paraId="02DD3ED3" w14:textId="3D3DB60C" w:rsidR="00AE3EE3" w:rsidRPr="00870C8D" w:rsidRDefault="00AE3EE3" w:rsidP="00CF23AA">
            <w:pPr>
              <w:spacing w:after="0" w:line="276" w:lineRule="auto"/>
              <w:ind w:left="113" w:right="113"/>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FC6BE"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15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859AA"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9</w:t>
            </w:r>
          </w:p>
        </w:tc>
        <w:tc>
          <w:tcPr>
            <w:tcW w:w="391" w:type="dxa"/>
            <w:tcBorders>
              <w:left w:val="single" w:sz="4" w:space="0" w:color="auto"/>
              <w:right w:val="single" w:sz="4" w:space="0" w:color="auto"/>
            </w:tcBorders>
            <w:shd w:val="clear" w:color="auto" w:fill="auto"/>
            <w:noWrap/>
            <w:vAlign w:val="bottom"/>
          </w:tcPr>
          <w:p w14:paraId="60D4BC3A" w14:textId="77777777" w:rsidR="00AE3EE3" w:rsidRPr="00870C8D" w:rsidRDefault="00AE3EE3" w:rsidP="00CF23AA">
            <w:pPr>
              <w:spacing w:after="0" w:line="276" w:lineRule="auto"/>
              <w:rPr>
                <w:rFonts w:ascii="Times New Roman" w:hAnsi="Times New Roman"/>
                <w:sz w:val="14"/>
                <w:szCs w:val="14"/>
              </w:rPr>
            </w:pPr>
          </w:p>
        </w:tc>
        <w:tc>
          <w:tcPr>
            <w:tcW w:w="51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tcPr>
          <w:p w14:paraId="5C45E55E" w14:textId="77777777" w:rsidR="00AE3EE3" w:rsidRPr="00870C8D" w:rsidRDefault="00AE3EE3" w:rsidP="00CF23AA">
            <w:pPr>
              <w:spacing w:after="0" w:line="276" w:lineRule="auto"/>
              <w:jc w:val="center"/>
              <w:rPr>
                <w:rFonts w:ascii="Times New Roman" w:hAnsi="Times New Roman"/>
                <w:b/>
                <w:sz w:val="14"/>
                <w:szCs w:val="14"/>
              </w:rPr>
            </w:pPr>
          </w:p>
          <w:p w14:paraId="007D415C" w14:textId="77777777" w:rsidR="00AE3EE3" w:rsidRPr="00870C8D" w:rsidRDefault="00AE3EE3" w:rsidP="00CF23AA">
            <w:pPr>
              <w:spacing w:after="0" w:line="276" w:lineRule="auto"/>
              <w:jc w:val="center"/>
              <w:rPr>
                <w:rFonts w:ascii="Times New Roman" w:hAnsi="Times New Roman"/>
                <w:b/>
              </w:rPr>
            </w:pPr>
          </w:p>
          <w:p w14:paraId="6D9BE461" w14:textId="77777777" w:rsidR="00AE3EE3" w:rsidRPr="00870C8D" w:rsidRDefault="00AE3EE3" w:rsidP="00EB2FEE">
            <w:pPr>
              <w:spacing w:after="0" w:line="276" w:lineRule="auto"/>
              <w:jc w:val="center"/>
              <w:rPr>
                <w:rFonts w:ascii="Times New Roman" w:hAnsi="Times New Roman"/>
                <w:b/>
              </w:rPr>
            </w:pPr>
            <w:r w:rsidRPr="00870C8D">
              <w:rPr>
                <w:rFonts w:ascii="Times New Roman" w:hAnsi="Times New Roman"/>
                <w:b/>
              </w:rPr>
              <w:t>Основное общее образование</w:t>
            </w:r>
          </w:p>
          <w:p w14:paraId="604123B6" w14:textId="718A9C52" w:rsidR="00AE3EE3" w:rsidRPr="00870C8D" w:rsidRDefault="00AE3EE3" w:rsidP="00EB2FEE">
            <w:pPr>
              <w:spacing w:after="0" w:line="276" w:lineRule="auto"/>
              <w:jc w:val="center"/>
              <w:rPr>
                <w:rFonts w:ascii="Times New Roman" w:hAnsi="Times New Roman"/>
                <w:sz w:val="14"/>
                <w:szCs w:val="14"/>
              </w:rPr>
            </w:pPr>
            <w:r w:rsidRPr="00870C8D">
              <w:rPr>
                <w:rFonts w:ascii="Times New Roman" w:hAnsi="Times New Roman"/>
                <w:b/>
              </w:rPr>
              <w:t>(основная школа)</w:t>
            </w:r>
          </w:p>
        </w:tc>
        <w:tc>
          <w:tcPr>
            <w:tcW w:w="494" w:type="dxa"/>
            <w:tcBorders>
              <w:left w:val="single" w:sz="4" w:space="0" w:color="auto"/>
            </w:tcBorders>
            <w:shd w:val="clear" w:color="auto" w:fill="auto"/>
            <w:noWrap/>
            <w:vAlign w:val="bottom"/>
          </w:tcPr>
          <w:p w14:paraId="3E03ED49" w14:textId="77777777" w:rsidR="00AE3EE3" w:rsidRPr="00870C8D" w:rsidRDefault="00AE3EE3" w:rsidP="00CF23AA">
            <w:pPr>
              <w:spacing w:after="0" w:line="276" w:lineRule="auto"/>
              <w:rPr>
                <w:rFonts w:ascii="Times New Roman" w:hAnsi="Times New Roman"/>
                <w:sz w:val="14"/>
                <w:szCs w:val="14"/>
              </w:rPr>
            </w:pPr>
          </w:p>
        </w:tc>
        <w:tc>
          <w:tcPr>
            <w:tcW w:w="274" w:type="dxa"/>
            <w:gridSpan w:val="2"/>
            <w:tcBorders>
              <w:right w:val="single" w:sz="4" w:space="0" w:color="auto"/>
            </w:tcBorders>
            <w:shd w:val="clear" w:color="auto" w:fill="auto"/>
            <w:noWrap/>
            <w:vAlign w:val="bottom"/>
          </w:tcPr>
          <w:p w14:paraId="37B2EB9A" w14:textId="77777777" w:rsidR="00AE3EE3" w:rsidRPr="00870C8D" w:rsidRDefault="00AE3EE3" w:rsidP="00CF23AA">
            <w:pPr>
              <w:spacing w:after="0" w:line="276" w:lineRule="auto"/>
              <w:rPr>
                <w:rFonts w:ascii="Times New Roman" w:hAnsi="Times New Roman"/>
                <w:sz w:val="14"/>
                <w:szCs w:val="14"/>
              </w:rPr>
            </w:pPr>
          </w:p>
        </w:tc>
        <w:tc>
          <w:tcPr>
            <w:tcW w:w="890" w:type="dxa"/>
            <w:gridSpan w:val="2"/>
            <w:vMerge/>
            <w:tcBorders>
              <w:top w:val="nil"/>
              <w:left w:val="single" w:sz="4" w:space="0" w:color="auto"/>
              <w:bottom w:val="single" w:sz="4" w:space="0" w:color="auto"/>
              <w:right w:val="single" w:sz="4" w:space="0" w:color="auto"/>
            </w:tcBorders>
            <w:shd w:val="clear" w:color="auto" w:fill="auto"/>
            <w:noWrap/>
            <w:vAlign w:val="bottom"/>
          </w:tcPr>
          <w:p w14:paraId="660543DE" w14:textId="77777777" w:rsidR="00AE3EE3" w:rsidRPr="00870C8D" w:rsidRDefault="00AE3EE3" w:rsidP="00CF23AA">
            <w:pPr>
              <w:spacing w:after="0" w:line="276" w:lineRule="auto"/>
              <w:rPr>
                <w:rFonts w:ascii="Times New Roman" w:hAnsi="Times New Roman"/>
                <w:sz w:val="14"/>
                <w:szCs w:val="14"/>
              </w:rPr>
            </w:pPr>
          </w:p>
        </w:tc>
        <w:tc>
          <w:tcPr>
            <w:tcW w:w="239" w:type="dxa"/>
            <w:tcBorders>
              <w:left w:val="single" w:sz="4" w:space="0" w:color="auto"/>
              <w:right w:val="single" w:sz="4" w:space="0" w:color="auto"/>
            </w:tcBorders>
            <w:shd w:val="clear" w:color="auto" w:fill="auto"/>
            <w:noWrap/>
            <w:vAlign w:val="bottom"/>
          </w:tcPr>
          <w:p w14:paraId="73097C14" w14:textId="77777777" w:rsidR="00AE3EE3" w:rsidRPr="00870C8D" w:rsidRDefault="00AE3EE3" w:rsidP="00CF23AA">
            <w:pPr>
              <w:spacing w:after="0" w:line="276" w:lineRule="auto"/>
              <w:rPr>
                <w:rFonts w:ascii="Times New Roman" w:hAnsi="Times New Roman"/>
                <w:sz w:val="14"/>
                <w:szCs w:val="14"/>
              </w:rPr>
            </w:pPr>
          </w:p>
        </w:tc>
        <w:tc>
          <w:tcPr>
            <w:tcW w:w="703" w:type="dxa"/>
            <w:gridSpan w:val="2"/>
            <w:vMerge/>
            <w:tcBorders>
              <w:top w:val="nil"/>
              <w:left w:val="single" w:sz="4" w:space="0" w:color="auto"/>
              <w:bottom w:val="nil"/>
              <w:right w:val="single" w:sz="4" w:space="0" w:color="auto"/>
            </w:tcBorders>
            <w:shd w:val="clear" w:color="auto" w:fill="auto"/>
            <w:noWrap/>
            <w:vAlign w:val="bottom"/>
          </w:tcPr>
          <w:p w14:paraId="4DEA02B3" w14:textId="77777777" w:rsidR="00AE3EE3" w:rsidRPr="00870C8D" w:rsidRDefault="00AE3EE3" w:rsidP="00CF23AA">
            <w:pPr>
              <w:spacing w:after="0" w:line="276" w:lineRule="auto"/>
              <w:rPr>
                <w:rFonts w:ascii="Times New Roman" w:hAnsi="Times New Roman"/>
                <w:sz w:val="14"/>
                <w:szCs w:val="14"/>
              </w:rPr>
            </w:pPr>
          </w:p>
        </w:tc>
        <w:tc>
          <w:tcPr>
            <w:tcW w:w="236" w:type="dxa"/>
            <w:gridSpan w:val="2"/>
            <w:tcBorders>
              <w:left w:val="single" w:sz="4" w:space="0" w:color="auto"/>
              <w:right w:val="single" w:sz="4" w:space="0" w:color="auto"/>
            </w:tcBorders>
            <w:shd w:val="clear" w:color="auto" w:fill="auto"/>
            <w:noWrap/>
            <w:vAlign w:val="bottom"/>
          </w:tcPr>
          <w:p w14:paraId="25767B8C" w14:textId="77777777" w:rsidR="00AE3EE3" w:rsidRPr="00870C8D" w:rsidRDefault="00AE3EE3" w:rsidP="00CF23AA">
            <w:pPr>
              <w:spacing w:after="0" w:line="276" w:lineRule="auto"/>
              <w:rPr>
                <w:rFonts w:ascii="Times New Roman" w:hAnsi="Times New Roman"/>
                <w:sz w:val="14"/>
                <w:szCs w:val="14"/>
              </w:rPr>
            </w:pPr>
          </w:p>
        </w:tc>
        <w:tc>
          <w:tcPr>
            <w:tcW w:w="728" w:type="dxa"/>
            <w:gridSpan w:val="3"/>
            <w:vMerge/>
            <w:tcBorders>
              <w:top w:val="nil"/>
              <w:left w:val="single" w:sz="4" w:space="0" w:color="auto"/>
              <w:bottom w:val="single" w:sz="4" w:space="0" w:color="auto"/>
            </w:tcBorders>
            <w:shd w:val="clear" w:color="auto" w:fill="auto"/>
            <w:noWrap/>
            <w:vAlign w:val="bottom"/>
          </w:tcPr>
          <w:p w14:paraId="4D6E80A0" w14:textId="77777777" w:rsidR="00AE3EE3" w:rsidRPr="00870C8D" w:rsidRDefault="00AE3EE3" w:rsidP="00CF23AA">
            <w:pPr>
              <w:spacing w:after="0" w:line="276" w:lineRule="auto"/>
              <w:rPr>
                <w:rFonts w:ascii="Times New Roman" w:hAnsi="Times New Roman"/>
                <w:sz w:val="14"/>
                <w:szCs w:val="14"/>
              </w:rPr>
            </w:pPr>
          </w:p>
        </w:tc>
      </w:tr>
      <w:tr w:rsidR="00870C8D" w:rsidRPr="00870C8D" w14:paraId="60144601" w14:textId="77777777" w:rsidTr="00F23FA5">
        <w:trPr>
          <w:trHeight w:val="257"/>
          <w:jc w:val="center"/>
        </w:trPr>
        <w:tc>
          <w:tcPr>
            <w:tcW w:w="556" w:type="dxa"/>
            <w:vMerge/>
            <w:tcBorders>
              <w:left w:val="single" w:sz="4" w:space="0" w:color="auto"/>
              <w:right w:val="single" w:sz="4" w:space="0" w:color="auto"/>
            </w:tcBorders>
            <w:shd w:val="clear" w:color="auto" w:fill="auto"/>
            <w:noWrap/>
            <w:vAlign w:val="bottom"/>
          </w:tcPr>
          <w:p w14:paraId="511B25E6" w14:textId="77777777" w:rsidR="00AE3EE3" w:rsidRPr="00870C8D" w:rsidRDefault="00AE3EE3"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9CDC9"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14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85AB4"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8</w:t>
            </w:r>
          </w:p>
        </w:tc>
        <w:tc>
          <w:tcPr>
            <w:tcW w:w="391" w:type="dxa"/>
            <w:tcBorders>
              <w:left w:val="single" w:sz="4" w:space="0" w:color="auto"/>
              <w:right w:val="single" w:sz="4" w:space="0" w:color="auto"/>
            </w:tcBorders>
            <w:shd w:val="clear" w:color="auto" w:fill="auto"/>
            <w:noWrap/>
            <w:vAlign w:val="bottom"/>
          </w:tcPr>
          <w:p w14:paraId="13AC9E8F" w14:textId="77777777" w:rsidR="00AE3EE3" w:rsidRPr="00870C8D" w:rsidRDefault="00AE3EE3" w:rsidP="00CF23AA">
            <w:pPr>
              <w:spacing w:after="0" w:line="276" w:lineRule="auto"/>
              <w:rPr>
                <w:rFonts w:ascii="Times New Roman" w:hAnsi="Times New Roman"/>
                <w:sz w:val="14"/>
                <w:szCs w:val="14"/>
              </w:rPr>
            </w:pPr>
          </w:p>
        </w:tc>
        <w:tc>
          <w:tcPr>
            <w:tcW w:w="5105" w:type="dxa"/>
            <w:gridSpan w:val="8"/>
            <w:vMerge/>
            <w:tcBorders>
              <w:top w:val="nil"/>
              <w:left w:val="single" w:sz="4" w:space="0" w:color="auto"/>
              <w:bottom w:val="single" w:sz="4" w:space="0" w:color="auto"/>
              <w:right w:val="single" w:sz="4" w:space="0" w:color="auto"/>
            </w:tcBorders>
            <w:shd w:val="clear" w:color="auto" w:fill="auto"/>
            <w:noWrap/>
            <w:vAlign w:val="bottom"/>
          </w:tcPr>
          <w:p w14:paraId="604B8E64" w14:textId="77777777" w:rsidR="00AE3EE3" w:rsidRPr="00870C8D" w:rsidRDefault="00AE3EE3" w:rsidP="00CF23AA">
            <w:pPr>
              <w:spacing w:after="0" w:line="276" w:lineRule="auto"/>
              <w:rPr>
                <w:rFonts w:ascii="Times New Roman" w:hAnsi="Times New Roman"/>
                <w:sz w:val="14"/>
                <w:szCs w:val="14"/>
              </w:rPr>
            </w:pPr>
          </w:p>
        </w:tc>
        <w:tc>
          <w:tcPr>
            <w:tcW w:w="494" w:type="dxa"/>
            <w:tcBorders>
              <w:left w:val="single" w:sz="4" w:space="0" w:color="auto"/>
            </w:tcBorders>
            <w:shd w:val="clear" w:color="auto" w:fill="auto"/>
            <w:noWrap/>
            <w:vAlign w:val="bottom"/>
          </w:tcPr>
          <w:p w14:paraId="4DA2863E" w14:textId="77777777" w:rsidR="00AE3EE3" w:rsidRPr="00870C8D" w:rsidRDefault="00AE3EE3" w:rsidP="00CF23AA">
            <w:pPr>
              <w:spacing w:after="0" w:line="276" w:lineRule="auto"/>
              <w:rPr>
                <w:rFonts w:ascii="Times New Roman" w:hAnsi="Times New Roman"/>
                <w:sz w:val="14"/>
                <w:szCs w:val="14"/>
              </w:rPr>
            </w:pPr>
          </w:p>
        </w:tc>
        <w:tc>
          <w:tcPr>
            <w:tcW w:w="274" w:type="dxa"/>
            <w:gridSpan w:val="2"/>
            <w:tcBorders>
              <w:right w:val="single" w:sz="4" w:space="0" w:color="auto"/>
            </w:tcBorders>
            <w:shd w:val="clear" w:color="auto" w:fill="auto"/>
            <w:noWrap/>
            <w:vAlign w:val="bottom"/>
          </w:tcPr>
          <w:p w14:paraId="6F04D249" w14:textId="77777777" w:rsidR="00AE3EE3" w:rsidRPr="00870C8D" w:rsidRDefault="00AE3EE3" w:rsidP="00CF23AA">
            <w:pPr>
              <w:spacing w:after="0" w:line="276" w:lineRule="auto"/>
              <w:rPr>
                <w:rFonts w:ascii="Times New Roman" w:hAnsi="Times New Roman"/>
                <w:sz w:val="14"/>
                <w:szCs w:val="14"/>
              </w:rPr>
            </w:pPr>
          </w:p>
        </w:tc>
        <w:tc>
          <w:tcPr>
            <w:tcW w:w="890" w:type="dxa"/>
            <w:gridSpan w:val="2"/>
            <w:vMerge/>
            <w:tcBorders>
              <w:top w:val="nil"/>
              <w:left w:val="single" w:sz="4" w:space="0" w:color="auto"/>
              <w:bottom w:val="single" w:sz="4" w:space="0" w:color="auto"/>
              <w:right w:val="single" w:sz="4" w:space="0" w:color="auto"/>
            </w:tcBorders>
            <w:shd w:val="clear" w:color="auto" w:fill="auto"/>
            <w:noWrap/>
            <w:vAlign w:val="bottom"/>
          </w:tcPr>
          <w:p w14:paraId="27042B97" w14:textId="77777777" w:rsidR="00AE3EE3" w:rsidRPr="00870C8D" w:rsidRDefault="00AE3EE3" w:rsidP="00CF23AA">
            <w:pPr>
              <w:spacing w:after="0" w:line="276" w:lineRule="auto"/>
              <w:rPr>
                <w:rFonts w:ascii="Times New Roman" w:hAnsi="Times New Roman"/>
                <w:sz w:val="14"/>
                <w:szCs w:val="14"/>
              </w:rPr>
            </w:pPr>
          </w:p>
        </w:tc>
        <w:tc>
          <w:tcPr>
            <w:tcW w:w="239" w:type="dxa"/>
            <w:tcBorders>
              <w:left w:val="single" w:sz="4" w:space="0" w:color="auto"/>
              <w:right w:val="single" w:sz="4" w:space="0" w:color="auto"/>
            </w:tcBorders>
            <w:shd w:val="clear" w:color="auto" w:fill="auto"/>
            <w:noWrap/>
            <w:vAlign w:val="bottom"/>
          </w:tcPr>
          <w:p w14:paraId="6608F713" w14:textId="77777777" w:rsidR="00AE3EE3" w:rsidRPr="00870C8D" w:rsidRDefault="00AE3EE3" w:rsidP="00CF23AA">
            <w:pPr>
              <w:spacing w:after="0" w:line="276" w:lineRule="auto"/>
              <w:rPr>
                <w:rFonts w:ascii="Times New Roman" w:hAnsi="Times New Roman"/>
                <w:sz w:val="14"/>
                <w:szCs w:val="14"/>
              </w:rPr>
            </w:pPr>
          </w:p>
        </w:tc>
        <w:tc>
          <w:tcPr>
            <w:tcW w:w="703" w:type="dxa"/>
            <w:gridSpan w:val="2"/>
            <w:vMerge/>
            <w:tcBorders>
              <w:top w:val="nil"/>
              <w:left w:val="single" w:sz="4" w:space="0" w:color="auto"/>
              <w:bottom w:val="nil"/>
              <w:right w:val="single" w:sz="4" w:space="0" w:color="auto"/>
            </w:tcBorders>
            <w:shd w:val="clear" w:color="auto" w:fill="auto"/>
            <w:noWrap/>
            <w:vAlign w:val="bottom"/>
          </w:tcPr>
          <w:p w14:paraId="00FB8F17" w14:textId="77777777" w:rsidR="00AE3EE3" w:rsidRPr="00870C8D" w:rsidRDefault="00AE3EE3" w:rsidP="00CF23AA">
            <w:pPr>
              <w:spacing w:after="0" w:line="276" w:lineRule="auto"/>
              <w:rPr>
                <w:rFonts w:ascii="Times New Roman" w:hAnsi="Times New Roman"/>
                <w:sz w:val="14"/>
                <w:szCs w:val="14"/>
              </w:rPr>
            </w:pPr>
          </w:p>
        </w:tc>
        <w:tc>
          <w:tcPr>
            <w:tcW w:w="236" w:type="dxa"/>
            <w:gridSpan w:val="2"/>
            <w:tcBorders>
              <w:left w:val="single" w:sz="4" w:space="0" w:color="auto"/>
              <w:right w:val="single" w:sz="4" w:space="0" w:color="auto"/>
            </w:tcBorders>
            <w:shd w:val="clear" w:color="auto" w:fill="auto"/>
            <w:noWrap/>
            <w:vAlign w:val="bottom"/>
          </w:tcPr>
          <w:p w14:paraId="4DAD0A25" w14:textId="77777777" w:rsidR="00AE3EE3" w:rsidRPr="00870C8D" w:rsidRDefault="00AE3EE3" w:rsidP="00CF23AA">
            <w:pPr>
              <w:spacing w:after="0" w:line="276" w:lineRule="auto"/>
              <w:rPr>
                <w:rFonts w:ascii="Times New Roman" w:hAnsi="Times New Roman"/>
                <w:sz w:val="14"/>
                <w:szCs w:val="14"/>
              </w:rPr>
            </w:pPr>
          </w:p>
        </w:tc>
        <w:tc>
          <w:tcPr>
            <w:tcW w:w="728" w:type="dxa"/>
            <w:gridSpan w:val="3"/>
            <w:vMerge/>
            <w:tcBorders>
              <w:top w:val="nil"/>
              <w:left w:val="single" w:sz="4" w:space="0" w:color="auto"/>
              <w:bottom w:val="single" w:sz="4" w:space="0" w:color="auto"/>
            </w:tcBorders>
            <w:shd w:val="clear" w:color="auto" w:fill="auto"/>
            <w:noWrap/>
            <w:vAlign w:val="bottom"/>
          </w:tcPr>
          <w:p w14:paraId="026B0E67" w14:textId="77777777" w:rsidR="00AE3EE3" w:rsidRPr="00870C8D" w:rsidRDefault="00AE3EE3" w:rsidP="00CF23AA">
            <w:pPr>
              <w:spacing w:after="0" w:line="276" w:lineRule="auto"/>
              <w:rPr>
                <w:rFonts w:ascii="Times New Roman" w:hAnsi="Times New Roman"/>
                <w:sz w:val="14"/>
                <w:szCs w:val="14"/>
              </w:rPr>
            </w:pPr>
          </w:p>
        </w:tc>
      </w:tr>
      <w:tr w:rsidR="00870C8D" w:rsidRPr="00870C8D" w14:paraId="04DBB71B" w14:textId="77777777" w:rsidTr="00F23FA5">
        <w:trPr>
          <w:trHeight w:val="257"/>
          <w:jc w:val="center"/>
        </w:trPr>
        <w:tc>
          <w:tcPr>
            <w:tcW w:w="556" w:type="dxa"/>
            <w:vMerge/>
            <w:tcBorders>
              <w:left w:val="single" w:sz="4" w:space="0" w:color="auto"/>
              <w:right w:val="single" w:sz="4" w:space="0" w:color="auto"/>
            </w:tcBorders>
            <w:shd w:val="clear" w:color="auto" w:fill="auto"/>
            <w:noWrap/>
            <w:vAlign w:val="bottom"/>
          </w:tcPr>
          <w:p w14:paraId="04CE843D" w14:textId="77777777" w:rsidR="00AE3EE3" w:rsidRPr="00870C8D" w:rsidRDefault="00AE3EE3"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3C38C"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13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18BDA"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7</w:t>
            </w:r>
          </w:p>
        </w:tc>
        <w:tc>
          <w:tcPr>
            <w:tcW w:w="391" w:type="dxa"/>
            <w:tcBorders>
              <w:left w:val="single" w:sz="4" w:space="0" w:color="auto"/>
              <w:right w:val="single" w:sz="4" w:space="0" w:color="auto"/>
            </w:tcBorders>
            <w:shd w:val="clear" w:color="auto" w:fill="auto"/>
            <w:noWrap/>
            <w:vAlign w:val="bottom"/>
          </w:tcPr>
          <w:p w14:paraId="013F1AAB" w14:textId="77777777" w:rsidR="00AE3EE3" w:rsidRPr="00870C8D" w:rsidRDefault="00AE3EE3" w:rsidP="00CF23AA">
            <w:pPr>
              <w:spacing w:after="0" w:line="276" w:lineRule="auto"/>
              <w:rPr>
                <w:rFonts w:ascii="Times New Roman" w:hAnsi="Times New Roman"/>
                <w:sz w:val="14"/>
                <w:szCs w:val="14"/>
              </w:rPr>
            </w:pPr>
          </w:p>
        </w:tc>
        <w:tc>
          <w:tcPr>
            <w:tcW w:w="5105" w:type="dxa"/>
            <w:gridSpan w:val="8"/>
            <w:vMerge/>
            <w:tcBorders>
              <w:top w:val="nil"/>
              <w:left w:val="single" w:sz="4" w:space="0" w:color="auto"/>
              <w:bottom w:val="single" w:sz="4" w:space="0" w:color="auto"/>
              <w:right w:val="single" w:sz="4" w:space="0" w:color="auto"/>
            </w:tcBorders>
            <w:shd w:val="clear" w:color="auto" w:fill="auto"/>
            <w:noWrap/>
            <w:vAlign w:val="bottom"/>
          </w:tcPr>
          <w:p w14:paraId="6CEECEE3" w14:textId="77777777" w:rsidR="00AE3EE3" w:rsidRPr="00870C8D" w:rsidRDefault="00AE3EE3" w:rsidP="00CF23AA">
            <w:pPr>
              <w:spacing w:after="0" w:line="276" w:lineRule="auto"/>
              <w:rPr>
                <w:rFonts w:ascii="Times New Roman" w:hAnsi="Times New Roman"/>
                <w:sz w:val="14"/>
                <w:szCs w:val="14"/>
              </w:rPr>
            </w:pPr>
          </w:p>
        </w:tc>
        <w:tc>
          <w:tcPr>
            <w:tcW w:w="494" w:type="dxa"/>
            <w:tcBorders>
              <w:left w:val="single" w:sz="4" w:space="0" w:color="auto"/>
            </w:tcBorders>
            <w:shd w:val="clear" w:color="auto" w:fill="auto"/>
            <w:noWrap/>
            <w:vAlign w:val="bottom"/>
          </w:tcPr>
          <w:p w14:paraId="2083C039" w14:textId="77777777" w:rsidR="00AE3EE3" w:rsidRPr="00870C8D" w:rsidRDefault="00AE3EE3" w:rsidP="00CF23AA">
            <w:pPr>
              <w:spacing w:after="0" w:line="276" w:lineRule="auto"/>
              <w:rPr>
                <w:rFonts w:ascii="Times New Roman" w:hAnsi="Times New Roman"/>
                <w:sz w:val="14"/>
                <w:szCs w:val="14"/>
              </w:rPr>
            </w:pPr>
          </w:p>
        </w:tc>
        <w:tc>
          <w:tcPr>
            <w:tcW w:w="274" w:type="dxa"/>
            <w:gridSpan w:val="2"/>
            <w:tcBorders>
              <w:right w:val="single" w:sz="4" w:space="0" w:color="auto"/>
            </w:tcBorders>
            <w:shd w:val="clear" w:color="auto" w:fill="auto"/>
            <w:noWrap/>
            <w:vAlign w:val="bottom"/>
          </w:tcPr>
          <w:p w14:paraId="7971FCFB" w14:textId="77777777" w:rsidR="00AE3EE3" w:rsidRPr="00870C8D" w:rsidRDefault="00AE3EE3" w:rsidP="00CF23AA">
            <w:pPr>
              <w:spacing w:after="0" w:line="276" w:lineRule="auto"/>
              <w:rPr>
                <w:rFonts w:ascii="Times New Roman" w:hAnsi="Times New Roman"/>
                <w:sz w:val="14"/>
                <w:szCs w:val="14"/>
              </w:rPr>
            </w:pPr>
          </w:p>
        </w:tc>
        <w:tc>
          <w:tcPr>
            <w:tcW w:w="890" w:type="dxa"/>
            <w:gridSpan w:val="2"/>
            <w:vMerge/>
            <w:tcBorders>
              <w:top w:val="nil"/>
              <w:left w:val="single" w:sz="4" w:space="0" w:color="auto"/>
              <w:bottom w:val="single" w:sz="4" w:space="0" w:color="auto"/>
              <w:right w:val="single" w:sz="4" w:space="0" w:color="auto"/>
            </w:tcBorders>
            <w:shd w:val="clear" w:color="auto" w:fill="auto"/>
            <w:noWrap/>
            <w:vAlign w:val="bottom"/>
          </w:tcPr>
          <w:p w14:paraId="250324D1" w14:textId="77777777" w:rsidR="00AE3EE3" w:rsidRPr="00870C8D" w:rsidRDefault="00AE3EE3" w:rsidP="00CF23AA">
            <w:pPr>
              <w:spacing w:after="0" w:line="276" w:lineRule="auto"/>
              <w:rPr>
                <w:rFonts w:ascii="Times New Roman" w:hAnsi="Times New Roman"/>
                <w:sz w:val="14"/>
                <w:szCs w:val="14"/>
              </w:rPr>
            </w:pPr>
          </w:p>
        </w:tc>
        <w:tc>
          <w:tcPr>
            <w:tcW w:w="239" w:type="dxa"/>
            <w:tcBorders>
              <w:left w:val="single" w:sz="4" w:space="0" w:color="auto"/>
              <w:right w:val="single" w:sz="4" w:space="0" w:color="auto"/>
            </w:tcBorders>
            <w:shd w:val="clear" w:color="auto" w:fill="auto"/>
            <w:noWrap/>
            <w:vAlign w:val="bottom"/>
          </w:tcPr>
          <w:p w14:paraId="04A834AE" w14:textId="77777777" w:rsidR="00AE3EE3" w:rsidRPr="00870C8D" w:rsidRDefault="00AE3EE3" w:rsidP="00CF23AA">
            <w:pPr>
              <w:spacing w:after="0" w:line="276" w:lineRule="auto"/>
              <w:rPr>
                <w:rFonts w:ascii="Times New Roman" w:hAnsi="Times New Roman"/>
                <w:sz w:val="14"/>
                <w:szCs w:val="14"/>
              </w:rPr>
            </w:pPr>
          </w:p>
        </w:tc>
        <w:tc>
          <w:tcPr>
            <w:tcW w:w="703" w:type="dxa"/>
            <w:gridSpan w:val="2"/>
            <w:vMerge/>
            <w:tcBorders>
              <w:top w:val="nil"/>
              <w:left w:val="single" w:sz="4" w:space="0" w:color="auto"/>
              <w:bottom w:val="nil"/>
              <w:right w:val="single" w:sz="4" w:space="0" w:color="auto"/>
            </w:tcBorders>
            <w:shd w:val="clear" w:color="auto" w:fill="auto"/>
            <w:noWrap/>
            <w:vAlign w:val="bottom"/>
          </w:tcPr>
          <w:p w14:paraId="43F9A704" w14:textId="77777777" w:rsidR="00AE3EE3" w:rsidRPr="00870C8D" w:rsidRDefault="00AE3EE3" w:rsidP="00CF23AA">
            <w:pPr>
              <w:spacing w:after="0" w:line="276" w:lineRule="auto"/>
              <w:rPr>
                <w:rFonts w:ascii="Times New Roman" w:hAnsi="Times New Roman"/>
                <w:sz w:val="14"/>
                <w:szCs w:val="14"/>
              </w:rPr>
            </w:pPr>
          </w:p>
        </w:tc>
        <w:tc>
          <w:tcPr>
            <w:tcW w:w="236" w:type="dxa"/>
            <w:gridSpan w:val="2"/>
            <w:tcBorders>
              <w:left w:val="single" w:sz="4" w:space="0" w:color="auto"/>
              <w:right w:val="single" w:sz="4" w:space="0" w:color="auto"/>
            </w:tcBorders>
            <w:shd w:val="clear" w:color="auto" w:fill="auto"/>
            <w:noWrap/>
            <w:vAlign w:val="bottom"/>
          </w:tcPr>
          <w:p w14:paraId="5B8919F2" w14:textId="77777777" w:rsidR="00AE3EE3" w:rsidRPr="00870C8D" w:rsidRDefault="00AE3EE3" w:rsidP="00CF23AA">
            <w:pPr>
              <w:spacing w:after="0" w:line="276" w:lineRule="auto"/>
              <w:rPr>
                <w:rFonts w:ascii="Times New Roman" w:hAnsi="Times New Roman"/>
                <w:sz w:val="14"/>
                <w:szCs w:val="14"/>
              </w:rPr>
            </w:pPr>
          </w:p>
        </w:tc>
        <w:tc>
          <w:tcPr>
            <w:tcW w:w="728" w:type="dxa"/>
            <w:gridSpan w:val="3"/>
            <w:vMerge/>
            <w:tcBorders>
              <w:top w:val="nil"/>
              <w:left w:val="single" w:sz="4" w:space="0" w:color="auto"/>
              <w:bottom w:val="single" w:sz="4" w:space="0" w:color="auto"/>
            </w:tcBorders>
            <w:shd w:val="clear" w:color="auto" w:fill="auto"/>
            <w:noWrap/>
            <w:vAlign w:val="bottom"/>
          </w:tcPr>
          <w:p w14:paraId="35B53C6B" w14:textId="77777777" w:rsidR="00AE3EE3" w:rsidRPr="00870C8D" w:rsidRDefault="00AE3EE3" w:rsidP="00CF23AA">
            <w:pPr>
              <w:spacing w:after="0" w:line="276" w:lineRule="auto"/>
              <w:rPr>
                <w:rFonts w:ascii="Times New Roman" w:hAnsi="Times New Roman"/>
                <w:sz w:val="14"/>
                <w:szCs w:val="14"/>
              </w:rPr>
            </w:pPr>
          </w:p>
        </w:tc>
      </w:tr>
      <w:tr w:rsidR="00870C8D" w:rsidRPr="00870C8D" w14:paraId="6C93DDD5" w14:textId="77777777" w:rsidTr="00F23FA5">
        <w:trPr>
          <w:trHeight w:val="257"/>
          <w:jc w:val="center"/>
        </w:trPr>
        <w:tc>
          <w:tcPr>
            <w:tcW w:w="556" w:type="dxa"/>
            <w:vMerge/>
            <w:tcBorders>
              <w:left w:val="single" w:sz="4" w:space="0" w:color="auto"/>
              <w:right w:val="single" w:sz="4" w:space="0" w:color="auto"/>
            </w:tcBorders>
            <w:shd w:val="clear" w:color="auto" w:fill="auto"/>
            <w:noWrap/>
            <w:vAlign w:val="bottom"/>
          </w:tcPr>
          <w:p w14:paraId="7C0C3F4D" w14:textId="77777777" w:rsidR="00AE3EE3" w:rsidRPr="00870C8D" w:rsidRDefault="00AE3EE3"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56B86"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12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AEBF1"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6</w:t>
            </w:r>
          </w:p>
        </w:tc>
        <w:tc>
          <w:tcPr>
            <w:tcW w:w="391" w:type="dxa"/>
            <w:tcBorders>
              <w:left w:val="single" w:sz="4" w:space="0" w:color="auto"/>
              <w:right w:val="single" w:sz="4" w:space="0" w:color="auto"/>
            </w:tcBorders>
            <w:shd w:val="clear" w:color="auto" w:fill="auto"/>
            <w:noWrap/>
            <w:vAlign w:val="bottom"/>
          </w:tcPr>
          <w:p w14:paraId="231A448F" w14:textId="77777777" w:rsidR="00AE3EE3" w:rsidRPr="00870C8D" w:rsidRDefault="00AE3EE3" w:rsidP="00CF23AA">
            <w:pPr>
              <w:spacing w:after="0" w:line="276" w:lineRule="auto"/>
              <w:rPr>
                <w:rFonts w:ascii="Times New Roman" w:hAnsi="Times New Roman"/>
                <w:sz w:val="14"/>
                <w:szCs w:val="14"/>
              </w:rPr>
            </w:pPr>
          </w:p>
        </w:tc>
        <w:tc>
          <w:tcPr>
            <w:tcW w:w="5105" w:type="dxa"/>
            <w:gridSpan w:val="8"/>
            <w:vMerge/>
            <w:tcBorders>
              <w:top w:val="nil"/>
              <w:left w:val="single" w:sz="4" w:space="0" w:color="auto"/>
              <w:bottom w:val="single" w:sz="4" w:space="0" w:color="auto"/>
              <w:right w:val="single" w:sz="4" w:space="0" w:color="auto"/>
            </w:tcBorders>
            <w:shd w:val="clear" w:color="auto" w:fill="auto"/>
            <w:noWrap/>
            <w:vAlign w:val="bottom"/>
          </w:tcPr>
          <w:p w14:paraId="41C4EAC8" w14:textId="77777777" w:rsidR="00AE3EE3" w:rsidRPr="00870C8D" w:rsidRDefault="00AE3EE3" w:rsidP="00CF23AA">
            <w:pPr>
              <w:spacing w:after="0" w:line="276" w:lineRule="auto"/>
              <w:rPr>
                <w:rFonts w:ascii="Times New Roman" w:hAnsi="Times New Roman"/>
                <w:sz w:val="14"/>
                <w:szCs w:val="14"/>
              </w:rPr>
            </w:pPr>
          </w:p>
        </w:tc>
        <w:tc>
          <w:tcPr>
            <w:tcW w:w="494" w:type="dxa"/>
            <w:tcBorders>
              <w:left w:val="single" w:sz="4" w:space="0" w:color="auto"/>
            </w:tcBorders>
            <w:shd w:val="clear" w:color="auto" w:fill="auto"/>
            <w:noWrap/>
            <w:vAlign w:val="bottom"/>
          </w:tcPr>
          <w:p w14:paraId="3A6FC36A" w14:textId="77777777" w:rsidR="00AE3EE3" w:rsidRPr="00870C8D" w:rsidRDefault="00AE3EE3" w:rsidP="00CF23AA">
            <w:pPr>
              <w:spacing w:after="0" w:line="276" w:lineRule="auto"/>
              <w:rPr>
                <w:rFonts w:ascii="Times New Roman" w:hAnsi="Times New Roman"/>
                <w:sz w:val="14"/>
                <w:szCs w:val="14"/>
              </w:rPr>
            </w:pPr>
          </w:p>
        </w:tc>
        <w:tc>
          <w:tcPr>
            <w:tcW w:w="274" w:type="dxa"/>
            <w:gridSpan w:val="2"/>
            <w:tcBorders>
              <w:right w:val="single" w:sz="4" w:space="0" w:color="auto"/>
            </w:tcBorders>
            <w:shd w:val="clear" w:color="auto" w:fill="auto"/>
            <w:noWrap/>
            <w:vAlign w:val="bottom"/>
          </w:tcPr>
          <w:p w14:paraId="6CA87B4B" w14:textId="77777777" w:rsidR="00AE3EE3" w:rsidRPr="00870C8D" w:rsidRDefault="00AE3EE3" w:rsidP="00CF23AA">
            <w:pPr>
              <w:spacing w:after="0" w:line="276" w:lineRule="auto"/>
              <w:rPr>
                <w:rFonts w:ascii="Times New Roman" w:hAnsi="Times New Roman"/>
                <w:sz w:val="14"/>
                <w:szCs w:val="14"/>
              </w:rPr>
            </w:pPr>
          </w:p>
        </w:tc>
        <w:tc>
          <w:tcPr>
            <w:tcW w:w="890" w:type="dxa"/>
            <w:gridSpan w:val="2"/>
            <w:vMerge/>
            <w:tcBorders>
              <w:top w:val="nil"/>
              <w:left w:val="single" w:sz="4" w:space="0" w:color="auto"/>
              <w:bottom w:val="single" w:sz="4" w:space="0" w:color="auto"/>
              <w:right w:val="single" w:sz="4" w:space="0" w:color="auto"/>
            </w:tcBorders>
            <w:shd w:val="clear" w:color="auto" w:fill="auto"/>
            <w:noWrap/>
            <w:vAlign w:val="bottom"/>
          </w:tcPr>
          <w:p w14:paraId="168ED885" w14:textId="77777777" w:rsidR="00AE3EE3" w:rsidRPr="00870C8D" w:rsidRDefault="00AE3EE3" w:rsidP="00CF23AA">
            <w:pPr>
              <w:spacing w:after="0" w:line="276" w:lineRule="auto"/>
              <w:rPr>
                <w:rFonts w:ascii="Times New Roman" w:hAnsi="Times New Roman"/>
                <w:sz w:val="14"/>
                <w:szCs w:val="14"/>
              </w:rPr>
            </w:pPr>
          </w:p>
        </w:tc>
        <w:tc>
          <w:tcPr>
            <w:tcW w:w="239" w:type="dxa"/>
            <w:tcBorders>
              <w:left w:val="single" w:sz="4" w:space="0" w:color="auto"/>
              <w:right w:val="single" w:sz="4" w:space="0" w:color="auto"/>
            </w:tcBorders>
            <w:shd w:val="clear" w:color="auto" w:fill="auto"/>
            <w:noWrap/>
            <w:vAlign w:val="bottom"/>
          </w:tcPr>
          <w:p w14:paraId="01152BEE" w14:textId="77777777" w:rsidR="00AE3EE3" w:rsidRPr="00870C8D" w:rsidRDefault="00AE3EE3" w:rsidP="00CF23AA">
            <w:pPr>
              <w:spacing w:after="0" w:line="276" w:lineRule="auto"/>
              <w:rPr>
                <w:rFonts w:ascii="Times New Roman" w:hAnsi="Times New Roman"/>
                <w:sz w:val="14"/>
                <w:szCs w:val="14"/>
              </w:rPr>
            </w:pPr>
          </w:p>
        </w:tc>
        <w:tc>
          <w:tcPr>
            <w:tcW w:w="703" w:type="dxa"/>
            <w:gridSpan w:val="2"/>
            <w:vMerge/>
            <w:tcBorders>
              <w:top w:val="nil"/>
              <w:left w:val="single" w:sz="4" w:space="0" w:color="auto"/>
              <w:bottom w:val="nil"/>
              <w:right w:val="single" w:sz="4" w:space="0" w:color="auto"/>
            </w:tcBorders>
            <w:shd w:val="clear" w:color="auto" w:fill="auto"/>
            <w:noWrap/>
            <w:vAlign w:val="bottom"/>
          </w:tcPr>
          <w:p w14:paraId="2442F320" w14:textId="77777777" w:rsidR="00AE3EE3" w:rsidRPr="00870C8D" w:rsidRDefault="00AE3EE3" w:rsidP="00CF23AA">
            <w:pPr>
              <w:spacing w:after="0" w:line="276" w:lineRule="auto"/>
              <w:rPr>
                <w:rFonts w:ascii="Times New Roman" w:hAnsi="Times New Roman"/>
                <w:sz w:val="14"/>
                <w:szCs w:val="14"/>
              </w:rPr>
            </w:pPr>
          </w:p>
        </w:tc>
        <w:tc>
          <w:tcPr>
            <w:tcW w:w="236" w:type="dxa"/>
            <w:gridSpan w:val="2"/>
            <w:tcBorders>
              <w:left w:val="single" w:sz="4" w:space="0" w:color="auto"/>
              <w:right w:val="single" w:sz="4" w:space="0" w:color="auto"/>
            </w:tcBorders>
            <w:shd w:val="clear" w:color="auto" w:fill="auto"/>
            <w:noWrap/>
            <w:vAlign w:val="bottom"/>
          </w:tcPr>
          <w:p w14:paraId="3775C5CE" w14:textId="77777777" w:rsidR="00AE3EE3" w:rsidRPr="00870C8D" w:rsidRDefault="00AE3EE3" w:rsidP="00CF23AA">
            <w:pPr>
              <w:spacing w:after="0" w:line="276" w:lineRule="auto"/>
              <w:rPr>
                <w:rFonts w:ascii="Times New Roman" w:hAnsi="Times New Roman"/>
                <w:sz w:val="14"/>
                <w:szCs w:val="14"/>
              </w:rPr>
            </w:pPr>
          </w:p>
        </w:tc>
        <w:tc>
          <w:tcPr>
            <w:tcW w:w="728" w:type="dxa"/>
            <w:gridSpan w:val="3"/>
            <w:vMerge/>
            <w:tcBorders>
              <w:top w:val="nil"/>
              <w:left w:val="single" w:sz="4" w:space="0" w:color="auto"/>
              <w:bottom w:val="single" w:sz="4" w:space="0" w:color="auto"/>
            </w:tcBorders>
            <w:shd w:val="clear" w:color="auto" w:fill="auto"/>
            <w:noWrap/>
            <w:vAlign w:val="bottom"/>
          </w:tcPr>
          <w:p w14:paraId="3C323123" w14:textId="77777777" w:rsidR="00AE3EE3" w:rsidRPr="00870C8D" w:rsidRDefault="00AE3EE3" w:rsidP="00CF23AA">
            <w:pPr>
              <w:spacing w:after="0" w:line="276" w:lineRule="auto"/>
              <w:rPr>
                <w:rFonts w:ascii="Times New Roman" w:hAnsi="Times New Roman"/>
                <w:sz w:val="14"/>
                <w:szCs w:val="14"/>
              </w:rPr>
            </w:pPr>
          </w:p>
        </w:tc>
      </w:tr>
      <w:tr w:rsidR="00870C8D" w:rsidRPr="00870C8D" w14:paraId="4CC3AF86" w14:textId="77777777" w:rsidTr="00F23FA5">
        <w:trPr>
          <w:trHeight w:val="257"/>
          <w:jc w:val="center"/>
        </w:trPr>
        <w:tc>
          <w:tcPr>
            <w:tcW w:w="556" w:type="dxa"/>
            <w:vMerge/>
            <w:tcBorders>
              <w:left w:val="single" w:sz="4" w:space="0" w:color="auto"/>
              <w:right w:val="single" w:sz="4" w:space="0" w:color="auto"/>
            </w:tcBorders>
            <w:shd w:val="clear" w:color="auto" w:fill="auto"/>
            <w:noWrap/>
            <w:vAlign w:val="bottom"/>
          </w:tcPr>
          <w:p w14:paraId="7FB23793" w14:textId="77777777" w:rsidR="00AE3EE3" w:rsidRPr="00870C8D" w:rsidRDefault="00AE3EE3"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B04B3"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11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04270"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5</w:t>
            </w:r>
          </w:p>
        </w:tc>
        <w:tc>
          <w:tcPr>
            <w:tcW w:w="391" w:type="dxa"/>
            <w:tcBorders>
              <w:left w:val="single" w:sz="4" w:space="0" w:color="auto"/>
              <w:right w:val="single" w:sz="4" w:space="0" w:color="auto"/>
            </w:tcBorders>
            <w:shd w:val="clear" w:color="auto" w:fill="auto"/>
            <w:noWrap/>
            <w:vAlign w:val="bottom"/>
          </w:tcPr>
          <w:p w14:paraId="52C17C75" w14:textId="77777777" w:rsidR="00AE3EE3" w:rsidRPr="00870C8D" w:rsidRDefault="00AE3EE3" w:rsidP="00CF23AA">
            <w:pPr>
              <w:spacing w:after="0" w:line="276" w:lineRule="auto"/>
              <w:rPr>
                <w:rFonts w:ascii="Times New Roman" w:hAnsi="Times New Roman"/>
                <w:sz w:val="14"/>
                <w:szCs w:val="14"/>
              </w:rPr>
            </w:pPr>
          </w:p>
        </w:tc>
        <w:tc>
          <w:tcPr>
            <w:tcW w:w="5105" w:type="dxa"/>
            <w:gridSpan w:val="8"/>
            <w:vMerge/>
            <w:tcBorders>
              <w:top w:val="nil"/>
              <w:left w:val="single" w:sz="4" w:space="0" w:color="auto"/>
              <w:bottom w:val="single" w:sz="4" w:space="0" w:color="auto"/>
              <w:right w:val="single" w:sz="4" w:space="0" w:color="auto"/>
            </w:tcBorders>
            <w:shd w:val="clear" w:color="auto" w:fill="auto"/>
            <w:noWrap/>
            <w:vAlign w:val="bottom"/>
          </w:tcPr>
          <w:p w14:paraId="63D07010" w14:textId="77777777" w:rsidR="00AE3EE3" w:rsidRPr="00870C8D" w:rsidRDefault="00AE3EE3" w:rsidP="00CF23AA">
            <w:pPr>
              <w:spacing w:after="0" w:line="276" w:lineRule="auto"/>
              <w:rPr>
                <w:rFonts w:ascii="Times New Roman" w:hAnsi="Times New Roman"/>
                <w:sz w:val="14"/>
                <w:szCs w:val="14"/>
              </w:rPr>
            </w:pPr>
          </w:p>
        </w:tc>
        <w:tc>
          <w:tcPr>
            <w:tcW w:w="494" w:type="dxa"/>
            <w:tcBorders>
              <w:left w:val="single" w:sz="4" w:space="0" w:color="auto"/>
            </w:tcBorders>
            <w:shd w:val="clear" w:color="auto" w:fill="auto"/>
            <w:noWrap/>
            <w:vAlign w:val="bottom"/>
          </w:tcPr>
          <w:p w14:paraId="4E6814AA" w14:textId="77777777" w:rsidR="00AE3EE3" w:rsidRPr="00870C8D" w:rsidRDefault="00AE3EE3" w:rsidP="00CF23AA">
            <w:pPr>
              <w:spacing w:after="0" w:line="276" w:lineRule="auto"/>
              <w:rPr>
                <w:rFonts w:ascii="Times New Roman" w:hAnsi="Times New Roman"/>
                <w:sz w:val="14"/>
                <w:szCs w:val="14"/>
              </w:rPr>
            </w:pPr>
          </w:p>
        </w:tc>
        <w:tc>
          <w:tcPr>
            <w:tcW w:w="274" w:type="dxa"/>
            <w:gridSpan w:val="2"/>
            <w:tcBorders>
              <w:right w:val="single" w:sz="4" w:space="0" w:color="auto"/>
            </w:tcBorders>
            <w:shd w:val="clear" w:color="auto" w:fill="auto"/>
            <w:noWrap/>
            <w:vAlign w:val="bottom"/>
          </w:tcPr>
          <w:p w14:paraId="09EDAB75" w14:textId="77777777" w:rsidR="00AE3EE3" w:rsidRPr="00870C8D" w:rsidRDefault="00AE3EE3" w:rsidP="00CF23AA">
            <w:pPr>
              <w:spacing w:after="0" w:line="276" w:lineRule="auto"/>
              <w:rPr>
                <w:rFonts w:ascii="Times New Roman" w:hAnsi="Times New Roman"/>
                <w:sz w:val="14"/>
                <w:szCs w:val="14"/>
              </w:rPr>
            </w:pPr>
          </w:p>
        </w:tc>
        <w:tc>
          <w:tcPr>
            <w:tcW w:w="890" w:type="dxa"/>
            <w:gridSpan w:val="2"/>
            <w:vMerge/>
            <w:tcBorders>
              <w:top w:val="nil"/>
              <w:left w:val="single" w:sz="4" w:space="0" w:color="auto"/>
              <w:bottom w:val="single" w:sz="4" w:space="0" w:color="auto"/>
              <w:right w:val="single" w:sz="4" w:space="0" w:color="auto"/>
            </w:tcBorders>
            <w:shd w:val="clear" w:color="auto" w:fill="auto"/>
            <w:noWrap/>
            <w:vAlign w:val="bottom"/>
          </w:tcPr>
          <w:p w14:paraId="7DD757FB" w14:textId="77777777" w:rsidR="00AE3EE3" w:rsidRPr="00870C8D" w:rsidRDefault="00AE3EE3" w:rsidP="00CF23AA">
            <w:pPr>
              <w:spacing w:after="0" w:line="276" w:lineRule="auto"/>
              <w:rPr>
                <w:rFonts w:ascii="Times New Roman" w:hAnsi="Times New Roman"/>
                <w:sz w:val="14"/>
                <w:szCs w:val="14"/>
              </w:rPr>
            </w:pPr>
          </w:p>
        </w:tc>
        <w:tc>
          <w:tcPr>
            <w:tcW w:w="239" w:type="dxa"/>
            <w:tcBorders>
              <w:left w:val="single" w:sz="4" w:space="0" w:color="auto"/>
              <w:right w:val="single" w:sz="4" w:space="0" w:color="auto"/>
            </w:tcBorders>
            <w:shd w:val="clear" w:color="auto" w:fill="auto"/>
            <w:noWrap/>
            <w:vAlign w:val="bottom"/>
          </w:tcPr>
          <w:p w14:paraId="49572607" w14:textId="77777777" w:rsidR="00AE3EE3" w:rsidRPr="00870C8D" w:rsidRDefault="00AE3EE3" w:rsidP="00CF23AA">
            <w:pPr>
              <w:spacing w:after="0" w:line="276" w:lineRule="auto"/>
              <w:rPr>
                <w:rFonts w:ascii="Times New Roman" w:hAnsi="Times New Roman"/>
                <w:sz w:val="14"/>
                <w:szCs w:val="14"/>
              </w:rPr>
            </w:pPr>
          </w:p>
        </w:tc>
        <w:tc>
          <w:tcPr>
            <w:tcW w:w="703" w:type="dxa"/>
            <w:gridSpan w:val="2"/>
            <w:vMerge/>
            <w:tcBorders>
              <w:top w:val="nil"/>
              <w:left w:val="single" w:sz="4" w:space="0" w:color="auto"/>
              <w:bottom w:val="nil"/>
              <w:right w:val="single" w:sz="4" w:space="0" w:color="auto"/>
            </w:tcBorders>
            <w:shd w:val="clear" w:color="auto" w:fill="auto"/>
            <w:noWrap/>
            <w:vAlign w:val="bottom"/>
          </w:tcPr>
          <w:p w14:paraId="2F5ABF79" w14:textId="77777777" w:rsidR="00AE3EE3" w:rsidRPr="00870C8D" w:rsidRDefault="00AE3EE3" w:rsidP="00CF23AA">
            <w:pPr>
              <w:spacing w:after="0" w:line="276" w:lineRule="auto"/>
              <w:rPr>
                <w:rFonts w:ascii="Times New Roman" w:hAnsi="Times New Roman"/>
                <w:sz w:val="14"/>
                <w:szCs w:val="14"/>
              </w:rPr>
            </w:pPr>
          </w:p>
        </w:tc>
        <w:tc>
          <w:tcPr>
            <w:tcW w:w="236" w:type="dxa"/>
            <w:gridSpan w:val="2"/>
            <w:tcBorders>
              <w:left w:val="single" w:sz="4" w:space="0" w:color="auto"/>
              <w:right w:val="single" w:sz="4" w:space="0" w:color="auto"/>
            </w:tcBorders>
            <w:shd w:val="clear" w:color="auto" w:fill="auto"/>
            <w:noWrap/>
            <w:vAlign w:val="bottom"/>
          </w:tcPr>
          <w:p w14:paraId="47705222" w14:textId="77777777" w:rsidR="00AE3EE3" w:rsidRPr="00870C8D" w:rsidRDefault="00AE3EE3" w:rsidP="00CF23AA">
            <w:pPr>
              <w:spacing w:after="0" w:line="276" w:lineRule="auto"/>
              <w:rPr>
                <w:rFonts w:ascii="Times New Roman" w:hAnsi="Times New Roman"/>
                <w:sz w:val="14"/>
                <w:szCs w:val="14"/>
              </w:rPr>
            </w:pPr>
          </w:p>
        </w:tc>
        <w:tc>
          <w:tcPr>
            <w:tcW w:w="728" w:type="dxa"/>
            <w:gridSpan w:val="3"/>
            <w:vMerge/>
            <w:tcBorders>
              <w:top w:val="nil"/>
              <w:left w:val="single" w:sz="4" w:space="0" w:color="auto"/>
              <w:bottom w:val="single" w:sz="4" w:space="0" w:color="auto"/>
            </w:tcBorders>
            <w:shd w:val="clear" w:color="auto" w:fill="auto"/>
            <w:noWrap/>
            <w:vAlign w:val="bottom"/>
          </w:tcPr>
          <w:p w14:paraId="3B0BBFA3" w14:textId="77777777" w:rsidR="00AE3EE3" w:rsidRPr="00870C8D" w:rsidRDefault="00AE3EE3" w:rsidP="00CF23AA">
            <w:pPr>
              <w:spacing w:after="0" w:line="276" w:lineRule="auto"/>
              <w:rPr>
                <w:rFonts w:ascii="Times New Roman" w:hAnsi="Times New Roman"/>
                <w:sz w:val="14"/>
                <w:szCs w:val="14"/>
              </w:rPr>
            </w:pPr>
          </w:p>
        </w:tc>
      </w:tr>
      <w:tr w:rsidR="00870C8D" w:rsidRPr="00870C8D" w14:paraId="041D996F" w14:textId="77777777" w:rsidTr="00F23FA5">
        <w:trPr>
          <w:trHeight w:val="257"/>
          <w:jc w:val="center"/>
        </w:trPr>
        <w:tc>
          <w:tcPr>
            <w:tcW w:w="556" w:type="dxa"/>
            <w:vMerge/>
            <w:tcBorders>
              <w:left w:val="single" w:sz="4" w:space="0" w:color="auto"/>
              <w:right w:val="single" w:sz="4" w:space="0" w:color="auto"/>
            </w:tcBorders>
            <w:shd w:val="clear" w:color="auto" w:fill="auto"/>
            <w:noWrap/>
            <w:vAlign w:val="bottom"/>
          </w:tcPr>
          <w:p w14:paraId="77A78374" w14:textId="77777777" w:rsidR="00AE3EE3" w:rsidRPr="00870C8D" w:rsidRDefault="00AE3EE3"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AFDD6"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8EEF5"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4</w:t>
            </w:r>
          </w:p>
        </w:tc>
        <w:tc>
          <w:tcPr>
            <w:tcW w:w="391" w:type="dxa"/>
            <w:tcBorders>
              <w:left w:val="single" w:sz="4" w:space="0" w:color="auto"/>
              <w:right w:val="single" w:sz="4" w:space="0" w:color="auto"/>
            </w:tcBorders>
            <w:shd w:val="clear" w:color="auto" w:fill="auto"/>
            <w:noWrap/>
            <w:vAlign w:val="bottom"/>
          </w:tcPr>
          <w:p w14:paraId="2D13FC5B" w14:textId="77777777" w:rsidR="00AE3EE3" w:rsidRPr="00870C8D" w:rsidRDefault="00AE3EE3" w:rsidP="00CF23AA">
            <w:pPr>
              <w:spacing w:after="0" w:line="276" w:lineRule="auto"/>
              <w:rPr>
                <w:rFonts w:ascii="Times New Roman" w:hAnsi="Times New Roman"/>
                <w:sz w:val="14"/>
                <w:szCs w:val="14"/>
              </w:rPr>
            </w:pPr>
          </w:p>
        </w:tc>
        <w:tc>
          <w:tcPr>
            <w:tcW w:w="51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tcPr>
          <w:p w14:paraId="72C4F03E" w14:textId="77777777" w:rsidR="00AE3EE3" w:rsidRPr="00870C8D" w:rsidRDefault="00AE3EE3" w:rsidP="00CF23AA">
            <w:pPr>
              <w:spacing w:after="0" w:line="276" w:lineRule="auto"/>
              <w:jc w:val="center"/>
              <w:rPr>
                <w:rFonts w:ascii="Times New Roman" w:hAnsi="Times New Roman"/>
                <w:b/>
                <w:sz w:val="14"/>
                <w:szCs w:val="14"/>
              </w:rPr>
            </w:pPr>
          </w:p>
          <w:p w14:paraId="08417BC7" w14:textId="77777777" w:rsidR="00AE3EE3" w:rsidRPr="00870C8D" w:rsidRDefault="00AE3EE3" w:rsidP="00CF23AA">
            <w:pPr>
              <w:spacing w:after="0" w:line="276" w:lineRule="auto"/>
              <w:jc w:val="center"/>
              <w:rPr>
                <w:rFonts w:ascii="Times New Roman" w:hAnsi="Times New Roman"/>
                <w:b/>
              </w:rPr>
            </w:pPr>
          </w:p>
          <w:p w14:paraId="53364181" w14:textId="5097A726" w:rsidR="00AE3EE3" w:rsidRPr="00870C8D" w:rsidRDefault="00AE3EE3" w:rsidP="00CF23AA">
            <w:pPr>
              <w:spacing w:after="0" w:line="276" w:lineRule="auto"/>
              <w:jc w:val="center"/>
              <w:rPr>
                <w:rFonts w:ascii="Times New Roman" w:hAnsi="Times New Roman"/>
                <w:b/>
              </w:rPr>
            </w:pPr>
            <w:r w:rsidRPr="00870C8D">
              <w:rPr>
                <w:rFonts w:ascii="Times New Roman" w:hAnsi="Times New Roman"/>
                <w:b/>
              </w:rPr>
              <w:t xml:space="preserve">Начальное общее образование </w:t>
            </w:r>
          </w:p>
          <w:p w14:paraId="64F42D0D" w14:textId="5B60ECFF" w:rsidR="00AE3EE3" w:rsidRPr="00870C8D" w:rsidRDefault="00AE3EE3" w:rsidP="00CF23AA">
            <w:pPr>
              <w:spacing w:after="0" w:line="276" w:lineRule="auto"/>
              <w:jc w:val="center"/>
              <w:rPr>
                <w:rFonts w:ascii="Times New Roman" w:hAnsi="Times New Roman"/>
                <w:b/>
              </w:rPr>
            </w:pPr>
            <w:r w:rsidRPr="00870C8D">
              <w:rPr>
                <w:rFonts w:ascii="Times New Roman" w:hAnsi="Times New Roman"/>
                <w:b/>
              </w:rPr>
              <w:t>(начальная школа)</w:t>
            </w:r>
          </w:p>
          <w:p w14:paraId="637BE540" w14:textId="77777777" w:rsidR="00AE3EE3" w:rsidRPr="00870C8D" w:rsidRDefault="00AE3EE3" w:rsidP="00CF23AA">
            <w:pPr>
              <w:spacing w:after="0" w:line="276" w:lineRule="auto"/>
              <w:jc w:val="center"/>
              <w:rPr>
                <w:rFonts w:ascii="Times New Roman" w:hAnsi="Times New Roman"/>
                <w:sz w:val="14"/>
                <w:szCs w:val="14"/>
              </w:rPr>
            </w:pPr>
          </w:p>
        </w:tc>
        <w:tc>
          <w:tcPr>
            <w:tcW w:w="494" w:type="dxa"/>
            <w:tcBorders>
              <w:left w:val="single" w:sz="4" w:space="0" w:color="auto"/>
            </w:tcBorders>
            <w:shd w:val="clear" w:color="auto" w:fill="auto"/>
            <w:noWrap/>
            <w:vAlign w:val="bottom"/>
          </w:tcPr>
          <w:p w14:paraId="2316BDF7" w14:textId="77777777" w:rsidR="00AE3EE3" w:rsidRPr="00870C8D" w:rsidRDefault="00AE3EE3" w:rsidP="00CF23AA">
            <w:pPr>
              <w:spacing w:after="0" w:line="276" w:lineRule="auto"/>
              <w:rPr>
                <w:rFonts w:ascii="Times New Roman" w:hAnsi="Times New Roman"/>
                <w:sz w:val="14"/>
                <w:szCs w:val="14"/>
              </w:rPr>
            </w:pPr>
          </w:p>
        </w:tc>
        <w:tc>
          <w:tcPr>
            <w:tcW w:w="274" w:type="dxa"/>
            <w:gridSpan w:val="2"/>
            <w:shd w:val="clear" w:color="auto" w:fill="auto"/>
            <w:noWrap/>
            <w:vAlign w:val="bottom"/>
          </w:tcPr>
          <w:p w14:paraId="3A826DEB" w14:textId="77777777" w:rsidR="00AE3EE3" w:rsidRPr="00870C8D" w:rsidRDefault="00AE3EE3" w:rsidP="00CF23AA">
            <w:pPr>
              <w:spacing w:after="0" w:line="276" w:lineRule="auto"/>
              <w:rPr>
                <w:rFonts w:ascii="Times New Roman" w:hAnsi="Times New Roman"/>
                <w:sz w:val="14"/>
                <w:szCs w:val="14"/>
              </w:rPr>
            </w:pPr>
          </w:p>
        </w:tc>
        <w:tc>
          <w:tcPr>
            <w:tcW w:w="890" w:type="dxa"/>
            <w:gridSpan w:val="2"/>
            <w:shd w:val="clear" w:color="auto" w:fill="auto"/>
            <w:noWrap/>
            <w:vAlign w:val="bottom"/>
          </w:tcPr>
          <w:p w14:paraId="38BFAB43" w14:textId="77777777" w:rsidR="00AE3EE3" w:rsidRPr="00870C8D" w:rsidRDefault="00AE3EE3" w:rsidP="00CF23AA">
            <w:pPr>
              <w:spacing w:after="0" w:line="276" w:lineRule="auto"/>
              <w:rPr>
                <w:rFonts w:ascii="Times New Roman" w:hAnsi="Times New Roman"/>
                <w:sz w:val="14"/>
                <w:szCs w:val="14"/>
              </w:rPr>
            </w:pPr>
          </w:p>
        </w:tc>
        <w:tc>
          <w:tcPr>
            <w:tcW w:w="239" w:type="dxa"/>
            <w:tcBorders>
              <w:right w:val="single" w:sz="4" w:space="0" w:color="auto"/>
            </w:tcBorders>
            <w:shd w:val="clear" w:color="auto" w:fill="auto"/>
            <w:noWrap/>
            <w:vAlign w:val="bottom"/>
          </w:tcPr>
          <w:p w14:paraId="2C19E97B" w14:textId="77777777" w:rsidR="00AE3EE3" w:rsidRPr="00870C8D" w:rsidRDefault="00AE3EE3" w:rsidP="00CF23AA">
            <w:pPr>
              <w:spacing w:after="0" w:line="276" w:lineRule="auto"/>
              <w:rPr>
                <w:rFonts w:ascii="Times New Roman" w:hAnsi="Times New Roman"/>
                <w:sz w:val="14"/>
                <w:szCs w:val="14"/>
              </w:rPr>
            </w:pPr>
          </w:p>
        </w:tc>
        <w:tc>
          <w:tcPr>
            <w:tcW w:w="703" w:type="dxa"/>
            <w:gridSpan w:val="2"/>
            <w:vMerge/>
            <w:tcBorders>
              <w:top w:val="nil"/>
              <w:left w:val="single" w:sz="4" w:space="0" w:color="auto"/>
              <w:bottom w:val="nil"/>
              <w:right w:val="single" w:sz="4" w:space="0" w:color="auto"/>
            </w:tcBorders>
            <w:shd w:val="clear" w:color="auto" w:fill="auto"/>
            <w:noWrap/>
            <w:vAlign w:val="bottom"/>
          </w:tcPr>
          <w:p w14:paraId="791ED9BD" w14:textId="77777777" w:rsidR="00AE3EE3" w:rsidRPr="00870C8D" w:rsidRDefault="00AE3EE3" w:rsidP="00CF23AA">
            <w:pPr>
              <w:spacing w:after="0" w:line="276" w:lineRule="auto"/>
              <w:rPr>
                <w:rFonts w:ascii="Times New Roman" w:hAnsi="Times New Roman"/>
                <w:sz w:val="14"/>
                <w:szCs w:val="14"/>
              </w:rPr>
            </w:pPr>
          </w:p>
        </w:tc>
        <w:tc>
          <w:tcPr>
            <w:tcW w:w="236" w:type="dxa"/>
            <w:gridSpan w:val="2"/>
            <w:tcBorders>
              <w:left w:val="single" w:sz="4" w:space="0" w:color="auto"/>
              <w:right w:val="single" w:sz="4" w:space="0" w:color="auto"/>
            </w:tcBorders>
            <w:shd w:val="clear" w:color="auto" w:fill="auto"/>
            <w:noWrap/>
            <w:vAlign w:val="bottom"/>
          </w:tcPr>
          <w:p w14:paraId="2F94217F" w14:textId="77777777" w:rsidR="00AE3EE3" w:rsidRPr="00870C8D" w:rsidRDefault="00AE3EE3" w:rsidP="00CF23AA">
            <w:pPr>
              <w:spacing w:after="0" w:line="276" w:lineRule="auto"/>
              <w:rPr>
                <w:rFonts w:ascii="Times New Roman" w:hAnsi="Times New Roman"/>
                <w:sz w:val="14"/>
                <w:szCs w:val="14"/>
              </w:rPr>
            </w:pPr>
          </w:p>
        </w:tc>
        <w:tc>
          <w:tcPr>
            <w:tcW w:w="728" w:type="dxa"/>
            <w:gridSpan w:val="3"/>
            <w:vMerge/>
            <w:tcBorders>
              <w:top w:val="nil"/>
              <w:left w:val="single" w:sz="4" w:space="0" w:color="auto"/>
              <w:bottom w:val="single" w:sz="4" w:space="0" w:color="auto"/>
            </w:tcBorders>
            <w:shd w:val="clear" w:color="auto" w:fill="auto"/>
            <w:noWrap/>
            <w:vAlign w:val="bottom"/>
          </w:tcPr>
          <w:p w14:paraId="60D5C619" w14:textId="77777777" w:rsidR="00AE3EE3" w:rsidRPr="00870C8D" w:rsidRDefault="00AE3EE3" w:rsidP="00CF23AA">
            <w:pPr>
              <w:spacing w:after="0" w:line="276" w:lineRule="auto"/>
              <w:rPr>
                <w:rFonts w:ascii="Times New Roman" w:hAnsi="Times New Roman"/>
                <w:sz w:val="14"/>
                <w:szCs w:val="14"/>
              </w:rPr>
            </w:pPr>
          </w:p>
        </w:tc>
      </w:tr>
      <w:tr w:rsidR="00870C8D" w:rsidRPr="00870C8D" w14:paraId="3C4092F0" w14:textId="77777777" w:rsidTr="00F23FA5">
        <w:trPr>
          <w:trHeight w:val="257"/>
          <w:jc w:val="center"/>
        </w:trPr>
        <w:tc>
          <w:tcPr>
            <w:tcW w:w="556" w:type="dxa"/>
            <w:vMerge/>
            <w:tcBorders>
              <w:left w:val="single" w:sz="4" w:space="0" w:color="auto"/>
              <w:right w:val="single" w:sz="4" w:space="0" w:color="auto"/>
            </w:tcBorders>
            <w:shd w:val="clear" w:color="auto" w:fill="auto"/>
            <w:noWrap/>
            <w:vAlign w:val="bottom"/>
          </w:tcPr>
          <w:p w14:paraId="7E93DD76" w14:textId="77777777" w:rsidR="00AE3EE3" w:rsidRPr="00870C8D" w:rsidRDefault="00AE3EE3"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3E32B"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EA04A"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3</w:t>
            </w:r>
          </w:p>
        </w:tc>
        <w:tc>
          <w:tcPr>
            <w:tcW w:w="391" w:type="dxa"/>
            <w:tcBorders>
              <w:left w:val="single" w:sz="4" w:space="0" w:color="auto"/>
              <w:right w:val="single" w:sz="4" w:space="0" w:color="auto"/>
            </w:tcBorders>
            <w:shd w:val="clear" w:color="auto" w:fill="auto"/>
            <w:noWrap/>
            <w:vAlign w:val="bottom"/>
          </w:tcPr>
          <w:p w14:paraId="36683583" w14:textId="77777777" w:rsidR="00AE3EE3" w:rsidRPr="00870C8D" w:rsidRDefault="00AE3EE3" w:rsidP="00CF23AA">
            <w:pPr>
              <w:spacing w:after="0" w:line="276" w:lineRule="auto"/>
              <w:rPr>
                <w:rFonts w:ascii="Times New Roman" w:hAnsi="Times New Roman"/>
                <w:sz w:val="14"/>
                <w:szCs w:val="14"/>
              </w:rPr>
            </w:pPr>
          </w:p>
        </w:tc>
        <w:tc>
          <w:tcPr>
            <w:tcW w:w="5105" w:type="dxa"/>
            <w:gridSpan w:val="8"/>
            <w:vMerge/>
            <w:tcBorders>
              <w:top w:val="nil"/>
              <w:left w:val="single" w:sz="4" w:space="0" w:color="auto"/>
              <w:bottom w:val="single" w:sz="4" w:space="0" w:color="auto"/>
              <w:right w:val="single" w:sz="4" w:space="0" w:color="auto"/>
            </w:tcBorders>
            <w:shd w:val="clear" w:color="auto" w:fill="auto"/>
            <w:noWrap/>
            <w:vAlign w:val="bottom"/>
          </w:tcPr>
          <w:p w14:paraId="56D9BB87" w14:textId="77777777" w:rsidR="00AE3EE3" w:rsidRPr="00870C8D" w:rsidRDefault="00AE3EE3" w:rsidP="00CF23AA">
            <w:pPr>
              <w:spacing w:after="0" w:line="276" w:lineRule="auto"/>
              <w:rPr>
                <w:rFonts w:ascii="Times New Roman" w:hAnsi="Times New Roman"/>
                <w:sz w:val="14"/>
                <w:szCs w:val="14"/>
              </w:rPr>
            </w:pPr>
          </w:p>
        </w:tc>
        <w:tc>
          <w:tcPr>
            <w:tcW w:w="494" w:type="dxa"/>
            <w:tcBorders>
              <w:left w:val="single" w:sz="4" w:space="0" w:color="auto"/>
            </w:tcBorders>
            <w:shd w:val="clear" w:color="auto" w:fill="auto"/>
            <w:noWrap/>
            <w:vAlign w:val="bottom"/>
          </w:tcPr>
          <w:p w14:paraId="79FC1B2E" w14:textId="77777777" w:rsidR="00AE3EE3" w:rsidRPr="00870C8D" w:rsidRDefault="00AE3EE3" w:rsidP="00CF23AA">
            <w:pPr>
              <w:spacing w:after="0" w:line="276" w:lineRule="auto"/>
              <w:rPr>
                <w:rFonts w:ascii="Times New Roman" w:hAnsi="Times New Roman"/>
                <w:sz w:val="14"/>
                <w:szCs w:val="14"/>
              </w:rPr>
            </w:pPr>
          </w:p>
        </w:tc>
        <w:tc>
          <w:tcPr>
            <w:tcW w:w="274" w:type="dxa"/>
            <w:gridSpan w:val="2"/>
            <w:shd w:val="clear" w:color="auto" w:fill="auto"/>
            <w:noWrap/>
            <w:vAlign w:val="bottom"/>
          </w:tcPr>
          <w:p w14:paraId="57ABBE8D" w14:textId="77777777" w:rsidR="00AE3EE3" w:rsidRPr="00870C8D" w:rsidRDefault="00AE3EE3" w:rsidP="00CF23AA">
            <w:pPr>
              <w:spacing w:after="0" w:line="276" w:lineRule="auto"/>
              <w:rPr>
                <w:rFonts w:ascii="Times New Roman" w:hAnsi="Times New Roman"/>
                <w:sz w:val="14"/>
                <w:szCs w:val="14"/>
              </w:rPr>
            </w:pPr>
          </w:p>
        </w:tc>
        <w:tc>
          <w:tcPr>
            <w:tcW w:w="890" w:type="dxa"/>
            <w:gridSpan w:val="2"/>
            <w:shd w:val="clear" w:color="auto" w:fill="auto"/>
            <w:noWrap/>
            <w:vAlign w:val="bottom"/>
          </w:tcPr>
          <w:p w14:paraId="72BA1763" w14:textId="77777777" w:rsidR="00AE3EE3" w:rsidRPr="00870C8D" w:rsidRDefault="00AE3EE3" w:rsidP="00CF23AA">
            <w:pPr>
              <w:spacing w:after="0" w:line="276" w:lineRule="auto"/>
              <w:rPr>
                <w:rFonts w:ascii="Times New Roman" w:hAnsi="Times New Roman"/>
                <w:sz w:val="14"/>
                <w:szCs w:val="14"/>
              </w:rPr>
            </w:pPr>
          </w:p>
        </w:tc>
        <w:tc>
          <w:tcPr>
            <w:tcW w:w="239" w:type="dxa"/>
            <w:tcBorders>
              <w:right w:val="single" w:sz="4" w:space="0" w:color="auto"/>
            </w:tcBorders>
            <w:shd w:val="clear" w:color="auto" w:fill="auto"/>
            <w:noWrap/>
            <w:vAlign w:val="bottom"/>
          </w:tcPr>
          <w:p w14:paraId="68202DF1" w14:textId="77777777" w:rsidR="00AE3EE3" w:rsidRPr="00870C8D" w:rsidRDefault="00AE3EE3" w:rsidP="00CF23AA">
            <w:pPr>
              <w:spacing w:after="0" w:line="276" w:lineRule="auto"/>
              <w:rPr>
                <w:rFonts w:ascii="Times New Roman" w:hAnsi="Times New Roman"/>
                <w:sz w:val="14"/>
                <w:szCs w:val="14"/>
              </w:rPr>
            </w:pPr>
          </w:p>
        </w:tc>
        <w:tc>
          <w:tcPr>
            <w:tcW w:w="703" w:type="dxa"/>
            <w:gridSpan w:val="2"/>
            <w:vMerge/>
            <w:tcBorders>
              <w:top w:val="nil"/>
              <w:left w:val="single" w:sz="4" w:space="0" w:color="auto"/>
              <w:bottom w:val="nil"/>
              <w:right w:val="single" w:sz="4" w:space="0" w:color="auto"/>
            </w:tcBorders>
            <w:shd w:val="clear" w:color="auto" w:fill="auto"/>
            <w:noWrap/>
            <w:vAlign w:val="bottom"/>
          </w:tcPr>
          <w:p w14:paraId="358F75DB" w14:textId="77777777" w:rsidR="00AE3EE3" w:rsidRPr="00870C8D" w:rsidRDefault="00AE3EE3" w:rsidP="00CF23AA">
            <w:pPr>
              <w:spacing w:after="0" w:line="276" w:lineRule="auto"/>
              <w:rPr>
                <w:rFonts w:ascii="Times New Roman" w:hAnsi="Times New Roman"/>
                <w:sz w:val="14"/>
                <w:szCs w:val="14"/>
              </w:rPr>
            </w:pPr>
          </w:p>
        </w:tc>
        <w:tc>
          <w:tcPr>
            <w:tcW w:w="236" w:type="dxa"/>
            <w:gridSpan w:val="2"/>
            <w:tcBorders>
              <w:left w:val="single" w:sz="4" w:space="0" w:color="auto"/>
              <w:right w:val="single" w:sz="4" w:space="0" w:color="auto"/>
            </w:tcBorders>
            <w:shd w:val="clear" w:color="auto" w:fill="auto"/>
            <w:noWrap/>
            <w:vAlign w:val="bottom"/>
          </w:tcPr>
          <w:p w14:paraId="5BA91D56" w14:textId="77777777" w:rsidR="00AE3EE3" w:rsidRPr="00870C8D" w:rsidRDefault="00AE3EE3" w:rsidP="00CF23AA">
            <w:pPr>
              <w:spacing w:after="0" w:line="276" w:lineRule="auto"/>
              <w:rPr>
                <w:rFonts w:ascii="Times New Roman" w:hAnsi="Times New Roman"/>
                <w:sz w:val="14"/>
                <w:szCs w:val="14"/>
              </w:rPr>
            </w:pPr>
          </w:p>
        </w:tc>
        <w:tc>
          <w:tcPr>
            <w:tcW w:w="728" w:type="dxa"/>
            <w:gridSpan w:val="3"/>
            <w:vMerge/>
            <w:tcBorders>
              <w:top w:val="nil"/>
              <w:left w:val="single" w:sz="4" w:space="0" w:color="auto"/>
              <w:bottom w:val="single" w:sz="4" w:space="0" w:color="auto"/>
            </w:tcBorders>
            <w:shd w:val="clear" w:color="auto" w:fill="auto"/>
            <w:noWrap/>
            <w:vAlign w:val="bottom"/>
          </w:tcPr>
          <w:p w14:paraId="01D750BA" w14:textId="77777777" w:rsidR="00AE3EE3" w:rsidRPr="00870C8D" w:rsidRDefault="00AE3EE3" w:rsidP="00CF23AA">
            <w:pPr>
              <w:spacing w:after="0" w:line="276" w:lineRule="auto"/>
              <w:rPr>
                <w:rFonts w:ascii="Times New Roman" w:hAnsi="Times New Roman"/>
                <w:sz w:val="14"/>
                <w:szCs w:val="14"/>
              </w:rPr>
            </w:pPr>
          </w:p>
        </w:tc>
      </w:tr>
      <w:tr w:rsidR="00870C8D" w:rsidRPr="00870C8D" w14:paraId="7A9FF34C" w14:textId="77777777" w:rsidTr="00F23FA5">
        <w:trPr>
          <w:trHeight w:val="257"/>
          <w:jc w:val="center"/>
        </w:trPr>
        <w:tc>
          <w:tcPr>
            <w:tcW w:w="556" w:type="dxa"/>
            <w:vMerge/>
            <w:tcBorders>
              <w:left w:val="single" w:sz="4" w:space="0" w:color="auto"/>
              <w:right w:val="single" w:sz="4" w:space="0" w:color="auto"/>
            </w:tcBorders>
            <w:shd w:val="clear" w:color="auto" w:fill="auto"/>
            <w:noWrap/>
            <w:vAlign w:val="bottom"/>
          </w:tcPr>
          <w:p w14:paraId="1451D0D7" w14:textId="77777777" w:rsidR="00AE3EE3" w:rsidRPr="00870C8D" w:rsidRDefault="00AE3EE3"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595CF"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8</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0E78A"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2</w:t>
            </w:r>
          </w:p>
        </w:tc>
        <w:tc>
          <w:tcPr>
            <w:tcW w:w="391" w:type="dxa"/>
            <w:tcBorders>
              <w:left w:val="single" w:sz="4" w:space="0" w:color="auto"/>
              <w:right w:val="single" w:sz="4" w:space="0" w:color="auto"/>
            </w:tcBorders>
            <w:shd w:val="clear" w:color="auto" w:fill="auto"/>
            <w:noWrap/>
            <w:vAlign w:val="bottom"/>
          </w:tcPr>
          <w:p w14:paraId="078F5B99" w14:textId="77777777" w:rsidR="00AE3EE3" w:rsidRPr="00870C8D" w:rsidRDefault="00AE3EE3" w:rsidP="00CF23AA">
            <w:pPr>
              <w:spacing w:after="0" w:line="276" w:lineRule="auto"/>
              <w:rPr>
                <w:rFonts w:ascii="Times New Roman" w:hAnsi="Times New Roman"/>
                <w:sz w:val="14"/>
                <w:szCs w:val="14"/>
              </w:rPr>
            </w:pPr>
          </w:p>
        </w:tc>
        <w:tc>
          <w:tcPr>
            <w:tcW w:w="5105" w:type="dxa"/>
            <w:gridSpan w:val="8"/>
            <w:vMerge/>
            <w:tcBorders>
              <w:top w:val="nil"/>
              <w:left w:val="single" w:sz="4" w:space="0" w:color="auto"/>
              <w:bottom w:val="single" w:sz="4" w:space="0" w:color="auto"/>
              <w:right w:val="single" w:sz="4" w:space="0" w:color="auto"/>
            </w:tcBorders>
            <w:shd w:val="clear" w:color="auto" w:fill="auto"/>
            <w:noWrap/>
            <w:vAlign w:val="bottom"/>
          </w:tcPr>
          <w:p w14:paraId="21B9B47B" w14:textId="77777777" w:rsidR="00AE3EE3" w:rsidRPr="00870C8D" w:rsidRDefault="00AE3EE3" w:rsidP="00CF23AA">
            <w:pPr>
              <w:spacing w:after="0" w:line="276" w:lineRule="auto"/>
              <w:rPr>
                <w:rFonts w:ascii="Times New Roman" w:hAnsi="Times New Roman"/>
                <w:sz w:val="14"/>
                <w:szCs w:val="14"/>
              </w:rPr>
            </w:pPr>
          </w:p>
        </w:tc>
        <w:tc>
          <w:tcPr>
            <w:tcW w:w="494" w:type="dxa"/>
            <w:tcBorders>
              <w:left w:val="single" w:sz="4" w:space="0" w:color="auto"/>
            </w:tcBorders>
            <w:shd w:val="clear" w:color="auto" w:fill="auto"/>
            <w:noWrap/>
            <w:vAlign w:val="bottom"/>
          </w:tcPr>
          <w:p w14:paraId="6C4D997D" w14:textId="77777777" w:rsidR="00AE3EE3" w:rsidRPr="00870C8D" w:rsidRDefault="00AE3EE3" w:rsidP="00CF23AA">
            <w:pPr>
              <w:spacing w:after="0" w:line="276" w:lineRule="auto"/>
              <w:rPr>
                <w:rFonts w:ascii="Times New Roman" w:hAnsi="Times New Roman"/>
                <w:sz w:val="14"/>
                <w:szCs w:val="14"/>
              </w:rPr>
            </w:pPr>
          </w:p>
        </w:tc>
        <w:tc>
          <w:tcPr>
            <w:tcW w:w="274" w:type="dxa"/>
            <w:gridSpan w:val="2"/>
            <w:shd w:val="clear" w:color="auto" w:fill="auto"/>
            <w:noWrap/>
            <w:vAlign w:val="bottom"/>
          </w:tcPr>
          <w:p w14:paraId="78064332" w14:textId="77777777" w:rsidR="00AE3EE3" w:rsidRPr="00870C8D" w:rsidRDefault="00AE3EE3" w:rsidP="00CF23AA">
            <w:pPr>
              <w:spacing w:after="0" w:line="276" w:lineRule="auto"/>
              <w:rPr>
                <w:rFonts w:ascii="Times New Roman" w:hAnsi="Times New Roman"/>
                <w:sz w:val="14"/>
                <w:szCs w:val="14"/>
              </w:rPr>
            </w:pPr>
          </w:p>
        </w:tc>
        <w:tc>
          <w:tcPr>
            <w:tcW w:w="890" w:type="dxa"/>
            <w:gridSpan w:val="2"/>
            <w:shd w:val="clear" w:color="auto" w:fill="auto"/>
            <w:noWrap/>
            <w:vAlign w:val="bottom"/>
          </w:tcPr>
          <w:p w14:paraId="234CDFDC" w14:textId="77777777" w:rsidR="00AE3EE3" w:rsidRPr="00870C8D" w:rsidRDefault="00AE3EE3" w:rsidP="00CF23AA">
            <w:pPr>
              <w:spacing w:after="0" w:line="276" w:lineRule="auto"/>
              <w:rPr>
                <w:rFonts w:ascii="Times New Roman" w:hAnsi="Times New Roman"/>
                <w:sz w:val="14"/>
                <w:szCs w:val="14"/>
              </w:rPr>
            </w:pPr>
          </w:p>
        </w:tc>
        <w:tc>
          <w:tcPr>
            <w:tcW w:w="239" w:type="dxa"/>
            <w:tcBorders>
              <w:right w:val="single" w:sz="4" w:space="0" w:color="auto"/>
            </w:tcBorders>
            <w:shd w:val="clear" w:color="auto" w:fill="auto"/>
            <w:noWrap/>
            <w:vAlign w:val="bottom"/>
          </w:tcPr>
          <w:p w14:paraId="5734B6CA" w14:textId="77777777" w:rsidR="00AE3EE3" w:rsidRPr="00870C8D" w:rsidRDefault="00AE3EE3" w:rsidP="00CF23AA">
            <w:pPr>
              <w:spacing w:after="0" w:line="276" w:lineRule="auto"/>
              <w:rPr>
                <w:rFonts w:ascii="Times New Roman" w:hAnsi="Times New Roman"/>
                <w:sz w:val="14"/>
                <w:szCs w:val="14"/>
              </w:rPr>
            </w:pPr>
          </w:p>
        </w:tc>
        <w:tc>
          <w:tcPr>
            <w:tcW w:w="703" w:type="dxa"/>
            <w:gridSpan w:val="2"/>
            <w:vMerge/>
            <w:tcBorders>
              <w:top w:val="nil"/>
              <w:left w:val="single" w:sz="4" w:space="0" w:color="auto"/>
              <w:bottom w:val="nil"/>
              <w:right w:val="single" w:sz="4" w:space="0" w:color="auto"/>
            </w:tcBorders>
            <w:shd w:val="clear" w:color="auto" w:fill="auto"/>
            <w:noWrap/>
            <w:vAlign w:val="bottom"/>
          </w:tcPr>
          <w:p w14:paraId="1C55423F" w14:textId="77777777" w:rsidR="00AE3EE3" w:rsidRPr="00870C8D" w:rsidRDefault="00AE3EE3" w:rsidP="00CF23AA">
            <w:pPr>
              <w:spacing w:after="0" w:line="276" w:lineRule="auto"/>
              <w:rPr>
                <w:rFonts w:ascii="Times New Roman" w:hAnsi="Times New Roman"/>
                <w:sz w:val="14"/>
                <w:szCs w:val="14"/>
              </w:rPr>
            </w:pPr>
          </w:p>
        </w:tc>
        <w:tc>
          <w:tcPr>
            <w:tcW w:w="236" w:type="dxa"/>
            <w:gridSpan w:val="2"/>
            <w:tcBorders>
              <w:left w:val="single" w:sz="4" w:space="0" w:color="auto"/>
              <w:right w:val="single" w:sz="4" w:space="0" w:color="auto"/>
            </w:tcBorders>
            <w:shd w:val="clear" w:color="auto" w:fill="auto"/>
            <w:noWrap/>
            <w:vAlign w:val="bottom"/>
          </w:tcPr>
          <w:p w14:paraId="0DDB1CB8" w14:textId="77777777" w:rsidR="00AE3EE3" w:rsidRPr="00870C8D" w:rsidRDefault="00AE3EE3" w:rsidP="00CF23AA">
            <w:pPr>
              <w:spacing w:after="0" w:line="276" w:lineRule="auto"/>
              <w:rPr>
                <w:rFonts w:ascii="Times New Roman" w:hAnsi="Times New Roman"/>
                <w:sz w:val="14"/>
                <w:szCs w:val="14"/>
              </w:rPr>
            </w:pPr>
          </w:p>
        </w:tc>
        <w:tc>
          <w:tcPr>
            <w:tcW w:w="728" w:type="dxa"/>
            <w:gridSpan w:val="3"/>
            <w:vMerge/>
            <w:tcBorders>
              <w:top w:val="nil"/>
              <w:left w:val="single" w:sz="4" w:space="0" w:color="auto"/>
              <w:bottom w:val="single" w:sz="4" w:space="0" w:color="auto"/>
            </w:tcBorders>
            <w:shd w:val="clear" w:color="auto" w:fill="auto"/>
            <w:noWrap/>
            <w:vAlign w:val="bottom"/>
          </w:tcPr>
          <w:p w14:paraId="29E96A4E" w14:textId="77777777" w:rsidR="00AE3EE3" w:rsidRPr="00870C8D" w:rsidRDefault="00AE3EE3" w:rsidP="00CF23AA">
            <w:pPr>
              <w:spacing w:after="0" w:line="276" w:lineRule="auto"/>
              <w:rPr>
                <w:rFonts w:ascii="Times New Roman" w:hAnsi="Times New Roman"/>
                <w:sz w:val="14"/>
                <w:szCs w:val="14"/>
              </w:rPr>
            </w:pPr>
          </w:p>
        </w:tc>
      </w:tr>
      <w:tr w:rsidR="00870C8D" w:rsidRPr="00870C8D" w14:paraId="18D698BC" w14:textId="77777777" w:rsidTr="00F23FA5">
        <w:trPr>
          <w:trHeight w:val="257"/>
          <w:jc w:val="center"/>
        </w:trPr>
        <w:tc>
          <w:tcPr>
            <w:tcW w:w="556" w:type="dxa"/>
            <w:vMerge/>
            <w:tcBorders>
              <w:left w:val="single" w:sz="4" w:space="0" w:color="auto"/>
              <w:bottom w:val="single" w:sz="4" w:space="0" w:color="auto"/>
              <w:right w:val="single" w:sz="4" w:space="0" w:color="auto"/>
            </w:tcBorders>
            <w:shd w:val="clear" w:color="auto" w:fill="auto"/>
            <w:noWrap/>
            <w:vAlign w:val="bottom"/>
          </w:tcPr>
          <w:p w14:paraId="654596F4" w14:textId="77777777" w:rsidR="00AE3EE3" w:rsidRPr="00870C8D" w:rsidRDefault="00AE3EE3"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D01A8"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7</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55CE7" w14:textId="77777777" w:rsidR="00AE3EE3" w:rsidRPr="00870C8D" w:rsidRDefault="00AE3EE3" w:rsidP="00CF23AA">
            <w:pPr>
              <w:spacing w:after="0" w:line="276" w:lineRule="auto"/>
              <w:rPr>
                <w:rFonts w:ascii="Times New Roman" w:hAnsi="Times New Roman"/>
                <w:sz w:val="14"/>
                <w:szCs w:val="14"/>
              </w:rPr>
            </w:pPr>
            <w:r w:rsidRPr="00870C8D">
              <w:rPr>
                <w:rFonts w:ascii="Times New Roman" w:hAnsi="Times New Roman"/>
                <w:sz w:val="14"/>
                <w:szCs w:val="14"/>
              </w:rPr>
              <w:t>1</w:t>
            </w:r>
          </w:p>
        </w:tc>
        <w:tc>
          <w:tcPr>
            <w:tcW w:w="391" w:type="dxa"/>
            <w:tcBorders>
              <w:left w:val="single" w:sz="4" w:space="0" w:color="auto"/>
              <w:right w:val="single" w:sz="4" w:space="0" w:color="auto"/>
            </w:tcBorders>
            <w:shd w:val="clear" w:color="auto" w:fill="auto"/>
            <w:noWrap/>
            <w:vAlign w:val="bottom"/>
          </w:tcPr>
          <w:p w14:paraId="39F9DFB6" w14:textId="77777777" w:rsidR="00AE3EE3" w:rsidRPr="00870C8D" w:rsidRDefault="00AE3EE3" w:rsidP="00CF23AA">
            <w:pPr>
              <w:spacing w:after="0" w:line="276" w:lineRule="auto"/>
              <w:rPr>
                <w:rFonts w:ascii="Times New Roman" w:hAnsi="Times New Roman"/>
                <w:sz w:val="14"/>
                <w:szCs w:val="14"/>
              </w:rPr>
            </w:pPr>
          </w:p>
        </w:tc>
        <w:tc>
          <w:tcPr>
            <w:tcW w:w="5105" w:type="dxa"/>
            <w:gridSpan w:val="8"/>
            <w:vMerge/>
            <w:tcBorders>
              <w:top w:val="nil"/>
              <w:left w:val="single" w:sz="4" w:space="0" w:color="auto"/>
              <w:bottom w:val="single" w:sz="4" w:space="0" w:color="auto"/>
              <w:right w:val="single" w:sz="4" w:space="0" w:color="auto"/>
            </w:tcBorders>
            <w:shd w:val="clear" w:color="auto" w:fill="auto"/>
            <w:noWrap/>
            <w:vAlign w:val="bottom"/>
          </w:tcPr>
          <w:p w14:paraId="42082222" w14:textId="77777777" w:rsidR="00AE3EE3" w:rsidRPr="00870C8D" w:rsidRDefault="00AE3EE3" w:rsidP="00CF23AA">
            <w:pPr>
              <w:spacing w:after="0" w:line="276" w:lineRule="auto"/>
              <w:rPr>
                <w:rFonts w:ascii="Times New Roman" w:hAnsi="Times New Roman"/>
                <w:sz w:val="14"/>
                <w:szCs w:val="14"/>
              </w:rPr>
            </w:pPr>
          </w:p>
        </w:tc>
        <w:tc>
          <w:tcPr>
            <w:tcW w:w="494" w:type="dxa"/>
            <w:tcBorders>
              <w:left w:val="single" w:sz="4" w:space="0" w:color="auto"/>
            </w:tcBorders>
            <w:shd w:val="clear" w:color="auto" w:fill="auto"/>
            <w:noWrap/>
            <w:vAlign w:val="bottom"/>
          </w:tcPr>
          <w:p w14:paraId="4D124419" w14:textId="77777777" w:rsidR="00AE3EE3" w:rsidRPr="00870C8D" w:rsidRDefault="00AE3EE3" w:rsidP="00CF23AA">
            <w:pPr>
              <w:spacing w:after="0" w:line="276" w:lineRule="auto"/>
              <w:rPr>
                <w:rFonts w:ascii="Times New Roman" w:hAnsi="Times New Roman"/>
                <w:sz w:val="14"/>
                <w:szCs w:val="14"/>
              </w:rPr>
            </w:pPr>
          </w:p>
        </w:tc>
        <w:tc>
          <w:tcPr>
            <w:tcW w:w="274" w:type="dxa"/>
            <w:gridSpan w:val="2"/>
            <w:shd w:val="clear" w:color="auto" w:fill="auto"/>
            <w:noWrap/>
            <w:vAlign w:val="bottom"/>
          </w:tcPr>
          <w:p w14:paraId="50CB5370" w14:textId="77777777" w:rsidR="00AE3EE3" w:rsidRPr="00870C8D" w:rsidRDefault="00AE3EE3" w:rsidP="00CF23AA">
            <w:pPr>
              <w:spacing w:after="0" w:line="276" w:lineRule="auto"/>
              <w:rPr>
                <w:rFonts w:ascii="Times New Roman" w:hAnsi="Times New Roman"/>
                <w:sz w:val="14"/>
                <w:szCs w:val="14"/>
              </w:rPr>
            </w:pPr>
          </w:p>
        </w:tc>
        <w:tc>
          <w:tcPr>
            <w:tcW w:w="890" w:type="dxa"/>
            <w:gridSpan w:val="2"/>
            <w:shd w:val="clear" w:color="auto" w:fill="auto"/>
            <w:noWrap/>
            <w:vAlign w:val="bottom"/>
          </w:tcPr>
          <w:p w14:paraId="234CE028" w14:textId="77777777" w:rsidR="00AE3EE3" w:rsidRPr="00870C8D" w:rsidRDefault="00AE3EE3" w:rsidP="00CF23AA">
            <w:pPr>
              <w:spacing w:after="0" w:line="276" w:lineRule="auto"/>
              <w:rPr>
                <w:rFonts w:ascii="Times New Roman" w:hAnsi="Times New Roman"/>
                <w:sz w:val="14"/>
                <w:szCs w:val="14"/>
              </w:rPr>
            </w:pPr>
          </w:p>
        </w:tc>
        <w:tc>
          <w:tcPr>
            <w:tcW w:w="239" w:type="dxa"/>
            <w:tcBorders>
              <w:right w:val="single" w:sz="4" w:space="0" w:color="auto"/>
            </w:tcBorders>
            <w:shd w:val="clear" w:color="auto" w:fill="auto"/>
            <w:noWrap/>
            <w:vAlign w:val="bottom"/>
          </w:tcPr>
          <w:p w14:paraId="57402AA8" w14:textId="77777777" w:rsidR="00AE3EE3" w:rsidRPr="00870C8D" w:rsidRDefault="00AE3EE3" w:rsidP="00CF23AA">
            <w:pPr>
              <w:spacing w:after="0" w:line="276" w:lineRule="auto"/>
              <w:rPr>
                <w:rFonts w:ascii="Times New Roman" w:hAnsi="Times New Roman"/>
                <w:sz w:val="14"/>
                <w:szCs w:val="14"/>
              </w:rPr>
            </w:pPr>
          </w:p>
        </w:tc>
        <w:tc>
          <w:tcPr>
            <w:tcW w:w="703" w:type="dxa"/>
            <w:gridSpan w:val="2"/>
            <w:vMerge/>
            <w:tcBorders>
              <w:top w:val="nil"/>
              <w:left w:val="single" w:sz="4" w:space="0" w:color="auto"/>
              <w:bottom w:val="nil"/>
              <w:right w:val="single" w:sz="4" w:space="0" w:color="auto"/>
            </w:tcBorders>
            <w:shd w:val="clear" w:color="auto" w:fill="auto"/>
            <w:noWrap/>
            <w:vAlign w:val="bottom"/>
          </w:tcPr>
          <w:p w14:paraId="53B15DD9" w14:textId="77777777" w:rsidR="00AE3EE3" w:rsidRPr="00870C8D" w:rsidRDefault="00AE3EE3" w:rsidP="00CF23AA">
            <w:pPr>
              <w:spacing w:after="0" w:line="276" w:lineRule="auto"/>
              <w:rPr>
                <w:rFonts w:ascii="Times New Roman" w:hAnsi="Times New Roman"/>
                <w:sz w:val="14"/>
                <w:szCs w:val="14"/>
              </w:rPr>
            </w:pPr>
          </w:p>
        </w:tc>
        <w:tc>
          <w:tcPr>
            <w:tcW w:w="236" w:type="dxa"/>
            <w:gridSpan w:val="2"/>
            <w:tcBorders>
              <w:left w:val="single" w:sz="4" w:space="0" w:color="auto"/>
              <w:right w:val="single" w:sz="4" w:space="0" w:color="auto"/>
            </w:tcBorders>
            <w:shd w:val="clear" w:color="auto" w:fill="auto"/>
            <w:noWrap/>
            <w:vAlign w:val="bottom"/>
          </w:tcPr>
          <w:p w14:paraId="566A4079" w14:textId="77777777" w:rsidR="00AE3EE3" w:rsidRPr="00870C8D" w:rsidRDefault="00AE3EE3" w:rsidP="00CF23AA">
            <w:pPr>
              <w:spacing w:after="0" w:line="276" w:lineRule="auto"/>
              <w:rPr>
                <w:rFonts w:ascii="Times New Roman" w:hAnsi="Times New Roman"/>
                <w:sz w:val="14"/>
                <w:szCs w:val="14"/>
              </w:rPr>
            </w:pPr>
          </w:p>
        </w:tc>
        <w:tc>
          <w:tcPr>
            <w:tcW w:w="728" w:type="dxa"/>
            <w:gridSpan w:val="3"/>
            <w:vMerge/>
            <w:tcBorders>
              <w:top w:val="nil"/>
              <w:left w:val="single" w:sz="4" w:space="0" w:color="auto"/>
              <w:bottom w:val="single" w:sz="4" w:space="0" w:color="auto"/>
            </w:tcBorders>
            <w:shd w:val="clear" w:color="auto" w:fill="auto"/>
            <w:noWrap/>
            <w:vAlign w:val="bottom"/>
          </w:tcPr>
          <w:p w14:paraId="45383859" w14:textId="77777777" w:rsidR="00AE3EE3" w:rsidRPr="00870C8D" w:rsidRDefault="00AE3EE3" w:rsidP="00CF23AA">
            <w:pPr>
              <w:spacing w:after="0" w:line="276" w:lineRule="auto"/>
              <w:rPr>
                <w:rFonts w:ascii="Times New Roman" w:hAnsi="Times New Roman"/>
                <w:sz w:val="14"/>
                <w:szCs w:val="14"/>
              </w:rPr>
            </w:pPr>
          </w:p>
        </w:tc>
      </w:tr>
      <w:tr w:rsidR="00870C8D" w:rsidRPr="00870C8D" w14:paraId="2FD78B0B" w14:textId="77777777" w:rsidTr="002F4044">
        <w:trPr>
          <w:trHeight w:val="257"/>
          <w:jc w:val="center"/>
        </w:trPr>
        <w:tc>
          <w:tcPr>
            <w:tcW w:w="556" w:type="dxa"/>
            <w:tcBorders>
              <w:top w:val="single" w:sz="4" w:space="0" w:color="auto"/>
              <w:bottom w:val="single" w:sz="4" w:space="0" w:color="auto"/>
              <w:right w:val="single" w:sz="4" w:space="0" w:color="auto"/>
            </w:tcBorders>
            <w:shd w:val="clear" w:color="auto" w:fill="auto"/>
            <w:noWrap/>
            <w:vAlign w:val="bottom"/>
          </w:tcPr>
          <w:p w14:paraId="7BAE1512"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B5D41"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5816D"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391" w:type="dxa"/>
            <w:tcBorders>
              <w:left w:val="single" w:sz="4" w:space="0" w:color="auto"/>
              <w:bottom w:val="single" w:sz="4" w:space="0" w:color="auto"/>
            </w:tcBorders>
            <w:shd w:val="clear" w:color="auto" w:fill="auto"/>
            <w:noWrap/>
            <w:vAlign w:val="bottom"/>
          </w:tcPr>
          <w:p w14:paraId="2CA2DAE9" w14:textId="77777777" w:rsidR="00542F2F" w:rsidRPr="00870C8D" w:rsidRDefault="00542F2F" w:rsidP="00CF23AA">
            <w:pPr>
              <w:spacing w:after="0" w:line="276" w:lineRule="auto"/>
              <w:rPr>
                <w:rFonts w:ascii="Times New Roman" w:hAnsi="Times New Roman"/>
                <w:sz w:val="14"/>
                <w:szCs w:val="14"/>
              </w:rPr>
            </w:pPr>
          </w:p>
        </w:tc>
        <w:tc>
          <w:tcPr>
            <w:tcW w:w="1005" w:type="dxa"/>
            <w:gridSpan w:val="2"/>
            <w:tcBorders>
              <w:top w:val="single" w:sz="4" w:space="0" w:color="auto"/>
              <w:bottom w:val="single" w:sz="4" w:space="0" w:color="auto"/>
            </w:tcBorders>
            <w:shd w:val="clear" w:color="auto" w:fill="auto"/>
            <w:noWrap/>
            <w:vAlign w:val="bottom"/>
          </w:tcPr>
          <w:p w14:paraId="7EB4EBD7" w14:textId="77777777" w:rsidR="00542F2F" w:rsidRPr="00870C8D" w:rsidRDefault="00542F2F" w:rsidP="00CF23AA">
            <w:pPr>
              <w:spacing w:after="0" w:line="276" w:lineRule="auto"/>
              <w:rPr>
                <w:rFonts w:ascii="Times New Roman" w:hAnsi="Times New Roman"/>
                <w:sz w:val="14"/>
                <w:szCs w:val="14"/>
              </w:rPr>
            </w:pPr>
          </w:p>
        </w:tc>
        <w:tc>
          <w:tcPr>
            <w:tcW w:w="558" w:type="dxa"/>
            <w:gridSpan w:val="2"/>
            <w:tcBorders>
              <w:top w:val="single" w:sz="4" w:space="0" w:color="auto"/>
            </w:tcBorders>
            <w:shd w:val="clear" w:color="auto" w:fill="auto"/>
            <w:noWrap/>
            <w:vAlign w:val="bottom"/>
          </w:tcPr>
          <w:p w14:paraId="7DC89714" w14:textId="77777777" w:rsidR="00542F2F" w:rsidRPr="00870C8D" w:rsidRDefault="00542F2F" w:rsidP="00CF23AA">
            <w:pPr>
              <w:spacing w:after="0" w:line="276" w:lineRule="auto"/>
              <w:rPr>
                <w:rFonts w:ascii="Times New Roman" w:hAnsi="Times New Roman"/>
                <w:sz w:val="14"/>
                <w:szCs w:val="14"/>
              </w:rPr>
            </w:pPr>
          </w:p>
        </w:tc>
        <w:tc>
          <w:tcPr>
            <w:tcW w:w="1563" w:type="dxa"/>
            <w:tcBorders>
              <w:top w:val="single" w:sz="4" w:space="0" w:color="auto"/>
              <w:bottom w:val="single" w:sz="4" w:space="0" w:color="auto"/>
            </w:tcBorders>
            <w:shd w:val="clear" w:color="auto" w:fill="auto"/>
            <w:noWrap/>
            <w:vAlign w:val="bottom"/>
          </w:tcPr>
          <w:p w14:paraId="1358E3C3" w14:textId="77777777" w:rsidR="00542F2F" w:rsidRPr="00870C8D" w:rsidRDefault="00542F2F" w:rsidP="00CF23AA">
            <w:pPr>
              <w:spacing w:after="0" w:line="276" w:lineRule="auto"/>
              <w:rPr>
                <w:rFonts w:ascii="Times New Roman" w:hAnsi="Times New Roman"/>
                <w:sz w:val="14"/>
                <w:szCs w:val="14"/>
              </w:rPr>
            </w:pPr>
          </w:p>
        </w:tc>
        <w:tc>
          <w:tcPr>
            <w:tcW w:w="267" w:type="dxa"/>
            <w:tcBorders>
              <w:top w:val="single" w:sz="4" w:space="0" w:color="auto"/>
              <w:bottom w:val="single" w:sz="4" w:space="0" w:color="auto"/>
            </w:tcBorders>
            <w:shd w:val="clear" w:color="auto" w:fill="auto"/>
            <w:noWrap/>
            <w:vAlign w:val="bottom"/>
          </w:tcPr>
          <w:p w14:paraId="54266F4E" w14:textId="77777777" w:rsidR="00542F2F" w:rsidRPr="00870C8D" w:rsidRDefault="00542F2F" w:rsidP="00CF23AA">
            <w:pPr>
              <w:spacing w:after="0" w:line="276" w:lineRule="auto"/>
              <w:rPr>
                <w:rFonts w:ascii="Times New Roman" w:hAnsi="Times New Roman"/>
                <w:sz w:val="14"/>
                <w:szCs w:val="14"/>
              </w:rPr>
            </w:pPr>
          </w:p>
        </w:tc>
        <w:tc>
          <w:tcPr>
            <w:tcW w:w="1466" w:type="dxa"/>
            <w:tcBorders>
              <w:top w:val="single" w:sz="4" w:space="0" w:color="auto"/>
              <w:bottom w:val="single" w:sz="4" w:space="0" w:color="auto"/>
            </w:tcBorders>
            <w:shd w:val="clear" w:color="auto" w:fill="auto"/>
            <w:noWrap/>
            <w:vAlign w:val="bottom"/>
          </w:tcPr>
          <w:p w14:paraId="6188D767" w14:textId="77777777" w:rsidR="00542F2F" w:rsidRPr="00870C8D" w:rsidRDefault="00542F2F" w:rsidP="00CF23AA">
            <w:pPr>
              <w:spacing w:after="0" w:line="276" w:lineRule="auto"/>
              <w:rPr>
                <w:rFonts w:ascii="Times New Roman" w:hAnsi="Times New Roman"/>
                <w:sz w:val="14"/>
                <w:szCs w:val="14"/>
              </w:rPr>
            </w:pPr>
          </w:p>
        </w:tc>
        <w:tc>
          <w:tcPr>
            <w:tcW w:w="246" w:type="dxa"/>
            <w:tcBorders>
              <w:top w:val="single" w:sz="4" w:space="0" w:color="auto"/>
              <w:bottom w:val="single" w:sz="4" w:space="0" w:color="auto"/>
            </w:tcBorders>
            <w:shd w:val="clear" w:color="auto" w:fill="auto"/>
            <w:noWrap/>
            <w:vAlign w:val="bottom"/>
          </w:tcPr>
          <w:p w14:paraId="59BC82FA" w14:textId="77777777" w:rsidR="00542F2F" w:rsidRPr="00870C8D" w:rsidRDefault="00542F2F" w:rsidP="00CF23AA">
            <w:pPr>
              <w:spacing w:after="0" w:line="276" w:lineRule="auto"/>
              <w:rPr>
                <w:rFonts w:ascii="Times New Roman" w:hAnsi="Times New Roman"/>
                <w:sz w:val="14"/>
                <w:szCs w:val="14"/>
              </w:rPr>
            </w:pPr>
          </w:p>
        </w:tc>
        <w:tc>
          <w:tcPr>
            <w:tcW w:w="494" w:type="dxa"/>
            <w:tcBorders>
              <w:bottom w:val="single" w:sz="4" w:space="0" w:color="auto"/>
            </w:tcBorders>
            <w:shd w:val="clear" w:color="auto" w:fill="auto"/>
            <w:noWrap/>
            <w:vAlign w:val="bottom"/>
          </w:tcPr>
          <w:p w14:paraId="2FF994A0" w14:textId="77777777" w:rsidR="00542F2F" w:rsidRPr="00870C8D" w:rsidRDefault="00542F2F" w:rsidP="00CF23AA">
            <w:pPr>
              <w:spacing w:after="0" w:line="276" w:lineRule="auto"/>
              <w:rPr>
                <w:rFonts w:ascii="Times New Roman" w:hAnsi="Times New Roman"/>
                <w:sz w:val="14"/>
                <w:szCs w:val="14"/>
              </w:rPr>
            </w:pPr>
          </w:p>
        </w:tc>
        <w:tc>
          <w:tcPr>
            <w:tcW w:w="274" w:type="dxa"/>
            <w:gridSpan w:val="2"/>
            <w:tcBorders>
              <w:bottom w:val="single" w:sz="4" w:space="0" w:color="auto"/>
            </w:tcBorders>
            <w:shd w:val="clear" w:color="auto" w:fill="auto"/>
            <w:noWrap/>
            <w:vAlign w:val="bottom"/>
          </w:tcPr>
          <w:p w14:paraId="14C795DE" w14:textId="77777777" w:rsidR="00542F2F" w:rsidRPr="00870C8D" w:rsidRDefault="00542F2F" w:rsidP="00CF23AA">
            <w:pPr>
              <w:spacing w:after="0" w:line="276" w:lineRule="auto"/>
              <w:rPr>
                <w:rFonts w:ascii="Times New Roman" w:hAnsi="Times New Roman"/>
                <w:sz w:val="14"/>
                <w:szCs w:val="14"/>
              </w:rPr>
            </w:pPr>
          </w:p>
        </w:tc>
        <w:tc>
          <w:tcPr>
            <w:tcW w:w="890" w:type="dxa"/>
            <w:gridSpan w:val="2"/>
            <w:tcBorders>
              <w:bottom w:val="single" w:sz="4" w:space="0" w:color="auto"/>
            </w:tcBorders>
            <w:shd w:val="clear" w:color="auto" w:fill="auto"/>
            <w:noWrap/>
            <w:vAlign w:val="bottom"/>
          </w:tcPr>
          <w:p w14:paraId="47CD3406" w14:textId="77777777" w:rsidR="00542F2F" w:rsidRPr="00870C8D" w:rsidRDefault="00542F2F" w:rsidP="00CF23AA">
            <w:pPr>
              <w:spacing w:after="0" w:line="276" w:lineRule="auto"/>
              <w:rPr>
                <w:rFonts w:ascii="Times New Roman" w:hAnsi="Times New Roman"/>
                <w:sz w:val="14"/>
                <w:szCs w:val="14"/>
              </w:rPr>
            </w:pPr>
          </w:p>
        </w:tc>
        <w:tc>
          <w:tcPr>
            <w:tcW w:w="239" w:type="dxa"/>
            <w:tcBorders>
              <w:right w:val="single" w:sz="4" w:space="0" w:color="auto"/>
            </w:tcBorders>
            <w:shd w:val="clear" w:color="auto" w:fill="auto"/>
            <w:noWrap/>
            <w:vAlign w:val="bottom"/>
          </w:tcPr>
          <w:p w14:paraId="2651A3DF" w14:textId="77777777" w:rsidR="00542F2F" w:rsidRPr="00870C8D" w:rsidRDefault="00542F2F" w:rsidP="00CF23AA">
            <w:pPr>
              <w:spacing w:after="0" w:line="276" w:lineRule="auto"/>
              <w:rPr>
                <w:rFonts w:ascii="Times New Roman" w:hAnsi="Times New Roman"/>
                <w:sz w:val="14"/>
                <w:szCs w:val="14"/>
              </w:rPr>
            </w:pPr>
          </w:p>
        </w:tc>
        <w:tc>
          <w:tcPr>
            <w:tcW w:w="703" w:type="dxa"/>
            <w:gridSpan w:val="2"/>
            <w:vMerge/>
            <w:tcBorders>
              <w:top w:val="nil"/>
              <w:left w:val="single" w:sz="4" w:space="0" w:color="auto"/>
              <w:bottom w:val="nil"/>
              <w:right w:val="single" w:sz="4" w:space="0" w:color="auto"/>
            </w:tcBorders>
            <w:shd w:val="clear" w:color="auto" w:fill="auto"/>
            <w:noWrap/>
            <w:vAlign w:val="bottom"/>
          </w:tcPr>
          <w:p w14:paraId="250865C0" w14:textId="77777777" w:rsidR="00542F2F" w:rsidRPr="00870C8D" w:rsidRDefault="00542F2F" w:rsidP="00CF23AA">
            <w:pPr>
              <w:spacing w:after="0" w:line="276" w:lineRule="auto"/>
              <w:rPr>
                <w:rFonts w:ascii="Times New Roman" w:hAnsi="Times New Roman"/>
                <w:sz w:val="14"/>
                <w:szCs w:val="14"/>
              </w:rPr>
            </w:pPr>
          </w:p>
        </w:tc>
        <w:tc>
          <w:tcPr>
            <w:tcW w:w="236" w:type="dxa"/>
            <w:gridSpan w:val="2"/>
            <w:tcBorders>
              <w:left w:val="single" w:sz="4" w:space="0" w:color="auto"/>
              <w:right w:val="single" w:sz="4" w:space="0" w:color="auto"/>
            </w:tcBorders>
            <w:shd w:val="clear" w:color="auto" w:fill="auto"/>
            <w:noWrap/>
            <w:vAlign w:val="bottom"/>
          </w:tcPr>
          <w:p w14:paraId="4E343205" w14:textId="77777777" w:rsidR="00542F2F" w:rsidRPr="00870C8D" w:rsidRDefault="00542F2F" w:rsidP="00CF23AA">
            <w:pPr>
              <w:spacing w:after="0" w:line="276" w:lineRule="auto"/>
              <w:rPr>
                <w:rFonts w:ascii="Times New Roman" w:hAnsi="Times New Roman"/>
                <w:sz w:val="14"/>
                <w:szCs w:val="14"/>
              </w:rPr>
            </w:pPr>
          </w:p>
        </w:tc>
        <w:tc>
          <w:tcPr>
            <w:tcW w:w="728" w:type="dxa"/>
            <w:gridSpan w:val="3"/>
            <w:vMerge/>
            <w:tcBorders>
              <w:top w:val="nil"/>
              <w:left w:val="single" w:sz="4" w:space="0" w:color="auto"/>
              <w:bottom w:val="single" w:sz="4" w:space="0" w:color="auto"/>
            </w:tcBorders>
            <w:shd w:val="clear" w:color="auto" w:fill="auto"/>
            <w:noWrap/>
            <w:vAlign w:val="bottom"/>
          </w:tcPr>
          <w:p w14:paraId="436FB74B" w14:textId="77777777" w:rsidR="00542F2F" w:rsidRPr="00870C8D" w:rsidRDefault="00542F2F" w:rsidP="00CF23AA">
            <w:pPr>
              <w:spacing w:after="0" w:line="276" w:lineRule="auto"/>
              <w:rPr>
                <w:rFonts w:ascii="Times New Roman" w:hAnsi="Times New Roman"/>
                <w:sz w:val="14"/>
                <w:szCs w:val="14"/>
              </w:rPr>
            </w:pPr>
          </w:p>
        </w:tc>
      </w:tr>
      <w:tr w:rsidR="00870C8D" w:rsidRPr="00870C8D" w14:paraId="1DF76AEB" w14:textId="77777777" w:rsidTr="002F4044">
        <w:trPr>
          <w:trHeight w:val="257"/>
          <w:jc w:val="center"/>
        </w:trPr>
        <w:tc>
          <w:tcPr>
            <w:tcW w:w="556" w:type="dxa"/>
            <w:tcBorders>
              <w:top w:val="single" w:sz="4" w:space="0" w:color="auto"/>
              <w:bottom w:val="single" w:sz="4" w:space="0" w:color="auto"/>
              <w:right w:val="single" w:sz="4" w:space="0" w:color="auto"/>
            </w:tcBorders>
            <w:shd w:val="clear" w:color="auto" w:fill="auto"/>
            <w:noWrap/>
            <w:vAlign w:val="bottom"/>
          </w:tcPr>
          <w:p w14:paraId="7AFDF3D1"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F9C6C"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6</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0D30B"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0</w:t>
            </w:r>
          </w:p>
        </w:tc>
        <w:tc>
          <w:tcPr>
            <w:tcW w:w="139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cPr>
          <w:p w14:paraId="59CD37EB" w14:textId="77777777" w:rsidR="00542F2F" w:rsidRPr="00870C8D" w:rsidRDefault="00542F2F" w:rsidP="00CF23AA">
            <w:pPr>
              <w:spacing w:after="0" w:line="276" w:lineRule="auto"/>
              <w:jc w:val="center"/>
              <w:rPr>
                <w:rFonts w:ascii="Times New Roman" w:hAnsi="Times New Roman"/>
                <w:sz w:val="20"/>
                <w:szCs w:val="20"/>
              </w:rPr>
            </w:pPr>
            <w:r w:rsidRPr="00870C8D">
              <w:rPr>
                <w:rFonts w:ascii="Times New Roman" w:hAnsi="Times New Roman"/>
                <w:b/>
                <w:sz w:val="20"/>
                <w:szCs w:val="20"/>
              </w:rPr>
              <w:t xml:space="preserve">Дошкольное образование </w:t>
            </w:r>
          </w:p>
        </w:tc>
        <w:tc>
          <w:tcPr>
            <w:tcW w:w="558" w:type="dxa"/>
            <w:gridSpan w:val="2"/>
            <w:tcBorders>
              <w:left w:val="single" w:sz="4" w:space="0" w:color="auto"/>
              <w:right w:val="single" w:sz="4" w:space="0" w:color="auto"/>
            </w:tcBorders>
            <w:shd w:val="clear" w:color="auto" w:fill="auto"/>
            <w:noWrap/>
            <w:vAlign w:val="bottom"/>
          </w:tcPr>
          <w:p w14:paraId="30E713EE" w14:textId="77777777" w:rsidR="00542F2F" w:rsidRPr="00870C8D" w:rsidRDefault="00542F2F" w:rsidP="00CF23AA">
            <w:pPr>
              <w:spacing w:after="0" w:line="276" w:lineRule="auto"/>
              <w:rPr>
                <w:rFonts w:ascii="Times New Roman" w:hAnsi="Times New Roman"/>
                <w:sz w:val="14"/>
                <w:szCs w:val="14"/>
              </w:rPr>
            </w:pPr>
          </w:p>
        </w:tc>
        <w:tc>
          <w:tcPr>
            <w:tcW w:w="5200" w:type="dxa"/>
            <w:gridSpan w:val="9"/>
            <w:tcBorders>
              <w:top w:val="single" w:sz="4" w:space="0" w:color="auto"/>
              <w:left w:val="single" w:sz="4" w:space="0" w:color="auto"/>
              <w:bottom w:val="single" w:sz="4" w:space="0" w:color="auto"/>
              <w:right w:val="single" w:sz="4" w:space="0" w:color="auto"/>
            </w:tcBorders>
            <w:shd w:val="clear" w:color="auto" w:fill="auto"/>
            <w:noWrap/>
          </w:tcPr>
          <w:p w14:paraId="2BF457F8" w14:textId="77777777" w:rsidR="00542F2F" w:rsidRPr="00870C8D" w:rsidRDefault="00542F2F" w:rsidP="00CF23AA">
            <w:pPr>
              <w:spacing w:after="0" w:line="276" w:lineRule="auto"/>
              <w:jc w:val="center"/>
              <w:rPr>
                <w:rFonts w:ascii="Times New Roman" w:hAnsi="Times New Roman"/>
                <w:b/>
                <w:sz w:val="20"/>
                <w:szCs w:val="20"/>
              </w:rPr>
            </w:pPr>
            <w:proofErr w:type="spellStart"/>
            <w:r w:rsidRPr="00870C8D">
              <w:rPr>
                <w:rFonts w:ascii="Times New Roman" w:hAnsi="Times New Roman"/>
                <w:b/>
                <w:sz w:val="20"/>
                <w:szCs w:val="20"/>
              </w:rPr>
              <w:t>Предшкольная</w:t>
            </w:r>
            <w:proofErr w:type="spellEnd"/>
            <w:r w:rsidRPr="00870C8D">
              <w:rPr>
                <w:rFonts w:ascii="Times New Roman" w:hAnsi="Times New Roman"/>
                <w:b/>
                <w:sz w:val="20"/>
                <w:szCs w:val="20"/>
              </w:rPr>
              <w:t xml:space="preserve"> подготовка для детей, </w:t>
            </w:r>
          </w:p>
          <w:p w14:paraId="57DF9C02" w14:textId="77777777" w:rsidR="00542F2F" w:rsidRPr="00870C8D" w:rsidRDefault="00542F2F" w:rsidP="00CF23AA">
            <w:pPr>
              <w:spacing w:after="0" w:line="276" w:lineRule="auto"/>
              <w:jc w:val="center"/>
              <w:rPr>
                <w:rFonts w:ascii="Times New Roman" w:hAnsi="Times New Roman"/>
                <w:b/>
                <w:sz w:val="14"/>
                <w:szCs w:val="14"/>
              </w:rPr>
            </w:pPr>
            <w:r w:rsidRPr="00870C8D">
              <w:rPr>
                <w:rFonts w:ascii="Times New Roman" w:hAnsi="Times New Roman"/>
                <w:b/>
                <w:sz w:val="20"/>
                <w:szCs w:val="20"/>
              </w:rPr>
              <w:t xml:space="preserve">не </w:t>
            </w:r>
            <w:proofErr w:type="gramStart"/>
            <w:r w:rsidRPr="00870C8D">
              <w:rPr>
                <w:rFonts w:ascii="Times New Roman" w:hAnsi="Times New Roman"/>
                <w:b/>
                <w:sz w:val="20"/>
                <w:szCs w:val="20"/>
              </w:rPr>
              <w:t>посещающих</w:t>
            </w:r>
            <w:proofErr w:type="gramEnd"/>
            <w:r w:rsidRPr="00870C8D">
              <w:rPr>
                <w:rFonts w:ascii="Times New Roman" w:hAnsi="Times New Roman"/>
                <w:b/>
                <w:sz w:val="20"/>
                <w:szCs w:val="20"/>
              </w:rPr>
              <w:t xml:space="preserve"> дошкольные образовательные организации</w:t>
            </w:r>
          </w:p>
        </w:tc>
        <w:tc>
          <w:tcPr>
            <w:tcW w:w="239" w:type="dxa"/>
            <w:tcBorders>
              <w:left w:val="single" w:sz="4" w:space="0" w:color="auto"/>
              <w:right w:val="single" w:sz="4" w:space="0" w:color="auto"/>
            </w:tcBorders>
            <w:shd w:val="clear" w:color="auto" w:fill="auto"/>
            <w:noWrap/>
            <w:vAlign w:val="bottom"/>
          </w:tcPr>
          <w:p w14:paraId="3870ED8A" w14:textId="77777777" w:rsidR="00542F2F" w:rsidRPr="00870C8D" w:rsidRDefault="00542F2F" w:rsidP="00CF23AA">
            <w:pPr>
              <w:spacing w:after="0" w:line="276" w:lineRule="auto"/>
              <w:rPr>
                <w:rFonts w:ascii="Times New Roman" w:hAnsi="Times New Roman"/>
                <w:sz w:val="14"/>
                <w:szCs w:val="14"/>
              </w:rPr>
            </w:pPr>
          </w:p>
        </w:tc>
        <w:tc>
          <w:tcPr>
            <w:tcW w:w="703" w:type="dxa"/>
            <w:gridSpan w:val="2"/>
            <w:tcBorders>
              <w:top w:val="nil"/>
              <w:left w:val="single" w:sz="4" w:space="0" w:color="auto"/>
              <w:bottom w:val="single" w:sz="4" w:space="0" w:color="auto"/>
              <w:right w:val="single" w:sz="4" w:space="0" w:color="auto"/>
            </w:tcBorders>
            <w:shd w:val="clear" w:color="auto" w:fill="auto"/>
            <w:noWrap/>
            <w:vAlign w:val="bottom"/>
          </w:tcPr>
          <w:p w14:paraId="5F55A7CA" w14:textId="77777777" w:rsidR="00542F2F" w:rsidRPr="00870C8D" w:rsidRDefault="00542F2F" w:rsidP="00CF23AA">
            <w:pPr>
              <w:spacing w:after="0" w:line="276" w:lineRule="auto"/>
              <w:rPr>
                <w:rFonts w:ascii="Times New Roman" w:hAnsi="Times New Roman"/>
                <w:sz w:val="14"/>
                <w:szCs w:val="14"/>
              </w:rPr>
            </w:pPr>
          </w:p>
        </w:tc>
        <w:tc>
          <w:tcPr>
            <w:tcW w:w="236" w:type="dxa"/>
            <w:gridSpan w:val="2"/>
            <w:tcBorders>
              <w:left w:val="single" w:sz="4" w:space="0" w:color="auto"/>
              <w:right w:val="single" w:sz="4" w:space="0" w:color="auto"/>
            </w:tcBorders>
            <w:shd w:val="clear" w:color="auto" w:fill="auto"/>
            <w:noWrap/>
            <w:vAlign w:val="bottom"/>
          </w:tcPr>
          <w:p w14:paraId="7412D65B" w14:textId="77777777" w:rsidR="00542F2F" w:rsidRPr="00870C8D" w:rsidRDefault="00542F2F" w:rsidP="00CF23AA">
            <w:pPr>
              <w:spacing w:after="0" w:line="276" w:lineRule="auto"/>
              <w:rPr>
                <w:rFonts w:ascii="Times New Roman" w:hAnsi="Times New Roman"/>
                <w:sz w:val="14"/>
                <w:szCs w:val="14"/>
              </w:rPr>
            </w:pPr>
          </w:p>
        </w:tc>
        <w:tc>
          <w:tcPr>
            <w:tcW w:w="728" w:type="dxa"/>
            <w:gridSpan w:val="3"/>
            <w:vMerge/>
            <w:tcBorders>
              <w:top w:val="nil"/>
              <w:left w:val="single" w:sz="4" w:space="0" w:color="auto"/>
              <w:bottom w:val="single" w:sz="4" w:space="0" w:color="auto"/>
            </w:tcBorders>
            <w:shd w:val="clear" w:color="auto" w:fill="auto"/>
            <w:noWrap/>
            <w:vAlign w:val="bottom"/>
          </w:tcPr>
          <w:p w14:paraId="11B6696E" w14:textId="77777777" w:rsidR="00542F2F" w:rsidRPr="00870C8D" w:rsidRDefault="00542F2F" w:rsidP="00CF23AA">
            <w:pPr>
              <w:spacing w:after="0" w:line="276" w:lineRule="auto"/>
              <w:rPr>
                <w:rFonts w:ascii="Times New Roman" w:hAnsi="Times New Roman"/>
                <w:sz w:val="14"/>
                <w:szCs w:val="14"/>
              </w:rPr>
            </w:pPr>
          </w:p>
        </w:tc>
      </w:tr>
      <w:tr w:rsidR="00870C8D" w:rsidRPr="00870C8D" w14:paraId="4D9D2B9C" w14:textId="77777777" w:rsidTr="002F4044">
        <w:trPr>
          <w:gridAfter w:val="1"/>
          <w:wAfter w:w="68" w:type="dxa"/>
          <w:trHeight w:val="257"/>
          <w:jc w:val="center"/>
        </w:trPr>
        <w:tc>
          <w:tcPr>
            <w:tcW w:w="556" w:type="dxa"/>
            <w:tcBorders>
              <w:top w:val="single" w:sz="4" w:space="0" w:color="auto"/>
              <w:bottom w:val="single" w:sz="4" w:space="0" w:color="auto"/>
              <w:right w:val="single" w:sz="4" w:space="0" w:color="auto"/>
            </w:tcBorders>
            <w:shd w:val="clear" w:color="auto" w:fill="auto"/>
            <w:noWrap/>
            <w:vAlign w:val="bottom"/>
          </w:tcPr>
          <w:p w14:paraId="37CD7790"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0A002"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75E9E"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1396" w:type="dxa"/>
            <w:gridSpan w:val="3"/>
            <w:vMerge/>
            <w:tcBorders>
              <w:top w:val="nil"/>
              <w:left w:val="single" w:sz="4" w:space="0" w:color="auto"/>
              <w:bottom w:val="single" w:sz="4" w:space="0" w:color="auto"/>
              <w:right w:val="single" w:sz="4" w:space="0" w:color="auto"/>
            </w:tcBorders>
            <w:shd w:val="clear" w:color="auto" w:fill="auto"/>
            <w:noWrap/>
            <w:vAlign w:val="bottom"/>
          </w:tcPr>
          <w:p w14:paraId="24B5B0D6" w14:textId="77777777" w:rsidR="00542F2F" w:rsidRPr="00870C8D" w:rsidRDefault="00542F2F" w:rsidP="00CF23AA">
            <w:pPr>
              <w:spacing w:after="0" w:line="276" w:lineRule="auto"/>
              <w:rPr>
                <w:rFonts w:ascii="Times New Roman" w:hAnsi="Times New Roman"/>
                <w:sz w:val="14"/>
                <w:szCs w:val="14"/>
              </w:rPr>
            </w:pPr>
          </w:p>
        </w:tc>
        <w:tc>
          <w:tcPr>
            <w:tcW w:w="558" w:type="dxa"/>
            <w:gridSpan w:val="2"/>
            <w:tcBorders>
              <w:left w:val="single" w:sz="4" w:space="0" w:color="auto"/>
            </w:tcBorders>
            <w:shd w:val="clear" w:color="auto" w:fill="auto"/>
            <w:noWrap/>
            <w:vAlign w:val="bottom"/>
          </w:tcPr>
          <w:p w14:paraId="694DC89F" w14:textId="77777777" w:rsidR="00542F2F" w:rsidRPr="00870C8D" w:rsidRDefault="00542F2F" w:rsidP="00CF23AA">
            <w:pPr>
              <w:spacing w:after="0" w:line="276" w:lineRule="auto"/>
              <w:rPr>
                <w:rFonts w:ascii="Times New Roman" w:hAnsi="Times New Roman"/>
                <w:sz w:val="14"/>
                <w:szCs w:val="14"/>
              </w:rPr>
            </w:pPr>
          </w:p>
        </w:tc>
        <w:tc>
          <w:tcPr>
            <w:tcW w:w="1563" w:type="dxa"/>
            <w:shd w:val="clear" w:color="auto" w:fill="auto"/>
            <w:noWrap/>
            <w:vAlign w:val="bottom"/>
          </w:tcPr>
          <w:p w14:paraId="68167585" w14:textId="77777777" w:rsidR="00542F2F" w:rsidRPr="00870C8D" w:rsidRDefault="00542F2F" w:rsidP="00CF23AA">
            <w:pPr>
              <w:spacing w:after="0" w:line="276" w:lineRule="auto"/>
              <w:rPr>
                <w:rFonts w:ascii="Times New Roman" w:hAnsi="Times New Roman"/>
                <w:sz w:val="14"/>
                <w:szCs w:val="14"/>
              </w:rPr>
            </w:pPr>
          </w:p>
        </w:tc>
        <w:tc>
          <w:tcPr>
            <w:tcW w:w="267" w:type="dxa"/>
            <w:shd w:val="clear" w:color="auto" w:fill="auto"/>
            <w:noWrap/>
            <w:vAlign w:val="bottom"/>
          </w:tcPr>
          <w:p w14:paraId="40A74F86" w14:textId="77777777" w:rsidR="00542F2F" w:rsidRPr="00870C8D" w:rsidRDefault="00542F2F" w:rsidP="00CF23AA">
            <w:pPr>
              <w:spacing w:after="0" w:line="276" w:lineRule="auto"/>
              <w:rPr>
                <w:rFonts w:ascii="Times New Roman" w:hAnsi="Times New Roman"/>
                <w:sz w:val="14"/>
                <w:szCs w:val="14"/>
              </w:rPr>
            </w:pPr>
          </w:p>
        </w:tc>
        <w:tc>
          <w:tcPr>
            <w:tcW w:w="1466" w:type="dxa"/>
            <w:shd w:val="clear" w:color="auto" w:fill="auto"/>
            <w:noWrap/>
            <w:vAlign w:val="bottom"/>
          </w:tcPr>
          <w:p w14:paraId="6DA2AA35" w14:textId="77777777" w:rsidR="00542F2F" w:rsidRPr="00870C8D" w:rsidRDefault="00542F2F" w:rsidP="00CF23AA">
            <w:pPr>
              <w:spacing w:after="0" w:line="276" w:lineRule="auto"/>
              <w:rPr>
                <w:rFonts w:ascii="Times New Roman" w:hAnsi="Times New Roman"/>
                <w:sz w:val="14"/>
                <w:szCs w:val="14"/>
              </w:rPr>
            </w:pPr>
          </w:p>
        </w:tc>
        <w:tc>
          <w:tcPr>
            <w:tcW w:w="928" w:type="dxa"/>
            <w:gridSpan w:val="3"/>
            <w:shd w:val="clear" w:color="auto" w:fill="auto"/>
            <w:noWrap/>
            <w:vAlign w:val="bottom"/>
          </w:tcPr>
          <w:p w14:paraId="1468ADFD" w14:textId="77777777" w:rsidR="00542F2F" w:rsidRPr="00870C8D" w:rsidRDefault="00542F2F" w:rsidP="00CF23AA">
            <w:pPr>
              <w:spacing w:after="0" w:line="276" w:lineRule="auto"/>
              <w:rPr>
                <w:rFonts w:ascii="Times New Roman" w:hAnsi="Times New Roman"/>
                <w:sz w:val="14"/>
                <w:szCs w:val="14"/>
              </w:rPr>
            </w:pPr>
          </w:p>
        </w:tc>
        <w:tc>
          <w:tcPr>
            <w:tcW w:w="236" w:type="dxa"/>
            <w:gridSpan w:val="2"/>
            <w:shd w:val="clear" w:color="auto" w:fill="auto"/>
            <w:noWrap/>
            <w:vAlign w:val="bottom"/>
          </w:tcPr>
          <w:p w14:paraId="0EE78AC5" w14:textId="77777777" w:rsidR="00542F2F" w:rsidRPr="00870C8D" w:rsidRDefault="00542F2F" w:rsidP="00CF23AA">
            <w:pPr>
              <w:spacing w:after="0" w:line="276" w:lineRule="auto"/>
              <w:rPr>
                <w:rFonts w:ascii="Times New Roman" w:hAnsi="Times New Roman"/>
                <w:sz w:val="14"/>
                <w:szCs w:val="14"/>
              </w:rPr>
            </w:pPr>
          </w:p>
        </w:tc>
        <w:tc>
          <w:tcPr>
            <w:tcW w:w="1403" w:type="dxa"/>
            <w:gridSpan w:val="3"/>
            <w:shd w:val="clear" w:color="auto" w:fill="auto"/>
            <w:noWrap/>
            <w:vAlign w:val="bottom"/>
          </w:tcPr>
          <w:p w14:paraId="63C36275" w14:textId="77777777" w:rsidR="00542F2F" w:rsidRPr="00870C8D" w:rsidRDefault="00542F2F" w:rsidP="00CF23AA">
            <w:pPr>
              <w:spacing w:after="0" w:line="276" w:lineRule="auto"/>
              <w:rPr>
                <w:rFonts w:ascii="Times New Roman" w:hAnsi="Times New Roman"/>
                <w:sz w:val="14"/>
                <w:szCs w:val="14"/>
              </w:rPr>
            </w:pPr>
          </w:p>
        </w:tc>
        <w:tc>
          <w:tcPr>
            <w:tcW w:w="383" w:type="dxa"/>
            <w:gridSpan w:val="2"/>
            <w:shd w:val="clear" w:color="auto" w:fill="auto"/>
            <w:noWrap/>
            <w:vAlign w:val="bottom"/>
          </w:tcPr>
          <w:p w14:paraId="59A519DD" w14:textId="77777777" w:rsidR="00542F2F" w:rsidRPr="00870C8D" w:rsidRDefault="00542F2F" w:rsidP="00CF23AA">
            <w:pPr>
              <w:spacing w:after="0" w:line="276" w:lineRule="auto"/>
              <w:rPr>
                <w:rFonts w:ascii="Times New Roman" w:hAnsi="Times New Roman"/>
                <w:sz w:val="14"/>
                <w:szCs w:val="14"/>
              </w:rPr>
            </w:pPr>
          </w:p>
        </w:tc>
        <w:tc>
          <w:tcPr>
            <w:tcW w:w="236" w:type="dxa"/>
            <w:gridSpan w:val="2"/>
            <w:shd w:val="clear" w:color="auto" w:fill="auto"/>
            <w:noWrap/>
            <w:vAlign w:val="bottom"/>
          </w:tcPr>
          <w:p w14:paraId="2DDE1AB0" w14:textId="77777777" w:rsidR="00542F2F" w:rsidRPr="00870C8D" w:rsidRDefault="00542F2F" w:rsidP="00CF23AA">
            <w:pPr>
              <w:spacing w:after="0" w:line="276" w:lineRule="auto"/>
              <w:rPr>
                <w:rFonts w:ascii="Times New Roman" w:hAnsi="Times New Roman"/>
                <w:sz w:val="14"/>
                <w:szCs w:val="14"/>
              </w:rPr>
            </w:pPr>
          </w:p>
        </w:tc>
        <w:tc>
          <w:tcPr>
            <w:tcW w:w="556" w:type="dxa"/>
            <w:tcBorders>
              <w:top w:val="single" w:sz="4" w:space="0" w:color="auto"/>
            </w:tcBorders>
            <w:shd w:val="clear" w:color="auto" w:fill="auto"/>
            <w:noWrap/>
            <w:vAlign w:val="bottom"/>
          </w:tcPr>
          <w:p w14:paraId="3CB29EE4" w14:textId="77777777" w:rsidR="00542F2F" w:rsidRPr="00870C8D" w:rsidRDefault="00542F2F" w:rsidP="00CF23AA">
            <w:pPr>
              <w:spacing w:after="0" w:line="276" w:lineRule="auto"/>
              <w:rPr>
                <w:rFonts w:ascii="Times New Roman" w:hAnsi="Times New Roman"/>
                <w:sz w:val="14"/>
                <w:szCs w:val="14"/>
              </w:rPr>
            </w:pPr>
          </w:p>
        </w:tc>
      </w:tr>
      <w:tr w:rsidR="00870C8D" w:rsidRPr="00870C8D" w14:paraId="3AE33D5A" w14:textId="77777777" w:rsidTr="002F4044">
        <w:trPr>
          <w:gridAfter w:val="1"/>
          <w:wAfter w:w="68" w:type="dxa"/>
          <w:trHeight w:val="257"/>
          <w:jc w:val="center"/>
        </w:trPr>
        <w:tc>
          <w:tcPr>
            <w:tcW w:w="556" w:type="dxa"/>
            <w:tcBorders>
              <w:top w:val="single" w:sz="4" w:space="0" w:color="auto"/>
              <w:bottom w:val="single" w:sz="4" w:space="0" w:color="auto"/>
              <w:right w:val="single" w:sz="4" w:space="0" w:color="auto"/>
            </w:tcBorders>
            <w:shd w:val="clear" w:color="auto" w:fill="auto"/>
            <w:noWrap/>
            <w:vAlign w:val="bottom"/>
          </w:tcPr>
          <w:p w14:paraId="219EE9B3"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82C53"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9641C"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1396" w:type="dxa"/>
            <w:gridSpan w:val="3"/>
            <w:vMerge/>
            <w:tcBorders>
              <w:top w:val="nil"/>
              <w:left w:val="single" w:sz="4" w:space="0" w:color="auto"/>
              <w:bottom w:val="single" w:sz="4" w:space="0" w:color="auto"/>
              <w:right w:val="single" w:sz="4" w:space="0" w:color="auto"/>
            </w:tcBorders>
            <w:shd w:val="clear" w:color="auto" w:fill="auto"/>
            <w:noWrap/>
            <w:vAlign w:val="bottom"/>
          </w:tcPr>
          <w:p w14:paraId="4B927EF5" w14:textId="77777777" w:rsidR="00542F2F" w:rsidRPr="00870C8D" w:rsidRDefault="00542F2F" w:rsidP="00CF23AA">
            <w:pPr>
              <w:spacing w:after="0" w:line="276" w:lineRule="auto"/>
              <w:rPr>
                <w:rFonts w:ascii="Times New Roman" w:hAnsi="Times New Roman"/>
                <w:sz w:val="14"/>
                <w:szCs w:val="14"/>
              </w:rPr>
            </w:pPr>
          </w:p>
        </w:tc>
        <w:tc>
          <w:tcPr>
            <w:tcW w:w="558" w:type="dxa"/>
            <w:gridSpan w:val="2"/>
            <w:tcBorders>
              <w:left w:val="single" w:sz="4" w:space="0" w:color="auto"/>
            </w:tcBorders>
            <w:shd w:val="clear" w:color="auto" w:fill="auto"/>
            <w:noWrap/>
            <w:vAlign w:val="bottom"/>
          </w:tcPr>
          <w:p w14:paraId="4E1D4F59" w14:textId="77777777" w:rsidR="00542F2F" w:rsidRPr="00870C8D" w:rsidRDefault="00542F2F" w:rsidP="00CF23AA">
            <w:pPr>
              <w:spacing w:after="0" w:line="276" w:lineRule="auto"/>
              <w:rPr>
                <w:rFonts w:ascii="Times New Roman" w:hAnsi="Times New Roman"/>
                <w:sz w:val="14"/>
                <w:szCs w:val="14"/>
              </w:rPr>
            </w:pPr>
          </w:p>
        </w:tc>
        <w:tc>
          <w:tcPr>
            <w:tcW w:w="1563" w:type="dxa"/>
            <w:shd w:val="clear" w:color="auto" w:fill="auto"/>
            <w:noWrap/>
            <w:vAlign w:val="bottom"/>
          </w:tcPr>
          <w:p w14:paraId="5579FB12" w14:textId="77777777" w:rsidR="00542F2F" w:rsidRPr="00870C8D" w:rsidRDefault="00542F2F" w:rsidP="00CF23AA">
            <w:pPr>
              <w:spacing w:after="0" w:line="276" w:lineRule="auto"/>
              <w:rPr>
                <w:rFonts w:ascii="Times New Roman" w:hAnsi="Times New Roman"/>
                <w:sz w:val="14"/>
                <w:szCs w:val="14"/>
              </w:rPr>
            </w:pPr>
          </w:p>
        </w:tc>
        <w:tc>
          <w:tcPr>
            <w:tcW w:w="267" w:type="dxa"/>
            <w:shd w:val="clear" w:color="auto" w:fill="auto"/>
            <w:noWrap/>
            <w:vAlign w:val="bottom"/>
          </w:tcPr>
          <w:p w14:paraId="43A1D767" w14:textId="77777777" w:rsidR="00542F2F" w:rsidRPr="00870C8D" w:rsidRDefault="00542F2F" w:rsidP="00CF23AA">
            <w:pPr>
              <w:spacing w:after="0" w:line="276" w:lineRule="auto"/>
              <w:rPr>
                <w:rFonts w:ascii="Times New Roman" w:hAnsi="Times New Roman"/>
                <w:sz w:val="14"/>
                <w:szCs w:val="14"/>
              </w:rPr>
            </w:pPr>
          </w:p>
        </w:tc>
        <w:tc>
          <w:tcPr>
            <w:tcW w:w="1466" w:type="dxa"/>
            <w:shd w:val="clear" w:color="auto" w:fill="auto"/>
            <w:noWrap/>
            <w:vAlign w:val="bottom"/>
          </w:tcPr>
          <w:p w14:paraId="32D1598B" w14:textId="77777777" w:rsidR="00542F2F" w:rsidRPr="00870C8D" w:rsidRDefault="00542F2F" w:rsidP="00CF23AA">
            <w:pPr>
              <w:spacing w:after="0" w:line="276" w:lineRule="auto"/>
              <w:rPr>
                <w:rFonts w:ascii="Times New Roman" w:hAnsi="Times New Roman"/>
                <w:sz w:val="14"/>
                <w:szCs w:val="14"/>
              </w:rPr>
            </w:pPr>
          </w:p>
        </w:tc>
        <w:tc>
          <w:tcPr>
            <w:tcW w:w="928" w:type="dxa"/>
            <w:gridSpan w:val="3"/>
            <w:shd w:val="clear" w:color="auto" w:fill="auto"/>
            <w:noWrap/>
            <w:vAlign w:val="bottom"/>
          </w:tcPr>
          <w:p w14:paraId="2464FC25" w14:textId="77777777" w:rsidR="00542F2F" w:rsidRPr="00870C8D" w:rsidRDefault="00542F2F" w:rsidP="00CF23AA">
            <w:pPr>
              <w:spacing w:after="0" w:line="276" w:lineRule="auto"/>
              <w:rPr>
                <w:rFonts w:ascii="Times New Roman" w:hAnsi="Times New Roman"/>
                <w:sz w:val="14"/>
                <w:szCs w:val="14"/>
              </w:rPr>
            </w:pPr>
          </w:p>
        </w:tc>
        <w:tc>
          <w:tcPr>
            <w:tcW w:w="236" w:type="dxa"/>
            <w:gridSpan w:val="2"/>
            <w:shd w:val="clear" w:color="auto" w:fill="auto"/>
            <w:noWrap/>
            <w:vAlign w:val="bottom"/>
          </w:tcPr>
          <w:p w14:paraId="5129D854" w14:textId="77777777" w:rsidR="00542F2F" w:rsidRPr="00870C8D" w:rsidRDefault="00542F2F" w:rsidP="00CF23AA">
            <w:pPr>
              <w:spacing w:after="0" w:line="276" w:lineRule="auto"/>
              <w:rPr>
                <w:rFonts w:ascii="Times New Roman" w:hAnsi="Times New Roman"/>
                <w:sz w:val="14"/>
                <w:szCs w:val="14"/>
              </w:rPr>
            </w:pPr>
          </w:p>
        </w:tc>
        <w:tc>
          <w:tcPr>
            <w:tcW w:w="1403" w:type="dxa"/>
            <w:gridSpan w:val="3"/>
            <w:shd w:val="clear" w:color="auto" w:fill="auto"/>
            <w:noWrap/>
            <w:vAlign w:val="bottom"/>
          </w:tcPr>
          <w:p w14:paraId="4D5CF3E5" w14:textId="77777777" w:rsidR="00542F2F" w:rsidRPr="00870C8D" w:rsidRDefault="00542F2F" w:rsidP="00CF23AA">
            <w:pPr>
              <w:spacing w:after="0" w:line="276" w:lineRule="auto"/>
              <w:rPr>
                <w:rFonts w:ascii="Times New Roman" w:hAnsi="Times New Roman"/>
                <w:sz w:val="14"/>
                <w:szCs w:val="14"/>
              </w:rPr>
            </w:pPr>
          </w:p>
        </w:tc>
        <w:tc>
          <w:tcPr>
            <w:tcW w:w="383" w:type="dxa"/>
            <w:gridSpan w:val="2"/>
            <w:shd w:val="clear" w:color="auto" w:fill="auto"/>
            <w:noWrap/>
            <w:vAlign w:val="bottom"/>
          </w:tcPr>
          <w:p w14:paraId="020568D1" w14:textId="77777777" w:rsidR="00542F2F" w:rsidRPr="00870C8D" w:rsidRDefault="00542F2F" w:rsidP="00CF23AA">
            <w:pPr>
              <w:spacing w:after="0" w:line="276" w:lineRule="auto"/>
              <w:rPr>
                <w:rFonts w:ascii="Times New Roman" w:hAnsi="Times New Roman"/>
                <w:sz w:val="14"/>
                <w:szCs w:val="14"/>
              </w:rPr>
            </w:pPr>
          </w:p>
        </w:tc>
        <w:tc>
          <w:tcPr>
            <w:tcW w:w="236" w:type="dxa"/>
            <w:gridSpan w:val="2"/>
            <w:shd w:val="clear" w:color="auto" w:fill="auto"/>
            <w:noWrap/>
            <w:vAlign w:val="bottom"/>
          </w:tcPr>
          <w:p w14:paraId="2492DE7D" w14:textId="77777777" w:rsidR="00542F2F" w:rsidRPr="00870C8D" w:rsidRDefault="00542F2F" w:rsidP="00CF23AA">
            <w:pPr>
              <w:spacing w:after="0" w:line="276" w:lineRule="auto"/>
              <w:rPr>
                <w:rFonts w:ascii="Times New Roman" w:hAnsi="Times New Roman"/>
                <w:sz w:val="14"/>
                <w:szCs w:val="14"/>
              </w:rPr>
            </w:pPr>
          </w:p>
        </w:tc>
        <w:tc>
          <w:tcPr>
            <w:tcW w:w="556" w:type="dxa"/>
            <w:shd w:val="clear" w:color="auto" w:fill="auto"/>
            <w:noWrap/>
            <w:vAlign w:val="bottom"/>
          </w:tcPr>
          <w:p w14:paraId="316E1C9B" w14:textId="77777777" w:rsidR="00542F2F" w:rsidRPr="00870C8D" w:rsidRDefault="00542F2F" w:rsidP="00CF23AA">
            <w:pPr>
              <w:spacing w:after="0" w:line="276" w:lineRule="auto"/>
              <w:rPr>
                <w:rFonts w:ascii="Times New Roman" w:hAnsi="Times New Roman"/>
                <w:sz w:val="14"/>
                <w:szCs w:val="14"/>
              </w:rPr>
            </w:pPr>
          </w:p>
        </w:tc>
      </w:tr>
      <w:tr w:rsidR="00870C8D" w:rsidRPr="00870C8D" w14:paraId="265DDDDA" w14:textId="77777777" w:rsidTr="002F4044">
        <w:trPr>
          <w:gridAfter w:val="1"/>
          <w:wAfter w:w="68" w:type="dxa"/>
          <w:trHeight w:val="257"/>
          <w:jc w:val="center"/>
        </w:trPr>
        <w:tc>
          <w:tcPr>
            <w:tcW w:w="556" w:type="dxa"/>
            <w:tcBorders>
              <w:top w:val="single" w:sz="4" w:space="0" w:color="auto"/>
              <w:bottom w:val="single" w:sz="4" w:space="0" w:color="auto"/>
              <w:right w:val="single" w:sz="4" w:space="0" w:color="auto"/>
            </w:tcBorders>
            <w:shd w:val="clear" w:color="auto" w:fill="auto"/>
            <w:noWrap/>
            <w:vAlign w:val="bottom"/>
          </w:tcPr>
          <w:p w14:paraId="3AB58647"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D30CD"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60E9B"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1396" w:type="dxa"/>
            <w:gridSpan w:val="3"/>
            <w:vMerge/>
            <w:tcBorders>
              <w:top w:val="nil"/>
              <w:left w:val="single" w:sz="4" w:space="0" w:color="auto"/>
              <w:bottom w:val="single" w:sz="4" w:space="0" w:color="auto"/>
              <w:right w:val="single" w:sz="4" w:space="0" w:color="auto"/>
            </w:tcBorders>
            <w:shd w:val="clear" w:color="auto" w:fill="auto"/>
            <w:noWrap/>
            <w:vAlign w:val="bottom"/>
          </w:tcPr>
          <w:p w14:paraId="7A1AF386" w14:textId="77777777" w:rsidR="00542F2F" w:rsidRPr="00870C8D" w:rsidRDefault="00542F2F" w:rsidP="00CF23AA">
            <w:pPr>
              <w:spacing w:after="0" w:line="276" w:lineRule="auto"/>
              <w:rPr>
                <w:rFonts w:ascii="Times New Roman" w:hAnsi="Times New Roman"/>
                <w:sz w:val="14"/>
                <w:szCs w:val="14"/>
              </w:rPr>
            </w:pPr>
          </w:p>
        </w:tc>
        <w:tc>
          <w:tcPr>
            <w:tcW w:w="558" w:type="dxa"/>
            <w:gridSpan w:val="2"/>
            <w:tcBorders>
              <w:left w:val="single" w:sz="4" w:space="0" w:color="auto"/>
            </w:tcBorders>
            <w:shd w:val="clear" w:color="auto" w:fill="auto"/>
            <w:noWrap/>
            <w:vAlign w:val="bottom"/>
          </w:tcPr>
          <w:p w14:paraId="76FD43C1" w14:textId="77777777" w:rsidR="00542F2F" w:rsidRPr="00870C8D" w:rsidRDefault="00542F2F" w:rsidP="00CF23AA">
            <w:pPr>
              <w:spacing w:after="0" w:line="276" w:lineRule="auto"/>
              <w:rPr>
                <w:rFonts w:ascii="Times New Roman" w:hAnsi="Times New Roman"/>
                <w:sz w:val="14"/>
                <w:szCs w:val="14"/>
              </w:rPr>
            </w:pPr>
          </w:p>
        </w:tc>
        <w:tc>
          <w:tcPr>
            <w:tcW w:w="1563" w:type="dxa"/>
            <w:shd w:val="clear" w:color="auto" w:fill="auto"/>
            <w:noWrap/>
            <w:vAlign w:val="bottom"/>
          </w:tcPr>
          <w:p w14:paraId="6D1D287D" w14:textId="77777777" w:rsidR="00542F2F" w:rsidRPr="00870C8D" w:rsidRDefault="00542F2F" w:rsidP="00CF23AA">
            <w:pPr>
              <w:spacing w:after="0" w:line="276" w:lineRule="auto"/>
              <w:rPr>
                <w:rFonts w:ascii="Times New Roman" w:hAnsi="Times New Roman"/>
                <w:sz w:val="14"/>
                <w:szCs w:val="14"/>
              </w:rPr>
            </w:pPr>
          </w:p>
        </w:tc>
        <w:tc>
          <w:tcPr>
            <w:tcW w:w="267" w:type="dxa"/>
            <w:shd w:val="clear" w:color="auto" w:fill="auto"/>
            <w:noWrap/>
            <w:vAlign w:val="bottom"/>
          </w:tcPr>
          <w:p w14:paraId="12A73A79" w14:textId="77777777" w:rsidR="00542F2F" w:rsidRPr="00870C8D" w:rsidRDefault="00542F2F" w:rsidP="00CF23AA">
            <w:pPr>
              <w:spacing w:after="0" w:line="276" w:lineRule="auto"/>
              <w:rPr>
                <w:rFonts w:ascii="Times New Roman" w:hAnsi="Times New Roman"/>
                <w:sz w:val="14"/>
                <w:szCs w:val="14"/>
              </w:rPr>
            </w:pPr>
          </w:p>
        </w:tc>
        <w:tc>
          <w:tcPr>
            <w:tcW w:w="1466" w:type="dxa"/>
            <w:shd w:val="clear" w:color="auto" w:fill="auto"/>
            <w:noWrap/>
            <w:vAlign w:val="bottom"/>
          </w:tcPr>
          <w:p w14:paraId="347AFF90" w14:textId="77777777" w:rsidR="00542F2F" w:rsidRPr="00870C8D" w:rsidRDefault="00542F2F" w:rsidP="00CF23AA">
            <w:pPr>
              <w:spacing w:after="0" w:line="276" w:lineRule="auto"/>
              <w:rPr>
                <w:rFonts w:ascii="Times New Roman" w:hAnsi="Times New Roman"/>
                <w:sz w:val="14"/>
                <w:szCs w:val="14"/>
              </w:rPr>
            </w:pPr>
          </w:p>
        </w:tc>
        <w:tc>
          <w:tcPr>
            <w:tcW w:w="928" w:type="dxa"/>
            <w:gridSpan w:val="3"/>
            <w:shd w:val="clear" w:color="auto" w:fill="auto"/>
            <w:noWrap/>
            <w:vAlign w:val="bottom"/>
          </w:tcPr>
          <w:p w14:paraId="6DAAF55A" w14:textId="77777777" w:rsidR="00542F2F" w:rsidRPr="00870C8D" w:rsidRDefault="00542F2F" w:rsidP="00CF23AA">
            <w:pPr>
              <w:spacing w:after="0" w:line="276" w:lineRule="auto"/>
              <w:rPr>
                <w:rFonts w:ascii="Times New Roman" w:hAnsi="Times New Roman"/>
                <w:sz w:val="14"/>
                <w:szCs w:val="14"/>
              </w:rPr>
            </w:pPr>
          </w:p>
        </w:tc>
        <w:tc>
          <w:tcPr>
            <w:tcW w:w="236" w:type="dxa"/>
            <w:gridSpan w:val="2"/>
            <w:shd w:val="clear" w:color="auto" w:fill="auto"/>
            <w:noWrap/>
            <w:vAlign w:val="bottom"/>
          </w:tcPr>
          <w:p w14:paraId="529366D2" w14:textId="77777777" w:rsidR="00542F2F" w:rsidRPr="00870C8D" w:rsidRDefault="00542F2F" w:rsidP="00CF23AA">
            <w:pPr>
              <w:spacing w:after="0" w:line="276" w:lineRule="auto"/>
              <w:rPr>
                <w:rFonts w:ascii="Times New Roman" w:hAnsi="Times New Roman"/>
                <w:sz w:val="14"/>
                <w:szCs w:val="14"/>
              </w:rPr>
            </w:pPr>
          </w:p>
        </w:tc>
        <w:tc>
          <w:tcPr>
            <w:tcW w:w="1403" w:type="dxa"/>
            <w:gridSpan w:val="3"/>
            <w:shd w:val="clear" w:color="auto" w:fill="auto"/>
            <w:noWrap/>
            <w:vAlign w:val="bottom"/>
          </w:tcPr>
          <w:p w14:paraId="7BDC5A21" w14:textId="77777777" w:rsidR="00542F2F" w:rsidRPr="00870C8D" w:rsidRDefault="00542F2F" w:rsidP="00CF23AA">
            <w:pPr>
              <w:spacing w:after="0" w:line="276" w:lineRule="auto"/>
              <w:rPr>
                <w:rFonts w:ascii="Times New Roman" w:hAnsi="Times New Roman"/>
                <w:sz w:val="14"/>
                <w:szCs w:val="14"/>
              </w:rPr>
            </w:pPr>
          </w:p>
        </w:tc>
        <w:tc>
          <w:tcPr>
            <w:tcW w:w="383" w:type="dxa"/>
            <w:gridSpan w:val="2"/>
            <w:shd w:val="clear" w:color="auto" w:fill="auto"/>
            <w:noWrap/>
            <w:vAlign w:val="bottom"/>
          </w:tcPr>
          <w:p w14:paraId="4F7AAE01" w14:textId="77777777" w:rsidR="00542F2F" w:rsidRPr="00870C8D" w:rsidRDefault="00542F2F" w:rsidP="00CF23AA">
            <w:pPr>
              <w:spacing w:after="0" w:line="276" w:lineRule="auto"/>
              <w:rPr>
                <w:rFonts w:ascii="Times New Roman" w:hAnsi="Times New Roman"/>
                <w:sz w:val="14"/>
                <w:szCs w:val="14"/>
              </w:rPr>
            </w:pPr>
          </w:p>
        </w:tc>
        <w:tc>
          <w:tcPr>
            <w:tcW w:w="236" w:type="dxa"/>
            <w:gridSpan w:val="2"/>
            <w:shd w:val="clear" w:color="auto" w:fill="auto"/>
            <w:noWrap/>
            <w:vAlign w:val="bottom"/>
          </w:tcPr>
          <w:p w14:paraId="30724CAF" w14:textId="77777777" w:rsidR="00542F2F" w:rsidRPr="00870C8D" w:rsidRDefault="00542F2F" w:rsidP="00CF23AA">
            <w:pPr>
              <w:spacing w:after="0" w:line="276" w:lineRule="auto"/>
              <w:rPr>
                <w:rFonts w:ascii="Times New Roman" w:hAnsi="Times New Roman"/>
                <w:sz w:val="14"/>
                <w:szCs w:val="14"/>
              </w:rPr>
            </w:pPr>
          </w:p>
        </w:tc>
        <w:tc>
          <w:tcPr>
            <w:tcW w:w="556" w:type="dxa"/>
            <w:shd w:val="clear" w:color="auto" w:fill="auto"/>
            <w:noWrap/>
            <w:vAlign w:val="bottom"/>
          </w:tcPr>
          <w:p w14:paraId="2BF493C4" w14:textId="77777777" w:rsidR="00542F2F" w:rsidRPr="00870C8D" w:rsidRDefault="00542F2F" w:rsidP="00CF23AA">
            <w:pPr>
              <w:spacing w:after="0" w:line="276" w:lineRule="auto"/>
              <w:rPr>
                <w:rFonts w:ascii="Times New Roman" w:hAnsi="Times New Roman"/>
                <w:sz w:val="14"/>
                <w:szCs w:val="14"/>
              </w:rPr>
            </w:pPr>
          </w:p>
        </w:tc>
      </w:tr>
      <w:tr w:rsidR="00870C8D" w:rsidRPr="00870C8D" w14:paraId="4862A563" w14:textId="77777777" w:rsidTr="002F4044">
        <w:trPr>
          <w:gridAfter w:val="1"/>
          <w:wAfter w:w="68" w:type="dxa"/>
          <w:trHeight w:val="257"/>
          <w:jc w:val="center"/>
        </w:trPr>
        <w:tc>
          <w:tcPr>
            <w:tcW w:w="556" w:type="dxa"/>
            <w:tcBorders>
              <w:top w:val="single" w:sz="4" w:space="0" w:color="auto"/>
              <w:bottom w:val="single" w:sz="4" w:space="0" w:color="auto"/>
              <w:right w:val="single" w:sz="4" w:space="0" w:color="auto"/>
            </w:tcBorders>
            <w:shd w:val="clear" w:color="auto" w:fill="auto"/>
            <w:noWrap/>
            <w:vAlign w:val="bottom"/>
          </w:tcPr>
          <w:p w14:paraId="7A14BB26"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CA189"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DBAA4"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1396" w:type="dxa"/>
            <w:gridSpan w:val="3"/>
            <w:vMerge/>
            <w:tcBorders>
              <w:top w:val="nil"/>
              <w:left w:val="single" w:sz="4" w:space="0" w:color="auto"/>
              <w:bottom w:val="single" w:sz="4" w:space="0" w:color="auto"/>
              <w:right w:val="single" w:sz="4" w:space="0" w:color="auto"/>
            </w:tcBorders>
            <w:shd w:val="clear" w:color="auto" w:fill="auto"/>
            <w:noWrap/>
            <w:vAlign w:val="bottom"/>
          </w:tcPr>
          <w:p w14:paraId="77DE166B" w14:textId="77777777" w:rsidR="00542F2F" w:rsidRPr="00870C8D" w:rsidRDefault="00542F2F" w:rsidP="00CF23AA">
            <w:pPr>
              <w:spacing w:after="0" w:line="276" w:lineRule="auto"/>
              <w:rPr>
                <w:rFonts w:ascii="Times New Roman" w:hAnsi="Times New Roman"/>
                <w:sz w:val="14"/>
                <w:szCs w:val="14"/>
              </w:rPr>
            </w:pPr>
          </w:p>
        </w:tc>
        <w:tc>
          <w:tcPr>
            <w:tcW w:w="558" w:type="dxa"/>
            <w:gridSpan w:val="2"/>
            <w:tcBorders>
              <w:left w:val="single" w:sz="4" w:space="0" w:color="auto"/>
            </w:tcBorders>
            <w:shd w:val="clear" w:color="auto" w:fill="auto"/>
            <w:noWrap/>
            <w:vAlign w:val="bottom"/>
          </w:tcPr>
          <w:p w14:paraId="1E0EF5D8" w14:textId="77777777" w:rsidR="00542F2F" w:rsidRPr="00870C8D" w:rsidRDefault="00542F2F" w:rsidP="00CF23AA">
            <w:pPr>
              <w:spacing w:after="0" w:line="276" w:lineRule="auto"/>
              <w:rPr>
                <w:rFonts w:ascii="Times New Roman" w:hAnsi="Times New Roman"/>
                <w:sz w:val="14"/>
                <w:szCs w:val="14"/>
              </w:rPr>
            </w:pPr>
          </w:p>
        </w:tc>
        <w:tc>
          <w:tcPr>
            <w:tcW w:w="1563" w:type="dxa"/>
            <w:shd w:val="clear" w:color="auto" w:fill="auto"/>
            <w:noWrap/>
            <w:vAlign w:val="bottom"/>
          </w:tcPr>
          <w:p w14:paraId="3EFA1365" w14:textId="77777777" w:rsidR="00542F2F" w:rsidRPr="00870C8D" w:rsidRDefault="00542F2F" w:rsidP="00CF23AA">
            <w:pPr>
              <w:spacing w:after="0" w:line="276" w:lineRule="auto"/>
              <w:rPr>
                <w:rFonts w:ascii="Times New Roman" w:hAnsi="Times New Roman"/>
                <w:sz w:val="14"/>
                <w:szCs w:val="14"/>
              </w:rPr>
            </w:pPr>
          </w:p>
        </w:tc>
        <w:tc>
          <w:tcPr>
            <w:tcW w:w="267" w:type="dxa"/>
            <w:shd w:val="clear" w:color="auto" w:fill="auto"/>
            <w:noWrap/>
            <w:vAlign w:val="bottom"/>
          </w:tcPr>
          <w:p w14:paraId="1AC6DED0" w14:textId="77777777" w:rsidR="00542F2F" w:rsidRPr="00870C8D" w:rsidRDefault="00542F2F" w:rsidP="00CF23AA">
            <w:pPr>
              <w:spacing w:after="0" w:line="276" w:lineRule="auto"/>
              <w:rPr>
                <w:rFonts w:ascii="Times New Roman" w:hAnsi="Times New Roman"/>
                <w:sz w:val="14"/>
                <w:szCs w:val="14"/>
              </w:rPr>
            </w:pPr>
          </w:p>
        </w:tc>
        <w:tc>
          <w:tcPr>
            <w:tcW w:w="1466" w:type="dxa"/>
            <w:shd w:val="clear" w:color="auto" w:fill="auto"/>
            <w:noWrap/>
            <w:vAlign w:val="bottom"/>
          </w:tcPr>
          <w:p w14:paraId="5A5E9239" w14:textId="77777777" w:rsidR="00542F2F" w:rsidRPr="00870C8D" w:rsidRDefault="00542F2F" w:rsidP="00CF23AA">
            <w:pPr>
              <w:spacing w:after="0" w:line="276" w:lineRule="auto"/>
              <w:rPr>
                <w:rFonts w:ascii="Times New Roman" w:hAnsi="Times New Roman"/>
                <w:sz w:val="14"/>
                <w:szCs w:val="14"/>
              </w:rPr>
            </w:pPr>
          </w:p>
        </w:tc>
        <w:tc>
          <w:tcPr>
            <w:tcW w:w="928" w:type="dxa"/>
            <w:gridSpan w:val="3"/>
            <w:shd w:val="clear" w:color="auto" w:fill="auto"/>
            <w:noWrap/>
            <w:vAlign w:val="bottom"/>
          </w:tcPr>
          <w:p w14:paraId="791C8B8A" w14:textId="77777777" w:rsidR="00542F2F" w:rsidRPr="00870C8D" w:rsidRDefault="00542F2F" w:rsidP="00CF23AA">
            <w:pPr>
              <w:spacing w:after="0" w:line="276" w:lineRule="auto"/>
              <w:rPr>
                <w:rFonts w:ascii="Times New Roman" w:hAnsi="Times New Roman"/>
                <w:sz w:val="14"/>
                <w:szCs w:val="14"/>
              </w:rPr>
            </w:pPr>
          </w:p>
        </w:tc>
        <w:tc>
          <w:tcPr>
            <w:tcW w:w="236" w:type="dxa"/>
            <w:gridSpan w:val="2"/>
            <w:shd w:val="clear" w:color="auto" w:fill="auto"/>
            <w:noWrap/>
            <w:vAlign w:val="bottom"/>
          </w:tcPr>
          <w:p w14:paraId="5722307B" w14:textId="77777777" w:rsidR="00542F2F" w:rsidRPr="00870C8D" w:rsidRDefault="00542F2F" w:rsidP="00CF23AA">
            <w:pPr>
              <w:spacing w:after="0" w:line="276" w:lineRule="auto"/>
              <w:rPr>
                <w:rFonts w:ascii="Times New Roman" w:hAnsi="Times New Roman"/>
                <w:sz w:val="14"/>
                <w:szCs w:val="14"/>
              </w:rPr>
            </w:pPr>
          </w:p>
        </w:tc>
        <w:tc>
          <w:tcPr>
            <w:tcW w:w="1403" w:type="dxa"/>
            <w:gridSpan w:val="3"/>
            <w:shd w:val="clear" w:color="auto" w:fill="auto"/>
            <w:noWrap/>
            <w:vAlign w:val="bottom"/>
          </w:tcPr>
          <w:p w14:paraId="55AAC88E" w14:textId="77777777" w:rsidR="00542F2F" w:rsidRPr="00870C8D" w:rsidRDefault="00542F2F" w:rsidP="00CF23AA">
            <w:pPr>
              <w:spacing w:after="0" w:line="276" w:lineRule="auto"/>
              <w:rPr>
                <w:rFonts w:ascii="Times New Roman" w:hAnsi="Times New Roman"/>
                <w:sz w:val="14"/>
                <w:szCs w:val="14"/>
              </w:rPr>
            </w:pPr>
          </w:p>
        </w:tc>
        <w:tc>
          <w:tcPr>
            <w:tcW w:w="383" w:type="dxa"/>
            <w:gridSpan w:val="2"/>
            <w:shd w:val="clear" w:color="auto" w:fill="auto"/>
            <w:noWrap/>
            <w:vAlign w:val="bottom"/>
          </w:tcPr>
          <w:p w14:paraId="13DCE2AE" w14:textId="77777777" w:rsidR="00542F2F" w:rsidRPr="00870C8D" w:rsidRDefault="00542F2F" w:rsidP="00CF23AA">
            <w:pPr>
              <w:spacing w:after="0" w:line="276" w:lineRule="auto"/>
              <w:rPr>
                <w:rFonts w:ascii="Times New Roman" w:hAnsi="Times New Roman"/>
                <w:sz w:val="14"/>
                <w:szCs w:val="14"/>
              </w:rPr>
            </w:pPr>
          </w:p>
        </w:tc>
        <w:tc>
          <w:tcPr>
            <w:tcW w:w="236" w:type="dxa"/>
            <w:gridSpan w:val="2"/>
            <w:shd w:val="clear" w:color="auto" w:fill="auto"/>
            <w:noWrap/>
            <w:vAlign w:val="bottom"/>
          </w:tcPr>
          <w:p w14:paraId="1BF0E0B0" w14:textId="77777777" w:rsidR="00542F2F" w:rsidRPr="00870C8D" w:rsidRDefault="00542F2F" w:rsidP="00CF23AA">
            <w:pPr>
              <w:spacing w:after="0" w:line="276" w:lineRule="auto"/>
              <w:rPr>
                <w:rFonts w:ascii="Times New Roman" w:hAnsi="Times New Roman"/>
                <w:sz w:val="14"/>
                <w:szCs w:val="14"/>
              </w:rPr>
            </w:pPr>
          </w:p>
        </w:tc>
        <w:tc>
          <w:tcPr>
            <w:tcW w:w="556" w:type="dxa"/>
            <w:shd w:val="clear" w:color="auto" w:fill="auto"/>
            <w:noWrap/>
            <w:vAlign w:val="bottom"/>
          </w:tcPr>
          <w:p w14:paraId="02E8919D" w14:textId="77777777" w:rsidR="00542F2F" w:rsidRPr="00870C8D" w:rsidRDefault="00542F2F" w:rsidP="00CF23AA">
            <w:pPr>
              <w:spacing w:after="0" w:line="276" w:lineRule="auto"/>
              <w:rPr>
                <w:rFonts w:ascii="Times New Roman" w:hAnsi="Times New Roman"/>
                <w:sz w:val="14"/>
                <w:szCs w:val="14"/>
              </w:rPr>
            </w:pPr>
          </w:p>
        </w:tc>
      </w:tr>
      <w:tr w:rsidR="00870C8D" w:rsidRPr="00870C8D" w14:paraId="2F30CB21" w14:textId="77777777" w:rsidTr="002F4044">
        <w:trPr>
          <w:gridAfter w:val="1"/>
          <w:wAfter w:w="68" w:type="dxa"/>
          <w:trHeight w:val="257"/>
          <w:jc w:val="center"/>
        </w:trPr>
        <w:tc>
          <w:tcPr>
            <w:tcW w:w="556" w:type="dxa"/>
            <w:tcBorders>
              <w:top w:val="single" w:sz="4" w:space="0" w:color="auto"/>
              <w:bottom w:val="single" w:sz="4" w:space="0" w:color="auto"/>
              <w:right w:val="single" w:sz="4" w:space="0" w:color="auto"/>
            </w:tcBorders>
            <w:shd w:val="clear" w:color="auto" w:fill="auto"/>
            <w:noWrap/>
            <w:vAlign w:val="bottom"/>
          </w:tcPr>
          <w:p w14:paraId="0B6FB03F" w14:textId="77777777" w:rsidR="00542F2F" w:rsidRPr="00870C8D" w:rsidRDefault="00542F2F" w:rsidP="00CF23AA">
            <w:pPr>
              <w:spacing w:after="0" w:line="276" w:lineRule="auto"/>
              <w:rPr>
                <w:rFonts w:ascii="Times New Roman" w:hAnsi="Times New Roman"/>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90CDE"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0,6-1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F9263" w14:textId="77777777" w:rsidR="00542F2F" w:rsidRPr="00870C8D" w:rsidRDefault="00542F2F" w:rsidP="00CF23AA">
            <w:pPr>
              <w:spacing w:after="0" w:line="276" w:lineRule="auto"/>
              <w:rPr>
                <w:rFonts w:ascii="Times New Roman" w:hAnsi="Times New Roman"/>
                <w:sz w:val="14"/>
                <w:szCs w:val="14"/>
              </w:rPr>
            </w:pPr>
            <w:r w:rsidRPr="00870C8D">
              <w:rPr>
                <w:rFonts w:ascii="Times New Roman" w:hAnsi="Times New Roman"/>
                <w:sz w:val="14"/>
                <w:szCs w:val="14"/>
              </w:rPr>
              <w:t> </w:t>
            </w:r>
          </w:p>
        </w:tc>
        <w:tc>
          <w:tcPr>
            <w:tcW w:w="1396" w:type="dxa"/>
            <w:gridSpan w:val="3"/>
            <w:vMerge/>
            <w:tcBorders>
              <w:top w:val="nil"/>
              <w:left w:val="single" w:sz="4" w:space="0" w:color="auto"/>
              <w:bottom w:val="single" w:sz="4" w:space="0" w:color="auto"/>
              <w:right w:val="single" w:sz="4" w:space="0" w:color="auto"/>
            </w:tcBorders>
            <w:shd w:val="clear" w:color="auto" w:fill="auto"/>
            <w:noWrap/>
            <w:vAlign w:val="bottom"/>
          </w:tcPr>
          <w:p w14:paraId="5C9FD5D3" w14:textId="77777777" w:rsidR="00542F2F" w:rsidRPr="00870C8D" w:rsidRDefault="00542F2F" w:rsidP="00CF23AA">
            <w:pPr>
              <w:spacing w:after="0" w:line="276" w:lineRule="auto"/>
              <w:rPr>
                <w:rFonts w:ascii="Times New Roman" w:hAnsi="Times New Roman"/>
                <w:sz w:val="14"/>
                <w:szCs w:val="14"/>
              </w:rPr>
            </w:pPr>
          </w:p>
        </w:tc>
        <w:tc>
          <w:tcPr>
            <w:tcW w:w="558" w:type="dxa"/>
            <w:gridSpan w:val="2"/>
            <w:tcBorders>
              <w:left w:val="single" w:sz="4" w:space="0" w:color="auto"/>
            </w:tcBorders>
            <w:shd w:val="clear" w:color="auto" w:fill="auto"/>
            <w:noWrap/>
            <w:vAlign w:val="bottom"/>
          </w:tcPr>
          <w:p w14:paraId="7ADAF536" w14:textId="77777777" w:rsidR="00542F2F" w:rsidRPr="00870C8D" w:rsidRDefault="00542F2F" w:rsidP="00CF23AA">
            <w:pPr>
              <w:spacing w:after="0" w:line="276" w:lineRule="auto"/>
              <w:rPr>
                <w:rFonts w:ascii="Times New Roman" w:hAnsi="Times New Roman"/>
                <w:sz w:val="14"/>
                <w:szCs w:val="14"/>
              </w:rPr>
            </w:pPr>
          </w:p>
        </w:tc>
        <w:tc>
          <w:tcPr>
            <w:tcW w:w="1563" w:type="dxa"/>
            <w:shd w:val="clear" w:color="auto" w:fill="auto"/>
            <w:noWrap/>
            <w:vAlign w:val="bottom"/>
          </w:tcPr>
          <w:p w14:paraId="3CFE1898" w14:textId="77777777" w:rsidR="00542F2F" w:rsidRPr="00870C8D" w:rsidRDefault="00542F2F" w:rsidP="00CF23AA">
            <w:pPr>
              <w:spacing w:after="0" w:line="276" w:lineRule="auto"/>
              <w:rPr>
                <w:rFonts w:ascii="Times New Roman" w:hAnsi="Times New Roman"/>
                <w:sz w:val="14"/>
                <w:szCs w:val="14"/>
              </w:rPr>
            </w:pPr>
          </w:p>
        </w:tc>
        <w:tc>
          <w:tcPr>
            <w:tcW w:w="267" w:type="dxa"/>
            <w:shd w:val="clear" w:color="auto" w:fill="auto"/>
            <w:noWrap/>
            <w:vAlign w:val="bottom"/>
          </w:tcPr>
          <w:p w14:paraId="7B026258" w14:textId="77777777" w:rsidR="00542F2F" w:rsidRPr="00870C8D" w:rsidRDefault="00542F2F" w:rsidP="00CF23AA">
            <w:pPr>
              <w:spacing w:after="0" w:line="276" w:lineRule="auto"/>
              <w:rPr>
                <w:rFonts w:ascii="Times New Roman" w:hAnsi="Times New Roman"/>
                <w:sz w:val="14"/>
                <w:szCs w:val="14"/>
              </w:rPr>
            </w:pPr>
          </w:p>
        </w:tc>
        <w:tc>
          <w:tcPr>
            <w:tcW w:w="1466" w:type="dxa"/>
            <w:shd w:val="clear" w:color="auto" w:fill="auto"/>
            <w:noWrap/>
            <w:vAlign w:val="bottom"/>
          </w:tcPr>
          <w:p w14:paraId="2583D616" w14:textId="77777777" w:rsidR="00542F2F" w:rsidRPr="00870C8D" w:rsidRDefault="00542F2F" w:rsidP="00CF23AA">
            <w:pPr>
              <w:spacing w:after="0" w:line="276" w:lineRule="auto"/>
              <w:rPr>
                <w:rFonts w:ascii="Times New Roman" w:hAnsi="Times New Roman"/>
                <w:sz w:val="14"/>
                <w:szCs w:val="14"/>
              </w:rPr>
            </w:pPr>
          </w:p>
        </w:tc>
        <w:tc>
          <w:tcPr>
            <w:tcW w:w="928" w:type="dxa"/>
            <w:gridSpan w:val="3"/>
            <w:shd w:val="clear" w:color="auto" w:fill="auto"/>
            <w:noWrap/>
            <w:vAlign w:val="bottom"/>
          </w:tcPr>
          <w:p w14:paraId="4DB8D73E" w14:textId="77777777" w:rsidR="00542F2F" w:rsidRPr="00870C8D" w:rsidRDefault="00542F2F" w:rsidP="00CF23AA">
            <w:pPr>
              <w:spacing w:after="0" w:line="276" w:lineRule="auto"/>
              <w:rPr>
                <w:rFonts w:ascii="Times New Roman" w:hAnsi="Times New Roman"/>
                <w:sz w:val="14"/>
                <w:szCs w:val="14"/>
              </w:rPr>
            </w:pPr>
          </w:p>
        </w:tc>
        <w:tc>
          <w:tcPr>
            <w:tcW w:w="236" w:type="dxa"/>
            <w:gridSpan w:val="2"/>
            <w:shd w:val="clear" w:color="auto" w:fill="auto"/>
            <w:noWrap/>
            <w:vAlign w:val="bottom"/>
          </w:tcPr>
          <w:p w14:paraId="472649C7" w14:textId="77777777" w:rsidR="00542F2F" w:rsidRPr="00870C8D" w:rsidRDefault="00542F2F" w:rsidP="00CF23AA">
            <w:pPr>
              <w:spacing w:after="0" w:line="276" w:lineRule="auto"/>
              <w:rPr>
                <w:rFonts w:ascii="Times New Roman" w:hAnsi="Times New Roman"/>
                <w:sz w:val="14"/>
                <w:szCs w:val="14"/>
              </w:rPr>
            </w:pPr>
          </w:p>
        </w:tc>
        <w:tc>
          <w:tcPr>
            <w:tcW w:w="1403" w:type="dxa"/>
            <w:gridSpan w:val="3"/>
            <w:shd w:val="clear" w:color="auto" w:fill="auto"/>
            <w:noWrap/>
            <w:vAlign w:val="bottom"/>
          </w:tcPr>
          <w:p w14:paraId="22E9327C" w14:textId="77777777" w:rsidR="00542F2F" w:rsidRPr="00870C8D" w:rsidRDefault="00542F2F" w:rsidP="00CF23AA">
            <w:pPr>
              <w:spacing w:after="0" w:line="276" w:lineRule="auto"/>
              <w:rPr>
                <w:rFonts w:ascii="Times New Roman" w:hAnsi="Times New Roman"/>
                <w:sz w:val="14"/>
                <w:szCs w:val="14"/>
              </w:rPr>
            </w:pPr>
          </w:p>
        </w:tc>
        <w:tc>
          <w:tcPr>
            <w:tcW w:w="383" w:type="dxa"/>
            <w:gridSpan w:val="2"/>
            <w:shd w:val="clear" w:color="auto" w:fill="auto"/>
            <w:noWrap/>
            <w:vAlign w:val="bottom"/>
          </w:tcPr>
          <w:p w14:paraId="674274B2" w14:textId="77777777" w:rsidR="00542F2F" w:rsidRPr="00870C8D" w:rsidRDefault="00542F2F" w:rsidP="00CF23AA">
            <w:pPr>
              <w:spacing w:after="0" w:line="276" w:lineRule="auto"/>
              <w:rPr>
                <w:rFonts w:ascii="Times New Roman" w:hAnsi="Times New Roman"/>
                <w:sz w:val="14"/>
                <w:szCs w:val="14"/>
              </w:rPr>
            </w:pPr>
          </w:p>
        </w:tc>
        <w:tc>
          <w:tcPr>
            <w:tcW w:w="236" w:type="dxa"/>
            <w:gridSpan w:val="2"/>
            <w:shd w:val="clear" w:color="auto" w:fill="auto"/>
            <w:noWrap/>
            <w:vAlign w:val="bottom"/>
          </w:tcPr>
          <w:p w14:paraId="7B83AC99" w14:textId="77777777" w:rsidR="00542F2F" w:rsidRPr="00870C8D" w:rsidRDefault="00542F2F" w:rsidP="00CF23AA">
            <w:pPr>
              <w:spacing w:after="0" w:line="276" w:lineRule="auto"/>
              <w:rPr>
                <w:rFonts w:ascii="Times New Roman" w:hAnsi="Times New Roman"/>
                <w:sz w:val="14"/>
                <w:szCs w:val="14"/>
              </w:rPr>
            </w:pPr>
          </w:p>
        </w:tc>
        <w:tc>
          <w:tcPr>
            <w:tcW w:w="556" w:type="dxa"/>
            <w:shd w:val="clear" w:color="auto" w:fill="auto"/>
            <w:noWrap/>
            <w:vAlign w:val="bottom"/>
          </w:tcPr>
          <w:p w14:paraId="058164EB" w14:textId="77777777" w:rsidR="00542F2F" w:rsidRPr="00870C8D" w:rsidRDefault="00542F2F" w:rsidP="00CF23AA">
            <w:pPr>
              <w:spacing w:after="0" w:line="276" w:lineRule="auto"/>
              <w:rPr>
                <w:rFonts w:ascii="Times New Roman" w:hAnsi="Times New Roman"/>
                <w:sz w:val="14"/>
                <w:szCs w:val="14"/>
              </w:rPr>
            </w:pPr>
          </w:p>
        </w:tc>
      </w:tr>
    </w:tbl>
    <w:p w14:paraId="7DED7C36" w14:textId="77777777" w:rsidR="004A458A" w:rsidRPr="00870C8D" w:rsidRDefault="004A458A" w:rsidP="00CF23AA">
      <w:pPr>
        <w:spacing w:after="0" w:line="276" w:lineRule="auto"/>
      </w:pPr>
    </w:p>
    <w:p w14:paraId="1B744DFC" w14:textId="1006F362" w:rsidR="008C3E23" w:rsidRPr="00870C8D" w:rsidRDefault="008C3E23" w:rsidP="00CF23AA">
      <w:pPr>
        <w:spacing w:after="0" w:line="276" w:lineRule="auto"/>
        <w:rPr>
          <w:rFonts w:ascii="Times New Roman" w:hAnsi="Times New Roman" w:cs="Times New Roman"/>
          <w:sz w:val="24"/>
          <w:szCs w:val="24"/>
        </w:rPr>
      </w:pPr>
      <w:r w:rsidRPr="00870C8D">
        <w:rPr>
          <w:rFonts w:ascii="Times New Roman" w:hAnsi="Times New Roman" w:cs="Times New Roman"/>
          <w:sz w:val="24"/>
          <w:szCs w:val="24"/>
        </w:rPr>
        <w:br w:type="page"/>
      </w:r>
    </w:p>
    <w:p w14:paraId="7D7A7F26" w14:textId="7DAA4B12" w:rsidR="00CF23AA" w:rsidRPr="00870C8D" w:rsidRDefault="00CF23AA" w:rsidP="00A7549A">
      <w:pPr>
        <w:pStyle w:val="1"/>
        <w:jc w:val="center"/>
        <w:rPr>
          <w:rFonts w:ascii="Times New Roman" w:hAnsi="Times New Roman"/>
          <w:b/>
          <w:color w:val="auto"/>
          <w:sz w:val="24"/>
          <w:szCs w:val="24"/>
        </w:rPr>
      </w:pPr>
      <w:bookmarkStart w:id="10" w:name="_Toc36274483"/>
      <w:r w:rsidRPr="00870C8D">
        <w:rPr>
          <w:rFonts w:ascii="Times New Roman" w:hAnsi="Times New Roman"/>
          <w:b/>
          <w:color w:val="auto"/>
          <w:sz w:val="24"/>
          <w:szCs w:val="24"/>
        </w:rPr>
        <w:lastRenderedPageBreak/>
        <w:t xml:space="preserve">Раздел </w:t>
      </w:r>
      <w:r w:rsidRPr="00870C8D">
        <w:rPr>
          <w:rFonts w:ascii="Times New Roman" w:hAnsi="Times New Roman"/>
          <w:b/>
          <w:color w:val="auto"/>
          <w:sz w:val="24"/>
          <w:szCs w:val="24"/>
          <w:lang w:val="en-US"/>
        </w:rPr>
        <w:t>III</w:t>
      </w:r>
      <w:r w:rsidRPr="00870C8D">
        <w:rPr>
          <w:rFonts w:ascii="Times New Roman" w:hAnsi="Times New Roman"/>
          <w:b/>
          <w:color w:val="auto"/>
          <w:sz w:val="24"/>
          <w:szCs w:val="24"/>
        </w:rPr>
        <w:t>. Направления развития</w:t>
      </w:r>
      <w:bookmarkEnd w:id="10"/>
      <w:r w:rsidRPr="00870C8D">
        <w:rPr>
          <w:rFonts w:ascii="Times New Roman" w:hAnsi="Times New Roman"/>
          <w:b/>
          <w:color w:val="auto"/>
          <w:sz w:val="24"/>
          <w:szCs w:val="24"/>
        </w:rPr>
        <w:t xml:space="preserve"> </w:t>
      </w:r>
    </w:p>
    <w:p w14:paraId="5F6CDE86" w14:textId="77777777" w:rsidR="00CF23AA" w:rsidRPr="00870C8D" w:rsidRDefault="00CF23AA" w:rsidP="00CF23AA">
      <w:pPr>
        <w:spacing w:after="0" w:line="276" w:lineRule="auto"/>
        <w:ind w:firstLine="709"/>
        <w:rPr>
          <w:rFonts w:ascii="Times New Roman" w:hAnsi="Times New Roman"/>
          <w:sz w:val="24"/>
          <w:szCs w:val="24"/>
        </w:rPr>
      </w:pPr>
    </w:p>
    <w:p w14:paraId="6EA19A83" w14:textId="563599F7" w:rsidR="00CF23AA" w:rsidRPr="00870C8D" w:rsidRDefault="00CF23AA" w:rsidP="0021151B">
      <w:pPr>
        <w:pStyle w:val="2"/>
        <w:numPr>
          <w:ilvl w:val="1"/>
          <w:numId w:val="4"/>
        </w:numPr>
        <w:rPr>
          <w:rFonts w:ascii="Times New Roman" w:hAnsi="Times New Roman"/>
          <w:b/>
          <w:color w:val="auto"/>
          <w:sz w:val="24"/>
          <w:szCs w:val="24"/>
        </w:rPr>
      </w:pPr>
      <w:bookmarkStart w:id="11" w:name="_Toc36274484"/>
      <w:r w:rsidRPr="00870C8D">
        <w:rPr>
          <w:rFonts w:ascii="Times New Roman" w:hAnsi="Times New Roman"/>
          <w:b/>
          <w:color w:val="auto"/>
          <w:sz w:val="24"/>
          <w:szCs w:val="24"/>
        </w:rPr>
        <w:t>Дошкольное образование и уход за детьми</w:t>
      </w:r>
      <w:bookmarkEnd w:id="11"/>
    </w:p>
    <w:p w14:paraId="48B179A4" w14:textId="77777777" w:rsidR="00CF23AA" w:rsidRPr="00870C8D" w:rsidRDefault="00CF23AA" w:rsidP="00CF23AA">
      <w:pPr>
        <w:spacing w:after="0" w:line="276" w:lineRule="auto"/>
        <w:ind w:firstLine="709"/>
        <w:rPr>
          <w:rFonts w:ascii="Times New Roman" w:hAnsi="Times New Roman"/>
          <w:sz w:val="24"/>
          <w:szCs w:val="24"/>
        </w:rPr>
      </w:pPr>
    </w:p>
    <w:p w14:paraId="76FD89A8" w14:textId="06CBA356" w:rsidR="00E54E18" w:rsidRPr="00870C8D" w:rsidRDefault="00CF23AA" w:rsidP="00E54E18">
      <w:pPr>
        <w:spacing w:after="0" w:line="276" w:lineRule="auto"/>
        <w:ind w:firstLine="708"/>
        <w:jc w:val="both"/>
        <w:rPr>
          <w:rFonts w:ascii="Times New Roman" w:hAnsi="Times New Roman"/>
          <w:sz w:val="24"/>
          <w:szCs w:val="24"/>
        </w:rPr>
      </w:pPr>
      <w:r w:rsidRPr="00870C8D">
        <w:rPr>
          <w:rFonts w:ascii="Times New Roman" w:hAnsi="Times New Roman"/>
          <w:b/>
          <w:sz w:val="24"/>
          <w:szCs w:val="24"/>
        </w:rPr>
        <w:t>В дошкольно</w:t>
      </w:r>
      <w:r w:rsidR="001A4B75" w:rsidRPr="00870C8D">
        <w:rPr>
          <w:rFonts w:ascii="Times New Roman" w:hAnsi="Times New Roman"/>
          <w:b/>
          <w:sz w:val="24"/>
          <w:szCs w:val="24"/>
        </w:rPr>
        <w:t>м</w:t>
      </w:r>
      <w:r w:rsidRPr="00870C8D">
        <w:rPr>
          <w:rFonts w:ascii="Times New Roman" w:hAnsi="Times New Roman"/>
          <w:b/>
          <w:sz w:val="24"/>
          <w:szCs w:val="24"/>
        </w:rPr>
        <w:t xml:space="preserve"> образовани</w:t>
      </w:r>
      <w:r w:rsidR="001A4B75" w:rsidRPr="00870C8D">
        <w:rPr>
          <w:rFonts w:ascii="Times New Roman" w:hAnsi="Times New Roman"/>
          <w:b/>
          <w:sz w:val="24"/>
          <w:szCs w:val="24"/>
        </w:rPr>
        <w:t>и</w:t>
      </w:r>
      <w:r w:rsidRPr="00870C8D">
        <w:rPr>
          <w:rFonts w:ascii="Times New Roman" w:hAnsi="Times New Roman"/>
          <w:sz w:val="24"/>
          <w:szCs w:val="24"/>
        </w:rPr>
        <w:t xml:space="preserve"> СРО</w:t>
      </w:r>
      <w:r w:rsidR="00CC7DDB" w:rsidRPr="00870C8D">
        <w:rPr>
          <w:rFonts w:ascii="Times New Roman" w:hAnsi="Times New Roman"/>
          <w:sz w:val="24"/>
          <w:szCs w:val="24"/>
        </w:rPr>
        <w:t>-</w:t>
      </w:r>
      <w:r w:rsidRPr="00870C8D">
        <w:rPr>
          <w:rFonts w:ascii="Times New Roman" w:hAnsi="Times New Roman"/>
          <w:sz w:val="24"/>
          <w:szCs w:val="24"/>
        </w:rPr>
        <w:t xml:space="preserve">2040 будет </w:t>
      </w:r>
      <w:r w:rsidR="001A4B75" w:rsidRPr="00870C8D">
        <w:rPr>
          <w:rFonts w:ascii="Times New Roman" w:hAnsi="Times New Roman"/>
          <w:sz w:val="24"/>
          <w:szCs w:val="24"/>
        </w:rPr>
        <w:t xml:space="preserve">направлена на </w:t>
      </w:r>
      <w:r w:rsidRPr="00870C8D">
        <w:rPr>
          <w:rFonts w:ascii="Times New Roman" w:hAnsi="Times New Roman"/>
          <w:i/>
          <w:sz w:val="24"/>
          <w:szCs w:val="24"/>
        </w:rPr>
        <w:t>расширение доступа к</w:t>
      </w:r>
      <w:r w:rsidRPr="00870C8D">
        <w:rPr>
          <w:rFonts w:ascii="Times New Roman" w:hAnsi="Times New Roman"/>
          <w:sz w:val="24"/>
          <w:szCs w:val="24"/>
        </w:rPr>
        <w:t xml:space="preserve"> </w:t>
      </w:r>
      <w:r w:rsidR="00FE548F" w:rsidRPr="00870C8D">
        <w:rPr>
          <w:rFonts w:ascii="Times New Roman" w:hAnsi="Times New Roman"/>
          <w:i/>
          <w:sz w:val="24"/>
          <w:szCs w:val="24"/>
        </w:rPr>
        <w:t xml:space="preserve">качественному </w:t>
      </w:r>
      <w:r w:rsidRPr="00870C8D">
        <w:rPr>
          <w:rFonts w:ascii="Times New Roman" w:hAnsi="Times New Roman"/>
          <w:i/>
          <w:sz w:val="24"/>
          <w:szCs w:val="24"/>
        </w:rPr>
        <w:t>дошкольному образованию</w:t>
      </w:r>
      <w:r w:rsidRPr="00870C8D">
        <w:rPr>
          <w:rFonts w:ascii="Times New Roman" w:hAnsi="Times New Roman"/>
          <w:sz w:val="24"/>
          <w:szCs w:val="24"/>
        </w:rPr>
        <w:t xml:space="preserve"> и </w:t>
      </w:r>
      <w:r w:rsidR="001A4B75" w:rsidRPr="00870C8D">
        <w:rPr>
          <w:rFonts w:ascii="Times New Roman" w:hAnsi="Times New Roman"/>
          <w:sz w:val="24"/>
          <w:szCs w:val="24"/>
        </w:rPr>
        <w:t xml:space="preserve">программам </w:t>
      </w:r>
      <w:r w:rsidRPr="00870C8D">
        <w:rPr>
          <w:rFonts w:ascii="Times New Roman" w:hAnsi="Times New Roman"/>
          <w:i/>
          <w:sz w:val="24"/>
          <w:szCs w:val="24"/>
        </w:rPr>
        <w:t>ранне</w:t>
      </w:r>
      <w:r w:rsidR="001A4B75" w:rsidRPr="00870C8D">
        <w:rPr>
          <w:rFonts w:ascii="Times New Roman" w:hAnsi="Times New Roman"/>
          <w:i/>
          <w:sz w:val="24"/>
          <w:szCs w:val="24"/>
        </w:rPr>
        <w:t>го</w:t>
      </w:r>
      <w:r w:rsidRPr="00870C8D">
        <w:rPr>
          <w:rFonts w:ascii="Times New Roman" w:hAnsi="Times New Roman"/>
          <w:i/>
          <w:sz w:val="24"/>
          <w:szCs w:val="24"/>
        </w:rPr>
        <w:t xml:space="preserve"> развити</w:t>
      </w:r>
      <w:r w:rsidR="001A4B75" w:rsidRPr="00870C8D">
        <w:rPr>
          <w:rFonts w:ascii="Times New Roman" w:hAnsi="Times New Roman"/>
          <w:i/>
          <w:sz w:val="24"/>
          <w:szCs w:val="24"/>
        </w:rPr>
        <w:t>я</w:t>
      </w:r>
      <w:r w:rsidRPr="00870C8D">
        <w:rPr>
          <w:rFonts w:ascii="Times New Roman" w:hAnsi="Times New Roman"/>
          <w:i/>
          <w:sz w:val="24"/>
          <w:szCs w:val="24"/>
        </w:rPr>
        <w:t xml:space="preserve"> </w:t>
      </w:r>
      <w:r w:rsidR="0023324F" w:rsidRPr="00870C8D">
        <w:rPr>
          <w:rFonts w:ascii="Times New Roman" w:hAnsi="Times New Roman"/>
          <w:i/>
          <w:sz w:val="24"/>
          <w:szCs w:val="24"/>
        </w:rPr>
        <w:t>детей.</w:t>
      </w:r>
      <w:r w:rsidRPr="00870C8D">
        <w:rPr>
          <w:rFonts w:ascii="Times New Roman" w:hAnsi="Times New Roman"/>
          <w:sz w:val="24"/>
          <w:szCs w:val="24"/>
        </w:rPr>
        <w:t xml:space="preserve"> Государство будет поддерживать </w:t>
      </w:r>
      <w:r w:rsidR="001A4B75" w:rsidRPr="00870C8D">
        <w:rPr>
          <w:rFonts w:ascii="Times New Roman" w:hAnsi="Times New Roman"/>
          <w:sz w:val="24"/>
          <w:szCs w:val="24"/>
        </w:rPr>
        <w:t xml:space="preserve">программу </w:t>
      </w:r>
      <w:proofErr w:type="spellStart"/>
      <w:r w:rsidR="001A4B75" w:rsidRPr="00870C8D">
        <w:rPr>
          <w:rFonts w:ascii="Times New Roman" w:hAnsi="Times New Roman"/>
          <w:sz w:val="24"/>
          <w:szCs w:val="24"/>
        </w:rPr>
        <w:t>предшкольной</w:t>
      </w:r>
      <w:proofErr w:type="spellEnd"/>
      <w:r w:rsidR="001A4B75" w:rsidRPr="00870C8D">
        <w:rPr>
          <w:rFonts w:ascii="Times New Roman" w:hAnsi="Times New Roman"/>
          <w:sz w:val="24"/>
          <w:szCs w:val="24"/>
        </w:rPr>
        <w:t xml:space="preserve"> </w:t>
      </w:r>
      <w:proofErr w:type="gramStart"/>
      <w:r w:rsidR="001A4B75" w:rsidRPr="00870C8D">
        <w:rPr>
          <w:rFonts w:ascii="Times New Roman" w:hAnsi="Times New Roman"/>
          <w:sz w:val="24"/>
          <w:szCs w:val="24"/>
        </w:rPr>
        <w:t>подготовки</w:t>
      </w:r>
      <w:proofErr w:type="gramEnd"/>
      <w:r w:rsidR="001A4B75" w:rsidRPr="00870C8D">
        <w:rPr>
          <w:rFonts w:ascii="Times New Roman" w:hAnsi="Times New Roman"/>
          <w:sz w:val="24"/>
          <w:szCs w:val="24"/>
        </w:rPr>
        <w:t xml:space="preserve"> </w:t>
      </w:r>
      <w:r w:rsidRPr="00870C8D">
        <w:rPr>
          <w:rFonts w:ascii="Times New Roman" w:hAnsi="Times New Roman"/>
          <w:sz w:val="24"/>
          <w:szCs w:val="24"/>
        </w:rPr>
        <w:t xml:space="preserve">и поощрять создание широкой сети дошкольных </w:t>
      </w:r>
      <w:r w:rsidR="00CC7DDB" w:rsidRPr="00870C8D">
        <w:rPr>
          <w:rFonts w:ascii="Times New Roman" w:hAnsi="Times New Roman"/>
          <w:sz w:val="24"/>
          <w:szCs w:val="24"/>
        </w:rPr>
        <w:t>образовательных организаций</w:t>
      </w:r>
      <w:r w:rsidRPr="00870C8D">
        <w:rPr>
          <w:rFonts w:ascii="Times New Roman" w:hAnsi="Times New Roman"/>
          <w:sz w:val="24"/>
          <w:szCs w:val="24"/>
        </w:rPr>
        <w:t xml:space="preserve">, </w:t>
      </w:r>
      <w:r w:rsidR="00FE548F" w:rsidRPr="00870C8D">
        <w:rPr>
          <w:rFonts w:ascii="Times New Roman" w:hAnsi="Times New Roman"/>
          <w:sz w:val="24"/>
          <w:szCs w:val="24"/>
        </w:rPr>
        <w:t xml:space="preserve">через вариативные формы дошкольного образования, такие как </w:t>
      </w:r>
      <w:r w:rsidR="001A4B75" w:rsidRPr="00870C8D">
        <w:rPr>
          <w:rFonts w:ascii="Times New Roman" w:hAnsi="Times New Roman"/>
          <w:sz w:val="24"/>
          <w:szCs w:val="24"/>
        </w:rPr>
        <w:t xml:space="preserve">краткосрочные детские сады, </w:t>
      </w:r>
      <w:r w:rsidRPr="00870C8D">
        <w:rPr>
          <w:rFonts w:ascii="Times New Roman" w:hAnsi="Times New Roman"/>
          <w:sz w:val="24"/>
          <w:szCs w:val="24"/>
        </w:rPr>
        <w:t>центр</w:t>
      </w:r>
      <w:r w:rsidR="00FE548F" w:rsidRPr="00870C8D">
        <w:rPr>
          <w:rFonts w:ascii="Times New Roman" w:hAnsi="Times New Roman"/>
          <w:sz w:val="24"/>
          <w:szCs w:val="24"/>
        </w:rPr>
        <w:t>ы</w:t>
      </w:r>
      <w:r w:rsidRPr="00870C8D">
        <w:rPr>
          <w:rFonts w:ascii="Times New Roman" w:hAnsi="Times New Roman"/>
          <w:sz w:val="24"/>
          <w:szCs w:val="24"/>
        </w:rPr>
        <w:t xml:space="preserve"> раннего развития и центр</w:t>
      </w:r>
      <w:r w:rsidR="00FE548F" w:rsidRPr="00870C8D">
        <w:rPr>
          <w:rFonts w:ascii="Times New Roman" w:hAnsi="Times New Roman"/>
          <w:sz w:val="24"/>
          <w:szCs w:val="24"/>
        </w:rPr>
        <w:t>ы</w:t>
      </w:r>
      <w:r w:rsidRPr="00870C8D">
        <w:rPr>
          <w:rFonts w:ascii="Times New Roman" w:hAnsi="Times New Roman"/>
          <w:sz w:val="24"/>
          <w:szCs w:val="24"/>
        </w:rPr>
        <w:t xml:space="preserve"> детского твор</w:t>
      </w:r>
      <w:r w:rsidR="00B26E9E" w:rsidRPr="00870C8D">
        <w:rPr>
          <w:rFonts w:ascii="Times New Roman" w:hAnsi="Times New Roman"/>
          <w:sz w:val="24"/>
          <w:szCs w:val="24"/>
        </w:rPr>
        <w:t>чества,</w:t>
      </w:r>
      <w:r w:rsidR="00FE548F" w:rsidRPr="00870C8D">
        <w:rPr>
          <w:rFonts w:ascii="Times New Roman" w:hAnsi="Times New Roman"/>
          <w:sz w:val="24"/>
          <w:szCs w:val="24"/>
        </w:rPr>
        <w:t xml:space="preserve"> центры выходного дня и др.,</w:t>
      </w:r>
      <w:r w:rsidR="00B26E9E" w:rsidRPr="00870C8D">
        <w:rPr>
          <w:rFonts w:ascii="Times New Roman" w:hAnsi="Times New Roman"/>
          <w:sz w:val="24"/>
          <w:szCs w:val="24"/>
        </w:rPr>
        <w:t xml:space="preserve"> </w:t>
      </w:r>
      <w:r w:rsidR="00CC7DDB" w:rsidRPr="00870C8D">
        <w:rPr>
          <w:rFonts w:ascii="Times New Roman" w:hAnsi="Times New Roman"/>
          <w:sz w:val="24"/>
          <w:szCs w:val="24"/>
        </w:rPr>
        <w:t>формирующи</w:t>
      </w:r>
      <w:r w:rsidR="00FE548F" w:rsidRPr="00870C8D">
        <w:rPr>
          <w:rFonts w:ascii="Times New Roman" w:hAnsi="Times New Roman"/>
          <w:sz w:val="24"/>
          <w:szCs w:val="24"/>
        </w:rPr>
        <w:t>е</w:t>
      </w:r>
      <w:r w:rsidR="00CC7DDB" w:rsidRPr="00870C8D">
        <w:rPr>
          <w:rFonts w:ascii="Times New Roman" w:hAnsi="Times New Roman"/>
          <w:sz w:val="24"/>
          <w:szCs w:val="24"/>
        </w:rPr>
        <w:t xml:space="preserve"> </w:t>
      </w:r>
      <w:r w:rsidR="00FE548F" w:rsidRPr="00870C8D">
        <w:rPr>
          <w:rFonts w:ascii="Times New Roman" w:hAnsi="Times New Roman"/>
          <w:sz w:val="24"/>
          <w:szCs w:val="24"/>
        </w:rPr>
        <w:t xml:space="preserve">разные области развития детей, включая поведение </w:t>
      </w:r>
      <w:r w:rsidR="00B26E9E" w:rsidRPr="00870C8D">
        <w:rPr>
          <w:rFonts w:ascii="Times New Roman" w:hAnsi="Times New Roman"/>
          <w:sz w:val="24"/>
          <w:szCs w:val="24"/>
        </w:rPr>
        <w:t>здоров</w:t>
      </w:r>
      <w:r w:rsidR="00FE548F" w:rsidRPr="00870C8D">
        <w:rPr>
          <w:rFonts w:ascii="Times New Roman" w:hAnsi="Times New Roman"/>
          <w:sz w:val="24"/>
          <w:szCs w:val="24"/>
        </w:rPr>
        <w:t>ого</w:t>
      </w:r>
      <w:r w:rsidR="00B26E9E" w:rsidRPr="00870C8D">
        <w:rPr>
          <w:rFonts w:ascii="Times New Roman" w:hAnsi="Times New Roman"/>
          <w:sz w:val="24"/>
          <w:szCs w:val="24"/>
        </w:rPr>
        <w:t xml:space="preserve"> образ</w:t>
      </w:r>
      <w:r w:rsidR="00FE548F" w:rsidRPr="00870C8D">
        <w:rPr>
          <w:rFonts w:ascii="Times New Roman" w:hAnsi="Times New Roman"/>
          <w:sz w:val="24"/>
          <w:szCs w:val="24"/>
        </w:rPr>
        <w:t>а</w:t>
      </w:r>
      <w:r w:rsidR="00B26E9E" w:rsidRPr="00870C8D">
        <w:rPr>
          <w:rFonts w:ascii="Times New Roman" w:hAnsi="Times New Roman"/>
          <w:sz w:val="24"/>
          <w:szCs w:val="24"/>
        </w:rPr>
        <w:t xml:space="preserve"> жизни (соблюдение гигиены, предоставление здорового питания, активный образ жизни)</w:t>
      </w:r>
      <w:r w:rsidRPr="00870C8D">
        <w:rPr>
          <w:rFonts w:ascii="Times New Roman" w:hAnsi="Times New Roman"/>
          <w:sz w:val="24"/>
          <w:szCs w:val="24"/>
        </w:rPr>
        <w:t xml:space="preserve"> на государственной, частной и государственно-частной основе, в том числе</w:t>
      </w:r>
      <w:r w:rsidR="000E65D5" w:rsidRPr="00870C8D">
        <w:rPr>
          <w:rFonts w:ascii="Times New Roman" w:hAnsi="Times New Roman"/>
          <w:sz w:val="24"/>
          <w:szCs w:val="24"/>
        </w:rPr>
        <w:t>,</w:t>
      </w:r>
      <w:r w:rsidRPr="00870C8D">
        <w:rPr>
          <w:rFonts w:ascii="Times New Roman" w:hAnsi="Times New Roman"/>
          <w:sz w:val="24"/>
          <w:szCs w:val="24"/>
        </w:rPr>
        <w:t xml:space="preserve"> с помощью создания системы налоговых льгот и преференций, поощрения инноваций и инвестиций.</w:t>
      </w:r>
      <w:r w:rsidR="00E54E18" w:rsidRPr="00870C8D">
        <w:rPr>
          <w:rFonts w:ascii="Times New Roman" w:hAnsi="Times New Roman"/>
          <w:sz w:val="24"/>
          <w:szCs w:val="24"/>
        </w:rPr>
        <w:t xml:space="preserve"> Будет уделяться особое внимание повышению качества обучения программ раннего развития и дошкольного образования и программ </w:t>
      </w:r>
      <w:proofErr w:type="spellStart"/>
      <w:r w:rsidR="00E54E18" w:rsidRPr="00870C8D">
        <w:rPr>
          <w:rFonts w:ascii="Times New Roman" w:hAnsi="Times New Roman"/>
          <w:sz w:val="24"/>
          <w:szCs w:val="24"/>
        </w:rPr>
        <w:t>предшкольной</w:t>
      </w:r>
      <w:proofErr w:type="spellEnd"/>
      <w:r w:rsidR="00E54E18" w:rsidRPr="00870C8D">
        <w:rPr>
          <w:rFonts w:ascii="Times New Roman" w:hAnsi="Times New Roman"/>
          <w:sz w:val="24"/>
          <w:szCs w:val="24"/>
        </w:rPr>
        <w:t xml:space="preserve"> подготовки</w:t>
      </w:r>
      <w:r w:rsidR="00FE548F" w:rsidRPr="00870C8D">
        <w:rPr>
          <w:rFonts w:ascii="Times New Roman" w:hAnsi="Times New Roman"/>
          <w:sz w:val="24"/>
          <w:szCs w:val="24"/>
        </w:rPr>
        <w:t xml:space="preserve"> и внедрению системы мониторинга и оценки по количественным и качественным показателям. Кроме того, планируется пересмотр механизмов эффективного распределения средств на развитие дошкольного образования</w:t>
      </w:r>
      <w:r w:rsidR="00B26E9E" w:rsidRPr="00870C8D">
        <w:rPr>
          <w:rFonts w:ascii="Times New Roman" w:hAnsi="Times New Roman"/>
          <w:sz w:val="24"/>
          <w:szCs w:val="24"/>
        </w:rPr>
        <w:t>.</w:t>
      </w:r>
    </w:p>
    <w:p w14:paraId="5B9471B3" w14:textId="77777777" w:rsidR="00CF23AA" w:rsidRPr="00870C8D" w:rsidRDefault="00CF23AA" w:rsidP="00CF23AA">
      <w:pPr>
        <w:spacing w:after="0" w:line="276" w:lineRule="auto"/>
        <w:ind w:firstLine="709"/>
        <w:jc w:val="both"/>
        <w:rPr>
          <w:rFonts w:ascii="Times New Roman" w:hAnsi="Times New Roman"/>
          <w:sz w:val="24"/>
          <w:szCs w:val="24"/>
        </w:rPr>
      </w:pPr>
    </w:p>
    <w:p w14:paraId="68DADA29" w14:textId="77777777" w:rsidR="00CF23AA" w:rsidRPr="00870C8D" w:rsidRDefault="00CF23AA" w:rsidP="006343ED">
      <w:pPr>
        <w:pStyle w:val="3"/>
        <w:rPr>
          <w:rFonts w:ascii="Times New Roman" w:hAnsi="Times New Roman"/>
          <w:b/>
          <w:color w:val="auto"/>
        </w:rPr>
      </w:pPr>
      <w:bookmarkStart w:id="12" w:name="_Toc36274485"/>
      <w:r w:rsidRPr="00870C8D">
        <w:rPr>
          <w:rFonts w:ascii="Times New Roman" w:hAnsi="Times New Roman"/>
          <w:b/>
          <w:color w:val="auto"/>
        </w:rPr>
        <w:t>Проблемы</w:t>
      </w:r>
      <w:bookmarkEnd w:id="12"/>
    </w:p>
    <w:p w14:paraId="0497F608" w14:textId="17B8F7C5" w:rsidR="00B26E9E" w:rsidRPr="00870C8D" w:rsidRDefault="00E54E18" w:rsidP="00C96708">
      <w:pPr>
        <w:numPr>
          <w:ilvl w:val="0"/>
          <w:numId w:val="7"/>
        </w:numPr>
        <w:spacing w:after="0" w:line="276" w:lineRule="auto"/>
        <w:ind w:left="709" w:hanging="709"/>
        <w:jc w:val="both"/>
        <w:rPr>
          <w:rFonts w:ascii="Times New Roman" w:hAnsi="Times New Roman"/>
          <w:sz w:val="24"/>
          <w:szCs w:val="24"/>
        </w:rPr>
      </w:pPr>
      <w:r w:rsidRPr="00870C8D">
        <w:rPr>
          <w:rFonts w:ascii="Times New Roman" w:hAnsi="Times New Roman"/>
          <w:sz w:val="24"/>
          <w:szCs w:val="24"/>
        </w:rPr>
        <w:t xml:space="preserve">Продолжает сохраняться </w:t>
      </w:r>
      <w:r w:rsidR="00606B35" w:rsidRPr="00870C8D">
        <w:rPr>
          <w:rFonts w:ascii="Times New Roman" w:hAnsi="Times New Roman"/>
          <w:sz w:val="24"/>
          <w:szCs w:val="24"/>
        </w:rPr>
        <w:t>проблема неполного охвата</w:t>
      </w:r>
      <w:r w:rsidR="00B26E9E" w:rsidRPr="00870C8D">
        <w:rPr>
          <w:rFonts w:ascii="Times New Roman" w:hAnsi="Times New Roman"/>
          <w:sz w:val="24"/>
          <w:szCs w:val="24"/>
        </w:rPr>
        <w:t xml:space="preserve"> детей дошкольн</w:t>
      </w:r>
      <w:r w:rsidR="00CC7DDB" w:rsidRPr="00870C8D">
        <w:rPr>
          <w:rFonts w:ascii="Times New Roman" w:hAnsi="Times New Roman"/>
          <w:sz w:val="24"/>
          <w:szCs w:val="24"/>
        </w:rPr>
        <w:t>ым</w:t>
      </w:r>
      <w:r w:rsidR="00B26E9E" w:rsidRPr="00870C8D">
        <w:rPr>
          <w:rFonts w:ascii="Times New Roman" w:hAnsi="Times New Roman"/>
          <w:sz w:val="24"/>
          <w:szCs w:val="24"/>
        </w:rPr>
        <w:t xml:space="preserve"> образовани</w:t>
      </w:r>
      <w:r w:rsidR="00CC7DDB" w:rsidRPr="00870C8D">
        <w:rPr>
          <w:rFonts w:ascii="Times New Roman" w:hAnsi="Times New Roman"/>
          <w:sz w:val="24"/>
          <w:szCs w:val="24"/>
        </w:rPr>
        <w:t>ем</w:t>
      </w:r>
      <w:r w:rsidR="00B26E9E" w:rsidRPr="00870C8D">
        <w:rPr>
          <w:rFonts w:ascii="Times New Roman" w:hAnsi="Times New Roman"/>
          <w:sz w:val="24"/>
          <w:szCs w:val="24"/>
        </w:rPr>
        <w:t xml:space="preserve"> </w:t>
      </w:r>
      <w:r w:rsidR="00CC7DDB" w:rsidRPr="00870C8D">
        <w:rPr>
          <w:rFonts w:ascii="Times New Roman" w:hAnsi="Times New Roman"/>
          <w:sz w:val="24"/>
          <w:szCs w:val="24"/>
        </w:rPr>
        <w:t xml:space="preserve">- </w:t>
      </w:r>
      <w:r w:rsidR="00C06B4F" w:rsidRPr="00870C8D">
        <w:rPr>
          <w:rFonts w:ascii="Times New Roman" w:hAnsi="Times New Roman"/>
          <w:sz w:val="24"/>
          <w:szCs w:val="24"/>
        </w:rPr>
        <w:t xml:space="preserve"> </w:t>
      </w:r>
      <w:r w:rsidR="00C06B4F" w:rsidRPr="00870C8D">
        <w:rPr>
          <w:rFonts w:ascii="Times New Roman" w:hAnsi="Times New Roman" w:cs="Times New Roman"/>
          <w:sz w:val="24"/>
          <w:szCs w:val="24"/>
        </w:rPr>
        <w:t xml:space="preserve">73,8% детей в возрасте 3-5 лет не имеют доступа к дошкольному образованию в силу отсутствия мест в </w:t>
      </w:r>
      <w:r w:rsidR="00CC7DDB" w:rsidRPr="00870C8D">
        <w:rPr>
          <w:rFonts w:ascii="Times New Roman" w:hAnsi="Times New Roman" w:cs="Times New Roman"/>
          <w:sz w:val="24"/>
          <w:szCs w:val="24"/>
        </w:rPr>
        <w:t xml:space="preserve">типовых </w:t>
      </w:r>
      <w:r w:rsidR="00C06B4F" w:rsidRPr="00870C8D">
        <w:rPr>
          <w:rFonts w:ascii="Times New Roman" w:hAnsi="Times New Roman" w:cs="Times New Roman"/>
          <w:sz w:val="24"/>
          <w:szCs w:val="24"/>
        </w:rPr>
        <w:t xml:space="preserve">детских </w:t>
      </w:r>
      <w:proofErr w:type="gramStart"/>
      <w:r w:rsidR="00C06B4F" w:rsidRPr="00870C8D">
        <w:rPr>
          <w:rFonts w:ascii="Times New Roman" w:hAnsi="Times New Roman" w:cs="Times New Roman"/>
          <w:sz w:val="24"/>
          <w:szCs w:val="24"/>
        </w:rPr>
        <w:t>садах</w:t>
      </w:r>
      <w:r w:rsidR="00CC7DDB" w:rsidRPr="00870C8D">
        <w:rPr>
          <w:rFonts w:ascii="Times New Roman" w:hAnsi="Times New Roman" w:cs="Times New Roman"/>
          <w:sz w:val="24"/>
          <w:szCs w:val="24"/>
        </w:rPr>
        <w:t xml:space="preserve"> полного дня</w:t>
      </w:r>
      <w:proofErr w:type="gramEnd"/>
      <w:r w:rsidR="00CC7DDB" w:rsidRPr="00870C8D">
        <w:rPr>
          <w:rFonts w:ascii="Times New Roman" w:hAnsi="Times New Roman" w:cs="Times New Roman"/>
          <w:sz w:val="24"/>
          <w:szCs w:val="24"/>
        </w:rPr>
        <w:t xml:space="preserve"> пребывания</w:t>
      </w:r>
      <w:r w:rsidR="00C06B4F" w:rsidRPr="00870C8D">
        <w:rPr>
          <w:rFonts w:ascii="Times New Roman" w:hAnsi="Times New Roman" w:cs="Times New Roman"/>
          <w:sz w:val="24"/>
          <w:szCs w:val="24"/>
        </w:rPr>
        <w:t>.</w:t>
      </w:r>
    </w:p>
    <w:p w14:paraId="75F5EE05" w14:textId="2E060D12" w:rsidR="00E54E18" w:rsidRPr="00870C8D" w:rsidRDefault="008C433F" w:rsidP="00C96708">
      <w:pPr>
        <w:numPr>
          <w:ilvl w:val="0"/>
          <w:numId w:val="7"/>
        </w:numPr>
        <w:spacing w:after="0" w:line="276" w:lineRule="auto"/>
        <w:ind w:left="709" w:hanging="709"/>
        <w:jc w:val="both"/>
        <w:rPr>
          <w:rFonts w:ascii="Times New Roman" w:hAnsi="Times New Roman"/>
          <w:sz w:val="24"/>
          <w:szCs w:val="24"/>
        </w:rPr>
      </w:pPr>
      <w:r w:rsidRPr="00870C8D">
        <w:rPr>
          <w:rFonts w:ascii="Times New Roman" w:hAnsi="Times New Roman"/>
          <w:sz w:val="24"/>
          <w:szCs w:val="24"/>
        </w:rPr>
        <w:t>Н</w:t>
      </w:r>
      <w:r w:rsidR="00B26E9E" w:rsidRPr="00870C8D">
        <w:rPr>
          <w:rFonts w:ascii="Times New Roman" w:hAnsi="Times New Roman"/>
          <w:sz w:val="24"/>
          <w:szCs w:val="24"/>
        </w:rPr>
        <w:t xml:space="preserve">аблюдается </w:t>
      </w:r>
      <w:r w:rsidR="00E54E18" w:rsidRPr="00870C8D">
        <w:rPr>
          <w:rFonts w:ascii="Times New Roman" w:hAnsi="Times New Roman"/>
          <w:sz w:val="24"/>
          <w:szCs w:val="24"/>
        </w:rPr>
        <w:t xml:space="preserve">существенная разница в охвате дошкольным образованием между городом и селом: в 2018 году дошкольным образованием было охвачено 17,5 </w:t>
      </w:r>
      <w:r w:rsidR="00CC7DDB" w:rsidRPr="00870C8D">
        <w:rPr>
          <w:rFonts w:ascii="Times New Roman" w:hAnsi="Times New Roman"/>
          <w:sz w:val="24"/>
          <w:szCs w:val="24"/>
        </w:rPr>
        <w:t xml:space="preserve">% </w:t>
      </w:r>
      <w:r w:rsidR="00E54E18" w:rsidRPr="00870C8D">
        <w:rPr>
          <w:rFonts w:ascii="Times New Roman" w:hAnsi="Times New Roman"/>
          <w:sz w:val="24"/>
          <w:szCs w:val="24"/>
        </w:rPr>
        <w:t>детей в селах, в то время как в городах – 34,4% детей.</w:t>
      </w:r>
    </w:p>
    <w:p w14:paraId="2EF03395" w14:textId="5CA3F24E" w:rsidR="00CF23AA" w:rsidRPr="00870C8D" w:rsidRDefault="00CF23AA" w:rsidP="00C96708">
      <w:pPr>
        <w:numPr>
          <w:ilvl w:val="0"/>
          <w:numId w:val="7"/>
        </w:numPr>
        <w:spacing w:after="0" w:line="276" w:lineRule="auto"/>
        <w:ind w:left="709" w:hanging="709"/>
        <w:jc w:val="both"/>
        <w:rPr>
          <w:rFonts w:ascii="Times New Roman" w:hAnsi="Times New Roman"/>
          <w:sz w:val="24"/>
          <w:szCs w:val="24"/>
        </w:rPr>
      </w:pPr>
      <w:r w:rsidRPr="00870C8D">
        <w:rPr>
          <w:rFonts w:ascii="Times New Roman" w:hAnsi="Times New Roman"/>
          <w:sz w:val="24"/>
          <w:szCs w:val="24"/>
        </w:rPr>
        <w:t xml:space="preserve">Наблюдаются существенные различия в охвате </w:t>
      </w:r>
      <w:r w:rsidR="00FE548F" w:rsidRPr="00870C8D">
        <w:rPr>
          <w:rFonts w:ascii="Times New Roman" w:hAnsi="Times New Roman"/>
          <w:sz w:val="24"/>
          <w:szCs w:val="24"/>
        </w:rPr>
        <w:t xml:space="preserve">дошкольным </w:t>
      </w:r>
      <w:r w:rsidRPr="00870C8D">
        <w:rPr>
          <w:rFonts w:ascii="Times New Roman" w:hAnsi="Times New Roman"/>
          <w:sz w:val="24"/>
          <w:szCs w:val="24"/>
        </w:rPr>
        <w:t xml:space="preserve">образованием в зависимости от уровня доходов домохозяйств: охват в </w:t>
      </w:r>
      <w:r w:rsidR="00CC7DDB" w:rsidRPr="00870C8D">
        <w:rPr>
          <w:rFonts w:ascii="Times New Roman" w:hAnsi="Times New Roman"/>
          <w:sz w:val="24"/>
          <w:szCs w:val="24"/>
        </w:rPr>
        <w:t xml:space="preserve">двух наиболее обеспеченных </w:t>
      </w:r>
      <w:proofErr w:type="spellStart"/>
      <w:r w:rsidR="00CC7DDB" w:rsidRPr="00870C8D">
        <w:rPr>
          <w:rFonts w:ascii="Times New Roman" w:hAnsi="Times New Roman"/>
          <w:sz w:val="24"/>
          <w:szCs w:val="24"/>
        </w:rPr>
        <w:t>квинтелях</w:t>
      </w:r>
      <w:proofErr w:type="spellEnd"/>
      <w:r w:rsidR="00CC7DDB" w:rsidRPr="00870C8D">
        <w:rPr>
          <w:rFonts w:ascii="Times New Roman" w:hAnsi="Times New Roman"/>
          <w:sz w:val="24"/>
          <w:szCs w:val="24"/>
        </w:rPr>
        <w:t xml:space="preserve"> </w:t>
      </w:r>
      <w:r w:rsidR="007D0F09" w:rsidRPr="00870C8D">
        <w:rPr>
          <w:rFonts w:ascii="Times New Roman" w:hAnsi="Times New Roman"/>
          <w:sz w:val="24"/>
          <w:szCs w:val="24"/>
        </w:rPr>
        <w:t>домохозяйств составляет</w:t>
      </w:r>
      <w:r w:rsidRPr="00870C8D">
        <w:rPr>
          <w:rFonts w:ascii="Times New Roman" w:hAnsi="Times New Roman"/>
          <w:sz w:val="24"/>
          <w:szCs w:val="24"/>
        </w:rPr>
        <w:t xml:space="preserve"> 50% по сравнению с 11,7% в самом бедном </w:t>
      </w:r>
      <w:proofErr w:type="spellStart"/>
      <w:r w:rsidRPr="00870C8D">
        <w:rPr>
          <w:rFonts w:ascii="Times New Roman" w:hAnsi="Times New Roman"/>
          <w:sz w:val="24"/>
          <w:szCs w:val="24"/>
        </w:rPr>
        <w:t>квинтиле</w:t>
      </w:r>
      <w:proofErr w:type="spellEnd"/>
      <w:r w:rsidRPr="00870C8D">
        <w:rPr>
          <w:rFonts w:ascii="Times New Roman" w:hAnsi="Times New Roman"/>
          <w:sz w:val="24"/>
          <w:szCs w:val="24"/>
        </w:rPr>
        <w:t>. Охват детей из более обеспеченных семей в четыре раза выше, чем детей из малообеспеченных семей.</w:t>
      </w:r>
    </w:p>
    <w:p w14:paraId="2E31E477" w14:textId="366284A3" w:rsidR="00B97DDA" w:rsidRPr="00870C8D" w:rsidRDefault="00B97DDA" w:rsidP="00C96708">
      <w:pPr>
        <w:numPr>
          <w:ilvl w:val="0"/>
          <w:numId w:val="7"/>
        </w:numPr>
        <w:spacing w:after="0" w:line="276" w:lineRule="auto"/>
        <w:ind w:left="709" w:hanging="709"/>
        <w:jc w:val="both"/>
        <w:rPr>
          <w:rFonts w:ascii="Times New Roman" w:hAnsi="Times New Roman"/>
          <w:sz w:val="24"/>
          <w:szCs w:val="24"/>
        </w:rPr>
      </w:pPr>
      <w:r w:rsidRPr="00870C8D">
        <w:rPr>
          <w:rFonts w:ascii="Times New Roman" w:hAnsi="Times New Roman"/>
          <w:sz w:val="24"/>
          <w:szCs w:val="24"/>
        </w:rPr>
        <w:t>Преобладает узкое понимание «</w:t>
      </w:r>
      <w:proofErr w:type="spellStart"/>
      <w:r w:rsidRPr="00870C8D">
        <w:rPr>
          <w:rFonts w:ascii="Times New Roman" w:hAnsi="Times New Roman"/>
          <w:sz w:val="24"/>
          <w:szCs w:val="24"/>
        </w:rPr>
        <w:t>инклюзивности</w:t>
      </w:r>
      <w:proofErr w:type="spellEnd"/>
      <w:r w:rsidRPr="00870C8D">
        <w:rPr>
          <w:rFonts w:ascii="Times New Roman" w:hAnsi="Times New Roman"/>
          <w:sz w:val="24"/>
          <w:szCs w:val="24"/>
        </w:rPr>
        <w:t xml:space="preserve">», </w:t>
      </w:r>
      <w:r w:rsidR="00DE6BBC" w:rsidRPr="00870C8D">
        <w:rPr>
          <w:rFonts w:ascii="Times New Roman" w:hAnsi="Times New Roman"/>
          <w:sz w:val="24"/>
          <w:szCs w:val="24"/>
        </w:rPr>
        <w:t xml:space="preserve">исключительно </w:t>
      </w:r>
      <w:r w:rsidRPr="00870C8D">
        <w:rPr>
          <w:rFonts w:ascii="Times New Roman" w:hAnsi="Times New Roman"/>
          <w:sz w:val="24"/>
          <w:szCs w:val="24"/>
        </w:rPr>
        <w:t xml:space="preserve">как образование для детей с ограниченными возможностями здоровья, что фактически исключает особые виды работ с детьми разных категорий. Например, </w:t>
      </w:r>
      <w:r w:rsidR="002E773B" w:rsidRPr="00870C8D">
        <w:rPr>
          <w:rFonts w:ascii="Times New Roman" w:hAnsi="Times New Roman"/>
          <w:sz w:val="24"/>
          <w:szCs w:val="24"/>
        </w:rPr>
        <w:t>исключена система поддержки одаренных и малообеспеченных детей</w:t>
      </w:r>
      <w:r w:rsidRPr="00870C8D">
        <w:rPr>
          <w:rFonts w:ascii="Times New Roman" w:hAnsi="Times New Roman"/>
          <w:sz w:val="24"/>
          <w:szCs w:val="24"/>
        </w:rPr>
        <w:t>.</w:t>
      </w:r>
    </w:p>
    <w:p w14:paraId="4FF7A90E" w14:textId="7957AC91" w:rsidR="00CF23AA" w:rsidRPr="00870C8D" w:rsidRDefault="00CF23AA" w:rsidP="00C96708">
      <w:pPr>
        <w:numPr>
          <w:ilvl w:val="0"/>
          <w:numId w:val="7"/>
        </w:numPr>
        <w:spacing w:after="0" w:line="276" w:lineRule="auto"/>
        <w:ind w:left="709" w:hanging="709"/>
        <w:jc w:val="both"/>
        <w:rPr>
          <w:rFonts w:ascii="Times New Roman" w:hAnsi="Times New Roman"/>
          <w:sz w:val="24"/>
          <w:szCs w:val="24"/>
        </w:rPr>
      </w:pPr>
      <w:r w:rsidRPr="00870C8D">
        <w:rPr>
          <w:rFonts w:ascii="Times New Roman" w:hAnsi="Times New Roman"/>
          <w:sz w:val="24"/>
          <w:szCs w:val="24"/>
        </w:rPr>
        <w:t>Степень охвата детей с ограниченными возможностями здоровья является низкой</w:t>
      </w:r>
      <w:r w:rsidR="008C433F" w:rsidRPr="00870C8D">
        <w:rPr>
          <w:rFonts w:ascii="Times New Roman" w:hAnsi="Times New Roman"/>
          <w:sz w:val="24"/>
          <w:szCs w:val="24"/>
        </w:rPr>
        <w:t xml:space="preserve"> – 11,7% от общего количества детей ЛОВЗ в возрасте от 0 до 7 лет</w:t>
      </w:r>
      <w:r w:rsidRPr="00870C8D">
        <w:rPr>
          <w:rFonts w:ascii="Times New Roman" w:hAnsi="Times New Roman"/>
          <w:sz w:val="24"/>
          <w:szCs w:val="24"/>
        </w:rPr>
        <w:t>.</w:t>
      </w:r>
    </w:p>
    <w:p w14:paraId="338420ED" w14:textId="14FB4CBB" w:rsidR="00DF2023" w:rsidRPr="00870C8D" w:rsidRDefault="00DF2023" w:rsidP="00C96708">
      <w:pPr>
        <w:numPr>
          <w:ilvl w:val="0"/>
          <w:numId w:val="7"/>
        </w:numPr>
        <w:spacing w:after="0" w:line="276" w:lineRule="auto"/>
        <w:ind w:left="709" w:hanging="709"/>
        <w:jc w:val="both"/>
        <w:rPr>
          <w:rFonts w:ascii="Times New Roman" w:hAnsi="Times New Roman"/>
          <w:sz w:val="24"/>
          <w:szCs w:val="24"/>
        </w:rPr>
      </w:pPr>
      <w:r w:rsidRPr="00870C8D">
        <w:rPr>
          <w:rFonts w:ascii="Times New Roman" w:hAnsi="Times New Roman"/>
          <w:sz w:val="24"/>
          <w:szCs w:val="24"/>
        </w:rPr>
        <w:t>Отсутствие целевой подготовки методистов для системы дошкольного образования.</w:t>
      </w:r>
    </w:p>
    <w:p w14:paraId="07BB5351" w14:textId="43853BFD" w:rsidR="00DF2023" w:rsidRPr="00870C8D" w:rsidRDefault="00DF2023" w:rsidP="00C96708">
      <w:pPr>
        <w:numPr>
          <w:ilvl w:val="0"/>
          <w:numId w:val="7"/>
        </w:numPr>
        <w:spacing w:after="0" w:line="276" w:lineRule="auto"/>
        <w:ind w:left="709" w:hanging="709"/>
        <w:jc w:val="both"/>
        <w:rPr>
          <w:rFonts w:ascii="Times New Roman" w:hAnsi="Times New Roman"/>
          <w:sz w:val="24"/>
          <w:szCs w:val="24"/>
        </w:rPr>
      </w:pPr>
      <w:r w:rsidRPr="00870C8D">
        <w:rPr>
          <w:rFonts w:ascii="Times New Roman" w:hAnsi="Times New Roman"/>
          <w:sz w:val="24"/>
          <w:szCs w:val="24"/>
        </w:rPr>
        <w:t>Отсутствие системы мониторинга и оценки деятельности педагогов дошкольного образования.</w:t>
      </w:r>
    </w:p>
    <w:p w14:paraId="7BCCAC7F" w14:textId="179F974C" w:rsidR="006977BE" w:rsidRPr="00870C8D" w:rsidRDefault="001F31B4" w:rsidP="00C96708">
      <w:pPr>
        <w:numPr>
          <w:ilvl w:val="0"/>
          <w:numId w:val="7"/>
        </w:numPr>
        <w:spacing w:after="0" w:line="276" w:lineRule="auto"/>
        <w:ind w:left="709" w:hanging="709"/>
        <w:jc w:val="both"/>
        <w:rPr>
          <w:rFonts w:ascii="Times New Roman" w:hAnsi="Times New Roman"/>
          <w:sz w:val="24"/>
          <w:szCs w:val="24"/>
        </w:rPr>
      </w:pPr>
      <w:r w:rsidRPr="00870C8D">
        <w:rPr>
          <w:rFonts w:ascii="Times New Roman" w:hAnsi="Times New Roman"/>
          <w:sz w:val="24"/>
          <w:szCs w:val="24"/>
        </w:rPr>
        <w:t>Слабая</w:t>
      </w:r>
      <w:r w:rsidR="006977BE" w:rsidRPr="00870C8D">
        <w:rPr>
          <w:rFonts w:ascii="Times New Roman" w:hAnsi="Times New Roman"/>
          <w:sz w:val="24"/>
          <w:szCs w:val="24"/>
        </w:rPr>
        <w:t xml:space="preserve"> осведомленность родителей </w:t>
      </w:r>
      <w:r w:rsidR="007D0F09" w:rsidRPr="00870C8D">
        <w:rPr>
          <w:rFonts w:ascii="Times New Roman" w:hAnsi="Times New Roman"/>
          <w:sz w:val="24"/>
          <w:szCs w:val="24"/>
        </w:rPr>
        <w:t>о важн</w:t>
      </w:r>
      <w:r w:rsidR="006977BE" w:rsidRPr="00870C8D">
        <w:rPr>
          <w:rFonts w:ascii="Times New Roman" w:hAnsi="Times New Roman"/>
          <w:sz w:val="24"/>
          <w:szCs w:val="24"/>
        </w:rPr>
        <w:t>ости развития детей в раннем возрасте.</w:t>
      </w:r>
    </w:p>
    <w:p w14:paraId="2767B45B" w14:textId="77777777" w:rsidR="00CF23AA" w:rsidRPr="00870C8D" w:rsidRDefault="00CF23AA" w:rsidP="00CF23AA">
      <w:pPr>
        <w:spacing w:after="0" w:line="276" w:lineRule="auto"/>
        <w:ind w:firstLine="709"/>
        <w:jc w:val="both"/>
        <w:rPr>
          <w:rFonts w:ascii="Times New Roman" w:hAnsi="Times New Roman"/>
          <w:sz w:val="24"/>
          <w:szCs w:val="24"/>
        </w:rPr>
      </w:pPr>
    </w:p>
    <w:p w14:paraId="507ED13D" w14:textId="77777777" w:rsidR="00CF23AA" w:rsidRPr="00870C8D" w:rsidRDefault="00CF23AA" w:rsidP="006343ED">
      <w:pPr>
        <w:pStyle w:val="3"/>
        <w:rPr>
          <w:rFonts w:ascii="Times New Roman" w:hAnsi="Times New Roman"/>
          <w:b/>
          <w:color w:val="auto"/>
        </w:rPr>
      </w:pPr>
      <w:bookmarkStart w:id="13" w:name="_Toc36274486"/>
      <w:r w:rsidRPr="00870C8D">
        <w:rPr>
          <w:rFonts w:ascii="Times New Roman" w:hAnsi="Times New Roman"/>
          <w:b/>
          <w:color w:val="auto"/>
        </w:rPr>
        <w:lastRenderedPageBreak/>
        <w:t>Задачи и пути решения развития дошкольного образования до 2040 года.</w:t>
      </w:r>
      <w:bookmarkEnd w:id="13"/>
    </w:p>
    <w:p w14:paraId="0C47C670" w14:textId="77777777" w:rsidR="00C36314" w:rsidRPr="00870C8D" w:rsidRDefault="00C36314" w:rsidP="00C36314">
      <w:pPr>
        <w:spacing w:after="0" w:line="276" w:lineRule="auto"/>
        <w:ind w:firstLine="708"/>
        <w:jc w:val="both"/>
        <w:rPr>
          <w:rFonts w:ascii="Times New Roman" w:hAnsi="Times New Roman"/>
          <w:sz w:val="24"/>
          <w:szCs w:val="24"/>
        </w:rPr>
      </w:pPr>
      <w:proofErr w:type="gramStart"/>
      <w:r w:rsidRPr="00870C8D">
        <w:rPr>
          <w:rFonts w:ascii="Times New Roman" w:hAnsi="Times New Roman"/>
          <w:sz w:val="24"/>
          <w:szCs w:val="24"/>
        </w:rPr>
        <w:t xml:space="preserve">Для обеспечения справедливого и равного доступа, государство направит все усилия на продолжение расширения </w:t>
      </w:r>
      <w:r w:rsidRPr="00870C8D">
        <w:rPr>
          <w:rFonts w:ascii="Times New Roman" w:hAnsi="Times New Roman"/>
          <w:b/>
          <w:i/>
          <w:sz w:val="24"/>
          <w:szCs w:val="24"/>
        </w:rPr>
        <w:t>охвата детей</w:t>
      </w:r>
      <w:r w:rsidRPr="00870C8D">
        <w:rPr>
          <w:rFonts w:ascii="Times New Roman" w:hAnsi="Times New Roman"/>
          <w:b/>
          <w:sz w:val="24"/>
          <w:szCs w:val="24"/>
        </w:rPr>
        <w:t xml:space="preserve"> </w:t>
      </w:r>
      <w:r w:rsidRPr="00870C8D">
        <w:rPr>
          <w:rFonts w:ascii="Times New Roman" w:hAnsi="Times New Roman"/>
          <w:sz w:val="24"/>
          <w:szCs w:val="24"/>
        </w:rPr>
        <w:t>системой дошкольного образования,</w:t>
      </w:r>
      <w:r w:rsidRPr="00870C8D">
        <w:rPr>
          <w:rFonts w:ascii="Times New Roman" w:hAnsi="Times New Roman"/>
          <w:b/>
          <w:sz w:val="24"/>
          <w:szCs w:val="24"/>
        </w:rPr>
        <w:t xml:space="preserve"> </w:t>
      </w:r>
      <w:r w:rsidRPr="00870C8D">
        <w:rPr>
          <w:rFonts w:ascii="Times New Roman" w:hAnsi="Times New Roman"/>
          <w:sz w:val="24"/>
          <w:szCs w:val="24"/>
        </w:rPr>
        <w:t xml:space="preserve">путем увеличения числа ДОО, включая вариативные формы дошкольных   организаций, строительство новых, возвращение старых, занятых не по назначению зданий детских садов, поощрение организации частных, </w:t>
      </w:r>
      <w:proofErr w:type="spellStart"/>
      <w:r w:rsidRPr="00870C8D">
        <w:rPr>
          <w:rFonts w:ascii="Times New Roman" w:hAnsi="Times New Roman"/>
          <w:sz w:val="24"/>
          <w:szCs w:val="24"/>
        </w:rPr>
        <w:t>частно</w:t>
      </w:r>
      <w:proofErr w:type="spellEnd"/>
      <w:r w:rsidRPr="00870C8D">
        <w:rPr>
          <w:rFonts w:ascii="Times New Roman" w:hAnsi="Times New Roman"/>
          <w:sz w:val="24"/>
          <w:szCs w:val="24"/>
        </w:rPr>
        <w:t>-государственных, общинных и других образовательных организаций для детей, обращая особое внимание на:</w:t>
      </w:r>
      <w:proofErr w:type="gramEnd"/>
    </w:p>
    <w:p w14:paraId="38947D58" w14:textId="77777777" w:rsidR="00C36314" w:rsidRPr="00870C8D" w:rsidRDefault="00C36314" w:rsidP="0021151B">
      <w:pPr>
        <w:numPr>
          <w:ilvl w:val="0"/>
          <w:numId w:val="5"/>
        </w:numPr>
        <w:spacing w:after="0" w:line="276" w:lineRule="auto"/>
        <w:ind w:hanging="720"/>
        <w:jc w:val="both"/>
        <w:rPr>
          <w:rFonts w:ascii="Times New Roman" w:hAnsi="Times New Roman"/>
          <w:sz w:val="24"/>
          <w:szCs w:val="24"/>
        </w:rPr>
      </w:pPr>
      <w:r w:rsidRPr="00870C8D">
        <w:rPr>
          <w:rFonts w:ascii="Times New Roman" w:hAnsi="Times New Roman"/>
          <w:sz w:val="24"/>
          <w:szCs w:val="24"/>
        </w:rPr>
        <w:t xml:space="preserve">Вовлечение детей в возрасте 0-3 лет, через широкое внедрение Центров раннего развития детей, как центров неполного дня, которые смогут работать по программам развития детей раннего возраста, предоставлять информационные материалы для родителей и развивающие и игровые </w:t>
      </w:r>
      <w:proofErr w:type="gramStart"/>
      <w:r w:rsidRPr="00870C8D">
        <w:rPr>
          <w:rFonts w:ascii="Times New Roman" w:hAnsi="Times New Roman"/>
          <w:sz w:val="24"/>
          <w:szCs w:val="24"/>
        </w:rPr>
        <w:t>программы</w:t>
      </w:r>
      <w:proofErr w:type="gramEnd"/>
      <w:r w:rsidRPr="00870C8D">
        <w:rPr>
          <w:rFonts w:ascii="Times New Roman" w:hAnsi="Times New Roman"/>
          <w:sz w:val="24"/>
          <w:szCs w:val="24"/>
        </w:rPr>
        <w:t xml:space="preserve"> и материалы для детей.  </w:t>
      </w:r>
    </w:p>
    <w:p w14:paraId="33997DD3" w14:textId="77777777" w:rsidR="00C36314" w:rsidRPr="00870C8D" w:rsidRDefault="00C36314" w:rsidP="0021151B">
      <w:pPr>
        <w:numPr>
          <w:ilvl w:val="0"/>
          <w:numId w:val="5"/>
        </w:numPr>
        <w:spacing w:after="0" w:line="276" w:lineRule="auto"/>
        <w:ind w:hanging="720"/>
        <w:jc w:val="both"/>
        <w:rPr>
          <w:rFonts w:ascii="Times New Roman" w:hAnsi="Times New Roman"/>
          <w:sz w:val="24"/>
          <w:szCs w:val="24"/>
        </w:rPr>
      </w:pPr>
      <w:proofErr w:type="gramStart"/>
      <w:r w:rsidRPr="00870C8D">
        <w:rPr>
          <w:rFonts w:ascii="Times New Roman" w:hAnsi="Times New Roman"/>
          <w:sz w:val="24"/>
          <w:szCs w:val="24"/>
        </w:rPr>
        <w:t xml:space="preserve">Широкое вовлечение сельских детей 3-5 лет в систему дошкольного образования через различные формы дошкольных организаций, вовлечение детей из беднейшего </w:t>
      </w:r>
      <w:proofErr w:type="spellStart"/>
      <w:r w:rsidRPr="00870C8D">
        <w:rPr>
          <w:rFonts w:ascii="Times New Roman" w:hAnsi="Times New Roman"/>
          <w:sz w:val="24"/>
          <w:szCs w:val="24"/>
        </w:rPr>
        <w:t>квинтеля</w:t>
      </w:r>
      <w:proofErr w:type="spellEnd"/>
      <w:r w:rsidRPr="00870C8D">
        <w:rPr>
          <w:rFonts w:ascii="Times New Roman" w:hAnsi="Times New Roman"/>
          <w:sz w:val="24"/>
          <w:szCs w:val="24"/>
        </w:rPr>
        <w:t xml:space="preserve"> в дошкольное образование, путем акцента на строительстве государственных и муниципальных детских дошкольных образовательных организаций в сельской местности, предоставления гранта малообеспеченным детям для посещений частных детских садов, а также предоставления льгот и преференций, поощрения строительства частных и перепрофилирование зданий для создания</w:t>
      </w:r>
      <w:proofErr w:type="gramEnd"/>
      <w:r w:rsidRPr="00870C8D">
        <w:rPr>
          <w:rFonts w:ascii="Times New Roman" w:hAnsi="Times New Roman"/>
          <w:sz w:val="24"/>
          <w:szCs w:val="24"/>
        </w:rPr>
        <w:t xml:space="preserve"> общинных детских садов.</w:t>
      </w:r>
    </w:p>
    <w:p w14:paraId="7DC46837" w14:textId="4A313091" w:rsidR="00064AFF" w:rsidRPr="00870C8D" w:rsidRDefault="00064AFF" w:rsidP="0021151B">
      <w:pPr>
        <w:numPr>
          <w:ilvl w:val="0"/>
          <w:numId w:val="5"/>
        </w:numPr>
        <w:spacing w:after="0" w:line="276" w:lineRule="auto"/>
        <w:ind w:hanging="720"/>
        <w:jc w:val="both"/>
        <w:rPr>
          <w:rFonts w:ascii="Times New Roman" w:hAnsi="Times New Roman"/>
          <w:sz w:val="24"/>
          <w:szCs w:val="24"/>
        </w:rPr>
      </w:pPr>
      <w:r w:rsidRPr="00870C8D">
        <w:rPr>
          <w:rFonts w:ascii="Times New Roman" w:hAnsi="Times New Roman"/>
          <w:sz w:val="24"/>
          <w:szCs w:val="24"/>
        </w:rPr>
        <w:t xml:space="preserve">Развитие программы </w:t>
      </w:r>
      <w:proofErr w:type="spellStart"/>
      <w:r w:rsidRPr="00870C8D">
        <w:rPr>
          <w:rFonts w:ascii="Times New Roman" w:hAnsi="Times New Roman"/>
          <w:sz w:val="24"/>
          <w:szCs w:val="24"/>
        </w:rPr>
        <w:t>предшкольной</w:t>
      </w:r>
      <w:proofErr w:type="spellEnd"/>
      <w:r w:rsidRPr="00870C8D">
        <w:rPr>
          <w:rFonts w:ascii="Times New Roman" w:hAnsi="Times New Roman"/>
          <w:sz w:val="24"/>
          <w:szCs w:val="24"/>
        </w:rPr>
        <w:t xml:space="preserve"> подготовки, что позволит охватить детей, которые не посещают другие формы дошкольного образования, особенно в сельской местности</w:t>
      </w:r>
    </w:p>
    <w:p w14:paraId="1AD6A06E" w14:textId="23345D7E" w:rsidR="00CF23AA" w:rsidRPr="00870C8D" w:rsidRDefault="00E54E18" w:rsidP="0021151B">
      <w:pPr>
        <w:numPr>
          <w:ilvl w:val="0"/>
          <w:numId w:val="5"/>
        </w:numPr>
        <w:spacing w:after="0" w:line="276" w:lineRule="auto"/>
        <w:ind w:hanging="720"/>
        <w:jc w:val="both"/>
        <w:rPr>
          <w:rFonts w:ascii="Times New Roman" w:hAnsi="Times New Roman"/>
          <w:sz w:val="24"/>
          <w:szCs w:val="24"/>
        </w:rPr>
      </w:pPr>
      <w:r w:rsidRPr="00870C8D">
        <w:rPr>
          <w:rFonts w:ascii="Times New Roman" w:hAnsi="Times New Roman"/>
          <w:sz w:val="24"/>
          <w:szCs w:val="24"/>
        </w:rPr>
        <w:t>У</w:t>
      </w:r>
      <w:r w:rsidR="00CF23AA" w:rsidRPr="00870C8D">
        <w:rPr>
          <w:rFonts w:ascii="Times New Roman" w:hAnsi="Times New Roman"/>
          <w:sz w:val="24"/>
          <w:szCs w:val="24"/>
        </w:rPr>
        <w:t xml:space="preserve">силение </w:t>
      </w:r>
      <w:proofErr w:type="spellStart"/>
      <w:r w:rsidR="00CF23AA" w:rsidRPr="00870C8D">
        <w:rPr>
          <w:rFonts w:ascii="Times New Roman" w:hAnsi="Times New Roman"/>
          <w:sz w:val="24"/>
          <w:szCs w:val="24"/>
        </w:rPr>
        <w:t>инклюзивности</w:t>
      </w:r>
      <w:proofErr w:type="spellEnd"/>
      <w:r w:rsidRPr="00870C8D">
        <w:rPr>
          <w:rFonts w:ascii="Times New Roman" w:hAnsi="Times New Roman"/>
          <w:sz w:val="24"/>
          <w:szCs w:val="24"/>
        </w:rPr>
        <w:t xml:space="preserve"> в</w:t>
      </w:r>
      <w:r w:rsidR="00CF23AA" w:rsidRPr="00870C8D">
        <w:rPr>
          <w:rFonts w:ascii="Times New Roman" w:hAnsi="Times New Roman"/>
          <w:sz w:val="24"/>
          <w:szCs w:val="24"/>
        </w:rPr>
        <w:t xml:space="preserve"> </w:t>
      </w:r>
      <w:r w:rsidR="00785941" w:rsidRPr="00870C8D">
        <w:rPr>
          <w:rFonts w:ascii="Times New Roman" w:hAnsi="Times New Roman"/>
          <w:sz w:val="24"/>
          <w:szCs w:val="24"/>
        </w:rPr>
        <w:t xml:space="preserve">системе </w:t>
      </w:r>
      <w:r w:rsidR="00CF23AA" w:rsidRPr="00870C8D">
        <w:rPr>
          <w:rFonts w:ascii="Times New Roman" w:hAnsi="Times New Roman"/>
          <w:sz w:val="24"/>
          <w:szCs w:val="24"/>
        </w:rPr>
        <w:t>дошк</w:t>
      </w:r>
      <w:r w:rsidRPr="00870C8D">
        <w:rPr>
          <w:rFonts w:ascii="Times New Roman" w:hAnsi="Times New Roman"/>
          <w:sz w:val="24"/>
          <w:szCs w:val="24"/>
        </w:rPr>
        <w:t>ольного образования</w:t>
      </w:r>
      <w:r w:rsidR="00785941" w:rsidRPr="00870C8D">
        <w:rPr>
          <w:rFonts w:ascii="Times New Roman" w:hAnsi="Times New Roman"/>
          <w:sz w:val="24"/>
          <w:szCs w:val="24"/>
        </w:rPr>
        <w:t xml:space="preserve"> через разработку </w:t>
      </w:r>
      <w:r w:rsidR="00984B95" w:rsidRPr="00870C8D">
        <w:rPr>
          <w:rFonts w:ascii="Times New Roman" w:hAnsi="Times New Roman"/>
          <w:sz w:val="24"/>
          <w:szCs w:val="24"/>
        </w:rPr>
        <w:t xml:space="preserve">программы обучения специалистов/педагогов работе с разными категориями детей, ориентированной на </w:t>
      </w:r>
      <w:r w:rsidR="0013632D" w:rsidRPr="00870C8D">
        <w:rPr>
          <w:rFonts w:ascii="Times New Roman" w:hAnsi="Times New Roman"/>
          <w:sz w:val="24"/>
          <w:szCs w:val="24"/>
        </w:rPr>
        <w:t xml:space="preserve">гендерную чувствительность и </w:t>
      </w:r>
      <w:r w:rsidR="00984B95" w:rsidRPr="00870C8D">
        <w:rPr>
          <w:rFonts w:ascii="Times New Roman" w:hAnsi="Times New Roman"/>
          <w:sz w:val="24"/>
          <w:szCs w:val="24"/>
        </w:rPr>
        <w:t>раскрытие их потенциала</w:t>
      </w:r>
      <w:r w:rsidR="00785941" w:rsidRPr="00870C8D">
        <w:rPr>
          <w:rFonts w:ascii="Times New Roman" w:hAnsi="Times New Roman"/>
          <w:sz w:val="24"/>
          <w:szCs w:val="24"/>
        </w:rPr>
        <w:t>.</w:t>
      </w:r>
      <w:r w:rsidR="00984B95" w:rsidRPr="00870C8D">
        <w:rPr>
          <w:rFonts w:ascii="Times New Roman" w:hAnsi="Times New Roman"/>
          <w:sz w:val="24"/>
          <w:szCs w:val="24"/>
        </w:rPr>
        <w:t xml:space="preserve"> Данный подход</w:t>
      </w:r>
      <w:r w:rsidR="00B408C0" w:rsidRPr="00870C8D">
        <w:rPr>
          <w:rFonts w:ascii="Times New Roman" w:hAnsi="Times New Roman"/>
          <w:sz w:val="24"/>
          <w:szCs w:val="24"/>
        </w:rPr>
        <w:t>,</w:t>
      </w:r>
      <w:r w:rsidR="00984B95" w:rsidRPr="00870C8D">
        <w:rPr>
          <w:rFonts w:ascii="Times New Roman" w:hAnsi="Times New Roman"/>
          <w:sz w:val="24"/>
          <w:szCs w:val="24"/>
        </w:rPr>
        <w:t xml:space="preserve"> в том числе</w:t>
      </w:r>
      <w:r w:rsidR="00B408C0" w:rsidRPr="00870C8D">
        <w:rPr>
          <w:rFonts w:ascii="Times New Roman" w:hAnsi="Times New Roman"/>
          <w:sz w:val="24"/>
          <w:szCs w:val="24"/>
        </w:rPr>
        <w:t>,</w:t>
      </w:r>
      <w:r w:rsidR="00984B95" w:rsidRPr="00870C8D">
        <w:rPr>
          <w:rFonts w:ascii="Times New Roman" w:hAnsi="Times New Roman"/>
          <w:sz w:val="24"/>
          <w:szCs w:val="24"/>
        </w:rPr>
        <w:t xml:space="preserve"> будет включать разработку программы взаимодействия с родителями для их раннего ориентирования в части способностей своих детей и дальнейших возможностей их развития</w:t>
      </w:r>
      <w:r w:rsidR="009C76CD" w:rsidRPr="00870C8D">
        <w:rPr>
          <w:rFonts w:ascii="Times New Roman" w:hAnsi="Times New Roman"/>
          <w:sz w:val="24"/>
          <w:szCs w:val="24"/>
        </w:rPr>
        <w:t xml:space="preserve">, а также программы обучения персонала дошкольных образовательных </w:t>
      </w:r>
      <w:r w:rsidR="00B408C0" w:rsidRPr="00870C8D">
        <w:rPr>
          <w:rFonts w:ascii="Times New Roman" w:hAnsi="Times New Roman"/>
          <w:sz w:val="24"/>
          <w:szCs w:val="24"/>
        </w:rPr>
        <w:t xml:space="preserve">организаций </w:t>
      </w:r>
      <w:r w:rsidR="009C76CD" w:rsidRPr="00870C8D">
        <w:rPr>
          <w:rFonts w:ascii="Times New Roman" w:hAnsi="Times New Roman"/>
          <w:sz w:val="24"/>
          <w:szCs w:val="24"/>
        </w:rPr>
        <w:t>ранней психолого-педагогической диагностик</w:t>
      </w:r>
      <w:r w:rsidR="00B408C0" w:rsidRPr="00870C8D">
        <w:rPr>
          <w:rFonts w:ascii="Times New Roman" w:hAnsi="Times New Roman"/>
          <w:sz w:val="24"/>
          <w:szCs w:val="24"/>
        </w:rPr>
        <w:t>е</w:t>
      </w:r>
      <w:r w:rsidR="009C76CD" w:rsidRPr="00870C8D">
        <w:rPr>
          <w:rFonts w:ascii="Times New Roman" w:hAnsi="Times New Roman"/>
          <w:sz w:val="24"/>
          <w:szCs w:val="24"/>
        </w:rPr>
        <w:t xml:space="preserve"> детей с особыми нуждами (служба ранней помощи и сопровождения)</w:t>
      </w:r>
      <w:r w:rsidR="00984B95" w:rsidRPr="00870C8D">
        <w:rPr>
          <w:rFonts w:ascii="Times New Roman" w:hAnsi="Times New Roman"/>
          <w:sz w:val="24"/>
          <w:szCs w:val="24"/>
        </w:rPr>
        <w:t>.</w:t>
      </w:r>
      <w:r w:rsidR="00211EDC" w:rsidRPr="00870C8D">
        <w:rPr>
          <w:rFonts w:ascii="Times New Roman" w:hAnsi="Times New Roman"/>
          <w:sz w:val="24"/>
          <w:szCs w:val="24"/>
        </w:rPr>
        <w:t xml:space="preserve"> </w:t>
      </w:r>
      <w:r w:rsidR="00C56260" w:rsidRPr="00870C8D">
        <w:rPr>
          <w:rFonts w:ascii="Times New Roman" w:hAnsi="Times New Roman"/>
          <w:sz w:val="24"/>
          <w:szCs w:val="24"/>
        </w:rPr>
        <w:t xml:space="preserve">В этих целях будет </w:t>
      </w:r>
      <w:r w:rsidR="00877EE8" w:rsidRPr="00870C8D">
        <w:rPr>
          <w:rFonts w:ascii="Times New Roman" w:hAnsi="Times New Roman"/>
          <w:sz w:val="24"/>
          <w:szCs w:val="24"/>
        </w:rPr>
        <w:t>активизирована политика межведомственного сотрудничества</w:t>
      </w:r>
      <w:r w:rsidR="00C56260" w:rsidRPr="00870C8D">
        <w:rPr>
          <w:rFonts w:ascii="Times New Roman" w:hAnsi="Times New Roman"/>
          <w:sz w:val="24"/>
          <w:szCs w:val="24"/>
        </w:rPr>
        <w:t xml:space="preserve"> с участием всех заинтересованных служб</w:t>
      </w:r>
      <w:r w:rsidR="00877EE8" w:rsidRPr="00870C8D">
        <w:rPr>
          <w:rFonts w:ascii="Times New Roman" w:hAnsi="Times New Roman"/>
          <w:sz w:val="24"/>
          <w:szCs w:val="24"/>
        </w:rPr>
        <w:t>, особенно министе</w:t>
      </w:r>
      <w:proofErr w:type="gramStart"/>
      <w:r w:rsidR="00877EE8" w:rsidRPr="00870C8D">
        <w:rPr>
          <w:rFonts w:ascii="Times New Roman" w:hAnsi="Times New Roman"/>
          <w:sz w:val="24"/>
          <w:szCs w:val="24"/>
        </w:rPr>
        <w:t>рств здр</w:t>
      </w:r>
      <w:proofErr w:type="gramEnd"/>
      <w:r w:rsidR="00877EE8" w:rsidRPr="00870C8D">
        <w:rPr>
          <w:rFonts w:ascii="Times New Roman" w:hAnsi="Times New Roman"/>
          <w:sz w:val="24"/>
          <w:szCs w:val="24"/>
        </w:rPr>
        <w:t>авоохранения</w:t>
      </w:r>
      <w:r w:rsidR="0013632D" w:rsidRPr="00870C8D">
        <w:rPr>
          <w:rFonts w:ascii="Times New Roman" w:hAnsi="Times New Roman"/>
          <w:sz w:val="24"/>
          <w:szCs w:val="24"/>
        </w:rPr>
        <w:t>,</w:t>
      </w:r>
      <w:r w:rsidR="00877EE8" w:rsidRPr="00870C8D">
        <w:rPr>
          <w:rFonts w:ascii="Times New Roman" w:hAnsi="Times New Roman"/>
          <w:sz w:val="24"/>
          <w:szCs w:val="24"/>
        </w:rPr>
        <w:t xml:space="preserve"> социального развития</w:t>
      </w:r>
      <w:r w:rsidR="0013632D" w:rsidRPr="00870C8D">
        <w:rPr>
          <w:rFonts w:ascii="Times New Roman" w:hAnsi="Times New Roman"/>
          <w:sz w:val="24"/>
          <w:szCs w:val="24"/>
        </w:rPr>
        <w:t>, министерства финансов</w:t>
      </w:r>
      <w:r w:rsidR="00C56260" w:rsidRPr="00870C8D">
        <w:rPr>
          <w:rFonts w:ascii="Times New Roman" w:hAnsi="Times New Roman"/>
          <w:sz w:val="24"/>
          <w:szCs w:val="24"/>
        </w:rPr>
        <w:t xml:space="preserve">. </w:t>
      </w:r>
      <w:r w:rsidR="00984B95" w:rsidRPr="00870C8D">
        <w:rPr>
          <w:rFonts w:ascii="Times New Roman" w:hAnsi="Times New Roman"/>
          <w:sz w:val="24"/>
          <w:szCs w:val="24"/>
        </w:rPr>
        <w:t>Задача предусматривает р</w:t>
      </w:r>
      <w:r w:rsidR="00785941" w:rsidRPr="00870C8D">
        <w:rPr>
          <w:rFonts w:ascii="Times New Roman" w:hAnsi="Times New Roman"/>
          <w:sz w:val="24"/>
          <w:szCs w:val="24"/>
        </w:rPr>
        <w:t>асширение</w:t>
      </w:r>
      <w:r w:rsidRPr="00870C8D">
        <w:rPr>
          <w:rFonts w:ascii="Times New Roman" w:hAnsi="Times New Roman"/>
          <w:sz w:val="24"/>
          <w:szCs w:val="24"/>
        </w:rPr>
        <w:t xml:space="preserve"> охвата в дошкольных образовательных организациях</w:t>
      </w:r>
      <w:r w:rsidR="00CF23AA" w:rsidRPr="00870C8D">
        <w:rPr>
          <w:rFonts w:ascii="Times New Roman" w:hAnsi="Times New Roman"/>
          <w:sz w:val="24"/>
          <w:szCs w:val="24"/>
        </w:rPr>
        <w:t xml:space="preserve"> детей с особыми образовател</w:t>
      </w:r>
      <w:r w:rsidR="00785941" w:rsidRPr="00870C8D">
        <w:rPr>
          <w:rFonts w:ascii="Times New Roman" w:hAnsi="Times New Roman"/>
          <w:sz w:val="24"/>
          <w:szCs w:val="24"/>
        </w:rPr>
        <w:t>ьными потребностями (</w:t>
      </w:r>
      <w:r w:rsidR="00B408C0" w:rsidRPr="00870C8D">
        <w:rPr>
          <w:rFonts w:ascii="Times New Roman" w:hAnsi="Times New Roman"/>
          <w:sz w:val="24"/>
          <w:szCs w:val="24"/>
        </w:rPr>
        <w:t>детей с инвалидностью</w:t>
      </w:r>
      <w:r w:rsidR="00785941" w:rsidRPr="00870C8D">
        <w:rPr>
          <w:rFonts w:ascii="Times New Roman" w:hAnsi="Times New Roman"/>
          <w:sz w:val="24"/>
          <w:szCs w:val="24"/>
        </w:rPr>
        <w:t>) через</w:t>
      </w:r>
      <w:r w:rsidR="00CF23AA" w:rsidRPr="00870C8D">
        <w:rPr>
          <w:rFonts w:ascii="Times New Roman" w:hAnsi="Times New Roman"/>
          <w:sz w:val="24"/>
          <w:szCs w:val="24"/>
        </w:rPr>
        <w:t xml:space="preserve"> </w:t>
      </w:r>
      <w:r w:rsidR="0013632D" w:rsidRPr="00870C8D">
        <w:rPr>
          <w:rFonts w:ascii="Times New Roman" w:hAnsi="Times New Roman"/>
          <w:sz w:val="24"/>
          <w:szCs w:val="24"/>
        </w:rPr>
        <w:t>увеличение/создание/</w:t>
      </w:r>
      <w:r w:rsidR="0023324F" w:rsidRPr="00870C8D">
        <w:rPr>
          <w:rFonts w:ascii="Times New Roman" w:hAnsi="Times New Roman"/>
          <w:sz w:val="24"/>
          <w:szCs w:val="24"/>
        </w:rPr>
        <w:t>обеспечение специализированных</w:t>
      </w:r>
      <w:r w:rsidR="0013632D" w:rsidRPr="00870C8D">
        <w:rPr>
          <w:rFonts w:ascii="Times New Roman" w:hAnsi="Times New Roman"/>
          <w:sz w:val="24"/>
          <w:szCs w:val="24"/>
        </w:rPr>
        <w:t xml:space="preserve"> услуг на местах</w:t>
      </w:r>
      <w:r w:rsidR="00C54430" w:rsidRPr="00870C8D">
        <w:rPr>
          <w:rFonts w:ascii="Times New Roman" w:hAnsi="Times New Roman"/>
          <w:sz w:val="24"/>
          <w:szCs w:val="24"/>
        </w:rPr>
        <w:t>,</w:t>
      </w:r>
      <w:r w:rsidR="00CF23AA" w:rsidRPr="00870C8D">
        <w:rPr>
          <w:rFonts w:ascii="Times New Roman" w:hAnsi="Times New Roman"/>
          <w:sz w:val="24"/>
          <w:szCs w:val="24"/>
        </w:rPr>
        <w:t xml:space="preserve"> путем поощрения </w:t>
      </w:r>
      <w:proofErr w:type="spellStart"/>
      <w:r w:rsidR="00CF23AA" w:rsidRPr="00870C8D">
        <w:rPr>
          <w:rFonts w:ascii="Times New Roman" w:hAnsi="Times New Roman"/>
          <w:sz w:val="24"/>
          <w:szCs w:val="24"/>
        </w:rPr>
        <w:t>инклюзивности</w:t>
      </w:r>
      <w:proofErr w:type="spellEnd"/>
      <w:r w:rsidR="00CF23AA" w:rsidRPr="00870C8D">
        <w:rPr>
          <w:rFonts w:ascii="Times New Roman" w:hAnsi="Times New Roman"/>
          <w:sz w:val="24"/>
          <w:szCs w:val="24"/>
        </w:rPr>
        <w:t>, поддержки частного предпринимательства, инвестиций и предоставления льготного финансирования</w:t>
      </w:r>
      <w:r w:rsidR="00785941" w:rsidRPr="00870C8D">
        <w:rPr>
          <w:rFonts w:ascii="Times New Roman" w:hAnsi="Times New Roman"/>
          <w:sz w:val="24"/>
          <w:szCs w:val="24"/>
        </w:rPr>
        <w:t xml:space="preserve">. </w:t>
      </w:r>
      <w:r w:rsidR="00984B95" w:rsidRPr="00870C8D">
        <w:rPr>
          <w:rFonts w:ascii="Times New Roman" w:hAnsi="Times New Roman"/>
          <w:sz w:val="24"/>
          <w:szCs w:val="24"/>
        </w:rPr>
        <w:t xml:space="preserve">Будет разработана программа </w:t>
      </w:r>
      <w:proofErr w:type="gramStart"/>
      <w:r w:rsidR="00984B95" w:rsidRPr="00870C8D">
        <w:rPr>
          <w:rFonts w:ascii="Times New Roman" w:hAnsi="Times New Roman"/>
          <w:sz w:val="24"/>
          <w:szCs w:val="24"/>
        </w:rPr>
        <w:t>по включению</w:t>
      </w:r>
      <w:r w:rsidR="00785941" w:rsidRPr="00870C8D">
        <w:rPr>
          <w:rFonts w:ascii="Times New Roman" w:hAnsi="Times New Roman"/>
          <w:sz w:val="24"/>
          <w:szCs w:val="24"/>
        </w:rPr>
        <w:t xml:space="preserve"> отдельной</w:t>
      </w:r>
      <w:r w:rsidR="00984B95" w:rsidRPr="00870C8D">
        <w:rPr>
          <w:rFonts w:ascii="Times New Roman" w:hAnsi="Times New Roman"/>
          <w:sz w:val="24"/>
          <w:szCs w:val="24"/>
        </w:rPr>
        <w:t xml:space="preserve"> обязательной</w:t>
      </w:r>
      <w:r w:rsidR="00785941" w:rsidRPr="00870C8D">
        <w:rPr>
          <w:rFonts w:ascii="Times New Roman" w:hAnsi="Times New Roman"/>
          <w:sz w:val="24"/>
          <w:szCs w:val="24"/>
        </w:rPr>
        <w:t xml:space="preserve"> квоты </w:t>
      </w:r>
      <w:r w:rsidR="00984B95" w:rsidRPr="00870C8D">
        <w:rPr>
          <w:rFonts w:ascii="Times New Roman" w:hAnsi="Times New Roman"/>
          <w:sz w:val="24"/>
          <w:szCs w:val="24"/>
        </w:rPr>
        <w:t xml:space="preserve">в системе электронной очереди в дошкольные образовательные </w:t>
      </w:r>
      <w:r w:rsidR="00B408C0" w:rsidRPr="00870C8D">
        <w:rPr>
          <w:rFonts w:ascii="Times New Roman" w:hAnsi="Times New Roman"/>
          <w:sz w:val="24"/>
          <w:szCs w:val="24"/>
        </w:rPr>
        <w:t xml:space="preserve">организации </w:t>
      </w:r>
      <w:r w:rsidR="00984B95" w:rsidRPr="00870C8D">
        <w:rPr>
          <w:rFonts w:ascii="Times New Roman" w:hAnsi="Times New Roman"/>
          <w:sz w:val="24"/>
          <w:szCs w:val="24"/>
        </w:rPr>
        <w:t>для детей из малообеспеченных семей</w:t>
      </w:r>
      <w:proofErr w:type="gramEnd"/>
      <w:r w:rsidR="00984B95" w:rsidRPr="00870C8D">
        <w:rPr>
          <w:rFonts w:ascii="Times New Roman" w:hAnsi="Times New Roman"/>
          <w:sz w:val="24"/>
          <w:szCs w:val="24"/>
        </w:rPr>
        <w:t>.</w:t>
      </w:r>
    </w:p>
    <w:p w14:paraId="58D08957" w14:textId="4D9721E2" w:rsidR="00064AFF" w:rsidRPr="00870C8D" w:rsidRDefault="00064AFF" w:rsidP="002F64EC">
      <w:pPr>
        <w:spacing w:after="0" w:line="276" w:lineRule="auto"/>
        <w:ind w:firstLine="708"/>
        <w:jc w:val="both"/>
        <w:rPr>
          <w:rFonts w:ascii="Times New Roman" w:hAnsi="Times New Roman"/>
          <w:sz w:val="24"/>
          <w:szCs w:val="24"/>
        </w:rPr>
      </w:pPr>
      <w:r w:rsidRPr="00870C8D">
        <w:rPr>
          <w:rFonts w:ascii="Times New Roman" w:hAnsi="Times New Roman"/>
          <w:b/>
          <w:i/>
          <w:sz w:val="24"/>
          <w:szCs w:val="24"/>
        </w:rPr>
        <w:t>Повышение качества</w:t>
      </w:r>
      <w:r w:rsidRPr="00870C8D">
        <w:rPr>
          <w:rFonts w:ascii="Times New Roman" w:hAnsi="Times New Roman"/>
          <w:b/>
          <w:sz w:val="24"/>
          <w:szCs w:val="24"/>
        </w:rPr>
        <w:t xml:space="preserve"> </w:t>
      </w:r>
      <w:r w:rsidRPr="00870C8D">
        <w:rPr>
          <w:rFonts w:ascii="Times New Roman" w:hAnsi="Times New Roman"/>
          <w:sz w:val="24"/>
          <w:szCs w:val="24"/>
        </w:rPr>
        <w:t xml:space="preserve">обучения как программ раннего развития и дошкольного образования в целом, так и программы </w:t>
      </w:r>
      <w:proofErr w:type="spellStart"/>
      <w:r w:rsidRPr="00870C8D">
        <w:rPr>
          <w:rFonts w:ascii="Times New Roman" w:hAnsi="Times New Roman"/>
          <w:sz w:val="24"/>
          <w:szCs w:val="24"/>
        </w:rPr>
        <w:t>предшкольной</w:t>
      </w:r>
      <w:proofErr w:type="spellEnd"/>
      <w:r w:rsidRPr="00870C8D">
        <w:rPr>
          <w:rFonts w:ascii="Times New Roman" w:hAnsi="Times New Roman"/>
          <w:sz w:val="24"/>
          <w:szCs w:val="24"/>
        </w:rPr>
        <w:t xml:space="preserve"> подготовки будет реализовываться </w:t>
      </w:r>
      <w:proofErr w:type="gramStart"/>
      <w:r w:rsidRPr="00870C8D">
        <w:rPr>
          <w:rFonts w:ascii="Times New Roman" w:hAnsi="Times New Roman"/>
          <w:sz w:val="24"/>
          <w:szCs w:val="24"/>
        </w:rPr>
        <w:t>через</w:t>
      </w:r>
      <w:proofErr w:type="gramEnd"/>
      <w:r w:rsidRPr="00870C8D">
        <w:rPr>
          <w:rFonts w:ascii="Times New Roman" w:hAnsi="Times New Roman"/>
          <w:sz w:val="24"/>
          <w:szCs w:val="24"/>
        </w:rPr>
        <w:t>:</w:t>
      </w:r>
    </w:p>
    <w:p w14:paraId="7C4D53CD" w14:textId="6B1AB15E" w:rsidR="00064AFF" w:rsidRPr="00870C8D" w:rsidRDefault="00343BF3" w:rsidP="0021151B">
      <w:pPr>
        <w:numPr>
          <w:ilvl w:val="0"/>
          <w:numId w:val="5"/>
        </w:numPr>
        <w:spacing w:after="0" w:line="276" w:lineRule="auto"/>
        <w:ind w:hanging="720"/>
        <w:jc w:val="both"/>
        <w:rPr>
          <w:rFonts w:ascii="Times New Roman" w:hAnsi="Times New Roman"/>
          <w:sz w:val="24"/>
          <w:szCs w:val="24"/>
        </w:rPr>
      </w:pPr>
      <w:r w:rsidRPr="00870C8D">
        <w:rPr>
          <w:rFonts w:ascii="Times New Roman" w:hAnsi="Times New Roman"/>
          <w:sz w:val="24"/>
          <w:szCs w:val="24"/>
        </w:rPr>
        <w:lastRenderedPageBreak/>
        <w:t>М</w:t>
      </w:r>
      <w:r w:rsidR="00CF23AA" w:rsidRPr="00870C8D">
        <w:rPr>
          <w:rFonts w:ascii="Times New Roman" w:hAnsi="Times New Roman"/>
          <w:sz w:val="24"/>
          <w:szCs w:val="24"/>
        </w:rPr>
        <w:t>одернизаци</w:t>
      </w:r>
      <w:r w:rsidR="0060263B" w:rsidRPr="00870C8D">
        <w:rPr>
          <w:rFonts w:ascii="Times New Roman" w:hAnsi="Times New Roman"/>
          <w:sz w:val="24"/>
          <w:szCs w:val="24"/>
        </w:rPr>
        <w:t>ю</w:t>
      </w:r>
      <w:r w:rsidR="00CF23AA" w:rsidRPr="00870C8D">
        <w:rPr>
          <w:rFonts w:ascii="Times New Roman" w:hAnsi="Times New Roman"/>
          <w:sz w:val="24"/>
          <w:szCs w:val="24"/>
        </w:rPr>
        <w:t xml:space="preserve"> содержания </w:t>
      </w:r>
      <w:r w:rsidR="00064AFF" w:rsidRPr="00870C8D">
        <w:rPr>
          <w:rFonts w:ascii="Times New Roman" w:hAnsi="Times New Roman"/>
          <w:sz w:val="24"/>
          <w:szCs w:val="24"/>
        </w:rPr>
        <w:t xml:space="preserve">программ </w:t>
      </w:r>
      <w:r w:rsidR="00CF23AA" w:rsidRPr="00870C8D">
        <w:rPr>
          <w:rFonts w:ascii="Times New Roman" w:hAnsi="Times New Roman"/>
          <w:sz w:val="24"/>
          <w:szCs w:val="24"/>
        </w:rPr>
        <w:t>до</w:t>
      </w:r>
      <w:r w:rsidR="00E54E18" w:rsidRPr="00870C8D">
        <w:rPr>
          <w:rFonts w:ascii="Times New Roman" w:hAnsi="Times New Roman"/>
          <w:sz w:val="24"/>
          <w:szCs w:val="24"/>
        </w:rPr>
        <w:t>школьного образования</w:t>
      </w:r>
      <w:r w:rsidR="00064AFF" w:rsidRPr="00870C8D">
        <w:rPr>
          <w:rFonts w:ascii="Times New Roman" w:hAnsi="Times New Roman"/>
          <w:sz w:val="24"/>
          <w:szCs w:val="24"/>
        </w:rPr>
        <w:t xml:space="preserve"> и приведение в соответствии со стандартами развития детей, обеспечения преемственности с прогр</w:t>
      </w:r>
      <w:r w:rsidR="001919EB" w:rsidRPr="00870C8D">
        <w:rPr>
          <w:rFonts w:ascii="Times New Roman" w:hAnsi="Times New Roman"/>
          <w:sz w:val="24"/>
          <w:szCs w:val="24"/>
        </w:rPr>
        <w:t>аммой обучения начальной школой.</w:t>
      </w:r>
    </w:p>
    <w:p w14:paraId="21CFD937" w14:textId="1A179C1E" w:rsidR="00064AFF" w:rsidRPr="00870C8D" w:rsidRDefault="00343BF3" w:rsidP="0021151B">
      <w:pPr>
        <w:numPr>
          <w:ilvl w:val="0"/>
          <w:numId w:val="5"/>
        </w:numPr>
        <w:spacing w:after="0" w:line="276" w:lineRule="auto"/>
        <w:ind w:hanging="720"/>
        <w:jc w:val="both"/>
        <w:rPr>
          <w:rFonts w:ascii="Times New Roman" w:hAnsi="Times New Roman"/>
          <w:sz w:val="24"/>
          <w:szCs w:val="24"/>
        </w:rPr>
      </w:pPr>
      <w:r w:rsidRPr="00870C8D">
        <w:rPr>
          <w:rFonts w:ascii="Times New Roman" w:hAnsi="Times New Roman"/>
          <w:sz w:val="24"/>
          <w:szCs w:val="24"/>
        </w:rPr>
        <w:t>В</w:t>
      </w:r>
      <w:r w:rsidR="00CF23AA" w:rsidRPr="00870C8D">
        <w:rPr>
          <w:rFonts w:ascii="Times New Roman" w:hAnsi="Times New Roman"/>
          <w:sz w:val="24"/>
          <w:szCs w:val="24"/>
        </w:rPr>
        <w:t>недрени</w:t>
      </w:r>
      <w:r w:rsidR="00211EDC" w:rsidRPr="00870C8D">
        <w:rPr>
          <w:rFonts w:ascii="Times New Roman" w:hAnsi="Times New Roman"/>
          <w:sz w:val="24"/>
          <w:szCs w:val="24"/>
        </w:rPr>
        <w:t>е</w:t>
      </w:r>
      <w:r w:rsidR="00CF23AA" w:rsidRPr="00870C8D">
        <w:rPr>
          <w:rFonts w:ascii="Times New Roman" w:hAnsi="Times New Roman"/>
          <w:sz w:val="24"/>
          <w:szCs w:val="24"/>
        </w:rPr>
        <w:t xml:space="preserve"> программ </w:t>
      </w:r>
      <w:r w:rsidR="00C56260" w:rsidRPr="00870C8D">
        <w:rPr>
          <w:rFonts w:ascii="Times New Roman" w:hAnsi="Times New Roman"/>
          <w:sz w:val="24"/>
          <w:szCs w:val="24"/>
        </w:rPr>
        <w:t>много</w:t>
      </w:r>
      <w:r w:rsidR="00211EDC" w:rsidRPr="00870C8D">
        <w:rPr>
          <w:rFonts w:ascii="Times New Roman" w:hAnsi="Times New Roman"/>
          <w:sz w:val="24"/>
          <w:szCs w:val="24"/>
        </w:rPr>
        <w:t>язычного обучения</w:t>
      </w:r>
      <w:r w:rsidR="00CF23AA" w:rsidRPr="00870C8D">
        <w:rPr>
          <w:rFonts w:ascii="Times New Roman" w:hAnsi="Times New Roman"/>
          <w:sz w:val="24"/>
          <w:szCs w:val="24"/>
        </w:rPr>
        <w:t>, что позволит в</w:t>
      </w:r>
      <w:r w:rsidR="00E54E18" w:rsidRPr="00870C8D">
        <w:rPr>
          <w:rFonts w:ascii="Times New Roman" w:hAnsi="Times New Roman"/>
          <w:sz w:val="24"/>
          <w:szCs w:val="24"/>
        </w:rPr>
        <w:t>в</w:t>
      </w:r>
      <w:r w:rsidR="00CF23AA" w:rsidRPr="00870C8D">
        <w:rPr>
          <w:rFonts w:ascii="Times New Roman" w:hAnsi="Times New Roman"/>
          <w:sz w:val="24"/>
          <w:szCs w:val="24"/>
        </w:rPr>
        <w:t xml:space="preserve">ести раннее обучение на </w:t>
      </w:r>
      <w:r w:rsidR="00211EDC" w:rsidRPr="00870C8D">
        <w:rPr>
          <w:rFonts w:ascii="Times New Roman" w:hAnsi="Times New Roman"/>
          <w:sz w:val="24"/>
          <w:szCs w:val="24"/>
        </w:rPr>
        <w:t>государственном</w:t>
      </w:r>
      <w:r w:rsidR="00C56260" w:rsidRPr="00870C8D">
        <w:rPr>
          <w:rFonts w:ascii="Times New Roman" w:hAnsi="Times New Roman"/>
          <w:sz w:val="24"/>
          <w:szCs w:val="24"/>
        </w:rPr>
        <w:t xml:space="preserve"> и</w:t>
      </w:r>
      <w:r w:rsidR="00211EDC" w:rsidRPr="00870C8D">
        <w:rPr>
          <w:rFonts w:ascii="Times New Roman" w:hAnsi="Times New Roman"/>
          <w:sz w:val="24"/>
          <w:szCs w:val="24"/>
        </w:rPr>
        <w:t xml:space="preserve"> официальном язык</w:t>
      </w:r>
      <w:r w:rsidR="00C56260" w:rsidRPr="00870C8D">
        <w:rPr>
          <w:rFonts w:ascii="Times New Roman" w:hAnsi="Times New Roman"/>
          <w:sz w:val="24"/>
          <w:szCs w:val="24"/>
        </w:rPr>
        <w:t>ах</w:t>
      </w:r>
      <w:r w:rsidR="00064AFF" w:rsidRPr="00870C8D">
        <w:rPr>
          <w:rFonts w:ascii="Times New Roman" w:hAnsi="Times New Roman"/>
          <w:sz w:val="24"/>
          <w:szCs w:val="24"/>
        </w:rPr>
        <w:t>. Для этого будет реализовываться программа подготовки учителей в педагогических училищах и высших уче</w:t>
      </w:r>
      <w:r w:rsidR="001919EB" w:rsidRPr="00870C8D">
        <w:rPr>
          <w:rFonts w:ascii="Times New Roman" w:hAnsi="Times New Roman"/>
          <w:sz w:val="24"/>
          <w:szCs w:val="24"/>
        </w:rPr>
        <w:t>бных заведениях.</w:t>
      </w:r>
      <w:r w:rsidR="002F1F04" w:rsidRPr="00870C8D">
        <w:rPr>
          <w:rFonts w:ascii="Times New Roman" w:hAnsi="Times New Roman"/>
          <w:sz w:val="24"/>
          <w:szCs w:val="24"/>
        </w:rPr>
        <w:t xml:space="preserve"> </w:t>
      </w:r>
    </w:p>
    <w:p w14:paraId="790AD545" w14:textId="6FBABB28" w:rsidR="00064AFF" w:rsidRPr="00870C8D" w:rsidRDefault="00343BF3" w:rsidP="0021151B">
      <w:pPr>
        <w:numPr>
          <w:ilvl w:val="0"/>
          <w:numId w:val="5"/>
        </w:numPr>
        <w:spacing w:after="0" w:line="276" w:lineRule="auto"/>
        <w:ind w:hanging="720"/>
        <w:jc w:val="both"/>
        <w:rPr>
          <w:rFonts w:ascii="Times New Roman" w:hAnsi="Times New Roman"/>
          <w:sz w:val="24"/>
          <w:szCs w:val="24"/>
        </w:rPr>
      </w:pPr>
      <w:r w:rsidRPr="00870C8D">
        <w:rPr>
          <w:rFonts w:ascii="Times New Roman" w:hAnsi="Times New Roman"/>
          <w:sz w:val="24"/>
          <w:szCs w:val="24"/>
        </w:rPr>
        <w:t>Р</w:t>
      </w:r>
      <w:r w:rsidR="00CF23AA" w:rsidRPr="00870C8D">
        <w:rPr>
          <w:rFonts w:ascii="Times New Roman" w:hAnsi="Times New Roman"/>
          <w:sz w:val="24"/>
          <w:szCs w:val="24"/>
        </w:rPr>
        <w:t xml:space="preserve">азвитие цифровых образовательных материалов для </w:t>
      </w:r>
      <w:r w:rsidR="0013632D" w:rsidRPr="00870C8D">
        <w:rPr>
          <w:rFonts w:ascii="Times New Roman" w:hAnsi="Times New Roman"/>
          <w:sz w:val="24"/>
          <w:szCs w:val="24"/>
        </w:rPr>
        <w:t xml:space="preserve">педагогов </w:t>
      </w:r>
      <w:r w:rsidR="00CF23AA" w:rsidRPr="00870C8D">
        <w:rPr>
          <w:rFonts w:ascii="Times New Roman" w:hAnsi="Times New Roman"/>
          <w:sz w:val="24"/>
          <w:szCs w:val="24"/>
        </w:rPr>
        <w:t xml:space="preserve">дошкольного образования и программ </w:t>
      </w:r>
      <w:proofErr w:type="spellStart"/>
      <w:r w:rsidR="00CF23AA" w:rsidRPr="00870C8D">
        <w:rPr>
          <w:rFonts w:ascii="Times New Roman" w:hAnsi="Times New Roman"/>
          <w:sz w:val="24"/>
          <w:szCs w:val="24"/>
        </w:rPr>
        <w:t>предшкольной</w:t>
      </w:r>
      <w:proofErr w:type="spellEnd"/>
      <w:r w:rsidR="00CF23AA" w:rsidRPr="00870C8D">
        <w:rPr>
          <w:rFonts w:ascii="Times New Roman" w:hAnsi="Times New Roman"/>
          <w:sz w:val="24"/>
          <w:szCs w:val="24"/>
        </w:rPr>
        <w:t xml:space="preserve"> подготовки</w:t>
      </w:r>
      <w:r w:rsidR="00E54E18" w:rsidRPr="00870C8D">
        <w:rPr>
          <w:rFonts w:ascii="Times New Roman" w:hAnsi="Times New Roman"/>
          <w:sz w:val="24"/>
          <w:szCs w:val="24"/>
        </w:rPr>
        <w:t>.</w:t>
      </w:r>
      <w:r w:rsidR="00D20353" w:rsidRPr="00870C8D">
        <w:rPr>
          <w:rFonts w:ascii="Times New Roman" w:hAnsi="Times New Roman"/>
          <w:sz w:val="24"/>
          <w:szCs w:val="24"/>
        </w:rPr>
        <w:t xml:space="preserve"> </w:t>
      </w:r>
    </w:p>
    <w:p w14:paraId="685CC9F7" w14:textId="3A0C15DB" w:rsidR="00064AFF" w:rsidRPr="00870C8D" w:rsidRDefault="00343BF3" w:rsidP="0021151B">
      <w:pPr>
        <w:numPr>
          <w:ilvl w:val="0"/>
          <w:numId w:val="5"/>
        </w:numPr>
        <w:spacing w:after="0" w:line="276" w:lineRule="auto"/>
        <w:ind w:hanging="720"/>
        <w:jc w:val="both"/>
        <w:rPr>
          <w:rFonts w:ascii="Times New Roman" w:hAnsi="Times New Roman"/>
          <w:sz w:val="24"/>
          <w:szCs w:val="24"/>
        </w:rPr>
      </w:pPr>
      <w:r w:rsidRPr="00870C8D">
        <w:rPr>
          <w:rFonts w:ascii="Times New Roman" w:hAnsi="Times New Roman"/>
          <w:sz w:val="24"/>
          <w:szCs w:val="24"/>
        </w:rPr>
        <w:t>В</w:t>
      </w:r>
      <w:r w:rsidR="00064AFF" w:rsidRPr="00870C8D">
        <w:rPr>
          <w:rFonts w:ascii="Times New Roman" w:hAnsi="Times New Roman"/>
          <w:sz w:val="24"/>
          <w:szCs w:val="24"/>
        </w:rPr>
        <w:t>недрение системы оценки развития детей по разным областям развития (физическое развитие, социальное развитие, эмоциональная зрелость, познавательно-речевое развитие, коммуникативные навыки и общие знания) в целях мониторинга качества программ и методик обучения на уровне дошкольной</w:t>
      </w:r>
      <w:r w:rsidR="001919EB" w:rsidRPr="00870C8D">
        <w:rPr>
          <w:rFonts w:ascii="Times New Roman" w:hAnsi="Times New Roman"/>
          <w:sz w:val="24"/>
          <w:szCs w:val="24"/>
        </w:rPr>
        <w:t xml:space="preserve"> организации и системы в целом.</w:t>
      </w:r>
    </w:p>
    <w:p w14:paraId="36695D5D" w14:textId="3472AEC4" w:rsidR="00B311EF" w:rsidRPr="00870C8D" w:rsidRDefault="00343BF3" w:rsidP="0021151B">
      <w:pPr>
        <w:numPr>
          <w:ilvl w:val="0"/>
          <w:numId w:val="5"/>
        </w:numPr>
        <w:spacing w:after="0" w:line="276" w:lineRule="auto"/>
        <w:ind w:hanging="720"/>
        <w:jc w:val="both"/>
        <w:rPr>
          <w:rFonts w:ascii="Times New Roman" w:hAnsi="Times New Roman"/>
          <w:sz w:val="24"/>
          <w:szCs w:val="24"/>
        </w:rPr>
      </w:pPr>
      <w:r w:rsidRPr="00870C8D">
        <w:rPr>
          <w:rFonts w:ascii="Times New Roman" w:hAnsi="Times New Roman"/>
          <w:sz w:val="24"/>
          <w:szCs w:val="24"/>
        </w:rPr>
        <w:t>В</w:t>
      </w:r>
      <w:r w:rsidR="00B311EF" w:rsidRPr="00870C8D">
        <w:rPr>
          <w:rFonts w:ascii="Times New Roman" w:hAnsi="Times New Roman"/>
          <w:sz w:val="24"/>
          <w:szCs w:val="24"/>
        </w:rPr>
        <w:t>недрение системы непрерывного развития педагогов, а также целевая подготовка методических кадров для системы дошкольного образования.</w:t>
      </w:r>
    </w:p>
    <w:p w14:paraId="2B383AAC" w14:textId="595437FB" w:rsidR="00064AFF" w:rsidRPr="00870C8D" w:rsidRDefault="00064AFF" w:rsidP="0023324F">
      <w:pPr>
        <w:spacing w:after="0" w:line="276" w:lineRule="auto"/>
        <w:ind w:firstLine="360"/>
        <w:jc w:val="both"/>
        <w:rPr>
          <w:rFonts w:ascii="Times New Roman" w:hAnsi="Times New Roman"/>
          <w:sz w:val="24"/>
          <w:szCs w:val="24"/>
        </w:rPr>
      </w:pPr>
      <w:r w:rsidRPr="00870C8D">
        <w:rPr>
          <w:rFonts w:ascii="Times New Roman" w:hAnsi="Times New Roman"/>
          <w:sz w:val="24"/>
          <w:szCs w:val="24"/>
        </w:rPr>
        <w:t xml:space="preserve">Для улучшения системы </w:t>
      </w:r>
      <w:r w:rsidRPr="00870C8D">
        <w:rPr>
          <w:rFonts w:ascii="Times New Roman" w:hAnsi="Times New Roman"/>
          <w:b/>
          <w:i/>
          <w:sz w:val="24"/>
          <w:szCs w:val="24"/>
        </w:rPr>
        <w:t>управления и финансирования</w:t>
      </w:r>
      <w:r w:rsidRPr="00870C8D">
        <w:rPr>
          <w:rFonts w:ascii="Times New Roman" w:hAnsi="Times New Roman"/>
          <w:sz w:val="24"/>
          <w:szCs w:val="24"/>
        </w:rPr>
        <w:t xml:space="preserve"> будут решаться следующие задачи:</w:t>
      </w:r>
    </w:p>
    <w:p w14:paraId="16A1AC84" w14:textId="6448599D" w:rsidR="00064AFF" w:rsidRPr="00870C8D" w:rsidRDefault="00343BF3" w:rsidP="001919EB">
      <w:pPr>
        <w:numPr>
          <w:ilvl w:val="0"/>
          <w:numId w:val="5"/>
        </w:numPr>
        <w:spacing w:after="0" w:line="276" w:lineRule="auto"/>
        <w:ind w:hanging="720"/>
        <w:jc w:val="both"/>
        <w:rPr>
          <w:rFonts w:ascii="Times New Roman" w:hAnsi="Times New Roman"/>
          <w:sz w:val="24"/>
          <w:szCs w:val="24"/>
        </w:rPr>
      </w:pPr>
      <w:r w:rsidRPr="00870C8D">
        <w:rPr>
          <w:rFonts w:ascii="Times New Roman" w:hAnsi="Times New Roman"/>
          <w:sz w:val="24"/>
          <w:szCs w:val="24"/>
        </w:rPr>
        <w:t>С</w:t>
      </w:r>
      <w:r w:rsidR="00D20353" w:rsidRPr="00870C8D">
        <w:rPr>
          <w:rFonts w:ascii="Times New Roman" w:hAnsi="Times New Roman"/>
          <w:sz w:val="24"/>
          <w:szCs w:val="24"/>
        </w:rPr>
        <w:t>бор данных, адаптированных для всех форм организаций дошкольного образования в рамках ИСУО на регулярной основе;</w:t>
      </w:r>
    </w:p>
    <w:p w14:paraId="145D1B26" w14:textId="6B0E4535" w:rsidR="00D20353" w:rsidRPr="00870C8D" w:rsidRDefault="00343BF3" w:rsidP="001919EB">
      <w:pPr>
        <w:numPr>
          <w:ilvl w:val="0"/>
          <w:numId w:val="5"/>
        </w:numPr>
        <w:spacing w:after="0" w:line="276" w:lineRule="auto"/>
        <w:ind w:hanging="720"/>
        <w:jc w:val="both"/>
        <w:rPr>
          <w:rFonts w:ascii="Times New Roman" w:hAnsi="Times New Roman"/>
          <w:sz w:val="24"/>
          <w:szCs w:val="24"/>
        </w:rPr>
      </w:pPr>
      <w:r w:rsidRPr="00870C8D">
        <w:rPr>
          <w:rFonts w:ascii="Times New Roman" w:hAnsi="Times New Roman"/>
          <w:sz w:val="24"/>
          <w:szCs w:val="24"/>
        </w:rPr>
        <w:t>Р</w:t>
      </w:r>
      <w:r w:rsidR="00D20353" w:rsidRPr="00870C8D">
        <w:rPr>
          <w:rFonts w:ascii="Times New Roman" w:hAnsi="Times New Roman"/>
          <w:sz w:val="24"/>
          <w:szCs w:val="24"/>
        </w:rPr>
        <w:t>азработк</w:t>
      </w:r>
      <w:r w:rsidR="00064AFF" w:rsidRPr="00870C8D">
        <w:rPr>
          <w:rFonts w:ascii="Times New Roman" w:hAnsi="Times New Roman"/>
          <w:sz w:val="24"/>
          <w:szCs w:val="24"/>
        </w:rPr>
        <w:t>а</w:t>
      </w:r>
      <w:r w:rsidR="00D20353" w:rsidRPr="00870C8D">
        <w:rPr>
          <w:rFonts w:ascii="Times New Roman" w:hAnsi="Times New Roman"/>
          <w:sz w:val="24"/>
          <w:szCs w:val="24"/>
        </w:rPr>
        <w:t xml:space="preserve"> стандарта оснащенности разных типов детских садов и программ дошкольной подготовки для создания безопасной обучающей среды</w:t>
      </w:r>
      <w:r w:rsidR="0070745E" w:rsidRPr="00870C8D">
        <w:rPr>
          <w:rFonts w:ascii="Times New Roman" w:hAnsi="Times New Roman"/>
          <w:sz w:val="24"/>
          <w:szCs w:val="24"/>
        </w:rPr>
        <w:t>, здорового образа жизни, включая требования к организации питания, санитарии, гигиены</w:t>
      </w:r>
      <w:r w:rsidR="006F6546" w:rsidRPr="00870C8D">
        <w:rPr>
          <w:rFonts w:ascii="Times New Roman" w:hAnsi="Times New Roman"/>
          <w:sz w:val="24"/>
          <w:szCs w:val="24"/>
        </w:rPr>
        <w:t xml:space="preserve"> через усиление работ по обеспечению ухода за детьми дошкольного возраста.</w:t>
      </w:r>
    </w:p>
    <w:p w14:paraId="30C84830" w14:textId="79634DE4" w:rsidR="00CF23AA" w:rsidRPr="00870C8D" w:rsidRDefault="00343BF3" w:rsidP="001919EB">
      <w:pPr>
        <w:numPr>
          <w:ilvl w:val="0"/>
          <w:numId w:val="5"/>
        </w:numPr>
        <w:spacing w:after="0" w:line="276" w:lineRule="auto"/>
        <w:ind w:hanging="720"/>
        <w:jc w:val="both"/>
        <w:rPr>
          <w:rFonts w:ascii="Times New Roman" w:hAnsi="Times New Roman"/>
          <w:sz w:val="24"/>
          <w:szCs w:val="24"/>
        </w:rPr>
      </w:pPr>
      <w:r w:rsidRPr="00870C8D">
        <w:rPr>
          <w:rFonts w:ascii="Times New Roman" w:hAnsi="Times New Roman"/>
          <w:sz w:val="24"/>
          <w:szCs w:val="24"/>
        </w:rPr>
        <w:t>В</w:t>
      </w:r>
      <w:r w:rsidR="00064AFF" w:rsidRPr="00870C8D">
        <w:rPr>
          <w:rFonts w:ascii="Times New Roman" w:hAnsi="Times New Roman"/>
          <w:sz w:val="24"/>
          <w:szCs w:val="24"/>
        </w:rPr>
        <w:t>недрение</w:t>
      </w:r>
      <w:r w:rsidR="00E54E18" w:rsidRPr="00870C8D">
        <w:rPr>
          <w:rFonts w:ascii="Times New Roman" w:hAnsi="Times New Roman"/>
          <w:sz w:val="24"/>
          <w:szCs w:val="24"/>
        </w:rPr>
        <w:t xml:space="preserve"> системы</w:t>
      </w:r>
      <w:r w:rsidR="00CF23AA" w:rsidRPr="00870C8D">
        <w:rPr>
          <w:rFonts w:ascii="Times New Roman" w:hAnsi="Times New Roman"/>
          <w:sz w:val="24"/>
          <w:szCs w:val="24"/>
        </w:rPr>
        <w:t xml:space="preserve"> </w:t>
      </w:r>
      <w:r w:rsidR="00645F32" w:rsidRPr="00870C8D">
        <w:rPr>
          <w:rFonts w:ascii="Times New Roman" w:hAnsi="Times New Roman"/>
          <w:sz w:val="24"/>
          <w:szCs w:val="24"/>
        </w:rPr>
        <w:t xml:space="preserve">нормативно-бюджетного </w:t>
      </w:r>
      <w:r w:rsidR="00457616" w:rsidRPr="00870C8D">
        <w:rPr>
          <w:rFonts w:ascii="Times New Roman" w:hAnsi="Times New Roman"/>
          <w:sz w:val="24"/>
          <w:szCs w:val="24"/>
        </w:rPr>
        <w:t>(</w:t>
      </w:r>
      <w:proofErr w:type="spellStart"/>
      <w:r w:rsidR="00CF23AA" w:rsidRPr="00870C8D">
        <w:rPr>
          <w:rFonts w:ascii="Times New Roman" w:hAnsi="Times New Roman"/>
          <w:sz w:val="24"/>
          <w:szCs w:val="24"/>
        </w:rPr>
        <w:t>подушевого</w:t>
      </w:r>
      <w:proofErr w:type="spellEnd"/>
      <w:r w:rsidR="00457616" w:rsidRPr="00870C8D">
        <w:rPr>
          <w:rFonts w:ascii="Times New Roman" w:hAnsi="Times New Roman"/>
          <w:sz w:val="24"/>
          <w:szCs w:val="24"/>
        </w:rPr>
        <w:t>)</w:t>
      </w:r>
      <w:r w:rsidR="00CF23AA" w:rsidRPr="00870C8D">
        <w:rPr>
          <w:rFonts w:ascii="Times New Roman" w:hAnsi="Times New Roman"/>
          <w:sz w:val="24"/>
          <w:szCs w:val="24"/>
        </w:rPr>
        <w:t xml:space="preserve"> финансирования</w:t>
      </w:r>
      <w:r w:rsidR="00E54E18" w:rsidRPr="00870C8D">
        <w:rPr>
          <w:rFonts w:ascii="Times New Roman" w:hAnsi="Times New Roman"/>
          <w:sz w:val="24"/>
          <w:szCs w:val="24"/>
        </w:rPr>
        <w:t xml:space="preserve"> </w:t>
      </w:r>
      <w:r w:rsidR="00751F3F" w:rsidRPr="00870C8D">
        <w:rPr>
          <w:rFonts w:ascii="Times New Roman" w:hAnsi="Times New Roman"/>
          <w:sz w:val="24"/>
          <w:szCs w:val="24"/>
        </w:rPr>
        <w:t>дошкольного образования</w:t>
      </w:r>
      <w:r w:rsidR="00064AFF" w:rsidRPr="00870C8D">
        <w:rPr>
          <w:rFonts w:ascii="Times New Roman" w:hAnsi="Times New Roman"/>
          <w:sz w:val="24"/>
          <w:szCs w:val="24"/>
        </w:rPr>
        <w:t>,</w:t>
      </w:r>
      <w:r w:rsidR="00751F3F" w:rsidRPr="00870C8D">
        <w:rPr>
          <w:rFonts w:ascii="Times New Roman" w:hAnsi="Times New Roman"/>
          <w:sz w:val="24"/>
          <w:szCs w:val="24"/>
        </w:rPr>
        <w:t xml:space="preserve"> </w:t>
      </w:r>
      <w:r w:rsidR="00064AFF" w:rsidRPr="00870C8D">
        <w:rPr>
          <w:rFonts w:ascii="Times New Roman" w:hAnsi="Times New Roman"/>
          <w:sz w:val="24"/>
          <w:szCs w:val="24"/>
        </w:rPr>
        <w:t>которая будет способствовать равномерному и прозрачному распределению средств и создаст дополнительные возможности для развития альтернативных форм дошкольных организаций</w:t>
      </w:r>
      <w:r w:rsidR="00CF23AA" w:rsidRPr="00870C8D">
        <w:rPr>
          <w:rFonts w:ascii="Times New Roman" w:hAnsi="Times New Roman"/>
          <w:sz w:val="24"/>
          <w:szCs w:val="24"/>
        </w:rPr>
        <w:t>.</w:t>
      </w:r>
    </w:p>
    <w:p w14:paraId="289386E4" w14:textId="24CB5C14" w:rsidR="00BB1DCD" w:rsidRPr="00870C8D" w:rsidRDefault="00BB1DCD" w:rsidP="001919EB">
      <w:pPr>
        <w:numPr>
          <w:ilvl w:val="0"/>
          <w:numId w:val="5"/>
        </w:numPr>
        <w:spacing w:after="0" w:line="276" w:lineRule="auto"/>
        <w:ind w:hanging="720"/>
        <w:jc w:val="both"/>
        <w:rPr>
          <w:rFonts w:ascii="Times New Roman" w:hAnsi="Times New Roman"/>
          <w:sz w:val="24"/>
          <w:szCs w:val="24"/>
        </w:rPr>
      </w:pPr>
      <w:r w:rsidRPr="00870C8D">
        <w:rPr>
          <w:rFonts w:ascii="Times New Roman" w:hAnsi="Times New Roman"/>
          <w:sz w:val="24"/>
          <w:szCs w:val="24"/>
        </w:rPr>
        <w:t>Внедрение регулярного мониторинга развития детей по разным областям развития (физическое развитие, социальная компетентность</w:t>
      </w:r>
      <w:r w:rsidR="00F32CBA" w:rsidRPr="00870C8D">
        <w:rPr>
          <w:rFonts w:ascii="Times New Roman" w:hAnsi="Times New Roman"/>
          <w:sz w:val="24"/>
          <w:szCs w:val="24"/>
        </w:rPr>
        <w:t xml:space="preserve">, </w:t>
      </w:r>
      <w:r w:rsidRPr="00870C8D">
        <w:rPr>
          <w:rFonts w:ascii="Times New Roman" w:hAnsi="Times New Roman"/>
          <w:sz w:val="24"/>
          <w:szCs w:val="24"/>
        </w:rPr>
        <w:t>эмоциональная зрелость</w:t>
      </w:r>
      <w:r w:rsidR="00F32CBA" w:rsidRPr="00870C8D">
        <w:rPr>
          <w:rFonts w:ascii="Times New Roman" w:hAnsi="Times New Roman"/>
          <w:sz w:val="24"/>
          <w:szCs w:val="24"/>
        </w:rPr>
        <w:t xml:space="preserve">, </w:t>
      </w:r>
      <w:r w:rsidRPr="00870C8D">
        <w:rPr>
          <w:rFonts w:ascii="Times New Roman" w:hAnsi="Times New Roman"/>
          <w:sz w:val="24"/>
          <w:szCs w:val="24"/>
        </w:rPr>
        <w:t>языковое и познавательное развитие</w:t>
      </w:r>
      <w:r w:rsidR="0070745E" w:rsidRPr="00870C8D">
        <w:rPr>
          <w:rFonts w:ascii="Times New Roman" w:hAnsi="Times New Roman"/>
          <w:sz w:val="24"/>
          <w:szCs w:val="24"/>
        </w:rPr>
        <w:t>,</w:t>
      </w:r>
      <w:r w:rsidR="00064AFF" w:rsidRPr="00870C8D">
        <w:rPr>
          <w:rFonts w:ascii="Times New Roman" w:hAnsi="Times New Roman"/>
          <w:sz w:val="24"/>
          <w:szCs w:val="24"/>
        </w:rPr>
        <w:t xml:space="preserve"> коммуникативные</w:t>
      </w:r>
      <w:r w:rsidR="00F32CBA" w:rsidRPr="00870C8D">
        <w:rPr>
          <w:rFonts w:ascii="Times New Roman" w:hAnsi="Times New Roman"/>
          <w:sz w:val="24"/>
          <w:szCs w:val="24"/>
        </w:rPr>
        <w:t xml:space="preserve"> </w:t>
      </w:r>
      <w:r w:rsidRPr="00870C8D">
        <w:rPr>
          <w:rFonts w:ascii="Times New Roman" w:hAnsi="Times New Roman"/>
          <w:sz w:val="24"/>
          <w:szCs w:val="24"/>
        </w:rPr>
        <w:t>навыки и общие знания) с использованием эффективных инструментов наблюдения</w:t>
      </w:r>
      <w:r w:rsidR="000E65D5" w:rsidRPr="00870C8D">
        <w:rPr>
          <w:rFonts w:ascii="Times New Roman" w:hAnsi="Times New Roman"/>
          <w:sz w:val="24"/>
          <w:szCs w:val="24"/>
        </w:rPr>
        <w:t>,</w:t>
      </w:r>
      <w:r w:rsidRPr="00870C8D">
        <w:rPr>
          <w:rFonts w:ascii="Times New Roman" w:hAnsi="Times New Roman"/>
          <w:sz w:val="24"/>
          <w:szCs w:val="24"/>
        </w:rPr>
        <w:t xml:space="preserve"> как на уровне дошкольных организаци</w:t>
      </w:r>
      <w:r w:rsidR="0070745E" w:rsidRPr="00870C8D">
        <w:rPr>
          <w:rFonts w:ascii="Times New Roman" w:hAnsi="Times New Roman"/>
          <w:sz w:val="24"/>
          <w:szCs w:val="24"/>
        </w:rPr>
        <w:t>й</w:t>
      </w:r>
      <w:r w:rsidRPr="00870C8D">
        <w:rPr>
          <w:rFonts w:ascii="Times New Roman" w:hAnsi="Times New Roman"/>
          <w:sz w:val="24"/>
          <w:szCs w:val="24"/>
        </w:rPr>
        <w:t xml:space="preserve">, так и на уровне системы. </w:t>
      </w:r>
    </w:p>
    <w:p w14:paraId="690A367F" w14:textId="77777777" w:rsidR="00254E1F" w:rsidRPr="00870C8D" w:rsidRDefault="00254E1F" w:rsidP="00254E1F">
      <w:pPr>
        <w:spacing w:after="0" w:line="276" w:lineRule="auto"/>
        <w:jc w:val="center"/>
        <w:rPr>
          <w:rFonts w:ascii="Times New Roman" w:hAnsi="Times New Roman"/>
          <w:b/>
          <w:sz w:val="24"/>
          <w:szCs w:val="24"/>
        </w:rPr>
      </w:pPr>
    </w:p>
    <w:p w14:paraId="07827840" w14:textId="77777777" w:rsidR="005406E1" w:rsidRPr="00870C8D" w:rsidRDefault="005406E1">
      <w:pPr>
        <w:rPr>
          <w:rFonts w:ascii="Times New Roman" w:hAnsi="Times New Roman"/>
          <w:b/>
          <w:sz w:val="24"/>
          <w:szCs w:val="24"/>
        </w:rPr>
      </w:pPr>
      <w:r w:rsidRPr="00870C8D">
        <w:rPr>
          <w:rFonts w:ascii="Times New Roman" w:hAnsi="Times New Roman"/>
          <w:b/>
        </w:rPr>
        <w:br w:type="page"/>
      </w:r>
    </w:p>
    <w:p w14:paraId="7F9A367F" w14:textId="5DDD2287" w:rsidR="005F4FCC" w:rsidRPr="00870C8D" w:rsidRDefault="00254E1F" w:rsidP="003A6F35">
      <w:pPr>
        <w:pStyle w:val="3"/>
        <w:jc w:val="center"/>
        <w:rPr>
          <w:rFonts w:ascii="Times New Roman" w:hAnsi="Times New Roman"/>
          <w:b/>
          <w:color w:val="auto"/>
        </w:rPr>
      </w:pPr>
      <w:bookmarkStart w:id="14" w:name="_Toc36274487"/>
      <w:r w:rsidRPr="00870C8D">
        <w:rPr>
          <w:rFonts w:ascii="Times New Roman" w:hAnsi="Times New Roman"/>
          <w:b/>
          <w:color w:val="auto"/>
        </w:rPr>
        <w:lastRenderedPageBreak/>
        <w:t>Индикаторы достижения СРО 2040 по дошкольному образованию</w:t>
      </w:r>
      <w:bookmarkEnd w:id="14"/>
    </w:p>
    <w:p w14:paraId="3E34E862" w14:textId="77777777" w:rsidR="00D90F42" w:rsidRPr="00870C8D" w:rsidRDefault="00D90F42" w:rsidP="00D90F42"/>
    <w:tbl>
      <w:tblPr>
        <w:tblpPr w:leftFromText="180" w:rightFromText="180" w:vertAnchor="text" w:tblpY="1"/>
        <w:tblOverlap w:val="neve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2596"/>
        <w:gridCol w:w="1276"/>
        <w:gridCol w:w="1446"/>
        <w:gridCol w:w="1275"/>
        <w:gridCol w:w="1276"/>
        <w:gridCol w:w="935"/>
      </w:tblGrid>
      <w:tr w:rsidR="00870C8D" w:rsidRPr="00870C8D" w14:paraId="6D1017FD" w14:textId="27D2E7A6" w:rsidTr="0059413F">
        <w:trPr>
          <w:tblHeader/>
        </w:trPr>
        <w:tc>
          <w:tcPr>
            <w:tcW w:w="801" w:type="dxa"/>
            <w:tcBorders>
              <w:top w:val="single" w:sz="4" w:space="0" w:color="000000"/>
              <w:left w:val="single" w:sz="4" w:space="0" w:color="000000"/>
              <w:bottom w:val="single" w:sz="4" w:space="0" w:color="000000"/>
              <w:right w:val="single" w:sz="4" w:space="0" w:color="000000"/>
            </w:tcBorders>
          </w:tcPr>
          <w:p w14:paraId="6F2F01BE" w14:textId="77777777" w:rsidR="00145E0A" w:rsidRPr="00870C8D" w:rsidRDefault="00145E0A">
            <w:pPr>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hideMark/>
          </w:tcPr>
          <w:p w14:paraId="7962CBBC" w14:textId="77777777" w:rsidR="00145E0A" w:rsidRPr="00870C8D" w:rsidRDefault="00145E0A">
            <w:pPr>
              <w:jc w:val="center"/>
              <w:rPr>
                <w:rFonts w:ascii="Times New Roman" w:hAnsi="Times New Roman" w:cs="Times New Roman"/>
                <w:b/>
                <w:sz w:val="20"/>
                <w:szCs w:val="20"/>
              </w:rPr>
            </w:pPr>
            <w:r w:rsidRPr="00870C8D">
              <w:rPr>
                <w:rFonts w:ascii="Times New Roman" w:hAnsi="Times New Roman" w:cs="Times New Roman"/>
                <w:b/>
                <w:sz w:val="20"/>
                <w:szCs w:val="20"/>
              </w:rPr>
              <w:t>Индикаторы</w:t>
            </w:r>
          </w:p>
        </w:tc>
        <w:tc>
          <w:tcPr>
            <w:tcW w:w="1276" w:type="dxa"/>
            <w:tcBorders>
              <w:top w:val="single" w:sz="4" w:space="0" w:color="000000"/>
              <w:left w:val="single" w:sz="4" w:space="0" w:color="000000"/>
              <w:bottom w:val="single" w:sz="4" w:space="0" w:color="000000"/>
              <w:right w:val="single" w:sz="4" w:space="0" w:color="000000"/>
            </w:tcBorders>
            <w:hideMark/>
          </w:tcPr>
          <w:p w14:paraId="5E2ED2EC" w14:textId="77777777" w:rsidR="00145E0A" w:rsidRPr="00870C8D" w:rsidRDefault="00145E0A">
            <w:pPr>
              <w:jc w:val="center"/>
              <w:rPr>
                <w:rFonts w:ascii="Times New Roman" w:hAnsi="Times New Roman" w:cs="Times New Roman"/>
                <w:b/>
                <w:sz w:val="20"/>
                <w:szCs w:val="20"/>
              </w:rPr>
            </w:pPr>
            <w:r w:rsidRPr="00870C8D">
              <w:rPr>
                <w:rFonts w:ascii="Times New Roman" w:hAnsi="Times New Roman" w:cs="Times New Roman"/>
                <w:b/>
                <w:sz w:val="20"/>
                <w:szCs w:val="20"/>
              </w:rPr>
              <w:t xml:space="preserve">Исходный уровень </w:t>
            </w:r>
          </w:p>
          <w:p w14:paraId="455E89AA" w14:textId="77777777" w:rsidR="00145E0A" w:rsidRPr="00870C8D" w:rsidRDefault="00145E0A">
            <w:pPr>
              <w:jc w:val="center"/>
              <w:rPr>
                <w:rFonts w:ascii="Times New Roman" w:hAnsi="Times New Roman" w:cs="Times New Roman"/>
                <w:b/>
                <w:sz w:val="20"/>
                <w:szCs w:val="20"/>
              </w:rPr>
            </w:pPr>
            <w:r w:rsidRPr="00870C8D">
              <w:rPr>
                <w:rFonts w:ascii="Times New Roman" w:hAnsi="Times New Roman" w:cs="Times New Roman"/>
                <w:b/>
                <w:sz w:val="20"/>
                <w:szCs w:val="20"/>
              </w:rPr>
              <w:t>(2020 г.)</w:t>
            </w:r>
          </w:p>
        </w:tc>
        <w:tc>
          <w:tcPr>
            <w:tcW w:w="1446" w:type="dxa"/>
            <w:tcBorders>
              <w:top w:val="single" w:sz="4" w:space="0" w:color="000000"/>
              <w:left w:val="single" w:sz="4" w:space="0" w:color="000000"/>
              <w:bottom w:val="single" w:sz="4" w:space="0" w:color="000000"/>
              <w:right w:val="single" w:sz="4" w:space="0" w:color="000000"/>
            </w:tcBorders>
            <w:hideMark/>
          </w:tcPr>
          <w:p w14:paraId="56D4281B" w14:textId="77777777" w:rsidR="00145E0A" w:rsidRPr="00870C8D" w:rsidRDefault="00145E0A">
            <w:pPr>
              <w:jc w:val="center"/>
              <w:rPr>
                <w:rFonts w:ascii="Times New Roman" w:hAnsi="Times New Roman" w:cs="Times New Roman"/>
                <w:b/>
                <w:sz w:val="20"/>
                <w:szCs w:val="20"/>
              </w:rPr>
            </w:pPr>
            <w:r w:rsidRPr="00870C8D">
              <w:rPr>
                <w:rFonts w:ascii="Times New Roman" w:hAnsi="Times New Roman" w:cs="Times New Roman"/>
                <w:b/>
                <w:sz w:val="20"/>
                <w:szCs w:val="20"/>
              </w:rPr>
              <w:t xml:space="preserve">Среднесрочный прогноз  </w:t>
            </w:r>
          </w:p>
          <w:p w14:paraId="24137C7C" w14:textId="77777777" w:rsidR="00145E0A" w:rsidRPr="00870C8D" w:rsidRDefault="00145E0A">
            <w:pPr>
              <w:jc w:val="center"/>
              <w:rPr>
                <w:rFonts w:ascii="Times New Roman" w:hAnsi="Times New Roman" w:cs="Times New Roman"/>
                <w:b/>
                <w:sz w:val="20"/>
                <w:szCs w:val="20"/>
              </w:rPr>
            </w:pPr>
            <w:r w:rsidRPr="00870C8D">
              <w:rPr>
                <w:rFonts w:ascii="Times New Roman" w:hAnsi="Times New Roman" w:cs="Times New Roman"/>
                <w:b/>
                <w:sz w:val="20"/>
                <w:szCs w:val="20"/>
              </w:rPr>
              <w:t>(2023 г.)</w:t>
            </w:r>
          </w:p>
        </w:tc>
        <w:tc>
          <w:tcPr>
            <w:tcW w:w="1275" w:type="dxa"/>
            <w:tcBorders>
              <w:top w:val="single" w:sz="4" w:space="0" w:color="000000"/>
              <w:left w:val="single" w:sz="4" w:space="0" w:color="000000"/>
              <w:bottom w:val="single" w:sz="4" w:space="0" w:color="000000"/>
              <w:right w:val="single" w:sz="4" w:space="0" w:color="000000"/>
            </w:tcBorders>
            <w:hideMark/>
          </w:tcPr>
          <w:p w14:paraId="1A9B715F" w14:textId="77777777" w:rsidR="00145E0A" w:rsidRPr="00870C8D" w:rsidRDefault="00145E0A">
            <w:pPr>
              <w:jc w:val="center"/>
              <w:rPr>
                <w:rFonts w:ascii="Times New Roman" w:hAnsi="Times New Roman" w:cs="Times New Roman"/>
                <w:b/>
                <w:sz w:val="20"/>
                <w:szCs w:val="20"/>
              </w:rPr>
            </w:pPr>
            <w:r w:rsidRPr="00870C8D">
              <w:rPr>
                <w:rFonts w:ascii="Times New Roman" w:hAnsi="Times New Roman" w:cs="Times New Roman"/>
                <w:b/>
                <w:sz w:val="20"/>
                <w:szCs w:val="20"/>
              </w:rPr>
              <w:t>Ориентировочный прогноз</w:t>
            </w:r>
          </w:p>
          <w:p w14:paraId="5859188F" w14:textId="77777777" w:rsidR="00145E0A" w:rsidRPr="00870C8D" w:rsidRDefault="00145E0A">
            <w:pPr>
              <w:jc w:val="center"/>
              <w:rPr>
                <w:rFonts w:ascii="Times New Roman" w:hAnsi="Times New Roman" w:cs="Times New Roman"/>
                <w:b/>
                <w:sz w:val="20"/>
                <w:szCs w:val="20"/>
              </w:rPr>
            </w:pPr>
            <w:r w:rsidRPr="00870C8D">
              <w:rPr>
                <w:rFonts w:ascii="Times New Roman" w:hAnsi="Times New Roman" w:cs="Times New Roman"/>
                <w:b/>
                <w:sz w:val="20"/>
                <w:szCs w:val="20"/>
              </w:rPr>
              <w:t>(2030 г.)</w:t>
            </w:r>
          </w:p>
        </w:tc>
        <w:tc>
          <w:tcPr>
            <w:tcW w:w="1276" w:type="dxa"/>
            <w:tcBorders>
              <w:top w:val="single" w:sz="4" w:space="0" w:color="000000"/>
              <w:left w:val="single" w:sz="4" w:space="0" w:color="000000"/>
              <w:bottom w:val="single" w:sz="4" w:space="0" w:color="000000"/>
              <w:right w:val="single" w:sz="4" w:space="0" w:color="000000"/>
            </w:tcBorders>
          </w:tcPr>
          <w:p w14:paraId="6333022C" w14:textId="77777777" w:rsidR="00145E0A" w:rsidRPr="00870C8D" w:rsidRDefault="00145E0A" w:rsidP="002E773B">
            <w:pPr>
              <w:jc w:val="center"/>
              <w:rPr>
                <w:rFonts w:ascii="Times New Roman" w:hAnsi="Times New Roman" w:cs="Times New Roman"/>
                <w:b/>
                <w:sz w:val="20"/>
                <w:szCs w:val="20"/>
              </w:rPr>
            </w:pPr>
            <w:r w:rsidRPr="00870C8D">
              <w:rPr>
                <w:rFonts w:ascii="Times New Roman" w:hAnsi="Times New Roman" w:cs="Times New Roman"/>
                <w:b/>
                <w:sz w:val="20"/>
                <w:szCs w:val="20"/>
              </w:rPr>
              <w:t>Ориентировочный прогноз</w:t>
            </w:r>
          </w:p>
          <w:p w14:paraId="11B913EA" w14:textId="7E4F39F2" w:rsidR="00145E0A" w:rsidRPr="00870C8D" w:rsidRDefault="00145E0A" w:rsidP="00261035">
            <w:pPr>
              <w:jc w:val="center"/>
              <w:rPr>
                <w:rFonts w:ascii="Times New Roman" w:hAnsi="Times New Roman" w:cs="Times New Roman"/>
                <w:b/>
                <w:sz w:val="20"/>
                <w:szCs w:val="20"/>
              </w:rPr>
            </w:pPr>
            <w:r w:rsidRPr="00870C8D">
              <w:rPr>
                <w:rFonts w:ascii="Times New Roman" w:hAnsi="Times New Roman" w:cs="Times New Roman"/>
                <w:b/>
                <w:sz w:val="20"/>
                <w:szCs w:val="20"/>
              </w:rPr>
              <w:t>(2040 г.)</w:t>
            </w:r>
          </w:p>
        </w:tc>
        <w:tc>
          <w:tcPr>
            <w:tcW w:w="935" w:type="dxa"/>
            <w:tcBorders>
              <w:top w:val="single" w:sz="4" w:space="0" w:color="000000"/>
              <w:left w:val="single" w:sz="4" w:space="0" w:color="000000"/>
              <w:bottom w:val="single" w:sz="4" w:space="0" w:color="000000"/>
              <w:right w:val="single" w:sz="4" w:space="0" w:color="000000"/>
            </w:tcBorders>
          </w:tcPr>
          <w:p w14:paraId="610D8479" w14:textId="1AF825B8" w:rsidR="00145E0A" w:rsidRPr="00870C8D" w:rsidRDefault="00145E0A" w:rsidP="002E773B">
            <w:pPr>
              <w:jc w:val="center"/>
              <w:rPr>
                <w:rFonts w:ascii="Times New Roman" w:hAnsi="Times New Roman" w:cs="Times New Roman"/>
                <w:b/>
                <w:sz w:val="20"/>
                <w:szCs w:val="20"/>
              </w:rPr>
            </w:pPr>
            <w:r w:rsidRPr="00870C8D">
              <w:rPr>
                <w:rFonts w:ascii="Times New Roman" w:hAnsi="Times New Roman" w:cs="Times New Roman"/>
                <w:b/>
                <w:sz w:val="20"/>
                <w:szCs w:val="20"/>
              </w:rPr>
              <w:t>Источник данных и верификации</w:t>
            </w:r>
          </w:p>
        </w:tc>
      </w:tr>
      <w:tr w:rsidR="00870C8D" w:rsidRPr="00870C8D" w14:paraId="7FFB4C19" w14:textId="5EA0067F" w:rsidTr="0059413F">
        <w:tc>
          <w:tcPr>
            <w:tcW w:w="801" w:type="dxa"/>
            <w:tcBorders>
              <w:top w:val="single" w:sz="4" w:space="0" w:color="000000"/>
              <w:left w:val="single" w:sz="4" w:space="0" w:color="000000"/>
              <w:bottom w:val="single" w:sz="4" w:space="0" w:color="000000"/>
              <w:right w:val="single" w:sz="4" w:space="0" w:color="000000"/>
            </w:tcBorders>
          </w:tcPr>
          <w:p w14:paraId="1D753049" w14:textId="77777777" w:rsidR="00145E0A" w:rsidRPr="00870C8D" w:rsidRDefault="00145E0A"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hideMark/>
          </w:tcPr>
          <w:p w14:paraId="33CA1F3C" w14:textId="3843448F" w:rsidR="00145E0A" w:rsidRPr="00870C8D" w:rsidRDefault="00145E0A" w:rsidP="00145E0A">
            <w:pPr>
              <w:rPr>
                <w:rFonts w:ascii="Times New Roman" w:hAnsi="Times New Roman" w:cs="Times New Roman"/>
                <w:sz w:val="20"/>
                <w:szCs w:val="20"/>
              </w:rPr>
            </w:pPr>
            <w:r w:rsidRPr="00870C8D">
              <w:rPr>
                <w:rFonts w:ascii="Times New Roman" w:hAnsi="Times New Roman" w:cs="Times New Roman"/>
                <w:sz w:val="20"/>
                <w:szCs w:val="20"/>
              </w:rPr>
              <w:t xml:space="preserve"> Сумма расходов на дошкольное образование в соответствии с % охвата детей в возрасте 3-7 лет</w:t>
            </w:r>
          </w:p>
        </w:tc>
        <w:tc>
          <w:tcPr>
            <w:tcW w:w="1276" w:type="dxa"/>
            <w:tcBorders>
              <w:top w:val="single" w:sz="4" w:space="0" w:color="000000"/>
              <w:left w:val="single" w:sz="4" w:space="0" w:color="000000"/>
              <w:bottom w:val="single" w:sz="4" w:space="0" w:color="000000"/>
              <w:right w:val="single" w:sz="4" w:space="0" w:color="000000"/>
            </w:tcBorders>
            <w:hideMark/>
          </w:tcPr>
          <w:p w14:paraId="6C1D1BE8" w14:textId="1C9135AD" w:rsidR="00145E0A" w:rsidRPr="00870C8D" w:rsidRDefault="008E5AE8">
            <w:pPr>
              <w:jc w:val="center"/>
              <w:rPr>
                <w:rFonts w:ascii="Times New Roman" w:hAnsi="Times New Roman" w:cs="Times New Roman"/>
                <w:sz w:val="20"/>
                <w:szCs w:val="20"/>
              </w:rPr>
            </w:pPr>
            <w:r w:rsidRPr="00870C8D">
              <w:rPr>
                <w:rFonts w:ascii="Times New Roman" w:hAnsi="Times New Roman" w:cs="Times New Roman"/>
                <w:sz w:val="20"/>
                <w:szCs w:val="20"/>
              </w:rPr>
              <w:t xml:space="preserve">3,3 </w:t>
            </w:r>
            <w:r w:rsidR="000E14D4" w:rsidRPr="00870C8D">
              <w:rPr>
                <w:rFonts w:ascii="Times New Roman" w:hAnsi="Times New Roman" w:cs="Times New Roman"/>
                <w:sz w:val="20"/>
                <w:szCs w:val="20"/>
              </w:rPr>
              <w:t>млрд.</w:t>
            </w:r>
            <w:r w:rsidRPr="00870C8D">
              <w:rPr>
                <w:rFonts w:ascii="Times New Roman" w:hAnsi="Times New Roman" w:cs="Times New Roman"/>
                <w:sz w:val="20"/>
                <w:szCs w:val="20"/>
              </w:rPr>
              <w:t xml:space="preserve"> сом на 5</w:t>
            </w:r>
            <w:r w:rsidR="00145E0A" w:rsidRPr="00870C8D">
              <w:rPr>
                <w:rFonts w:ascii="Times New Roman" w:hAnsi="Times New Roman" w:cs="Times New Roman"/>
                <w:sz w:val="20"/>
                <w:szCs w:val="20"/>
              </w:rPr>
              <w:t xml:space="preserve">0% </w:t>
            </w:r>
          </w:p>
        </w:tc>
        <w:tc>
          <w:tcPr>
            <w:tcW w:w="1446" w:type="dxa"/>
            <w:tcBorders>
              <w:top w:val="single" w:sz="4" w:space="0" w:color="000000"/>
              <w:left w:val="single" w:sz="4" w:space="0" w:color="000000"/>
              <w:bottom w:val="single" w:sz="4" w:space="0" w:color="000000"/>
              <w:right w:val="single" w:sz="4" w:space="0" w:color="000000"/>
            </w:tcBorders>
            <w:hideMark/>
          </w:tcPr>
          <w:p w14:paraId="33C48EB0" w14:textId="174349F2" w:rsidR="00145E0A" w:rsidRPr="00870C8D" w:rsidRDefault="00145E0A" w:rsidP="00D90F42">
            <w:pPr>
              <w:jc w:val="center"/>
              <w:rPr>
                <w:rFonts w:ascii="Times New Roman" w:hAnsi="Times New Roman" w:cs="Times New Roman"/>
                <w:sz w:val="20"/>
                <w:szCs w:val="20"/>
              </w:rPr>
            </w:pPr>
            <w:r w:rsidRPr="00870C8D">
              <w:rPr>
                <w:rFonts w:ascii="Times New Roman" w:hAnsi="Times New Roman" w:cs="Times New Roman"/>
                <w:sz w:val="20"/>
                <w:szCs w:val="20"/>
              </w:rPr>
              <w:t xml:space="preserve">5,4 </w:t>
            </w:r>
            <w:proofErr w:type="gramStart"/>
            <w:r w:rsidRPr="00870C8D">
              <w:rPr>
                <w:rFonts w:ascii="Times New Roman" w:hAnsi="Times New Roman" w:cs="Times New Roman"/>
                <w:sz w:val="20"/>
                <w:szCs w:val="20"/>
              </w:rPr>
              <w:t>млрд</w:t>
            </w:r>
            <w:proofErr w:type="gramEnd"/>
            <w:r w:rsidRPr="00870C8D">
              <w:rPr>
                <w:rFonts w:ascii="Times New Roman" w:hAnsi="Times New Roman" w:cs="Times New Roman"/>
                <w:sz w:val="20"/>
                <w:szCs w:val="20"/>
              </w:rPr>
              <w:t xml:space="preserve"> сом на 80%</w:t>
            </w:r>
          </w:p>
        </w:tc>
        <w:tc>
          <w:tcPr>
            <w:tcW w:w="1275" w:type="dxa"/>
            <w:tcBorders>
              <w:top w:val="single" w:sz="4" w:space="0" w:color="000000"/>
              <w:left w:val="single" w:sz="4" w:space="0" w:color="000000"/>
              <w:bottom w:val="single" w:sz="4" w:space="0" w:color="000000"/>
              <w:right w:val="single" w:sz="4" w:space="0" w:color="000000"/>
            </w:tcBorders>
            <w:hideMark/>
          </w:tcPr>
          <w:p w14:paraId="16A2D613" w14:textId="271267F8" w:rsidR="00145E0A" w:rsidRPr="00870C8D" w:rsidRDefault="00145E0A" w:rsidP="00D90F42">
            <w:pPr>
              <w:jc w:val="center"/>
              <w:rPr>
                <w:rFonts w:ascii="Times New Roman" w:hAnsi="Times New Roman" w:cs="Times New Roman"/>
                <w:sz w:val="20"/>
                <w:szCs w:val="20"/>
              </w:rPr>
            </w:pPr>
            <w:r w:rsidRPr="00870C8D">
              <w:rPr>
                <w:rFonts w:ascii="Times New Roman" w:hAnsi="Times New Roman" w:cs="Times New Roman"/>
                <w:sz w:val="20"/>
                <w:szCs w:val="20"/>
              </w:rPr>
              <w:t xml:space="preserve">6,7 </w:t>
            </w:r>
            <w:proofErr w:type="gramStart"/>
            <w:r w:rsidRPr="00870C8D">
              <w:rPr>
                <w:rFonts w:ascii="Times New Roman" w:hAnsi="Times New Roman" w:cs="Times New Roman"/>
                <w:sz w:val="20"/>
                <w:szCs w:val="20"/>
              </w:rPr>
              <w:t>млрд</w:t>
            </w:r>
            <w:proofErr w:type="gramEnd"/>
            <w:r w:rsidRPr="00870C8D">
              <w:rPr>
                <w:rFonts w:ascii="Times New Roman" w:hAnsi="Times New Roman" w:cs="Times New Roman"/>
                <w:sz w:val="20"/>
                <w:szCs w:val="20"/>
              </w:rPr>
              <w:t xml:space="preserve"> сом на 100%</w:t>
            </w:r>
          </w:p>
        </w:tc>
        <w:tc>
          <w:tcPr>
            <w:tcW w:w="1276" w:type="dxa"/>
            <w:tcBorders>
              <w:top w:val="single" w:sz="4" w:space="0" w:color="000000"/>
              <w:left w:val="single" w:sz="4" w:space="0" w:color="000000"/>
              <w:bottom w:val="single" w:sz="4" w:space="0" w:color="000000"/>
              <w:right w:val="single" w:sz="4" w:space="0" w:color="000000"/>
            </w:tcBorders>
          </w:tcPr>
          <w:p w14:paraId="52213D30" w14:textId="02EFF3A9" w:rsidR="00145E0A" w:rsidRPr="00870C8D" w:rsidRDefault="00145E0A" w:rsidP="001D4CF2">
            <w:pPr>
              <w:jc w:val="center"/>
              <w:rPr>
                <w:rFonts w:ascii="Times New Roman" w:hAnsi="Times New Roman" w:cs="Times New Roman"/>
                <w:sz w:val="20"/>
                <w:szCs w:val="20"/>
              </w:rPr>
            </w:pPr>
            <w:r w:rsidRPr="00870C8D">
              <w:rPr>
                <w:rFonts w:ascii="Times New Roman" w:hAnsi="Times New Roman" w:cs="Times New Roman"/>
                <w:sz w:val="20"/>
                <w:szCs w:val="20"/>
              </w:rPr>
              <w:t xml:space="preserve">6,7 </w:t>
            </w:r>
            <w:proofErr w:type="gramStart"/>
            <w:r w:rsidRPr="00870C8D">
              <w:rPr>
                <w:rFonts w:ascii="Times New Roman" w:hAnsi="Times New Roman" w:cs="Times New Roman"/>
                <w:sz w:val="20"/>
                <w:szCs w:val="20"/>
              </w:rPr>
              <w:t>млрд</w:t>
            </w:r>
            <w:proofErr w:type="gramEnd"/>
            <w:r w:rsidRPr="00870C8D">
              <w:rPr>
                <w:rFonts w:ascii="Times New Roman" w:hAnsi="Times New Roman" w:cs="Times New Roman"/>
                <w:sz w:val="20"/>
                <w:szCs w:val="20"/>
              </w:rPr>
              <w:t xml:space="preserve"> сом на 100%</w:t>
            </w:r>
          </w:p>
        </w:tc>
        <w:tc>
          <w:tcPr>
            <w:tcW w:w="935" w:type="dxa"/>
            <w:tcBorders>
              <w:top w:val="single" w:sz="4" w:space="0" w:color="000000"/>
              <w:left w:val="single" w:sz="4" w:space="0" w:color="000000"/>
              <w:bottom w:val="single" w:sz="4" w:space="0" w:color="000000"/>
              <w:right w:val="single" w:sz="4" w:space="0" w:color="000000"/>
            </w:tcBorders>
          </w:tcPr>
          <w:p w14:paraId="3C262F99" w14:textId="4C1C5031" w:rsidR="00145E0A" w:rsidRPr="00870C8D" w:rsidRDefault="00145E0A" w:rsidP="001D4CF2">
            <w:pPr>
              <w:jc w:val="center"/>
              <w:rPr>
                <w:rFonts w:ascii="Times New Roman" w:hAnsi="Times New Roman" w:cs="Times New Roman"/>
                <w:sz w:val="20"/>
                <w:szCs w:val="20"/>
              </w:rPr>
            </w:pPr>
            <w:r w:rsidRPr="00870C8D">
              <w:rPr>
                <w:rFonts w:ascii="Times New Roman" w:hAnsi="Times New Roman" w:cs="Times New Roman"/>
                <w:sz w:val="20"/>
                <w:szCs w:val="20"/>
              </w:rPr>
              <w:t>МФ</w:t>
            </w:r>
          </w:p>
        </w:tc>
      </w:tr>
      <w:tr w:rsidR="00870C8D" w:rsidRPr="00870C8D" w14:paraId="5DAF36A3" w14:textId="1FFCC4EB" w:rsidTr="0059413F">
        <w:tc>
          <w:tcPr>
            <w:tcW w:w="801" w:type="dxa"/>
            <w:tcBorders>
              <w:top w:val="single" w:sz="4" w:space="0" w:color="000000"/>
              <w:left w:val="single" w:sz="4" w:space="0" w:color="000000"/>
              <w:bottom w:val="single" w:sz="4" w:space="0" w:color="000000"/>
              <w:right w:val="single" w:sz="4" w:space="0" w:color="000000"/>
            </w:tcBorders>
          </w:tcPr>
          <w:p w14:paraId="66A359EF" w14:textId="77777777" w:rsidR="00145E0A" w:rsidRPr="00870C8D" w:rsidRDefault="00145E0A"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hideMark/>
          </w:tcPr>
          <w:p w14:paraId="17656BEF" w14:textId="28983B4B" w:rsidR="00145E0A" w:rsidRPr="00870C8D" w:rsidRDefault="00145E0A">
            <w:pPr>
              <w:rPr>
                <w:rFonts w:ascii="Times New Roman" w:hAnsi="Times New Roman" w:cs="Times New Roman"/>
                <w:sz w:val="20"/>
                <w:szCs w:val="20"/>
              </w:rPr>
            </w:pPr>
            <w:r w:rsidRPr="00870C8D">
              <w:rPr>
                <w:rFonts w:ascii="Times New Roman" w:hAnsi="Times New Roman" w:cs="Times New Roman"/>
                <w:sz w:val="20"/>
                <w:szCs w:val="20"/>
              </w:rPr>
              <w:t xml:space="preserve">Доля детей 0-3 лет, которые охвачены </w:t>
            </w:r>
            <w:r w:rsidR="00813817" w:rsidRPr="00870C8D">
              <w:rPr>
                <w:rFonts w:ascii="Times New Roman" w:hAnsi="Times New Roman" w:cs="Times New Roman"/>
                <w:sz w:val="20"/>
                <w:szCs w:val="20"/>
              </w:rPr>
              <w:t xml:space="preserve">всеми </w:t>
            </w:r>
            <w:r w:rsidRPr="00870C8D">
              <w:rPr>
                <w:rFonts w:ascii="Times New Roman" w:hAnsi="Times New Roman" w:cs="Times New Roman"/>
                <w:sz w:val="20"/>
                <w:szCs w:val="20"/>
              </w:rPr>
              <w:t xml:space="preserve">формами раннего развития </w:t>
            </w:r>
          </w:p>
          <w:p w14:paraId="23BE1399" w14:textId="498B1041" w:rsidR="00145E0A" w:rsidRPr="00870C8D" w:rsidRDefault="00145E0A">
            <w:pP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14:paraId="63E48E15" w14:textId="77777777"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4%</w:t>
            </w:r>
          </w:p>
          <w:p w14:paraId="47A47784" w14:textId="77777777" w:rsidR="00F33AC3" w:rsidRPr="00870C8D" w:rsidRDefault="00F33AC3">
            <w:pPr>
              <w:jc w:val="center"/>
              <w:rPr>
                <w:rFonts w:ascii="Times New Roman" w:hAnsi="Times New Roman" w:cs="Times New Roman"/>
                <w:sz w:val="20"/>
                <w:szCs w:val="20"/>
              </w:rPr>
            </w:pPr>
          </w:p>
          <w:p w14:paraId="4E028C07" w14:textId="4D390597" w:rsidR="00B14DF8" w:rsidRPr="00870C8D" w:rsidRDefault="00B14DF8">
            <w:pPr>
              <w:jc w:val="center"/>
              <w:rPr>
                <w:rFonts w:ascii="Times New Roman" w:hAnsi="Times New Roman" w:cs="Times New Roman"/>
                <w:sz w:val="20"/>
                <w:szCs w:val="20"/>
              </w:rPr>
            </w:pPr>
          </w:p>
        </w:tc>
        <w:tc>
          <w:tcPr>
            <w:tcW w:w="1446" w:type="dxa"/>
            <w:tcBorders>
              <w:top w:val="single" w:sz="4" w:space="0" w:color="000000"/>
              <w:left w:val="single" w:sz="4" w:space="0" w:color="000000"/>
              <w:bottom w:val="single" w:sz="4" w:space="0" w:color="000000"/>
              <w:right w:val="single" w:sz="4" w:space="0" w:color="000000"/>
            </w:tcBorders>
            <w:hideMark/>
          </w:tcPr>
          <w:p w14:paraId="52C2D244" w14:textId="77777777"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6%</w:t>
            </w:r>
          </w:p>
        </w:tc>
        <w:tc>
          <w:tcPr>
            <w:tcW w:w="1275" w:type="dxa"/>
            <w:tcBorders>
              <w:top w:val="single" w:sz="4" w:space="0" w:color="000000"/>
              <w:left w:val="single" w:sz="4" w:space="0" w:color="000000"/>
              <w:bottom w:val="single" w:sz="4" w:space="0" w:color="000000"/>
              <w:right w:val="single" w:sz="4" w:space="0" w:color="000000"/>
            </w:tcBorders>
            <w:hideMark/>
          </w:tcPr>
          <w:p w14:paraId="17095FDC" w14:textId="77777777"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75512BE2" w14:textId="5D6599B8"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15%</w:t>
            </w:r>
          </w:p>
        </w:tc>
        <w:tc>
          <w:tcPr>
            <w:tcW w:w="935" w:type="dxa"/>
            <w:tcBorders>
              <w:top w:val="single" w:sz="4" w:space="0" w:color="000000"/>
              <w:left w:val="single" w:sz="4" w:space="0" w:color="000000"/>
              <w:bottom w:val="single" w:sz="4" w:space="0" w:color="000000"/>
              <w:right w:val="single" w:sz="4" w:space="0" w:color="000000"/>
            </w:tcBorders>
          </w:tcPr>
          <w:p w14:paraId="3F1B3806" w14:textId="4A2CAE2E" w:rsidR="00145E0A" w:rsidRPr="00870C8D" w:rsidRDefault="00813817">
            <w:pPr>
              <w:jc w:val="center"/>
              <w:rPr>
                <w:rFonts w:ascii="Times New Roman" w:hAnsi="Times New Roman" w:cs="Times New Roman"/>
                <w:sz w:val="20"/>
                <w:szCs w:val="20"/>
              </w:rPr>
            </w:pPr>
            <w:r w:rsidRPr="00870C8D">
              <w:rPr>
                <w:rFonts w:ascii="Times New Roman" w:hAnsi="Times New Roman" w:cs="Times New Roman"/>
                <w:sz w:val="20"/>
                <w:szCs w:val="20"/>
              </w:rPr>
              <w:t>МИКС</w:t>
            </w:r>
          </w:p>
        </w:tc>
      </w:tr>
      <w:tr w:rsidR="00870C8D" w:rsidRPr="00870C8D" w14:paraId="3B2F5345" w14:textId="1241110E" w:rsidTr="0059413F">
        <w:tc>
          <w:tcPr>
            <w:tcW w:w="801" w:type="dxa"/>
            <w:tcBorders>
              <w:top w:val="single" w:sz="4" w:space="0" w:color="000000"/>
              <w:left w:val="single" w:sz="4" w:space="0" w:color="000000"/>
              <w:bottom w:val="single" w:sz="4" w:space="0" w:color="000000"/>
              <w:right w:val="single" w:sz="4" w:space="0" w:color="000000"/>
            </w:tcBorders>
          </w:tcPr>
          <w:p w14:paraId="50C088AF" w14:textId="77777777" w:rsidR="00145E0A" w:rsidRPr="00870C8D" w:rsidRDefault="00145E0A"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tcPr>
          <w:p w14:paraId="1D792BDB" w14:textId="77777777" w:rsidR="00145E0A" w:rsidRPr="00870C8D" w:rsidRDefault="00145E0A" w:rsidP="00751F3F">
            <w:pPr>
              <w:rPr>
                <w:rFonts w:ascii="Times New Roman" w:hAnsi="Times New Roman" w:cs="Times New Roman"/>
                <w:sz w:val="20"/>
                <w:szCs w:val="20"/>
              </w:rPr>
            </w:pPr>
            <w:r w:rsidRPr="00870C8D">
              <w:rPr>
                <w:rFonts w:ascii="Times New Roman" w:hAnsi="Times New Roman" w:cs="Times New Roman"/>
                <w:sz w:val="20"/>
                <w:szCs w:val="20"/>
              </w:rPr>
              <w:t xml:space="preserve">Охват детей в возрасте 5,5-7 лет программами </w:t>
            </w:r>
            <w:proofErr w:type="spellStart"/>
            <w:r w:rsidRPr="00870C8D">
              <w:rPr>
                <w:rFonts w:ascii="Times New Roman" w:hAnsi="Times New Roman" w:cs="Times New Roman"/>
                <w:sz w:val="20"/>
                <w:szCs w:val="20"/>
              </w:rPr>
              <w:t>предшкольной</w:t>
            </w:r>
            <w:proofErr w:type="spellEnd"/>
            <w:r w:rsidRPr="00870C8D">
              <w:rPr>
                <w:rFonts w:ascii="Times New Roman" w:hAnsi="Times New Roman" w:cs="Times New Roman"/>
                <w:sz w:val="20"/>
                <w:szCs w:val="20"/>
              </w:rPr>
              <w:t xml:space="preserve"> подготовки</w:t>
            </w:r>
          </w:p>
          <w:p w14:paraId="333B83BA" w14:textId="77777777" w:rsidR="00145E0A" w:rsidRPr="00870C8D" w:rsidRDefault="00145E0A" w:rsidP="00751F3F">
            <w:pPr>
              <w:rPr>
                <w:rFonts w:ascii="Times New Roman" w:hAnsi="Times New Roman" w:cs="Times New Roman"/>
                <w:sz w:val="20"/>
                <w:szCs w:val="20"/>
              </w:rPr>
            </w:pPr>
            <w:r w:rsidRPr="00870C8D">
              <w:rPr>
                <w:rFonts w:ascii="Times New Roman" w:hAnsi="Times New Roman" w:cs="Times New Roman"/>
                <w:sz w:val="20"/>
                <w:szCs w:val="20"/>
              </w:rPr>
              <w:t>Мальчики</w:t>
            </w:r>
          </w:p>
          <w:p w14:paraId="054890FF" w14:textId="5139BBAA" w:rsidR="00813817" w:rsidRPr="00870C8D" w:rsidRDefault="00145E0A" w:rsidP="00751F3F">
            <w:pPr>
              <w:rPr>
                <w:rFonts w:ascii="Times New Roman" w:hAnsi="Times New Roman" w:cs="Times New Roman"/>
                <w:sz w:val="20"/>
                <w:szCs w:val="20"/>
              </w:rPr>
            </w:pPr>
            <w:r w:rsidRPr="00870C8D">
              <w:rPr>
                <w:rFonts w:ascii="Times New Roman" w:hAnsi="Times New Roman" w:cs="Times New Roman"/>
                <w:sz w:val="20"/>
                <w:szCs w:val="20"/>
              </w:rPr>
              <w:t xml:space="preserve">Девочки </w:t>
            </w:r>
          </w:p>
        </w:tc>
        <w:tc>
          <w:tcPr>
            <w:tcW w:w="1276" w:type="dxa"/>
            <w:tcBorders>
              <w:top w:val="single" w:sz="4" w:space="0" w:color="000000"/>
              <w:left w:val="single" w:sz="4" w:space="0" w:color="000000"/>
              <w:bottom w:val="single" w:sz="4" w:space="0" w:color="000000"/>
              <w:right w:val="single" w:sz="4" w:space="0" w:color="000000"/>
            </w:tcBorders>
          </w:tcPr>
          <w:p w14:paraId="7A64068D" w14:textId="3057EA26" w:rsidR="00145E0A" w:rsidRPr="00870C8D" w:rsidRDefault="00EE6E64" w:rsidP="003578B6">
            <w:pPr>
              <w:spacing w:after="0"/>
              <w:jc w:val="center"/>
              <w:rPr>
                <w:rFonts w:ascii="Times New Roman" w:hAnsi="Times New Roman" w:cs="Times New Roman"/>
                <w:sz w:val="20"/>
                <w:szCs w:val="20"/>
              </w:rPr>
            </w:pPr>
            <w:r w:rsidRPr="00870C8D">
              <w:rPr>
                <w:rFonts w:ascii="Times New Roman" w:hAnsi="Times New Roman" w:cs="Times New Roman"/>
                <w:sz w:val="20"/>
                <w:szCs w:val="20"/>
              </w:rPr>
              <w:t>82</w:t>
            </w:r>
            <w:r w:rsidR="00145E0A" w:rsidRPr="00870C8D">
              <w:rPr>
                <w:rFonts w:ascii="Times New Roman" w:hAnsi="Times New Roman" w:cs="Times New Roman"/>
                <w:sz w:val="20"/>
                <w:szCs w:val="20"/>
              </w:rPr>
              <w:t>%</w:t>
            </w:r>
          </w:p>
          <w:p w14:paraId="7D3F42D4" w14:textId="4AE517BB" w:rsidR="00145E0A" w:rsidRPr="00870C8D" w:rsidRDefault="00145E0A" w:rsidP="003578B6">
            <w:pPr>
              <w:spacing w:after="0"/>
              <w:jc w:val="center"/>
              <w:rPr>
                <w:rFonts w:ascii="Times New Roman" w:hAnsi="Times New Roman" w:cs="Times New Roman"/>
                <w:sz w:val="20"/>
                <w:szCs w:val="20"/>
              </w:rPr>
            </w:pPr>
          </w:p>
          <w:p w14:paraId="51CC3947" w14:textId="77777777" w:rsidR="00145E0A" w:rsidRPr="00870C8D" w:rsidRDefault="00145E0A" w:rsidP="003578B6">
            <w:pPr>
              <w:spacing w:after="0"/>
              <w:jc w:val="center"/>
              <w:rPr>
                <w:rFonts w:ascii="Times New Roman" w:hAnsi="Times New Roman" w:cs="Times New Roman"/>
                <w:sz w:val="20"/>
                <w:szCs w:val="20"/>
              </w:rPr>
            </w:pPr>
          </w:p>
          <w:p w14:paraId="1669B598" w14:textId="4D6C06D6" w:rsidR="00145E0A" w:rsidRPr="00870C8D" w:rsidRDefault="00145E0A" w:rsidP="003578B6">
            <w:pPr>
              <w:spacing w:after="0" w:line="360" w:lineRule="auto"/>
              <w:jc w:val="center"/>
              <w:rPr>
                <w:rFonts w:ascii="Times New Roman" w:hAnsi="Times New Roman" w:cs="Times New Roman"/>
                <w:sz w:val="20"/>
                <w:szCs w:val="20"/>
              </w:rPr>
            </w:pPr>
            <w:r w:rsidRPr="00870C8D">
              <w:rPr>
                <w:rFonts w:ascii="Times New Roman" w:hAnsi="Times New Roman" w:cs="Times New Roman"/>
                <w:sz w:val="20"/>
                <w:szCs w:val="20"/>
              </w:rPr>
              <w:t>50%</w:t>
            </w:r>
          </w:p>
          <w:p w14:paraId="4BEF3DEF" w14:textId="3C117005" w:rsidR="00145E0A" w:rsidRPr="00870C8D" w:rsidRDefault="00145E0A" w:rsidP="003578B6">
            <w:pPr>
              <w:spacing w:after="0" w:line="360" w:lineRule="auto"/>
              <w:jc w:val="center"/>
              <w:rPr>
                <w:rFonts w:ascii="Times New Roman" w:hAnsi="Times New Roman" w:cs="Times New Roman"/>
                <w:sz w:val="20"/>
                <w:szCs w:val="20"/>
              </w:rPr>
            </w:pPr>
            <w:r w:rsidRPr="00870C8D">
              <w:rPr>
                <w:rFonts w:ascii="Times New Roman" w:hAnsi="Times New Roman" w:cs="Times New Roman"/>
                <w:sz w:val="20"/>
                <w:szCs w:val="20"/>
              </w:rPr>
              <w:t>50%</w:t>
            </w:r>
          </w:p>
        </w:tc>
        <w:tc>
          <w:tcPr>
            <w:tcW w:w="1446" w:type="dxa"/>
            <w:tcBorders>
              <w:top w:val="single" w:sz="4" w:space="0" w:color="000000"/>
              <w:left w:val="single" w:sz="4" w:space="0" w:color="000000"/>
              <w:bottom w:val="single" w:sz="4" w:space="0" w:color="000000"/>
              <w:right w:val="single" w:sz="4" w:space="0" w:color="000000"/>
            </w:tcBorders>
          </w:tcPr>
          <w:p w14:paraId="2333FDC9" w14:textId="77777777" w:rsidR="00145E0A" w:rsidRPr="00870C8D" w:rsidRDefault="00145E0A" w:rsidP="003578B6">
            <w:pPr>
              <w:spacing w:after="0"/>
              <w:jc w:val="center"/>
              <w:rPr>
                <w:rFonts w:ascii="Times New Roman" w:hAnsi="Times New Roman" w:cs="Times New Roman"/>
                <w:sz w:val="20"/>
                <w:szCs w:val="20"/>
              </w:rPr>
            </w:pPr>
            <w:r w:rsidRPr="00870C8D">
              <w:rPr>
                <w:rFonts w:ascii="Times New Roman" w:hAnsi="Times New Roman" w:cs="Times New Roman"/>
                <w:sz w:val="20"/>
                <w:szCs w:val="20"/>
              </w:rPr>
              <w:t>90%</w:t>
            </w:r>
          </w:p>
          <w:p w14:paraId="0FB90A8F" w14:textId="77777777" w:rsidR="00145E0A" w:rsidRPr="00870C8D" w:rsidRDefault="00145E0A" w:rsidP="003578B6">
            <w:pPr>
              <w:spacing w:after="0"/>
              <w:jc w:val="center"/>
              <w:rPr>
                <w:rFonts w:ascii="Times New Roman" w:hAnsi="Times New Roman" w:cs="Times New Roman"/>
                <w:sz w:val="20"/>
                <w:szCs w:val="20"/>
              </w:rPr>
            </w:pPr>
          </w:p>
          <w:p w14:paraId="3E5384EA" w14:textId="77777777" w:rsidR="00145E0A" w:rsidRPr="00870C8D" w:rsidRDefault="00145E0A" w:rsidP="003578B6">
            <w:pPr>
              <w:spacing w:after="0"/>
              <w:jc w:val="center"/>
              <w:rPr>
                <w:rFonts w:ascii="Times New Roman" w:hAnsi="Times New Roman" w:cs="Times New Roman"/>
                <w:sz w:val="20"/>
                <w:szCs w:val="20"/>
              </w:rPr>
            </w:pPr>
          </w:p>
          <w:p w14:paraId="37892352" w14:textId="77777777" w:rsidR="00145E0A" w:rsidRPr="00870C8D" w:rsidRDefault="00145E0A" w:rsidP="003578B6">
            <w:pPr>
              <w:spacing w:after="0" w:line="360" w:lineRule="auto"/>
              <w:jc w:val="center"/>
              <w:rPr>
                <w:rFonts w:ascii="Times New Roman" w:hAnsi="Times New Roman" w:cs="Times New Roman"/>
                <w:sz w:val="20"/>
                <w:szCs w:val="20"/>
              </w:rPr>
            </w:pPr>
            <w:r w:rsidRPr="00870C8D">
              <w:rPr>
                <w:rFonts w:ascii="Times New Roman" w:hAnsi="Times New Roman" w:cs="Times New Roman"/>
                <w:sz w:val="20"/>
                <w:szCs w:val="20"/>
              </w:rPr>
              <w:t>50%</w:t>
            </w:r>
          </w:p>
          <w:p w14:paraId="3427D59D" w14:textId="231CC294" w:rsidR="00145E0A" w:rsidRPr="00870C8D" w:rsidRDefault="00145E0A" w:rsidP="003578B6">
            <w:pPr>
              <w:spacing w:after="0"/>
              <w:jc w:val="center"/>
              <w:rPr>
                <w:rFonts w:ascii="Times New Roman" w:hAnsi="Times New Roman" w:cs="Times New Roman"/>
                <w:sz w:val="20"/>
                <w:szCs w:val="20"/>
              </w:rPr>
            </w:pPr>
            <w:r w:rsidRPr="00870C8D">
              <w:rPr>
                <w:rFonts w:ascii="Times New Roman" w:hAnsi="Times New Roman" w:cs="Times New Roman"/>
                <w:sz w:val="20"/>
                <w:szCs w:val="20"/>
              </w:rPr>
              <w:t>50%</w:t>
            </w:r>
          </w:p>
        </w:tc>
        <w:tc>
          <w:tcPr>
            <w:tcW w:w="1275" w:type="dxa"/>
            <w:tcBorders>
              <w:top w:val="single" w:sz="4" w:space="0" w:color="000000"/>
              <w:left w:val="single" w:sz="4" w:space="0" w:color="000000"/>
              <w:bottom w:val="single" w:sz="4" w:space="0" w:color="000000"/>
              <w:right w:val="single" w:sz="4" w:space="0" w:color="000000"/>
            </w:tcBorders>
          </w:tcPr>
          <w:p w14:paraId="166024A2" w14:textId="4BF706B1" w:rsidR="00145E0A" w:rsidRPr="00870C8D" w:rsidRDefault="00145E0A" w:rsidP="003578B6">
            <w:pPr>
              <w:spacing w:after="0"/>
              <w:jc w:val="center"/>
              <w:rPr>
                <w:rFonts w:ascii="Times New Roman" w:hAnsi="Times New Roman" w:cs="Times New Roman"/>
                <w:sz w:val="20"/>
                <w:szCs w:val="20"/>
              </w:rPr>
            </w:pPr>
            <w:r w:rsidRPr="00870C8D">
              <w:rPr>
                <w:rFonts w:ascii="Times New Roman" w:hAnsi="Times New Roman" w:cs="Times New Roman"/>
                <w:sz w:val="20"/>
                <w:szCs w:val="20"/>
              </w:rPr>
              <w:t>95%</w:t>
            </w:r>
          </w:p>
          <w:p w14:paraId="70E11FC9" w14:textId="77777777" w:rsidR="00145E0A" w:rsidRPr="00870C8D" w:rsidRDefault="00145E0A" w:rsidP="003578B6">
            <w:pPr>
              <w:spacing w:after="0"/>
              <w:jc w:val="center"/>
              <w:rPr>
                <w:rFonts w:ascii="Times New Roman" w:hAnsi="Times New Roman" w:cs="Times New Roman"/>
                <w:sz w:val="20"/>
                <w:szCs w:val="20"/>
              </w:rPr>
            </w:pPr>
          </w:p>
          <w:p w14:paraId="7D4B863E" w14:textId="77777777" w:rsidR="00145E0A" w:rsidRPr="00870C8D" w:rsidRDefault="00145E0A" w:rsidP="003578B6">
            <w:pPr>
              <w:spacing w:after="0"/>
              <w:jc w:val="center"/>
              <w:rPr>
                <w:rFonts w:ascii="Times New Roman" w:hAnsi="Times New Roman" w:cs="Times New Roman"/>
                <w:sz w:val="20"/>
                <w:szCs w:val="20"/>
              </w:rPr>
            </w:pPr>
          </w:p>
          <w:p w14:paraId="1F39F03B" w14:textId="77777777" w:rsidR="00145E0A" w:rsidRPr="00870C8D" w:rsidRDefault="00145E0A" w:rsidP="003578B6">
            <w:pPr>
              <w:spacing w:after="0" w:line="360" w:lineRule="auto"/>
              <w:jc w:val="center"/>
              <w:rPr>
                <w:rFonts w:ascii="Times New Roman" w:hAnsi="Times New Roman" w:cs="Times New Roman"/>
                <w:sz w:val="20"/>
                <w:szCs w:val="20"/>
              </w:rPr>
            </w:pPr>
            <w:r w:rsidRPr="00870C8D">
              <w:rPr>
                <w:rFonts w:ascii="Times New Roman" w:hAnsi="Times New Roman" w:cs="Times New Roman"/>
                <w:sz w:val="20"/>
                <w:szCs w:val="20"/>
              </w:rPr>
              <w:t>50%</w:t>
            </w:r>
          </w:p>
          <w:p w14:paraId="773AAF10" w14:textId="0CC1D896" w:rsidR="00145E0A" w:rsidRPr="00870C8D" w:rsidRDefault="00145E0A" w:rsidP="003578B6">
            <w:pPr>
              <w:spacing w:after="0"/>
              <w:jc w:val="center"/>
              <w:rPr>
                <w:rFonts w:ascii="Times New Roman" w:hAnsi="Times New Roman" w:cs="Times New Roman"/>
                <w:sz w:val="20"/>
                <w:szCs w:val="20"/>
              </w:rPr>
            </w:pPr>
            <w:r w:rsidRPr="00870C8D">
              <w:rPr>
                <w:rFonts w:ascii="Times New Roman" w:hAnsi="Times New Roman" w:cs="Times New Roman"/>
                <w:sz w:val="20"/>
                <w:szCs w:val="20"/>
              </w:rPr>
              <w:t>50%</w:t>
            </w:r>
          </w:p>
        </w:tc>
        <w:tc>
          <w:tcPr>
            <w:tcW w:w="1276" w:type="dxa"/>
            <w:tcBorders>
              <w:top w:val="single" w:sz="4" w:space="0" w:color="000000"/>
              <w:left w:val="single" w:sz="4" w:space="0" w:color="000000"/>
              <w:bottom w:val="single" w:sz="4" w:space="0" w:color="000000"/>
              <w:right w:val="single" w:sz="4" w:space="0" w:color="000000"/>
            </w:tcBorders>
          </w:tcPr>
          <w:p w14:paraId="3EFE9458" w14:textId="518B6F86" w:rsidR="00145E0A" w:rsidRPr="00870C8D" w:rsidRDefault="00145E0A" w:rsidP="003578B6">
            <w:pPr>
              <w:spacing w:after="0"/>
              <w:jc w:val="center"/>
              <w:rPr>
                <w:rFonts w:ascii="Times New Roman" w:hAnsi="Times New Roman" w:cs="Times New Roman"/>
                <w:sz w:val="20"/>
                <w:szCs w:val="20"/>
              </w:rPr>
            </w:pPr>
            <w:r w:rsidRPr="00870C8D">
              <w:rPr>
                <w:rFonts w:ascii="Times New Roman" w:hAnsi="Times New Roman" w:cs="Times New Roman"/>
                <w:sz w:val="20"/>
                <w:szCs w:val="20"/>
              </w:rPr>
              <w:t>95%</w:t>
            </w:r>
          </w:p>
          <w:p w14:paraId="1E7CF8FC" w14:textId="77777777" w:rsidR="00145E0A" w:rsidRPr="00870C8D" w:rsidRDefault="00145E0A" w:rsidP="003578B6">
            <w:pPr>
              <w:spacing w:after="0"/>
              <w:jc w:val="center"/>
              <w:rPr>
                <w:rFonts w:ascii="Times New Roman" w:hAnsi="Times New Roman" w:cs="Times New Roman"/>
                <w:sz w:val="20"/>
                <w:szCs w:val="20"/>
              </w:rPr>
            </w:pPr>
          </w:p>
          <w:p w14:paraId="4B14113E" w14:textId="77777777" w:rsidR="00145E0A" w:rsidRPr="00870C8D" w:rsidRDefault="00145E0A" w:rsidP="003578B6">
            <w:pPr>
              <w:spacing w:after="0"/>
              <w:jc w:val="center"/>
              <w:rPr>
                <w:rFonts w:ascii="Times New Roman" w:hAnsi="Times New Roman" w:cs="Times New Roman"/>
                <w:sz w:val="20"/>
                <w:szCs w:val="20"/>
              </w:rPr>
            </w:pPr>
          </w:p>
          <w:p w14:paraId="6E3C642F" w14:textId="77777777" w:rsidR="00145E0A" w:rsidRPr="00870C8D" w:rsidRDefault="00145E0A" w:rsidP="003578B6">
            <w:pPr>
              <w:spacing w:after="0" w:line="360" w:lineRule="auto"/>
              <w:jc w:val="center"/>
              <w:rPr>
                <w:rFonts w:ascii="Times New Roman" w:hAnsi="Times New Roman" w:cs="Times New Roman"/>
                <w:sz w:val="20"/>
                <w:szCs w:val="20"/>
              </w:rPr>
            </w:pPr>
            <w:r w:rsidRPr="00870C8D">
              <w:rPr>
                <w:rFonts w:ascii="Times New Roman" w:hAnsi="Times New Roman" w:cs="Times New Roman"/>
                <w:sz w:val="20"/>
                <w:szCs w:val="20"/>
              </w:rPr>
              <w:t>50%</w:t>
            </w:r>
          </w:p>
          <w:p w14:paraId="215B0083" w14:textId="1DDC5996" w:rsidR="00145E0A" w:rsidRPr="00870C8D" w:rsidRDefault="00145E0A" w:rsidP="003578B6">
            <w:pPr>
              <w:spacing w:after="0"/>
              <w:jc w:val="center"/>
              <w:rPr>
                <w:rFonts w:ascii="Times New Roman" w:hAnsi="Times New Roman" w:cs="Times New Roman"/>
                <w:sz w:val="20"/>
                <w:szCs w:val="20"/>
              </w:rPr>
            </w:pPr>
            <w:r w:rsidRPr="00870C8D">
              <w:rPr>
                <w:rFonts w:ascii="Times New Roman" w:hAnsi="Times New Roman" w:cs="Times New Roman"/>
                <w:sz w:val="20"/>
                <w:szCs w:val="20"/>
              </w:rPr>
              <w:t>50%</w:t>
            </w:r>
          </w:p>
        </w:tc>
        <w:tc>
          <w:tcPr>
            <w:tcW w:w="935" w:type="dxa"/>
            <w:tcBorders>
              <w:top w:val="single" w:sz="4" w:space="0" w:color="000000"/>
              <w:left w:val="single" w:sz="4" w:space="0" w:color="000000"/>
              <w:bottom w:val="single" w:sz="4" w:space="0" w:color="000000"/>
              <w:right w:val="single" w:sz="4" w:space="0" w:color="000000"/>
            </w:tcBorders>
          </w:tcPr>
          <w:p w14:paraId="6537F583" w14:textId="2BCD8FF6" w:rsidR="00145E0A" w:rsidRPr="00870C8D" w:rsidRDefault="00813817" w:rsidP="003578B6">
            <w:pPr>
              <w:spacing w:after="0"/>
              <w:jc w:val="center"/>
              <w:rPr>
                <w:rFonts w:ascii="Times New Roman" w:hAnsi="Times New Roman" w:cs="Times New Roman"/>
                <w:sz w:val="20"/>
                <w:szCs w:val="20"/>
              </w:rPr>
            </w:pPr>
            <w:r w:rsidRPr="00870C8D">
              <w:rPr>
                <w:rFonts w:ascii="Times New Roman" w:hAnsi="Times New Roman" w:cs="Times New Roman"/>
                <w:sz w:val="20"/>
                <w:szCs w:val="20"/>
              </w:rPr>
              <w:t>НСК</w:t>
            </w:r>
          </w:p>
        </w:tc>
      </w:tr>
      <w:tr w:rsidR="00870C8D" w:rsidRPr="00870C8D" w14:paraId="016462E0" w14:textId="2ED2A1F8" w:rsidTr="0059413F">
        <w:tc>
          <w:tcPr>
            <w:tcW w:w="801" w:type="dxa"/>
            <w:tcBorders>
              <w:top w:val="single" w:sz="4" w:space="0" w:color="000000"/>
              <w:left w:val="single" w:sz="4" w:space="0" w:color="000000"/>
              <w:bottom w:val="single" w:sz="4" w:space="0" w:color="000000"/>
              <w:right w:val="single" w:sz="4" w:space="0" w:color="000000"/>
            </w:tcBorders>
          </w:tcPr>
          <w:p w14:paraId="64AF842F" w14:textId="77777777" w:rsidR="00145E0A" w:rsidRPr="00870C8D" w:rsidRDefault="00145E0A"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tcPr>
          <w:p w14:paraId="3C6EF696" w14:textId="286127AC" w:rsidR="00145E0A" w:rsidRPr="00870C8D" w:rsidRDefault="00145E0A" w:rsidP="00751F3F">
            <w:pPr>
              <w:rPr>
                <w:rFonts w:ascii="Times New Roman" w:hAnsi="Times New Roman" w:cs="Times New Roman"/>
                <w:sz w:val="20"/>
                <w:szCs w:val="20"/>
              </w:rPr>
            </w:pPr>
            <w:r w:rsidRPr="00870C8D">
              <w:rPr>
                <w:rFonts w:ascii="Times New Roman" w:hAnsi="Times New Roman" w:cs="Times New Roman"/>
                <w:sz w:val="20"/>
                <w:szCs w:val="20"/>
              </w:rPr>
              <w:t xml:space="preserve">Количество часов </w:t>
            </w:r>
            <w:proofErr w:type="spellStart"/>
            <w:r w:rsidRPr="00870C8D">
              <w:rPr>
                <w:rFonts w:ascii="Times New Roman" w:hAnsi="Times New Roman" w:cs="Times New Roman"/>
                <w:sz w:val="20"/>
                <w:szCs w:val="20"/>
              </w:rPr>
              <w:t>предшкольной</w:t>
            </w:r>
            <w:proofErr w:type="spellEnd"/>
            <w:r w:rsidRPr="00870C8D">
              <w:rPr>
                <w:rFonts w:ascii="Times New Roman" w:hAnsi="Times New Roman" w:cs="Times New Roman"/>
                <w:sz w:val="20"/>
                <w:szCs w:val="20"/>
              </w:rPr>
              <w:t xml:space="preserve"> подготовки</w:t>
            </w:r>
            <w:r w:rsidR="00FE0656" w:rsidRPr="00870C8D">
              <w:rPr>
                <w:rFonts w:ascii="Times New Roman" w:hAnsi="Times New Roman" w:cs="Times New Roman"/>
                <w:sz w:val="20"/>
                <w:szCs w:val="20"/>
              </w:rPr>
              <w:t xml:space="preserve"> (за 1 год до начала обучения в школе)</w:t>
            </w:r>
          </w:p>
        </w:tc>
        <w:tc>
          <w:tcPr>
            <w:tcW w:w="1276" w:type="dxa"/>
            <w:tcBorders>
              <w:top w:val="single" w:sz="4" w:space="0" w:color="000000"/>
              <w:left w:val="single" w:sz="4" w:space="0" w:color="000000"/>
              <w:bottom w:val="single" w:sz="4" w:space="0" w:color="000000"/>
              <w:right w:val="single" w:sz="4" w:space="0" w:color="000000"/>
            </w:tcBorders>
          </w:tcPr>
          <w:p w14:paraId="07F6BE79" w14:textId="5D08C06C" w:rsidR="00145E0A" w:rsidRPr="00870C8D" w:rsidRDefault="00145E0A" w:rsidP="00751F3F">
            <w:pPr>
              <w:jc w:val="center"/>
              <w:rPr>
                <w:rFonts w:ascii="Times New Roman" w:hAnsi="Times New Roman" w:cs="Times New Roman"/>
                <w:sz w:val="20"/>
                <w:szCs w:val="20"/>
              </w:rPr>
            </w:pPr>
            <w:r w:rsidRPr="00870C8D">
              <w:rPr>
                <w:rFonts w:ascii="Times New Roman" w:hAnsi="Times New Roman" w:cs="Times New Roman"/>
                <w:sz w:val="20"/>
                <w:szCs w:val="20"/>
              </w:rPr>
              <w:t>480</w:t>
            </w:r>
          </w:p>
        </w:tc>
        <w:tc>
          <w:tcPr>
            <w:tcW w:w="1446" w:type="dxa"/>
            <w:tcBorders>
              <w:top w:val="single" w:sz="4" w:space="0" w:color="000000"/>
              <w:left w:val="single" w:sz="4" w:space="0" w:color="000000"/>
              <w:bottom w:val="single" w:sz="4" w:space="0" w:color="000000"/>
              <w:right w:val="single" w:sz="4" w:space="0" w:color="000000"/>
            </w:tcBorders>
          </w:tcPr>
          <w:p w14:paraId="1FF5E39A" w14:textId="33CADBCE" w:rsidR="00145E0A" w:rsidRPr="00870C8D" w:rsidRDefault="00145E0A" w:rsidP="00751F3F">
            <w:pPr>
              <w:jc w:val="center"/>
              <w:rPr>
                <w:rFonts w:ascii="Times New Roman" w:hAnsi="Times New Roman" w:cs="Times New Roman"/>
                <w:sz w:val="20"/>
                <w:szCs w:val="20"/>
              </w:rPr>
            </w:pPr>
            <w:r w:rsidRPr="00870C8D">
              <w:rPr>
                <w:rFonts w:ascii="Times New Roman" w:hAnsi="Times New Roman" w:cs="Times New Roman"/>
                <w:sz w:val="20"/>
                <w:szCs w:val="20"/>
              </w:rPr>
              <w:t>480</w:t>
            </w:r>
          </w:p>
        </w:tc>
        <w:tc>
          <w:tcPr>
            <w:tcW w:w="1275" w:type="dxa"/>
            <w:tcBorders>
              <w:top w:val="single" w:sz="4" w:space="0" w:color="000000"/>
              <w:left w:val="single" w:sz="4" w:space="0" w:color="000000"/>
              <w:bottom w:val="single" w:sz="4" w:space="0" w:color="000000"/>
              <w:right w:val="single" w:sz="4" w:space="0" w:color="000000"/>
            </w:tcBorders>
          </w:tcPr>
          <w:p w14:paraId="372954E7" w14:textId="6D42366D" w:rsidR="00145E0A" w:rsidRPr="00870C8D" w:rsidRDefault="00145E0A" w:rsidP="00751F3F">
            <w:pPr>
              <w:jc w:val="center"/>
              <w:rPr>
                <w:rFonts w:ascii="Times New Roman" w:hAnsi="Times New Roman" w:cs="Times New Roman"/>
                <w:sz w:val="20"/>
                <w:szCs w:val="20"/>
              </w:rPr>
            </w:pPr>
            <w:r w:rsidRPr="00870C8D">
              <w:rPr>
                <w:rFonts w:ascii="Times New Roman" w:hAnsi="Times New Roman" w:cs="Times New Roman"/>
                <w:sz w:val="20"/>
                <w:szCs w:val="20"/>
              </w:rPr>
              <w:t>540</w:t>
            </w:r>
          </w:p>
        </w:tc>
        <w:tc>
          <w:tcPr>
            <w:tcW w:w="1276" w:type="dxa"/>
            <w:tcBorders>
              <w:top w:val="single" w:sz="4" w:space="0" w:color="000000"/>
              <w:left w:val="single" w:sz="4" w:space="0" w:color="000000"/>
              <w:bottom w:val="single" w:sz="4" w:space="0" w:color="000000"/>
              <w:right w:val="single" w:sz="4" w:space="0" w:color="000000"/>
            </w:tcBorders>
          </w:tcPr>
          <w:p w14:paraId="47AAE01C" w14:textId="202EF021" w:rsidR="00145E0A" w:rsidRPr="00870C8D" w:rsidRDefault="00145E0A" w:rsidP="00751F3F">
            <w:pPr>
              <w:jc w:val="center"/>
              <w:rPr>
                <w:rFonts w:ascii="Times New Roman" w:hAnsi="Times New Roman" w:cs="Times New Roman"/>
                <w:sz w:val="20"/>
                <w:szCs w:val="20"/>
              </w:rPr>
            </w:pPr>
            <w:r w:rsidRPr="00870C8D">
              <w:rPr>
                <w:rFonts w:ascii="Times New Roman" w:hAnsi="Times New Roman" w:cs="Times New Roman"/>
                <w:sz w:val="20"/>
                <w:szCs w:val="20"/>
              </w:rPr>
              <w:t>540</w:t>
            </w:r>
          </w:p>
        </w:tc>
        <w:tc>
          <w:tcPr>
            <w:tcW w:w="935" w:type="dxa"/>
            <w:tcBorders>
              <w:top w:val="single" w:sz="4" w:space="0" w:color="000000"/>
              <w:left w:val="single" w:sz="4" w:space="0" w:color="000000"/>
              <w:bottom w:val="single" w:sz="4" w:space="0" w:color="000000"/>
              <w:right w:val="single" w:sz="4" w:space="0" w:color="000000"/>
            </w:tcBorders>
          </w:tcPr>
          <w:p w14:paraId="619C78D7" w14:textId="74851DBD" w:rsidR="00145E0A" w:rsidRPr="00870C8D" w:rsidRDefault="00FE0656" w:rsidP="00751F3F">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5AAD4BD2" w14:textId="4AD4B077" w:rsidTr="0059413F">
        <w:tc>
          <w:tcPr>
            <w:tcW w:w="801" w:type="dxa"/>
            <w:tcBorders>
              <w:top w:val="single" w:sz="4" w:space="0" w:color="000000"/>
              <w:left w:val="single" w:sz="4" w:space="0" w:color="000000"/>
              <w:bottom w:val="single" w:sz="4" w:space="0" w:color="000000"/>
              <w:right w:val="single" w:sz="4" w:space="0" w:color="000000"/>
            </w:tcBorders>
          </w:tcPr>
          <w:p w14:paraId="25D00281" w14:textId="77777777" w:rsidR="00145E0A" w:rsidRPr="00870C8D" w:rsidRDefault="00145E0A"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hideMark/>
          </w:tcPr>
          <w:p w14:paraId="37FCC8EF" w14:textId="1FB9CFD4" w:rsidR="00145E0A" w:rsidRPr="00870C8D" w:rsidRDefault="00145E0A">
            <w:pPr>
              <w:rPr>
                <w:rFonts w:ascii="Times New Roman" w:hAnsi="Times New Roman" w:cs="Times New Roman"/>
                <w:sz w:val="20"/>
                <w:szCs w:val="20"/>
              </w:rPr>
            </w:pPr>
            <w:proofErr w:type="gramStart"/>
            <w:r w:rsidRPr="00870C8D">
              <w:rPr>
                <w:rFonts w:ascii="Times New Roman" w:hAnsi="Times New Roman" w:cs="Times New Roman"/>
                <w:sz w:val="20"/>
                <w:szCs w:val="20"/>
              </w:rPr>
              <w:t xml:space="preserve">Доля детей в возрасте от 3 до 7 лет, </w:t>
            </w:r>
            <w:r w:rsidR="00EE6E64" w:rsidRPr="00870C8D">
              <w:rPr>
                <w:rFonts w:ascii="Times New Roman" w:hAnsi="Times New Roman" w:cs="Times New Roman"/>
                <w:sz w:val="20"/>
                <w:szCs w:val="20"/>
              </w:rPr>
              <w:t>охваченные всеми</w:t>
            </w:r>
            <w:r w:rsidR="00FE0656" w:rsidRPr="00870C8D">
              <w:rPr>
                <w:rFonts w:ascii="Times New Roman" w:hAnsi="Times New Roman" w:cs="Times New Roman"/>
                <w:sz w:val="20"/>
                <w:szCs w:val="20"/>
              </w:rPr>
              <w:t xml:space="preserve"> </w:t>
            </w:r>
            <w:r w:rsidRPr="00870C8D">
              <w:rPr>
                <w:rFonts w:ascii="Times New Roman" w:hAnsi="Times New Roman" w:cs="Times New Roman"/>
                <w:sz w:val="20"/>
                <w:szCs w:val="20"/>
              </w:rPr>
              <w:t xml:space="preserve">формами дошкольного образования </w:t>
            </w:r>
            <w:proofErr w:type="gramEnd"/>
          </w:p>
          <w:p w14:paraId="77B549E5" w14:textId="77777777" w:rsidR="00145E0A" w:rsidRPr="00870C8D" w:rsidRDefault="00145E0A">
            <w:pPr>
              <w:rPr>
                <w:rFonts w:ascii="Times New Roman" w:hAnsi="Times New Roman" w:cs="Times New Roman"/>
                <w:sz w:val="20"/>
                <w:szCs w:val="20"/>
              </w:rPr>
            </w:pPr>
            <w:r w:rsidRPr="00870C8D">
              <w:rPr>
                <w:rFonts w:ascii="Times New Roman" w:hAnsi="Times New Roman" w:cs="Times New Roman"/>
                <w:sz w:val="20"/>
                <w:szCs w:val="20"/>
              </w:rPr>
              <w:t>Девочки</w:t>
            </w:r>
          </w:p>
          <w:p w14:paraId="00E0C491" w14:textId="77777777" w:rsidR="00145E0A" w:rsidRPr="00870C8D" w:rsidRDefault="00145E0A">
            <w:pPr>
              <w:rPr>
                <w:rFonts w:ascii="Times New Roman" w:hAnsi="Times New Roman" w:cs="Times New Roman"/>
                <w:sz w:val="20"/>
                <w:szCs w:val="20"/>
              </w:rPr>
            </w:pPr>
            <w:r w:rsidRPr="00870C8D">
              <w:rPr>
                <w:rFonts w:ascii="Times New Roman" w:hAnsi="Times New Roman" w:cs="Times New Roman"/>
                <w:sz w:val="20"/>
                <w:szCs w:val="20"/>
              </w:rPr>
              <w:t xml:space="preserve">Мальчики  </w:t>
            </w:r>
          </w:p>
        </w:tc>
        <w:tc>
          <w:tcPr>
            <w:tcW w:w="1276" w:type="dxa"/>
            <w:tcBorders>
              <w:top w:val="single" w:sz="4" w:space="0" w:color="000000"/>
              <w:left w:val="single" w:sz="4" w:space="0" w:color="000000"/>
              <w:bottom w:val="single" w:sz="4" w:space="0" w:color="000000"/>
              <w:right w:val="single" w:sz="4" w:space="0" w:color="000000"/>
            </w:tcBorders>
          </w:tcPr>
          <w:p w14:paraId="49E19138" w14:textId="11EF6C6F" w:rsidR="00145E0A" w:rsidRPr="00870C8D" w:rsidRDefault="00EE6E64">
            <w:pPr>
              <w:jc w:val="center"/>
              <w:rPr>
                <w:rFonts w:ascii="Times New Roman" w:hAnsi="Times New Roman" w:cs="Times New Roman"/>
                <w:sz w:val="20"/>
                <w:szCs w:val="20"/>
              </w:rPr>
            </w:pPr>
            <w:r w:rsidRPr="00870C8D">
              <w:rPr>
                <w:rFonts w:ascii="Times New Roman" w:hAnsi="Times New Roman" w:cs="Times New Roman"/>
                <w:sz w:val="20"/>
                <w:szCs w:val="20"/>
              </w:rPr>
              <w:t>5</w:t>
            </w:r>
            <w:r w:rsidR="00145E0A" w:rsidRPr="00870C8D">
              <w:rPr>
                <w:rFonts w:ascii="Times New Roman" w:hAnsi="Times New Roman" w:cs="Times New Roman"/>
                <w:sz w:val="20"/>
                <w:szCs w:val="20"/>
              </w:rPr>
              <w:t>0%</w:t>
            </w:r>
          </w:p>
          <w:p w14:paraId="6D8CE111" w14:textId="77777777" w:rsidR="00145E0A" w:rsidRPr="00870C8D" w:rsidRDefault="00145E0A">
            <w:pPr>
              <w:jc w:val="center"/>
              <w:rPr>
                <w:rFonts w:ascii="Times New Roman" w:hAnsi="Times New Roman" w:cs="Times New Roman"/>
                <w:sz w:val="20"/>
                <w:szCs w:val="20"/>
              </w:rPr>
            </w:pPr>
          </w:p>
          <w:p w14:paraId="20C1DCC1" w14:textId="77777777"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49%</w:t>
            </w:r>
          </w:p>
          <w:p w14:paraId="483E896A" w14:textId="77777777"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51%</w:t>
            </w:r>
          </w:p>
        </w:tc>
        <w:tc>
          <w:tcPr>
            <w:tcW w:w="1446" w:type="dxa"/>
            <w:tcBorders>
              <w:top w:val="single" w:sz="4" w:space="0" w:color="000000"/>
              <w:left w:val="single" w:sz="4" w:space="0" w:color="000000"/>
              <w:bottom w:val="single" w:sz="4" w:space="0" w:color="000000"/>
              <w:right w:val="single" w:sz="4" w:space="0" w:color="000000"/>
            </w:tcBorders>
          </w:tcPr>
          <w:p w14:paraId="222A9548" w14:textId="0C0AE7D2"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80%</w:t>
            </w:r>
          </w:p>
          <w:p w14:paraId="56ADA29A" w14:textId="77777777" w:rsidR="00145E0A" w:rsidRPr="00870C8D" w:rsidRDefault="00145E0A">
            <w:pPr>
              <w:jc w:val="center"/>
              <w:rPr>
                <w:rFonts w:ascii="Times New Roman" w:hAnsi="Times New Roman" w:cs="Times New Roman"/>
                <w:sz w:val="20"/>
                <w:szCs w:val="20"/>
              </w:rPr>
            </w:pPr>
          </w:p>
          <w:p w14:paraId="6BB5A046" w14:textId="6E6B1EDF"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Предстоит определить</w:t>
            </w:r>
          </w:p>
        </w:tc>
        <w:tc>
          <w:tcPr>
            <w:tcW w:w="1275" w:type="dxa"/>
            <w:tcBorders>
              <w:top w:val="single" w:sz="4" w:space="0" w:color="000000"/>
              <w:left w:val="single" w:sz="4" w:space="0" w:color="000000"/>
              <w:bottom w:val="single" w:sz="4" w:space="0" w:color="000000"/>
              <w:right w:val="single" w:sz="4" w:space="0" w:color="000000"/>
            </w:tcBorders>
          </w:tcPr>
          <w:p w14:paraId="31D27F83" w14:textId="196C13FF"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100%</w:t>
            </w:r>
          </w:p>
          <w:p w14:paraId="73729596" w14:textId="77777777" w:rsidR="00145E0A" w:rsidRPr="00870C8D" w:rsidRDefault="00145E0A">
            <w:pPr>
              <w:jc w:val="center"/>
              <w:rPr>
                <w:rFonts w:ascii="Times New Roman" w:hAnsi="Times New Roman" w:cs="Times New Roman"/>
                <w:sz w:val="20"/>
                <w:szCs w:val="20"/>
              </w:rPr>
            </w:pPr>
          </w:p>
          <w:p w14:paraId="1F675825" w14:textId="77777777"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Предстоит определить</w:t>
            </w:r>
          </w:p>
        </w:tc>
        <w:tc>
          <w:tcPr>
            <w:tcW w:w="1276" w:type="dxa"/>
            <w:tcBorders>
              <w:top w:val="single" w:sz="4" w:space="0" w:color="000000"/>
              <w:left w:val="single" w:sz="4" w:space="0" w:color="000000"/>
              <w:bottom w:val="single" w:sz="4" w:space="0" w:color="000000"/>
              <w:right w:val="single" w:sz="4" w:space="0" w:color="000000"/>
            </w:tcBorders>
          </w:tcPr>
          <w:p w14:paraId="5ABF9DC3" w14:textId="6247D3A9"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100%</w:t>
            </w:r>
          </w:p>
          <w:p w14:paraId="2925A258" w14:textId="77777777" w:rsidR="00145E0A" w:rsidRPr="00870C8D" w:rsidRDefault="00145E0A">
            <w:pPr>
              <w:jc w:val="center"/>
              <w:rPr>
                <w:rFonts w:ascii="Times New Roman" w:hAnsi="Times New Roman" w:cs="Times New Roman"/>
                <w:sz w:val="20"/>
                <w:szCs w:val="20"/>
              </w:rPr>
            </w:pPr>
          </w:p>
          <w:p w14:paraId="0CE09E6E" w14:textId="057A5DB1"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Предстоит определить</w:t>
            </w:r>
          </w:p>
        </w:tc>
        <w:tc>
          <w:tcPr>
            <w:tcW w:w="935" w:type="dxa"/>
            <w:tcBorders>
              <w:top w:val="single" w:sz="4" w:space="0" w:color="000000"/>
              <w:left w:val="single" w:sz="4" w:space="0" w:color="000000"/>
              <w:bottom w:val="single" w:sz="4" w:space="0" w:color="000000"/>
              <w:right w:val="single" w:sz="4" w:space="0" w:color="000000"/>
            </w:tcBorders>
          </w:tcPr>
          <w:p w14:paraId="5C828F55" w14:textId="72D5EC5C" w:rsidR="00145E0A" w:rsidRPr="00870C8D" w:rsidRDefault="00FE0656">
            <w:pPr>
              <w:jc w:val="center"/>
              <w:rPr>
                <w:rFonts w:ascii="Times New Roman" w:hAnsi="Times New Roman" w:cs="Times New Roman"/>
                <w:sz w:val="20"/>
                <w:szCs w:val="20"/>
              </w:rPr>
            </w:pPr>
            <w:r w:rsidRPr="00870C8D">
              <w:rPr>
                <w:rFonts w:ascii="Times New Roman" w:hAnsi="Times New Roman" w:cs="Times New Roman"/>
                <w:sz w:val="20"/>
                <w:szCs w:val="20"/>
              </w:rPr>
              <w:t>МИКС</w:t>
            </w:r>
          </w:p>
        </w:tc>
      </w:tr>
      <w:tr w:rsidR="00870C8D" w:rsidRPr="00870C8D" w14:paraId="6015EA63" w14:textId="17C1A25F" w:rsidTr="0059413F">
        <w:tc>
          <w:tcPr>
            <w:tcW w:w="801" w:type="dxa"/>
            <w:tcBorders>
              <w:top w:val="single" w:sz="4" w:space="0" w:color="000000"/>
              <w:left w:val="single" w:sz="4" w:space="0" w:color="000000"/>
              <w:bottom w:val="single" w:sz="4" w:space="0" w:color="000000"/>
              <w:right w:val="single" w:sz="4" w:space="0" w:color="000000"/>
            </w:tcBorders>
          </w:tcPr>
          <w:p w14:paraId="7850F223" w14:textId="77777777" w:rsidR="00145E0A" w:rsidRPr="00870C8D" w:rsidRDefault="00145E0A"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tcPr>
          <w:p w14:paraId="5466308F" w14:textId="276B4A52" w:rsidR="00145E0A" w:rsidRPr="00870C8D" w:rsidRDefault="00145E0A" w:rsidP="005F6F2A">
            <w:pPr>
              <w:rPr>
                <w:rFonts w:ascii="Times New Roman" w:hAnsi="Times New Roman" w:cs="Times New Roman"/>
                <w:sz w:val="20"/>
                <w:szCs w:val="20"/>
              </w:rPr>
            </w:pPr>
            <w:r w:rsidRPr="00870C8D">
              <w:rPr>
                <w:rFonts w:ascii="Times New Roman" w:hAnsi="Times New Roman" w:cs="Times New Roman"/>
                <w:sz w:val="20"/>
                <w:szCs w:val="20"/>
              </w:rPr>
              <w:t xml:space="preserve">Охват детей в возрасте 3-5 лет из </w:t>
            </w:r>
            <w:proofErr w:type="gramStart"/>
            <w:r w:rsidRPr="00870C8D">
              <w:rPr>
                <w:rFonts w:ascii="Times New Roman" w:hAnsi="Times New Roman" w:cs="Times New Roman"/>
                <w:sz w:val="20"/>
                <w:szCs w:val="20"/>
              </w:rPr>
              <w:t>беднейшего</w:t>
            </w:r>
            <w:proofErr w:type="gramEnd"/>
            <w:r w:rsidRPr="00870C8D">
              <w:rPr>
                <w:rFonts w:ascii="Times New Roman" w:hAnsi="Times New Roman" w:cs="Times New Roman"/>
                <w:sz w:val="20"/>
                <w:szCs w:val="20"/>
              </w:rPr>
              <w:t xml:space="preserve"> </w:t>
            </w:r>
            <w:proofErr w:type="spellStart"/>
            <w:r w:rsidRPr="00870C8D">
              <w:rPr>
                <w:rFonts w:ascii="Times New Roman" w:hAnsi="Times New Roman" w:cs="Times New Roman"/>
                <w:sz w:val="20"/>
                <w:szCs w:val="20"/>
              </w:rPr>
              <w:t>квинтеля</w:t>
            </w:r>
            <w:proofErr w:type="spellEnd"/>
            <w:r w:rsidRPr="00870C8D">
              <w:rPr>
                <w:rFonts w:ascii="Times New Roman" w:hAnsi="Times New Roman" w:cs="Times New Roman"/>
                <w:sz w:val="20"/>
                <w:szCs w:val="20"/>
              </w:rPr>
              <w:t xml:space="preserve"> домохозяйств в дошкольном образовании</w:t>
            </w:r>
          </w:p>
        </w:tc>
        <w:tc>
          <w:tcPr>
            <w:tcW w:w="1276" w:type="dxa"/>
            <w:tcBorders>
              <w:top w:val="single" w:sz="4" w:space="0" w:color="000000"/>
              <w:left w:val="single" w:sz="4" w:space="0" w:color="000000"/>
              <w:bottom w:val="single" w:sz="4" w:space="0" w:color="000000"/>
              <w:right w:val="single" w:sz="4" w:space="0" w:color="000000"/>
            </w:tcBorders>
          </w:tcPr>
          <w:p w14:paraId="6F61C3ED" w14:textId="5A01F830"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11,7%</w:t>
            </w:r>
          </w:p>
        </w:tc>
        <w:tc>
          <w:tcPr>
            <w:tcW w:w="1446" w:type="dxa"/>
            <w:tcBorders>
              <w:top w:val="single" w:sz="4" w:space="0" w:color="000000"/>
              <w:left w:val="single" w:sz="4" w:space="0" w:color="000000"/>
              <w:bottom w:val="single" w:sz="4" w:space="0" w:color="000000"/>
              <w:right w:val="single" w:sz="4" w:space="0" w:color="000000"/>
            </w:tcBorders>
          </w:tcPr>
          <w:p w14:paraId="14A63D1B" w14:textId="78CF5B7C"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13,5%</w:t>
            </w:r>
          </w:p>
        </w:tc>
        <w:tc>
          <w:tcPr>
            <w:tcW w:w="1275" w:type="dxa"/>
            <w:tcBorders>
              <w:top w:val="single" w:sz="4" w:space="0" w:color="000000"/>
              <w:left w:val="single" w:sz="4" w:space="0" w:color="000000"/>
              <w:bottom w:val="single" w:sz="4" w:space="0" w:color="000000"/>
              <w:right w:val="single" w:sz="4" w:space="0" w:color="000000"/>
            </w:tcBorders>
          </w:tcPr>
          <w:p w14:paraId="4882FEC3" w14:textId="77174B25"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20%</w:t>
            </w:r>
          </w:p>
        </w:tc>
        <w:tc>
          <w:tcPr>
            <w:tcW w:w="1276" w:type="dxa"/>
            <w:tcBorders>
              <w:top w:val="single" w:sz="4" w:space="0" w:color="000000"/>
              <w:left w:val="single" w:sz="4" w:space="0" w:color="000000"/>
              <w:bottom w:val="single" w:sz="4" w:space="0" w:color="000000"/>
              <w:right w:val="single" w:sz="4" w:space="0" w:color="000000"/>
            </w:tcBorders>
          </w:tcPr>
          <w:p w14:paraId="64746364" w14:textId="759FCB79"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40%</w:t>
            </w:r>
          </w:p>
        </w:tc>
        <w:tc>
          <w:tcPr>
            <w:tcW w:w="935" w:type="dxa"/>
            <w:tcBorders>
              <w:top w:val="single" w:sz="4" w:space="0" w:color="000000"/>
              <w:left w:val="single" w:sz="4" w:space="0" w:color="000000"/>
              <w:bottom w:val="single" w:sz="4" w:space="0" w:color="000000"/>
              <w:right w:val="single" w:sz="4" w:space="0" w:color="000000"/>
            </w:tcBorders>
          </w:tcPr>
          <w:p w14:paraId="7A7EDEF7" w14:textId="52B3FC6C" w:rsidR="00145E0A" w:rsidRPr="00870C8D" w:rsidRDefault="00FE0656">
            <w:pPr>
              <w:jc w:val="center"/>
              <w:rPr>
                <w:rFonts w:ascii="Times New Roman" w:hAnsi="Times New Roman" w:cs="Times New Roman"/>
                <w:sz w:val="20"/>
                <w:szCs w:val="20"/>
              </w:rPr>
            </w:pPr>
            <w:r w:rsidRPr="00870C8D">
              <w:rPr>
                <w:rFonts w:ascii="Times New Roman" w:hAnsi="Times New Roman" w:cs="Times New Roman"/>
                <w:sz w:val="20"/>
                <w:szCs w:val="20"/>
              </w:rPr>
              <w:t>МИКС</w:t>
            </w:r>
          </w:p>
        </w:tc>
      </w:tr>
      <w:tr w:rsidR="00870C8D" w:rsidRPr="00870C8D" w14:paraId="3310C05D" w14:textId="703C9C5E" w:rsidTr="0059413F">
        <w:tc>
          <w:tcPr>
            <w:tcW w:w="801" w:type="dxa"/>
            <w:tcBorders>
              <w:top w:val="single" w:sz="4" w:space="0" w:color="000000"/>
              <w:left w:val="single" w:sz="4" w:space="0" w:color="000000"/>
              <w:bottom w:val="single" w:sz="4" w:space="0" w:color="000000"/>
              <w:right w:val="single" w:sz="4" w:space="0" w:color="000000"/>
            </w:tcBorders>
          </w:tcPr>
          <w:p w14:paraId="4542A2F6" w14:textId="77777777" w:rsidR="00145E0A" w:rsidRPr="00870C8D" w:rsidRDefault="00145E0A"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hideMark/>
          </w:tcPr>
          <w:p w14:paraId="287291E2" w14:textId="76FB69FF" w:rsidR="00145E0A" w:rsidRPr="00870C8D" w:rsidRDefault="00145E0A" w:rsidP="00FD03DF">
            <w:pPr>
              <w:rPr>
                <w:rFonts w:ascii="Times New Roman" w:hAnsi="Times New Roman" w:cs="Times New Roman"/>
                <w:sz w:val="20"/>
                <w:szCs w:val="20"/>
              </w:rPr>
            </w:pPr>
            <w:r w:rsidRPr="00870C8D">
              <w:rPr>
                <w:rFonts w:ascii="Times New Roman" w:hAnsi="Times New Roman" w:cs="Times New Roman"/>
                <w:sz w:val="20"/>
                <w:szCs w:val="20"/>
              </w:rPr>
              <w:t>Охват детей</w:t>
            </w:r>
            <w:r w:rsidR="00C333A9" w:rsidRPr="00870C8D">
              <w:rPr>
                <w:rFonts w:ascii="Times New Roman" w:hAnsi="Times New Roman" w:cs="Times New Roman"/>
                <w:sz w:val="20"/>
                <w:szCs w:val="20"/>
              </w:rPr>
              <w:t xml:space="preserve"> в возрасте 3-7 лет </w:t>
            </w:r>
            <w:r w:rsidR="00FE0656" w:rsidRPr="00870C8D">
              <w:rPr>
                <w:rFonts w:ascii="Times New Roman" w:hAnsi="Times New Roman" w:cs="Times New Roman"/>
                <w:sz w:val="20"/>
                <w:szCs w:val="20"/>
              </w:rPr>
              <w:t xml:space="preserve">всеми </w:t>
            </w:r>
            <w:r w:rsidRPr="00870C8D">
              <w:rPr>
                <w:rFonts w:ascii="Times New Roman" w:hAnsi="Times New Roman" w:cs="Times New Roman"/>
                <w:sz w:val="20"/>
                <w:szCs w:val="20"/>
              </w:rPr>
              <w:t>формами дошкольного образования в сельской местности</w:t>
            </w:r>
          </w:p>
        </w:tc>
        <w:tc>
          <w:tcPr>
            <w:tcW w:w="1276" w:type="dxa"/>
            <w:tcBorders>
              <w:top w:val="single" w:sz="4" w:space="0" w:color="000000"/>
              <w:left w:val="single" w:sz="4" w:space="0" w:color="000000"/>
              <w:bottom w:val="single" w:sz="4" w:space="0" w:color="000000"/>
              <w:right w:val="single" w:sz="4" w:space="0" w:color="000000"/>
            </w:tcBorders>
            <w:hideMark/>
          </w:tcPr>
          <w:p w14:paraId="4E534EC3" w14:textId="21FB2590" w:rsidR="00145E0A" w:rsidRPr="00870C8D" w:rsidRDefault="00145E0A">
            <w:pPr>
              <w:jc w:val="center"/>
              <w:rPr>
                <w:rFonts w:ascii="Times New Roman" w:hAnsi="Times New Roman" w:cs="Times New Roman"/>
                <w:b/>
                <w:sz w:val="20"/>
                <w:szCs w:val="20"/>
              </w:rPr>
            </w:pPr>
            <w:r w:rsidRPr="00870C8D">
              <w:rPr>
                <w:rFonts w:ascii="Times New Roman" w:hAnsi="Times New Roman" w:cs="Times New Roman"/>
                <w:sz w:val="20"/>
                <w:szCs w:val="20"/>
              </w:rPr>
              <w:t>19,5%</w:t>
            </w:r>
          </w:p>
        </w:tc>
        <w:tc>
          <w:tcPr>
            <w:tcW w:w="1446" w:type="dxa"/>
            <w:tcBorders>
              <w:top w:val="single" w:sz="4" w:space="0" w:color="000000"/>
              <w:left w:val="single" w:sz="4" w:space="0" w:color="000000"/>
              <w:bottom w:val="single" w:sz="4" w:space="0" w:color="000000"/>
              <w:right w:val="single" w:sz="4" w:space="0" w:color="000000"/>
            </w:tcBorders>
            <w:hideMark/>
          </w:tcPr>
          <w:p w14:paraId="6D016980" w14:textId="77777777"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21%</w:t>
            </w:r>
          </w:p>
        </w:tc>
        <w:tc>
          <w:tcPr>
            <w:tcW w:w="1275" w:type="dxa"/>
            <w:tcBorders>
              <w:top w:val="single" w:sz="4" w:space="0" w:color="000000"/>
              <w:left w:val="single" w:sz="4" w:space="0" w:color="000000"/>
              <w:bottom w:val="single" w:sz="4" w:space="0" w:color="000000"/>
              <w:right w:val="single" w:sz="4" w:space="0" w:color="000000"/>
            </w:tcBorders>
            <w:hideMark/>
          </w:tcPr>
          <w:p w14:paraId="6A394B75" w14:textId="77777777"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30%</w:t>
            </w:r>
          </w:p>
        </w:tc>
        <w:tc>
          <w:tcPr>
            <w:tcW w:w="1276" w:type="dxa"/>
            <w:tcBorders>
              <w:top w:val="single" w:sz="4" w:space="0" w:color="000000"/>
              <w:left w:val="single" w:sz="4" w:space="0" w:color="000000"/>
              <w:bottom w:val="single" w:sz="4" w:space="0" w:color="000000"/>
              <w:right w:val="single" w:sz="4" w:space="0" w:color="000000"/>
            </w:tcBorders>
          </w:tcPr>
          <w:p w14:paraId="1EC1C3B2" w14:textId="3C0838B5"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40%</w:t>
            </w:r>
          </w:p>
        </w:tc>
        <w:tc>
          <w:tcPr>
            <w:tcW w:w="935" w:type="dxa"/>
            <w:tcBorders>
              <w:top w:val="single" w:sz="4" w:space="0" w:color="000000"/>
              <w:left w:val="single" w:sz="4" w:space="0" w:color="000000"/>
              <w:bottom w:val="single" w:sz="4" w:space="0" w:color="000000"/>
              <w:right w:val="single" w:sz="4" w:space="0" w:color="000000"/>
            </w:tcBorders>
          </w:tcPr>
          <w:p w14:paraId="6047BF0D" w14:textId="0CE794B4" w:rsidR="00145E0A" w:rsidRPr="00870C8D" w:rsidRDefault="00FE0656">
            <w:pPr>
              <w:jc w:val="center"/>
              <w:rPr>
                <w:rFonts w:ascii="Times New Roman" w:hAnsi="Times New Roman" w:cs="Times New Roman"/>
                <w:sz w:val="20"/>
                <w:szCs w:val="20"/>
              </w:rPr>
            </w:pPr>
            <w:r w:rsidRPr="00870C8D">
              <w:rPr>
                <w:rFonts w:ascii="Times New Roman" w:hAnsi="Times New Roman" w:cs="Times New Roman"/>
                <w:sz w:val="20"/>
                <w:szCs w:val="20"/>
              </w:rPr>
              <w:t>МИКС</w:t>
            </w:r>
          </w:p>
        </w:tc>
      </w:tr>
      <w:tr w:rsidR="00870C8D" w:rsidRPr="00870C8D" w14:paraId="29D109C9" w14:textId="3B794E22" w:rsidTr="0059413F">
        <w:tc>
          <w:tcPr>
            <w:tcW w:w="801" w:type="dxa"/>
            <w:tcBorders>
              <w:top w:val="single" w:sz="4" w:space="0" w:color="000000"/>
              <w:left w:val="single" w:sz="4" w:space="0" w:color="000000"/>
              <w:bottom w:val="single" w:sz="4" w:space="0" w:color="000000"/>
              <w:right w:val="single" w:sz="4" w:space="0" w:color="000000"/>
            </w:tcBorders>
          </w:tcPr>
          <w:p w14:paraId="24B0891A" w14:textId="77777777" w:rsidR="00145E0A" w:rsidRPr="00870C8D" w:rsidRDefault="00145E0A"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hideMark/>
          </w:tcPr>
          <w:p w14:paraId="4418C75C" w14:textId="77777777" w:rsidR="00145E0A" w:rsidRPr="00870C8D" w:rsidRDefault="00145E0A" w:rsidP="00490EE8">
            <w:pPr>
              <w:spacing w:after="0"/>
              <w:rPr>
                <w:rFonts w:ascii="Times New Roman" w:hAnsi="Times New Roman" w:cs="Times New Roman"/>
                <w:sz w:val="20"/>
                <w:szCs w:val="20"/>
              </w:rPr>
            </w:pPr>
            <w:r w:rsidRPr="00870C8D">
              <w:rPr>
                <w:rFonts w:ascii="Times New Roman" w:hAnsi="Times New Roman" w:cs="Times New Roman"/>
                <w:sz w:val="20"/>
                <w:szCs w:val="20"/>
              </w:rPr>
              <w:t>Доля детей с ОВЗ (инвалидов) в возрасте от 0 до 7 лет, вовлеченных в дошкольное образование.</w:t>
            </w:r>
          </w:p>
          <w:p w14:paraId="238871B4" w14:textId="44E9FBFE" w:rsidR="00145E0A" w:rsidRPr="00870C8D" w:rsidRDefault="00145E0A" w:rsidP="00490EE8">
            <w:pPr>
              <w:spacing w:after="0"/>
              <w:rPr>
                <w:rFonts w:ascii="Times New Roman" w:hAnsi="Times New Roman" w:cs="Times New Roman"/>
                <w:sz w:val="20"/>
                <w:szCs w:val="20"/>
              </w:rPr>
            </w:pPr>
            <w:r w:rsidRPr="00870C8D">
              <w:rPr>
                <w:rFonts w:ascii="Times New Roman" w:hAnsi="Times New Roman" w:cs="Times New Roman"/>
                <w:sz w:val="20"/>
                <w:szCs w:val="20"/>
              </w:rPr>
              <w:t>(2020 год – 1775 д., 19668 ЛОВЗ)</w:t>
            </w:r>
          </w:p>
        </w:tc>
        <w:tc>
          <w:tcPr>
            <w:tcW w:w="1276" w:type="dxa"/>
            <w:tcBorders>
              <w:top w:val="single" w:sz="4" w:space="0" w:color="000000"/>
              <w:left w:val="single" w:sz="4" w:space="0" w:color="000000"/>
              <w:bottom w:val="single" w:sz="4" w:space="0" w:color="000000"/>
              <w:right w:val="single" w:sz="4" w:space="0" w:color="000000"/>
            </w:tcBorders>
            <w:hideMark/>
          </w:tcPr>
          <w:p w14:paraId="7FB5F265" w14:textId="6E78A073" w:rsidR="00145E0A" w:rsidRPr="00870C8D" w:rsidRDefault="00E25804">
            <w:pPr>
              <w:jc w:val="center"/>
              <w:rPr>
                <w:rFonts w:ascii="Times New Roman" w:eastAsia="Times New Roman" w:hAnsi="Times New Roman" w:cs="Times New Roman"/>
                <w:sz w:val="20"/>
                <w:szCs w:val="20"/>
              </w:rPr>
            </w:pPr>
            <w:r w:rsidRPr="00870C8D">
              <w:rPr>
                <w:rFonts w:ascii="Times New Roman" w:eastAsia="Times New Roman" w:hAnsi="Times New Roman" w:cs="Times New Roman"/>
                <w:sz w:val="20"/>
                <w:szCs w:val="20"/>
              </w:rPr>
              <w:t>9</w:t>
            </w:r>
            <w:r w:rsidR="00145E0A" w:rsidRPr="00870C8D">
              <w:rPr>
                <w:rFonts w:ascii="Times New Roman" w:eastAsia="Times New Roman" w:hAnsi="Times New Roman" w:cs="Times New Roman"/>
                <w:sz w:val="20"/>
                <w:szCs w:val="20"/>
              </w:rPr>
              <w:t>%</w:t>
            </w:r>
          </w:p>
          <w:p w14:paraId="447ED644" w14:textId="24B03B63"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w:t>
            </w:r>
            <w:r w:rsidR="00E25804" w:rsidRPr="00870C8D">
              <w:rPr>
                <w:rFonts w:ascii="Times New Roman" w:hAnsi="Times New Roman" w:cs="Times New Roman"/>
                <w:sz w:val="20"/>
                <w:szCs w:val="20"/>
              </w:rPr>
              <w:t>1775</w:t>
            </w:r>
            <w:r w:rsidRPr="00870C8D">
              <w:rPr>
                <w:rFonts w:ascii="Times New Roman" w:hAnsi="Times New Roman" w:cs="Times New Roman"/>
                <w:sz w:val="20"/>
                <w:szCs w:val="20"/>
                <w:lang w:val="en-US"/>
              </w:rPr>
              <w:t xml:space="preserve"> </w:t>
            </w:r>
            <w:r w:rsidRPr="00870C8D">
              <w:rPr>
                <w:rFonts w:ascii="Times New Roman" w:hAnsi="Times New Roman" w:cs="Times New Roman"/>
                <w:sz w:val="20"/>
                <w:szCs w:val="20"/>
              </w:rPr>
              <w:t>от 19668 человек)</w:t>
            </w:r>
          </w:p>
        </w:tc>
        <w:tc>
          <w:tcPr>
            <w:tcW w:w="1446" w:type="dxa"/>
            <w:tcBorders>
              <w:top w:val="single" w:sz="4" w:space="0" w:color="000000"/>
              <w:left w:val="single" w:sz="4" w:space="0" w:color="000000"/>
              <w:bottom w:val="single" w:sz="4" w:space="0" w:color="000000"/>
              <w:right w:val="single" w:sz="4" w:space="0" w:color="000000"/>
            </w:tcBorders>
            <w:hideMark/>
          </w:tcPr>
          <w:p w14:paraId="24372FEB" w14:textId="17E3161D" w:rsidR="00145E0A" w:rsidRPr="00870C8D" w:rsidRDefault="00E25804">
            <w:pPr>
              <w:jc w:val="center"/>
              <w:rPr>
                <w:rFonts w:ascii="Times New Roman" w:hAnsi="Times New Roman" w:cs="Times New Roman"/>
                <w:sz w:val="20"/>
                <w:szCs w:val="20"/>
                <w:lang w:val="en-US"/>
              </w:rPr>
            </w:pPr>
            <w:r w:rsidRPr="00870C8D">
              <w:rPr>
                <w:rFonts w:ascii="Times New Roman" w:hAnsi="Times New Roman" w:cs="Times New Roman"/>
                <w:sz w:val="20"/>
                <w:szCs w:val="20"/>
              </w:rPr>
              <w:t>9,6</w:t>
            </w:r>
            <w:r w:rsidR="00145E0A" w:rsidRPr="00870C8D">
              <w:rPr>
                <w:rFonts w:ascii="Times New Roman" w:hAnsi="Times New Roman" w:cs="Times New Roman"/>
                <w:sz w:val="20"/>
                <w:szCs w:val="20"/>
                <w:lang w:val="en-US"/>
              </w:rPr>
              <w:t>%</w:t>
            </w:r>
          </w:p>
          <w:p w14:paraId="50EEBA4E" w14:textId="42CDF478" w:rsidR="00145E0A" w:rsidRPr="00870C8D" w:rsidRDefault="00145E0A">
            <w:pPr>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14:paraId="7DE9F9F7" w14:textId="7DD42582" w:rsidR="00145E0A" w:rsidRPr="00870C8D" w:rsidRDefault="00E25804">
            <w:pPr>
              <w:jc w:val="center"/>
              <w:rPr>
                <w:rFonts w:ascii="Times New Roman" w:hAnsi="Times New Roman" w:cs="Times New Roman"/>
                <w:sz w:val="20"/>
                <w:szCs w:val="20"/>
                <w:lang w:val="en-US"/>
              </w:rPr>
            </w:pPr>
            <w:r w:rsidRPr="00870C8D">
              <w:rPr>
                <w:rFonts w:ascii="Times New Roman" w:hAnsi="Times New Roman" w:cs="Times New Roman"/>
                <w:sz w:val="20"/>
                <w:szCs w:val="20"/>
              </w:rPr>
              <w:t>11</w:t>
            </w:r>
            <w:r w:rsidR="00145E0A" w:rsidRPr="00870C8D">
              <w:rPr>
                <w:rFonts w:ascii="Times New Roman" w:hAnsi="Times New Roman" w:cs="Times New Roman"/>
                <w:sz w:val="20"/>
                <w:szCs w:val="20"/>
                <w:lang w:val="en-US"/>
              </w:rPr>
              <w:t>%</w:t>
            </w:r>
          </w:p>
          <w:p w14:paraId="716E26BD" w14:textId="7BE308B8" w:rsidR="00145E0A" w:rsidRPr="00870C8D" w:rsidRDefault="00145E0A">
            <w:pPr>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29EFBE6" w14:textId="4EAFD74C" w:rsidR="00145E0A" w:rsidRPr="00870C8D" w:rsidRDefault="00E25804" w:rsidP="00E25804">
            <w:pPr>
              <w:jc w:val="center"/>
              <w:rPr>
                <w:rFonts w:ascii="Times New Roman" w:hAnsi="Times New Roman" w:cs="Times New Roman"/>
                <w:sz w:val="20"/>
                <w:szCs w:val="20"/>
                <w:lang w:val="en-US"/>
              </w:rPr>
            </w:pPr>
            <w:r w:rsidRPr="00870C8D">
              <w:rPr>
                <w:rFonts w:ascii="Times New Roman" w:hAnsi="Times New Roman" w:cs="Times New Roman"/>
                <w:sz w:val="20"/>
                <w:szCs w:val="20"/>
              </w:rPr>
              <w:t>13</w:t>
            </w:r>
            <w:r w:rsidR="00145E0A" w:rsidRPr="00870C8D">
              <w:rPr>
                <w:rFonts w:ascii="Times New Roman" w:hAnsi="Times New Roman" w:cs="Times New Roman"/>
                <w:sz w:val="20"/>
                <w:szCs w:val="20"/>
                <w:lang w:val="en-US"/>
              </w:rPr>
              <w:t>%</w:t>
            </w:r>
          </w:p>
        </w:tc>
        <w:tc>
          <w:tcPr>
            <w:tcW w:w="935" w:type="dxa"/>
            <w:tcBorders>
              <w:top w:val="single" w:sz="4" w:space="0" w:color="000000"/>
              <w:left w:val="single" w:sz="4" w:space="0" w:color="000000"/>
              <w:bottom w:val="single" w:sz="4" w:space="0" w:color="000000"/>
              <w:right w:val="single" w:sz="4" w:space="0" w:color="000000"/>
            </w:tcBorders>
          </w:tcPr>
          <w:p w14:paraId="37B74438" w14:textId="56FA81C5" w:rsidR="00145E0A" w:rsidRPr="00870C8D" w:rsidRDefault="00FE0656">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64A84343" w14:textId="0CC0F855" w:rsidTr="0059413F">
        <w:tc>
          <w:tcPr>
            <w:tcW w:w="801" w:type="dxa"/>
            <w:tcBorders>
              <w:top w:val="single" w:sz="4" w:space="0" w:color="000000"/>
              <w:left w:val="single" w:sz="4" w:space="0" w:color="000000"/>
              <w:bottom w:val="single" w:sz="4" w:space="0" w:color="000000"/>
              <w:right w:val="single" w:sz="4" w:space="0" w:color="000000"/>
            </w:tcBorders>
          </w:tcPr>
          <w:p w14:paraId="6099C05F" w14:textId="77777777" w:rsidR="00145E0A" w:rsidRPr="00870C8D" w:rsidRDefault="00145E0A"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tcPr>
          <w:p w14:paraId="0575EF3B" w14:textId="0E8ED68E" w:rsidR="00145E0A" w:rsidRPr="00870C8D" w:rsidRDefault="00145E0A">
            <w:pPr>
              <w:rPr>
                <w:rFonts w:ascii="Times New Roman" w:hAnsi="Times New Roman" w:cs="Times New Roman"/>
                <w:sz w:val="20"/>
                <w:szCs w:val="20"/>
              </w:rPr>
            </w:pPr>
            <w:r w:rsidRPr="00870C8D">
              <w:rPr>
                <w:rFonts w:ascii="Times New Roman" w:hAnsi="Times New Roman" w:cs="Times New Roman"/>
                <w:sz w:val="20"/>
                <w:szCs w:val="20"/>
              </w:rPr>
              <w:t xml:space="preserve">Доля педагогов, обученных методам преподавания по принципу инклюзии и </w:t>
            </w:r>
            <w:r w:rsidRPr="00870C8D">
              <w:rPr>
                <w:rFonts w:ascii="Times New Roman" w:hAnsi="Times New Roman" w:cs="Times New Roman"/>
                <w:sz w:val="20"/>
                <w:szCs w:val="20"/>
              </w:rPr>
              <w:lastRenderedPageBreak/>
              <w:t>ранней диагностики (от общего числа педагогов, задействованных в дошкольном и школьном образовании)</w:t>
            </w:r>
          </w:p>
        </w:tc>
        <w:tc>
          <w:tcPr>
            <w:tcW w:w="1276" w:type="dxa"/>
            <w:tcBorders>
              <w:top w:val="single" w:sz="4" w:space="0" w:color="000000"/>
              <w:left w:val="single" w:sz="4" w:space="0" w:color="000000"/>
              <w:bottom w:val="single" w:sz="4" w:space="0" w:color="000000"/>
              <w:right w:val="single" w:sz="4" w:space="0" w:color="000000"/>
            </w:tcBorders>
          </w:tcPr>
          <w:p w14:paraId="42492D38" w14:textId="54E33778" w:rsidR="00145E0A" w:rsidRPr="00870C8D" w:rsidRDefault="00145E0A" w:rsidP="001D399C">
            <w:pPr>
              <w:jc w:val="center"/>
              <w:rPr>
                <w:rFonts w:ascii="Times New Roman" w:eastAsia="Times New Roman" w:hAnsi="Times New Roman" w:cs="Times New Roman"/>
                <w:sz w:val="20"/>
                <w:szCs w:val="20"/>
              </w:rPr>
            </w:pPr>
            <w:r w:rsidRPr="00870C8D">
              <w:rPr>
                <w:rFonts w:ascii="Times New Roman" w:eastAsia="Times New Roman" w:hAnsi="Times New Roman" w:cs="Times New Roman"/>
                <w:sz w:val="20"/>
                <w:szCs w:val="20"/>
              </w:rPr>
              <w:lastRenderedPageBreak/>
              <w:t>8,3%</w:t>
            </w:r>
          </w:p>
          <w:p w14:paraId="1867616F" w14:textId="3FBFB2A1" w:rsidR="00145E0A" w:rsidRPr="00870C8D" w:rsidRDefault="00145E0A" w:rsidP="001D399C">
            <w:pPr>
              <w:jc w:val="center"/>
              <w:rPr>
                <w:rFonts w:ascii="Times New Roman" w:eastAsia="Times New Roman" w:hAnsi="Times New Roman" w:cs="Times New Roman"/>
                <w:sz w:val="20"/>
                <w:szCs w:val="20"/>
              </w:rPr>
            </w:pPr>
            <w:r w:rsidRPr="00870C8D">
              <w:rPr>
                <w:rFonts w:ascii="Times New Roman" w:eastAsia="Times New Roman" w:hAnsi="Times New Roman" w:cs="Times New Roman"/>
                <w:sz w:val="20"/>
                <w:szCs w:val="20"/>
              </w:rPr>
              <w:t xml:space="preserve">(7231 </w:t>
            </w:r>
            <w:r w:rsidRPr="00870C8D">
              <w:rPr>
                <w:rFonts w:ascii="Times New Roman" w:eastAsia="Times New Roman" w:hAnsi="Times New Roman" w:cs="Times New Roman"/>
                <w:sz w:val="20"/>
                <w:szCs w:val="20"/>
              </w:rPr>
              <w:lastRenderedPageBreak/>
              <w:t>обученных педагогов от 87182 школьных и дошкольных преподавателей)</w:t>
            </w:r>
          </w:p>
        </w:tc>
        <w:tc>
          <w:tcPr>
            <w:tcW w:w="1446" w:type="dxa"/>
            <w:tcBorders>
              <w:top w:val="single" w:sz="4" w:space="0" w:color="000000"/>
              <w:left w:val="single" w:sz="4" w:space="0" w:color="000000"/>
              <w:bottom w:val="single" w:sz="4" w:space="0" w:color="000000"/>
              <w:right w:val="single" w:sz="4" w:space="0" w:color="000000"/>
            </w:tcBorders>
          </w:tcPr>
          <w:p w14:paraId="51119F3D" w14:textId="46306E20"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lastRenderedPageBreak/>
              <w:t>10%</w:t>
            </w:r>
          </w:p>
        </w:tc>
        <w:tc>
          <w:tcPr>
            <w:tcW w:w="1275" w:type="dxa"/>
            <w:tcBorders>
              <w:top w:val="single" w:sz="4" w:space="0" w:color="000000"/>
              <w:left w:val="single" w:sz="4" w:space="0" w:color="000000"/>
              <w:bottom w:val="single" w:sz="4" w:space="0" w:color="000000"/>
              <w:right w:val="single" w:sz="4" w:space="0" w:color="000000"/>
            </w:tcBorders>
          </w:tcPr>
          <w:p w14:paraId="2C16BEAE" w14:textId="2BD3DB86"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30%</w:t>
            </w:r>
          </w:p>
        </w:tc>
        <w:tc>
          <w:tcPr>
            <w:tcW w:w="1276" w:type="dxa"/>
            <w:tcBorders>
              <w:top w:val="single" w:sz="4" w:space="0" w:color="000000"/>
              <w:left w:val="single" w:sz="4" w:space="0" w:color="000000"/>
              <w:bottom w:val="single" w:sz="4" w:space="0" w:color="000000"/>
              <w:right w:val="single" w:sz="4" w:space="0" w:color="000000"/>
            </w:tcBorders>
          </w:tcPr>
          <w:p w14:paraId="7F9DD2AD" w14:textId="799970DA" w:rsidR="00145E0A" w:rsidRPr="00870C8D" w:rsidRDefault="00145E0A">
            <w:pPr>
              <w:jc w:val="center"/>
              <w:rPr>
                <w:rFonts w:ascii="Times New Roman" w:hAnsi="Times New Roman" w:cs="Times New Roman"/>
                <w:sz w:val="20"/>
                <w:szCs w:val="20"/>
              </w:rPr>
            </w:pPr>
            <w:r w:rsidRPr="00870C8D">
              <w:rPr>
                <w:rFonts w:ascii="Times New Roman" w:hAnsi="Times New Roman" w:cs="Times New Roman"/>
                <w:sz w:val="20"/>
                <w:szCs w:val="20"/>
              </w:rPr>
              <w:t>50%</w:t>
            </w:r>
          </w:p>
        </w:tc>
        <w:tc>
          <w:tcPr>
            <w:tcW w:w="935" w:type="dxa"/>
            <w:tcBorders>
              <w:top w:val="single" w:sz="4" w:space="0" w:color="000000"/>
              <w:left w:val="single" w:sz="4" w:space="0" w:color="000000"/>
              <w:bottom w:val="single" w:sz="4" w:space="0" w:color="000000"/>
              <w:right w:val="single" w:sz="4" w:space="0" w:color="000000"/>
            </w:tcBorders>
          </w:tcPr>
          <w:p w14:paraId="62037C24" w14:textId="6CDB8994" w:rsidR="00145E0A" w:rsidRPr="00870C8D" w:rsidRDefault="000E65D5">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5D3F5A99" w14:textId="3ABE51D0" w:rsidTr="0059413F">
        <w:trPr>
          <w:trHeight w:val="1833"/>
        </w:trPr>
        <w:tc>
          <w:tcPr>
            <w:tcW w:w="801" w:type="dxa"/>
            <w:tcBorders>
              <w:top w:val="single" w:sz="4" w:space="0" w:color="000000"/>
              <w:left w:val="single" w:sz="4" w:space="0" w:color="000000"/>
              <w:bottom w:val="single" w:sz="4" w:space="0" w:color="000000"/>
              <w:right w:val="single" w:sz="4" w:space="0" w:color="000000"/>
            </w:tcBorders>
          </w:tcPr>
          <w:p w14:paraId="7D6DCFB6" w14:textId="77777777" w:rsidR="00145E0A" w:rsidRPr="00870C8D" w:rsidRDefault="00145E0A"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tcPr>
          <w:p w14:paraId="12E1B9DB" w14:textId="3927A824" w:rsidR="00145E0A" w:rsidRPr="00870C8D" w:rsidRDefault="00FE0656" w:rsidP="00C01D80">
            <w:pPr>
              <w:rPr>
                <w:rFonts w:ascii="Times New Roman" w:hAnsi="Times New Roman" w:cs="Times New Roman"/>
                <w:sz w:val="20"/>
                <w:szCs w:val="20"/>
              </w:rPr>
            </w:pPr>
            <w:r w:rsidRPr="00870C8D">
              <w:rPr>
                <w:rFonts w:ascii="Times New Roman" w:hAnsi="Times New Roman" w:cs="Times New Roman"/>
                <w:sz w:val="20"/>
                <w:szCs w:val="20"/>
              </w:rPr>
              <w:t>Охват родителей детей, вовлеченных в дошкольное образование через п</w:t>
            </w:r>
            <w:r w:rsidR="00145E0A" w:rsidRPr="00870C8D">
              <w:rPr>
                <w:rFonts w:ascii="Times New Roman" w:hAnsi="Times New Roman" w:cs="Times New Roman"/>
                <w:sz w:val="20"/>
                <w:szCs w:val="20"/>
              </w:rPr>
              <w:t>рограмм</w:t>
            </w:r>
            <w:r w:rsidRPr="00870C8D">
              <w:rPr>
                <w:rFonts w:ascii="Times New Roman" w:hAnsi="Times New Roman" w:cs="Times New Roman"/>
                <w:sz w:val="20"/>
                <w:szCs w:val="20"/>
              </w:rPr>
              <w:t>у</w:t>
            </w:r>
            <w:r w:rsidR="00145E0A" w:rsidRPr="00870C8D">
              <w:rPr>
                <w:rFonts w:ascii="Times New Roman" w:hAnsi="Times New Roman" w:cs="Times New Roman"/>
                <w:sz w:val="20"/>
                <w:szCs w:val="20"/>
              </w:rPr>
              <w:t xml:space="preserve"> обучения и вовлечения родителей, </w:t>
            </w:r>
            <w:proofErr w:type="gramStart"/>
            <w:r w:rsidR="00145E0A" w:rsidRPr="00870C8D">
              <w:rPr>
                <w:rFonts w:ascii="Times New Roman" w:hAnsi="Times New Roman" w:cs="Times New Roman"/>
                <w:sz w:val="20"/>
                <w:szCs w:val="20"/>
              </w:rPr>
              <w:t>включающая</w:t>
            </w:r>
            <w:proofErr w:type="gramEnd"/>
            <w:r w:rsidR="00145E0A" w:rsidRPr="00870C8D">
              <w:rPr>
                <w:rFonts w:ascii="Times New Roman" w:hAnsi="Times New Roman" w:cs="Times New Roman"/>
                <w:sz w:val="20"/>
                <w:szCs w:val="20"/>
              </w:rPr>
              <w:t>:</w:t>
            </w:r>
          </w:p>
          <w:p w14:paraId="5FF3D4A4" w14:textId="398E93A5" w:rsidR="00145E0A" w:rsidRPr="00870C8D" w:rsidRDefault="00145E0A" w:rsidP="00C01D80">
            <w:pPr>
              <w:rPr>
                <w:rFonts w:ascii="Times New Roman" w:hAnsi="Times New Roman" w:cs="Times New Roman"/>
                <w:sz w:val="20"/>
                <w:szCs w:val="20"/>
              </w:rPr>
            </w:pPr>
            <w:r w:rsidRPr="00870C8D">
              <w:rPr>
                <w:rFonts w:ascii="Times New Roman" w:hAnsi="Times New Roman" w:cs="Times New Roman"/>
                <w:sz w:val="20"/>
                <w:szCs w:val="20"/>
              </w:rPr>
              <w:t xml:space="preserve">  1. Выявление в ДОО способностей детей к творческому развитию</w:t>
            </w:r>
          </w:p>
          <w:p w14:paraId="78C68528" w14:textId="194166E5" w:rsidR="00145E0A" w:rsidRPr="00870C8D" w:rsidRDefault="00145E0A" w:rsidP="00490EE8">
            <w:pPr>
              <w:rPr>
                <w:rFonts w:ascii="Times New Roman" w:hAnsi="Times New Roman" w:cs="Times New Roman"/>
                <w:sz w:val="20"/>
                <w:szCs w:val="20"/>
              </w:rPr>
            </w:pPr>
            <w:r w:rsidRPr="00870C8D">
              <w:rPr>
                <w:rFonts w:ascii="Times New Roman" w:hAnsi="Times New Roman" w:cs="Times New Roman"/>
                <w:sz w:val="20"/>
                <w:szCs w:val="20"/>
              </w:rPr>
              <w:t>2. Более глубокое и осознанное вовлечение родителей уходу и воспитанию детей в раннем возрасте</w:t>
            </w:r>
          </w:p>
        </w:tc>
        <w:tc>
          <w:tcPr>
            <w:tcW w:w="1276" w:type="dxa"/>
            <w:tcBorders>
              <w:top w:val="single" w:sz="4" w:space="0" w:color="000000"/>
              <w:left w:val="single" w:sz="4" w:space="0" w:color="000000"/>
              <w:bottom w:val="single" w:sz="4" w:space="0" w:color="000000"/>
              <w:right w:val="single" w:sz="4" w:space="0" w:color="000000"/>
            </w:tcBorders>
          </w:tcPr>
          <w:p w14:paraId="5C8190CB" w14:textId="780FA85A" w:rsidR="00432BBF" w:rsidRPr="00870C8D" w:rsidRDefault="00432BBF" w:rsidP="00872398">
            <w:pPr>
              <w:jc w:val="center"/>
              <w:rPr>
                <w:rFonts w:ascii="Times New Roman" w:hAnsi="Times New Roman" w:cs="Times New Roman"/>
                <w:sz w:val="20"/>
                <w:szCs w:val="20"/>
              </w:rPr>
            </w:pPr>
            <w:r w:rsidRPr="00870C8D">
              <w:rPr>
                <w:rFonts w:ascii="Times New Roman" w:hAnsi="Times New Roman" w:cs="Times New Roman"/>
                <w:sz w:val="20"/>
                <w:szCs w:val="20"/>
              </w:rPr>
              <w:t>Данные отсутствуют</w:t>
            </w:r>
          </w:p>
          <w:p w14:paraId="72EF3C19" w14:textId="07E6D130" w:rsidR="00145E0A" w:rsidRPr="00870C8D" w:rsidRDefault="00145E0A" w:rsidP="00602F35">
            <w:pPr>
              <w:rPr>
                <w:rFonts w:ascii="Times New Roman" w:hAnsi="Times New Roman" w:cs="Times New Roman"/>
                <w:sz w:val="20"/>
                <w:szCs w:val="20"/>
              </w:rPr>
            </w:pPr>
            <w:r w:rsidRPr="00870C8D">
              <w:rPr>
                <w:rFonts w:ascii="Times New Roman" w:hAnsi="Times New Roman" w:cs="Times New Roman"/>
                <w:sz w:val="20"/>
                <w:szCs w:val="20"/>
              </w:rPr>
              <w:t>Внедрение программы «</w:t>
            </w:r>
            <w:proofErr w:type="spellStart"/>
            <w:r w:rsidRPr="00870C8D">
              <w:rPr>
                <w:rFonts w:ascii="Times New Roman" w:hAnsi="Times New Roman" w:cs="Times New Roman"/>
                <w:sz w:val="20"/>
                <w:szCs w:val="20"/>
              </w:rPr>
              <w:t>Балалык</w:t>
            </w:r>
            <w:proofErr w:type="spellEnd"/>
            <w:r w:rsidRPr="00870C8D">
              <w:rPr>
                <w:rFonts w:ascii="Times New Roman" w:hAnsi="Times New Roman" w:cs="Times New Roman"/>
                <w:sz w:val="20"/>
                <w:szCs w:val="20"/>
              </w:rPr>
              <w:t xml:space="preserve">» и нового ГОС </w:t>
            </w:r>
          </w:p>
        </w:tc>
        <w:tc>
          <w:tcPr>
            <w:tcW w:w="1446" w:type="dxa"/>
            <w:tcBorders>
              <w:top w:val="single" w:sz="4" w:space="0" w:color="000000"/>
              <w:left w:val="single" w:sz="4" w:space="0" w:color="000000"/>
              <w:bottom w:val="single" w:sz="4" w:space="0" w:color="000000"/>
              <w:right w:val="single" w:sz="4" w:space="0" w:color="000000"/>
            </w:tcBorders>
          </w:tcPr>
          <w:p w14:paraId="6B4E1256" w14:textId="53D94130" w:rsidR="00432BBF" w:rsidRPr="00870C8D" w:rsidRDefault="00E25804" w:rsidP="0083594F">
            <w:pPr>
              <w:jc w:val="center"/>
              <w:rPr>
                <w:rFonts w:ascii="Times New Roman" w:hAnsi="Times New Roman" w:cs="Times New Roman"/>
                <w:sz w:val="20"/>
                <w:szCs w:val="20"/>
              </w:rPr>
            </w:pPr>
            <w:r w:rsidRPr="00870C8D">
              <w:rPr>
                <w:rFonts w:ascii="Times New Roman" w:hAnsi="Times New Roman" w:cs="Times New Roman"/>
                <w:sz w:val="20"/>
                <w:szCs w:val="20"/>
              </w:rPr>
              <w:t>-</w:t>
            </w:r>
          </w:p>
          <w:p w14:paraId="5EE192ED" w14:textId="5B79D0DA" w:rsidR="00145E0A" w:rsidRPr="00870C8D" w:rsidRDefault="00145E0A" w:rsidP="0083594F">
            <w:pPr>
              <w:jc w:val="center"/>
              <w:rPr>
                <w:rFonts w:ascii="Times New Roman" w:hAnsi="Times New Roman" w:cs="Times New Roman"/>
                <w:sz w:val="20"/>
                <w:szCs w:val="20"/>
              </w:rPr>
            </w:pPr>
            <w:r w:rsidRPr="00870C8D">
              <w:rPr>
                <w:rFonts w:ascii="Times New Roman" w:hAnsi="Times New Roman" w:cs="Times New Roman"/>
                <w:sz w:val="20"/>
                <w:szCs w:val="20"/>
              </w:rPr>
              <w:t>Анализ внедрения программы «</w:t>
            </w:r>
            <w:proofErr w:type="spellStart"/>
            <w:r w:rsidRPr="00870C8D">
              <w:rPr>
                <w:rFonts w:ascii="Times New Roman" w:hAnsi="Times New Roman" w:cs="Times New Roman"/>
                <w:sz w:val="20"/>
                <w:szCs w:val="20"/>
              </w:rPr>
              <w:t>Балалык</w:t>
            </w:r>
            <w:proofErr w:type="spellEnd"/>
            <w:r w:rsidRPr="00870C8D">
              <w:rPr>
                <w:rFonts w:ascii="Times New Roman" w:hAnsi="Times New Roman" w:cs="Times New Roman"/>
                <w:sz w:val="20"/>
                <w:szCs w:val="20"/>
              </w:rPr>
              <w:t xml:space="preserve">» и ГОС и обновление программы на основе проведенного пилота </w:t>
            </w:r>
          </w:p>
        </w:tc>
        <w:tc>
          <w:tcPr>
            <w:tcW w:w="1275" w:type="dxa"/>
            <w:tcBorders>
              <w:top w:val="single" w:sz="4" w:space="0" w:color="000000"/>
              <w:left w:val="single" w:sz="4" w:space="0" w:color="000000"/>
              <w:bottom w:val="single" w:sz="4" w:space="0" w:color="000000"/>
              <w:right w:val="single" w:sz="4" w:space="0" w:color="000000"/>
            </w:tcBorders>
          </w:tcPr>
          <w:p w14:paraId="088B2AD1" w14:textId="494E97C0" w:rsidR="00432BBF" w:rsidRPr="00870C8D" w:rsidRDefault="00432BBF">
            <w:pPr>
              <w:jc w:val="center"/>
              <w:rPr>
                <w:rFonts w:ascii="Times New Roman" w:hAnsi="Times New Roman" w:cs="Times New Roman"/>
                <w:sz w:val="20"/>
                <w:szCs w:val="20"/>
              </w:rPr>
            </w:pPr>
            <w:r w:rsidRPr="00870C8D">
              <w:rPr>
                <w:rFonts w:ascii="Times New Roman" w:hAnsi="Times New Roman" w:cs="Times New Roman"/>
                <w:sz w:val="20"/>
                <w:szCs w:val="20"/>
              </w:rPr>
              <w:t>Охвачено 20% родителей детей, вовлеченных в дошкольное образование</w:t>
            </w:r>
          </w:p>
          <w:p w14:paraId="0ECE7414" w14:textId="416A396E" w:rsidR="00145E0A" w:rsidRPr="00870C8D" w:rsidRDefault="00145E0A">
            <w:pPr>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BEEF7D1" w14:textId="3D976096" w:rsidR="00432BBF" w:rsidRPr="00870C8D" w:rsidRDefault="00432BBF" w:rsidP="0035325A">
            <w:pPr>
              <w:jc w:val="center"/>
              <w:rPr>
                <w:rFonts w:ascii="Times New Roman" w:hAnsi="Times New Roman" w:cs="Times New Roman"/>
                <w:sz w:val="20"/>
                <w:szCs w:val="20"/>
              </w:rPr>
            </w:pPr>
            <w:r w:rsidRPr="00870C8D">
              <w:rPr>
                <w:rFonts w:ascii="Times New Roman" w:hAnsi="Times New Roman" w:cs="Times New Roman"/>
                <w:sz w:val="20"/>
                <w:szCs w:val="20"/>
              </w:rPr>
              <w:t>Охвачено 100% родителей детей, вовлеченных в дошкольное образование</w:t>
            </w:r>
          </w:p>
          <w:p w14:paraId="2147DEE9" w14:textId="4AB0D1B1" w:rsidR="00145E0A" w:rsidRPr="00870C8D" w:rsidRDefault="00145E0A" w:rsidP="0035325A">
            <w:pPr>
              <w:jc w:val="center"/>
              <w:rPr>
                <w:rFonts w:ascii="Times New Roman" w:hAnsi="Times New Roman" w:cs="Times New Roman"/>
                <w:sz w:val="20"/>
                <w:szCs w:val="20"/>
              </w:rPr>
            </w:pPr>
          </w:p>
        </w:tc>
        <w:tc>
          <w:tcPr>
            <w:tcW w:w="935" w:type="dxa"/>
            <w:tcBorders>
              <w:top w:val="single" w:sz="4" w:space="0" w:color="000000"/>
              <w:left w:val="single" w:sz="4" w:space="0" w:color="000000"/>
              <w:bottom w:val="single" w:sz="4" w:space="0" w:color="000000"/>
              <w:right w:val="single" w:sz="4" w:space="0" w:color="000000"/>
            </w:tcBorders>
          </w:tcPr>
          <w:p w14:paraId="32555F25" w14:textId="3D39ECE6" w:rsidR="00145E0A" w:rsidRPr="00870C8D" w:rsidRDefault="000E65D5" w:rsidP="0035325A">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666E50D7" w14:textId="102FEC54" w:rsidTr="0059413F">
        <w:tc>
          <w:tcPr>
            <w:tcW w:w="801" w:type="dxa"/>
            <w:tcBorders>
              <w:top w:val="single" w:sz="4" w:space="0" w:color="000000"/>
              <w:left w:val="single" w:sz="4" w:space="0" w:color="000000"/>
              <w:bottom w:val="single" w:sz="4" w:space="0" w:color="000000"/>
              <w:right w:val="single" w:sz="4" w:space="0" w:color="000000"/>
            </w:tcBorders>
          </w:tcPr>
          <w:p w14:paraId="77AE81C0" w14:textId="2831820E" w:rsidR="00145E0A" w:rsidRPr="00870C8D" w:rsidRDefault="00145E0A"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tcPr>
          <w:p w14:paraId="7CB4A5A5" w14:textId="60BFD8A5" w:rsidR="00145E0A" w:rsidRPr="00870C8D" w:rsidRDefault="00070120" w:rsidP="00EE6E64">
            <w:pPr>
              <w:rPr>
                <w:rFonts w:ascii="Times New Roman" w:hAnsi="Times New Roman" w:cs="Times New Roman"/>
                <w:sz w:val="20"/>
                <w:szCs w:val="20"/>
              </w:rPr>
            </w:pPr>
            <w:r w:rsidRPr="00870C8D">
              <w:rPr>
                <w:rFonts w:ascii="Times New Roman" w:hAnsi="Times New Roman" w:cs="Times New Roman"/>
                <w:sz w:val="20"/>
                <w:szCs w:val="20"/>
              </w:rPr>
              <w:t>Доля персонала</w:t>
            </w:r>
            <w:r w:rsidR="00432BBF" w:rsidRPr="00870C8D">
              <w:rPr>
                <w:rFonts w:ascii="Times New Roman" w:hAnsi="Times New Roman" w:cs="Times New Roman"/>
                <w:sz w:val="20"/>
                <w:szCs w:val="20"/>
              </w:rPr>
              <w:t xml:space="preserve"> </w:t>
            </w:r>
            <w:r w:rsidR="00EE6E64" w:rsidRPr="00870C8D">
              <w:rPr>
                <w:rFonts w:ascii="Times New Roman" w:hAnsi="Times New Roman" w:cs="Times New Roman"/>
                <w:sz w:val="20"/>
                <w:szCs w:val="20"/>
              </w:rPr>
              <w:t>ДОО</w:t>
            </w:r>
            <w:r w:rsidR="00432BBF" w:rsidRPr="00870C8D">
              <w:rPr>
                <w:rFonts w:ascii="Times New Roman" w:hAnsi="Times New Roman" w:cs="Times New Roman"/>
                <w:sz w:val="20"/>
                <w:szCs w:val="20"/>
              </w:rPr>
              <w:t xml:space="preserve">, обученных </w:t>
            </w:r>
            <w:r w:rsidR="00EE6E64" w:rsidRPr="00870C8D">
              <w:rPr>
                <w:rFonts w:ascii="Times New Roman" w:hAnsi="Times New Roman" w:cs="Times New Roman"/>
                <w:sz w:val="20"/>
                <w:szCs w:val="20"/>
              </w:rPr>
              <w:t>по модели раннего выявления детей с ОВЗ и вмешательства</w:t>
            </w:r>
          </w:p>
        </w:tc>
        <w:tc>
          <w:tcPr>
            <w:tcW w:w="1276" w:type="dxa"/>
            <w:tcBorders>
              <w:top w:val="single" w:sz="4" w:space="0" w:color="000000"/>
              <w:left w:val="single" w:sz="4" w:space="0" w:color="000000"/>
              <w:bottom w:val="single" w:sz="4" w:space="0" w:color="000000"/>
              <w:right w:val="single" w:sz="4" w:space="0" w:color="000000"/>
            </w:tcBorders>
          </w:tcPr>
          <w:p w14:paraId="3943B7BB" w14:textId="550AAD57" w:rsidR="00145E0A" w:rsidRPr="00870C8D" w:rsidRDefault="00432BBF" w:rsidP="00432BBF">
            <w:pPr>
              <w:jc w:val="center"/>
              <w:rPr>
                <w:rFonts w:ascii="Times New Roman" w:hAnsi="Times New Roman" w:cs="Times New Roman"/>
                <w:sz w:val="20"/>
                <w:szCs w:val="20"/>
              </w:rPr>
            </w:pPr>
            <w:r w:rsidRPr="00870C8D">
              <w:rPr>
                <w:rFonts w:ascii="Times New Roman" w:hAnsi="Times New Roman" w:cs="Times New Roman"/>
                <w:sz w:val="20"/>
                <w:szCs w:val="20"/>
              </w:rPr>
              <w:t>% о</w:t>
            </w:r>
            <w:r w:rsidR="00145E0A" w:rsidRPr="00870C8D">
              <w:rPr>
                <w:rFonts w:ascii="Times New Roman" w:hAnsi="Times New Roman" w:cs="Times New Roman"/>
                <w:sz w:val="20"/>
                <w:szCs w:val="20"/>
              </w:rPr>
              <w:t>тсутствует</w:t>
            </w:r>
          </w:p>
        </w:tc>
        <w:tc>
          <w:tcPr>
            <w:tcW w:w="1446" w:type="dxa"/>
            <w:tcBorders>
              <w:top w:val="single" w:sz="4" w:space="0" w:color="000000"/>
              <w:left w:val="single" w:sz="4" w:space="0" w:color="000000"/>
              <w:bottom w:val="single" w:sz="4" w:space="0" w:color="000000"/>
              <w:right w:val="single" w:sz="4" w:space="0" w:color="000000"/>
            </w:tcBorders>
          </w:tcPr>
          <w:p w14:paraId="27861D19" w14:textId="0B8AFC62" w:rsidR="00432BBF" w:rsidRPr="00870C8D" w:rsidRDefault="00432BBF" w:rsidP="009C76CD">
            <w:pPr>
              <w:jc w:val="center"/>
              <w:rPr>
                <w:rFonts w:ascii="Times New Roman" w:hAnsi="Times New Roman" w:cs="Times New Roman"/>
                <w:sz w:val="20"/>
                <w:szCs w:val="20"/>
              </w:rPr>
            </w:pPr>
            <w:r w:rsidRPr="00870C8D">
              <w:rPr>
                <w:rFonts w:ascii="Times New Roman" w:hAnsi="Times New Roman" w:cs="Times New Roman"/>
                <w:sz w:val="20"/>
                <w:szCs w:val="20"/>
              </w:rPr>
              <w:t>% отсутствует</w:t>
            </w:r>
          </w:p>
          <w:p w14:paraId="75EC6675" w14:textId="052E4EEA" w:rsidR="00145E0A" w:rsidRPr="00870C8D" w:rsidRDefault="00EE6E64" w:rsidP="009C76CD">
            <w:pPr>
              <w:jc w:val="center"/>
              <w:rPr>
                <w:rFonts w:ascii="Times New Roman" w:hAnsi="Times New Roman" w:cs="Times New Roman"/>
                <w:sz w:val="20"/>
                <w:szCs w:val="20"/>
              </w:rPr>
            </w:pPr>
            <w:r w:rsidRPr="00870C8D">
              <w:rPr>
                <w:rFonts w:ascii="Times New Roman" w:hAnsi="Times New Roman" w:cs="Times New Roman"/>
                <w:sz w:val="20"/>
                <w:szCs w:val="20"/>
              </w:rPr>
              <w:t>Расширение разработанной модели</w:t>
            </w:r>
          </w:p>
        </w:tc>
        <w:tc>
          <w:tcPr>
            <w:tcW w:w="1275" w:type="dxa"/>
            <w:tcBorders>
              <w:top w:val="single" w:sz="4" w:space="0" w:color="000000"/>
              <w:left w:val="single" w:sz="4" w:space="0" w:color="000000"/>
              <w:bottom w:val="single" w:sz="4" w:space="0" w:color="000000"/>
              <w:right w:val="single" w:sz="4" w:space="0" w:color="000000"/>
            </w:tcBorders>
          </w:tcPr>
          <w:p w14:paraId="14545282" w14:textId="1C78F736" w:rsidR="00432BBF" w:rsidRPr="00870C8D" w:rsidRDefault="00432BBF" w:rsidP="00587161">
            <w:pPr>
              <w:jc w:val="center"/>
              <w:rPr>
                <w:rFonts w:ascii="Times New Roman" w:hAnsi="Times New Roman" w:cs="Times New Roman"/>
                <w:sz w:val="20"/>
                <w:szCs w:val="20"/>
              </w:rPr>
            </w:pPr>
            <w:proofErr w:type="gramStart"/>
            <w:r w:rsidRPr="00870C8D">
              <w:rPr>
                <w:rFonts w:ascii="Times New Roman" w:hAnsi="Times New Roman" w:cs="Times New Roman"/>
                <w:sz w:val="20"/>
                <w:szCs w:val="20"/>
              </w:rPr>
              <w:t>10% обученных в рамках пилота</w:t>
            </w:r>
            <w:proofErr w:type="gramEnd"/>
          </w:p>
          <w:p w14:paraId="09239B6E" w14:textId="06CDA205" w:rsidR="00145E0A" w:rsidRPr="00870C8D" w:rsidRDefault="00145E0A" w:rsidP="00587161">
            <w:pPr>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60E876E" w14:textId="19CD45F4" w:rsidR="00145E0A" w:rsidRPr="00870C8D" w:rsidRDefault="00145E0A" w:rsidP="0035325A">
            <w:pPr>
              <w:jc w:val="center"/>
              <w:rPr>
                <w:rFonts w:ascii="Times New Roman" w:hAnsi="Times New Roman" w:cs="Times New Roman"/>
                <w:sz w:val="20"/>
                <w:szCs w:val="20"/>
              </w:rPr>
            </w:pPr>
            <w:r w:rsidRPr="00870C8D">
              <w:rPr>
                <w:rFonts w:ascii="Times New Roman" w:hAnsi="Times New Roman" w:cs="Times New Roman"/>
                <w:sz w:val="20"/>
                <w:szCs w:val="20"/>
              </w:rPr>
              <w:t xml:space="preserve">100% </w:t>
            </w:r>
            <w:r w:rsidR="00432BBF" w:rsidRPr="00870C8D">
              <w:rPr>
                <w:rFonts w:ascii="Times New Roman" w:hAnsi="Times New Roman" w:cs="Times New Roman"/>
                <w:sz w:val="20"/>
                <w:szCs w:val="20"/>
              </w:rPr>
              <w:t xml:space="preserve">обученного персонала в </w:t>
            </w:r>
            <w:r w:rsidRPr="00870C8D">
              <w:rPr>
                <w:rFonts w:ascii="Times New Roman" w:hAnsi="Times New Roman" w:cs="Times New Roman"/>
                <w:sz w:val="20"/>
                <w:szCs w:val="20"/>
              </w:rPr>
              <w:t>дошкольных образовательных организациях</w:t>
            </w:r>
          </w:p>
        </w:tc>
        <w:tc>
          <w:tcPr>
            <w:tcW w:w="935" w:type="dxa"/>
            <w:tcBorders>
              <w:top w:val="single" w:sz="4" w:space="0" w:color="000000"/>
              <w:left w:val="single" w:sz="4" w:space="0" w:color="000000"/>
              <w:bottom w:val="single" w:sz="4" w:space="0" w:color="000000"/>
              <w:right w:val="single" w:sz="4" w:space="0" w:color="000000"/>
            </w:tcBorders>
          </w:tcPr>
          <w:p w14:paraId="198A1CD9" w14:textId="72421063" w:rsidR="00145E0A" w:rsidRPr="00870C8D" w:rsidRDefault="000E65D5" w:rsidP="0035325A">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3BBFEA7F" w14:textId="77777777" w:rsidTr="0059413F">
        <w:tc>
          <w:tcPr>
            <w:tcW w:w="801" w:type="dxa"/>
            <w:tcBorders>
              <w:top w:val="single" w:sz="4" w:space="0" w:color="000000"/>
              <w:left w:val="single" w:sz="4" w:space="0" w:color="000000"/>
              <w:bottom w:val="single" w:sz="4" w:space="0" w:color="000000"/>
              <w:right w:val="single" w:sz="4" w:space="0" w:color="000000"/>
            </w:tcBorders>
          </w:tcPr>
          <w:p w14:paraId="5E350F69" w14:textId="77777777" w:rsidR="00FF0BA8" w:rsidRPr="00870C8D" w:rsidRDefault="00FF0BA8"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tcPr>
          <w:p w14:paraId="349D28C1" w14:textId="1BFBC9D5" w:rsidR="00FF0BA8" w:rsidRPr="00870C8D" w:rsidRDefault="00FF0BA8" w:rsidP="00FF0BA8">
            <w:pPr>
              <w:rPr>
                <w:rFonts w:ascii="Times New Roman" w:hAnsi="Times New Roman" w:cs="Times New Roman"/>
                <w:sz w:val="20"/>
                <w:szCs w:val="20"/>
              </w:rPr>
            </w:pPr>
            <w:r w:rsidRPr="00870C8D">
              <w:rPr>
                <w:rFonts w:ascii="Times New Roman" w:hAnsi="Times New Roman"/>
                <w:bCs/>
                <w:sz w:val="20"/>
                <w:szCs w:val="20"/>
              </w:rPr>
              <w:t xml:space="preserve">Доля педагогов системы дошкольного образования, прошедших курсы повышения квалификации по использованию технологий дистанционного обучения в течение последних 5 </w:t>
            </w:r>
            <w:r w:rsidR="00070120" w:rsidRPr="00870C8D">
              <w:rPr>
                <w:rFonts w:ascii="Times New Roman" w:hAnsi="Times New Roman"/>
                <w:bCs/>
                <w:sz w:val="20"/>
                <w:szCs w:val="20"/>
              </w:rPr>
              <w:t>лет.</w:t>
            </w:r>
            <w:r w:rsidR="00070120" w:rsidRPr="00870C8D">
              <w:rPr>
                <w:rFonts w:ascii="Times New Roman" w:hAnsi="Times New Roman"/>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C314663" w14:textId="6F12BB21" w:rsidR="00FF0BA8" w:rsidRPr="00870C8D" w:rsidRDefault="00724B34" w:rsidP="00FF0BA8">
            <w:pPr>
              <w:jc w:val="center"/>
              <w:rPr>
                <w:rFonts w:ascii="Times New Roman" w:hAnsi="Times New Roman" w:cs="Times New Roman"/>
                <w:sz w:val="20"/>
                <w:szCs w:val="20"/>
              </w:rPr>
            </w:pPr>
            <w:r w:rsidRPr="00870C8D">
              <w:rPr>
                <w:rFonts w:ascii="Times New Roman" w:hAnsi="Times New Roman" w:cs="Times New Roman"/>
                <w:sz w:val="20"/>
                <w:szCs w:val="20"/>
              </w:rPr>
              <w:t>Запуск</w:t>
            </w:r>
          </w:p>
        </w:tc>
        <w:tc>
          <w:tcPr>
            <w:tcW w:w="1446" w:type="dxa"/>
            <w:tcBorders>
              <w:top w:val="single" w:sz="4" w:space="0" w:color="000000"/>
              <w:left w:val="single" w:sz="4" w:space="0" w:color="000000"/>
              <w:bottom w:val="single" w:sz="4" w:space="0" w:color="000000"/>
              <w:right w:val="single" w:sz="4" w:space="0" w:color="000000"/>
            </w:tcBorders>
          </w:tcPr>
          <w:p w14:paraId="59660860" w14:textId="1AA60AF1"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 xml:space="preserve">10% </w:t>
            </w:r>
          </w:p>
        </w:tc>
        <w:tc>
          <w:tcPr>
            <w:tcW w:w="1275" w:type="dxa"/>
            <w:tcBorders>
              <w:top w:val="single" w:sz="4" w:space="0" w:color="000000"/>
              <w:left w:val="single" w:sz="4" w:space="0" w:color="000000"/>
              <w:bottom w:val="single" w:sz="4" w:space="0" w:color="000000"/>
              <w:right w:val="single" w:sz="4" w:space="0" w:color="000000"/>
            </w:tcBorders>
          </w:tcPr>
          <w:p w14:paraId="3A5C1E7F" w14:textId="6EFE81DC"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20%</w:t>
            </w:r>
          </w:p>
        </w:tc>
        <w:tc>
          <w:tcPr>
            <w:tcW w:w="1276" w:type="dxa"/>
            <w:tcBorders>
              <w:top w:val="single" w:sz="4" w:space="0" w:color="000000"/>
              <w:left w:val="single" w:sz="4" w:space="0" w:color="000000"/>
              <w:bottom w:val="single" w:sz="4" w:space="0" w:color="000000"/>
              <w:right w:val="single" w:sz="4" w:space="0" w:color="000000"/>
            </w:tcBorders>
          </w:tcPr>
          <w:p w14:paraId="7B0ABCE2" w14:textId="34C8CB9C"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20%</w:t>
            </w:r>
          </w:p>
        </w:tc>
        <w:tc>
          <w:tcPr>
            <w:tcW w:w="935" w:type="dxa"/>
            <w:tcBorders>
              <w:top w:val="single" w:sz="4" w:space="0" w:color="000000"/>
              <w:left w:val="single" w:sz="4" w:space="0" w:color="000000"/>
              <w:bottom w:val="single" w:sz="4" w:space="0" w:color="000000"/>
              <w:right w:val="single" w:sz="4" w:space="0" w:color="000000"/>
            </w:tcBorders>
          </w:tcPr>
          <w:p w14:paraId="65FD26A1" w14:textId="7ACDFAE2"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4858399C" w14:textId="62816B80" w:rsidTr="0059413F">
        <w:tc>
          <w:tcPr>
            <w:tcW w:w="801" w:type="dxa"/>
            <w:tcBorders>
              <w:top w:val="single" w:sz="4" w:space="0" w:color="000000"/>
              <w:left w:val="single" w:sz="4" w:space="0" w:color="000000"/>
              <w:bottom w:val="single" w:sz="4" w:space="0" w:color="000000"/>
              <w:right w:val="single" w:sz="4" w:space="0" w:color="000000"/>
            </w:tcBorders>
          </w:tcPr>
          <w:p w14:paraId="1B32D80A" w14:textId="77777777" w:rsidR="00FF0BA8" w:rsidRPr="00870C8D" w:rsidRDefault="00FF0BA8"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tcPr>
          <w:p w14:paraId="0896A9C3" w14:textId="5FC5BAA0" w:rsidR="00FF0BA8" w:rsidRPr="00870C8D" w:rsidRDefault="00FF0BA8" w:rsidP="00FF0BA8">
            <w:pPr>
              <w:rPr>
                <w:rFonts w:ascii="Times New Roman" w:hAnsi="Times New Roman" w:cs="Times New Roman"/>
                <w:sz w:val="20"/>
                <w:szCs w:val="20"/>
              </w:rPr>
            </w:pPr>
            <w:r w:rsidRPr="00870C8D">
              <w:rPr>
                <w:rFonts w:ascii="Times New Roman" w:hAnsi="Times New Roman"/>
                <w:bCs/>
                <w:sz w:val="20"/>
                <w:szCs w:val="20"/>
              </w:rPr>
              <w:t xml:space="preserve">Пересмотр стандартов, учебных программ в соответствии с требованиями профессионального стандарта, с учетом использования ИКТ </w:t>
            </w:r>
            <w:proofErr w:type="gramStart"/>
            <w:r w:rsidRPr="00870C8D">
              <w:rPr>
                <w:rFonts w:ascii="Times New Roman" w:hAnsi="Times New Roman"/>
                <w:bCs/>
                <w:sz w:val="20"/>
                <w:szCs w:val="20"/>
              </w:rPr>
              <w:t>–т</w:t>
            </w:r>
            <w:proofErr w:type="gramEnd"/>
            <w:r w:rsidRPr="00870C8D">
              <w:rPr>
                <w:rFonts w:ascii="Times New Roman" w:hAnsi="Times New Roman"/>
                <w:bCs/>
                <w:sz w:val="20"/>
                <w:szCs w:val="20"/>
              </w:rPr>
              <w:t>ехнологий для повышения потенциала педагогов</w:t>
            </w:r>
          </w:p>
        </w:tc>
        <w:tc>
          <w:tcPr>
            <w:tcW w:w="1276" w:type="dxa"/>
            <w:tcBorders>
              <w:top w:val="single" w:sz="4" w:space="0" w:color="000000"/>
              <w:left w:val="single" w:sz="4" w:space="0" w:color="000000"/>
              <w:bottom w:val="single" w:sz="4" w:space="0" w:color="000000"/>
              <w:right w:val="single" w:sz="4" w:space="0" w:color="000000"/>
            </w:tcBorders>
          </w:tcPr>
          <w:p w14:paraId="16FB652D" w14:textId="6B7BA830"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w:t>
            </w:r>
          </w:p>
        </w:tc>
        <w:tc>
          <w:tcPr>
            <w:tcW w:w="1446" w:type="dxa"/>
            <w:tcBorders>
              <w:top w:val="single" w:sz="4" w:space="0" w:color="000000"/>
              <w:left w:val="single" w:sz="4" w:space="0" w:color="000000"/>
              <w:bottom w:val="single" w:sz="4" w:space="0" w:color="000000"/>
              <w:right w:val="single" w:sz="4" w:space="0" w:color="000000"/>
            </w:tcBorders>
          </w:tcPr>
          <w:p w14:paraId="45651FD4" w14:textId="6F7AF272"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 xml:space="preserve">Разработаны и апробированы </w:t>
            </w:r>
          </w:p>
        </w:tc>
        <w:tc>
          <w:tcPr>
            <w:tcW w:w="1275" w:type="dxa"/>
            <w:tcBorders>
              <w:top w:val="single" w:sz="4" w:space="0" w:color="000000"/>
              <w:left w:val="single" w:sz="4" w:space="0" w:color="000000"/>
              <w:bottom w:val="single" w:sz="4" w:space="0" w:color="000000"/>
              <w:right w:val="single" w:sz="4" w:space="0" w:color="000000"/>
            </w:tcBorders>
          </w:tcPr>
          <w:p w14:paraId="5382CF7F" w14:textId="5AB3EE15"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внедрены</w:t>
            </w:r>
          </w:p>
        </w:tc>
        <w:tc>
          <w:tcPr>
            <w:tcW w:w="1276" w:type="dxa"/>
            <w:tcBorders>
              <w:top w:val="single" w:sz="4" w:space="0" w:color="000000"/>
              <w:left w:val="single" w:sz="4" w:space="0" w:color="000000"/>
              <w:bottom w:val="single" w:sz="4" w:space="0" w:color="000000"/>
              <w:right w:val="single" w:sz="4" w:space="0" w:color="000000"/>
            </w:tcBorders>
          </w:tcPr>
          <w:p w14:paraId="5C5F1FEA" w14:textId="43C18068" w:rsidR="00FF0BA8" w:rsidRPr="00870C8D" w:rsidRDefault="00FF0BA8" w:rsidP="00FF0BA8">
            <w:pPr>
              <w:jc w:val="center"/>
              <w:rPr>
                <w:rFonts w:ascii="Times New Roman" w:hAnsi="Times New Roman" w:cs="Times New Roman"/>
                <w:sz w:val="20"/>
                <w:szCs w:val="20"/>
              </w:rPr>
            </w:pPr>
            <w:proofErr w:type="gramStart"/>
            <w:r w:rsidRPr="00870C8D">
              <w:rPr>
                <w:rFonts w:ascii="Times New Roman" w:hAnsi="Times New Roman" w:cs="Times New Roman"/>
                <w:sz w:val="20"/>
                <w:szCs w:val="20"/>
              </w:rPr>
              <w:t>Усовершенствованы</w:t>
            </w:r>
            <w:proofErr w:type="gramEnd"/>
            <w:r w:rsidRPr="00870C8D">
              <w:rPr>
                <w:rFonts w:ascii="Times New Roman" w:hAnsi="Times New Roman" w:cs="Times New Roman"/>
                <w:sz w:val="20"/>
                <w:szCs w:val="20"/>
              </w:rPr>
              <w:t xml:space="preserve"> с учетом требований времени</w:t>
            </w:r>
          </w:p>
        </w:tc>
        <w:tc>
          <w:tcPr>
            <w:tcW w:w="935" w:type="dxa"/>
            <w:tcBorders>
              <w:top w:val="single" w:sz="4" w:space="0" w:color="000000"/>
              <w:left w:val="single" w:sz="4" w:space="0" w:color="000000"/>
              <w:bottom w:val="single" w:sz="4" w:space="0" w:color="000000"/>
              <w:right w:val="single" w:sz="4" w:space="0" w:color="000000"/>
            </w:tcBorders>
          </w:tcPr>
          <w:p w14:paraId="1A05EFF5" w14:textId="01F02DF5"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7FAF3909" w14:textId="70D35767" w:rsidTr="0059413F">
        <w:tc>
          <w:tcPr>
            <w:tcW w:w="801" w:type="dxa"/>
            <w:tcBorders>
              <w:top w:val="single" w:sz="4" w:space="0" w:color="000000"/>
              <w:left w:val="single" w:sz="4" w:space="0" w:color="000000"/>
              <w:bottom w:val="single" w:sz="4" w:space="0" w:color="000000"/>
              <w:right w:val="single" w:sz="4" w:space="0" w:color="000000"/>
            </w:tcBorders>
          </w:tcPr>
          <w:p w14:paraId="78B843D7" w14:textId="77777777" w:rsidR="00FF0BA8" w:rsidRPr="00870C8D" w:rsidRDefault="00FF0BA8"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tcPr>
          <w:p w14:paraId="500F8EB5" w14:textId="32FC9DAE" w:rsidR="00FF0BA8" w:rsidRPr="00870C8D" w:rsidRDefault="00FF0BA8" w:rsidP="00FF0BA8">
            <w:pPr>
              <w:rPr>
                <w:rFonts w:ascii="Times New Roman" w:hAnsi="Times New Roman" w:cs="Times New Roman"/>
                <w:sz w:val="20"/>
                <w:szCs w:val="20"/>
              </w:rPr>
            </w:pPr>
            <w:r w:rsidRPr="00870C8D">
              <w:rPr>
                <w:rFonts w:ascii="Times New Roman" w:hAnsi="Times New Roman" w:cs="Times New Roman"/>
                <w:sz w:val="20"/>
                <w:szCs w:val="20"/>
              </w:rPr>
              <w:t xml:space="preserve">Доля ДОО </w:t>
            </w:r>
            <w:r w:rsidR="001368E0" w:rsidRPr="00870C8D">
              <w:rPr>
                <w:rFonts w:ascii="Times New Roman" w:hAnsi="Times New Roman" w:cs="Times New Roman"/>
                <w:sz w:val="20"/>
                <w:szCs w:val="20"/>
              </w:rPr>
              <w:t>г. Бишкек</w:t>
            </w:r>
            <w:r w:rsidRPr="00870C8D">
              <w:rPr>
                <w:rFonts w:ascii="Times New Roman" w:hAnsi="Times New Roman" w:cs="Times New Roman"/>
                <w:sz w:val="20"/>
                <w:szCs w:val="20"/>
              </w:rPr>
              <w:t xml:space="preserve">, устойчиво </w:t>
            </w:r>
            <w:proofErr w:type="gramStart"/>
            <w:r w:rsidRPr="00870C8D">
              <w:rPr>
                <w:rFonts w:ascii="Times New Roman" w:hAnsi="Times New Roman" w:cs="Times New Roman"/>
                <w:sz w:val="20"/>
                <w:szCs w:val="20"/>
              </w:rPr>
              <w:t>реализующих</w:t>
            </w:r>
            <w:proofErr w:type="gramEnd"/>
            <w:r w:rsidRPr="00870C8D">
              <w:rPr>
                <w:rFonts w:ascii="Times New Roman" w:hAnsi="Times New Roman" w:cs="Times New Roman"/>
                <w:sz w:val="20"/>
                <w:szCs w:val="20"/>
              </w:rPr>
              <w:t xml:space="preserve"> инклюзивные программы многоязычного </w:t>
            </w:r>
            <w:r w:rsidRPr="00870C8D">
              <w:rPr>
                <w:rFonts w:ascii="Times New Roman" w:hAnsi="Times New Roman" w:cs="Times New Roman"/>
                <w:sz w:val="20"/>
                <w:szCs w:val="20"/>
              </w:rPr>
              <w:lastRenderedPageBreak/>
              <w:t>образования</w:t>
            </w:r>
          </w:p>
        </w:tc>
        <w:tc>
          <w:tcPr>
            <w:tcW w:w="1276" w:type="dxa"/>
            <w:tcBorders>
              <w:top w:val="single" w:sz="4" w:space="0" w:color="000000"/>
              <w:left w:val="single" w:sz="4" w:space="0" w:color="000000"/>
              <w:bottom w:val="single" w:sz="4" w:space="0" w:color="000000"/>
              <w:right w:val="single" w:sz="4" w:space="0" w:color="000000"/>
            </w:tcBorders>
          </w:tcPr>
          <w:p w14:paraId="7FE29C7A" w14:textId="2A47CD03"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lastRenderedPageBreak/>
              <w:t>35,7%</w:t>
            </w:r>
          </w:p>
        </w:tc>
        <w:tc>
          <w:tcPr>
            <w:tcW w:w="1446" w:type="dxa"/>
            <w:tcBorders>
              <w:top w:val="single" w:sz="4" w:space="0" w:color="000000"/>
              <w:left w:val="single" w:sz="4" w:space="0" w:color="000000"/>
              <w:bottom w:val="single" w:sz="4" w:space="0" w:color="000000"/>
              <w:right w:val="single" w:sz="4" w:space="0" w:color="000000"/>
            </w:tcBorders>
          </w:tcPr>
          <w:p w14:paraId="3399F5A6" w14:textId="2FD571D6"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70%</w:t>
            </w:r>
          </w:p>
        </w:tc>
        <w:tc>
          <w:tcPr>
            <w:tcW w:w="1275" w:type="dxa"/>
            <w:tcBorders>
              <w:top w:val="single" w:sz="4" w:space="0" w:color="000000"/>
              <w:left w:val="single" w:sz="4" w:space="0" w:color="000000"/>
              <w:bottom w:val="single" w:sz="4" w:space="0" w:color="000000"/>
              <w:right w:val="single" w:sz="4" w:space="0" w:color="000000"/>
            </w:tcBorders>
          </w:tcPr>
          <w:p w14:paraId="3471A890" w14:textId="02667E0C"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14:paraId="075C6C31" w14:textId="209D534E"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100%</w:t>
            </w:r>
          </w:p>
        </w:tc>
        <w:tc>
          <w:tcPr>
            <w:tcW w:w="935" w:type="dxa"/>
            <w:tcBorders>
              <w:top w:val="single" w:sz="4" w:space="0" w:color="000000"/>
              <w:left w:val="single" w:sz="4" w:space="0" w:color="000000"/>
              <w:bottom w:val="single" w:sz="4" w:space="0" w:color="000000"/>
              <w:right w:val="single" w:sz="4" w:space="0" w:color="000000"/>
            </w:tcBorders>
          </w:tcPr>
          <w:p w14:paraId="76CCFC9B" w14:textId="761FAE7F"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567B2A63" w14:textId="3103BF9E" w:rsidTr="0059413F">
        <w:tc>
          <w:tcPr>
            <w:tcW w:w="801" w:type="dxa"/>
            <w:tcBorders>
              <w:top w:val="single" w:sz="4" w:space="0" w:color="000000"/>
              <w:left w:val="single" w:sz="4" w:space="0" w:color="000000"/>
              <w:bottom w:val="single" w:sz="4" w:space="0" w:color="000000"/>
              <w:right w:val="single" w:sz="4" w:space="0" w:color="000000"/>
            </w:tcBorders>
          </w:tcPr>
          <w:p w14:paraId="12F0393B" w14:textId="77777777" w:rsidR="00FF0BA8" w:rsidRPr="00870C8D" w:rsidRDefault="00FF0BA8"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tcPr>
          <w:p w14:paraId="24D03C2A" w14:textId="4A48F350" w:rsidR="00FF0BA8" w:rsidRPr="00870C8D" w:rsidRDefault="00FF0BA8" w:rsidP="00FF0BA8">
            <w:pPr>
              <w:rPr>
                <w:rFonts w:ascii="Times New Roman" w:hAnsi="Times New Roman" w:cs="Times New Roman"/>
                <w:sz w:val="20"/>
                <w:szCs w:val="20"/>
              </w:rPr>
            </w:pPr>
            <w:r w:rsidRPr="00870C8D">
              <w:rPr>
                <w:rFonts w:ascii="Times New Roman" w:hAnsi="Times New Roman" w:cs="Times New Roman"/>
                <w:sz w:val="20"/>
                <w:szCs w:val="20"/>
              </w:rPr>
              <w:t xml:space="preserve">Кол-во ДОО, </w:t>
            </w:r>
            <w:proofErr w:type="gramStart"/>
            <w:r w:rsidRPr="00870C8D">
              <w:rPr>
                <w:rFonts w:ascii="Times New Roman" w:hAnsi="Times New Roman" w:cs="Times New Roman"/>
                <w:sz w:val="20"/>
                <w:szCs w:val="20"/>
              </w:rPr>
              <w:t>педагоги</w:t>
            </w:r>
            <w:proofErr w:type="gramEnd"/>
            <w:r w:rsidRPr="00870C8D">
              <w:rPr>
                <w:rFonts w:ascii="Times New Roman" w:hAnsi="Times New Roman" w:cs="Times New Roman"/>
                <w:sz w:val="20"/>
                <w:szCs w:val="20"/>
              </w:rPr>
              <w:t xml:space="preserve"> которых используют цифровые образовательные материалы, для развития детей</w:t>
            </w:r>
          </w:p>
        </w:tc>
        <w:tc>
          <w:tcPr>
            <w:tcW w:w="1276" w:type="dxa"/>
            <w:tcBorders>
              <w:top w:val="single" w:sz="4" w:space="0" w:color="000000"/>
              <w:left w:val="single" w:sz="4" w:space="0" w:color="000000"/>
              <w:bottom w:val="single" w:sz="4" w:space="0" w:color="000000"/>
              <w:right w:val="single" w:sz="4" w:space="0" w:color="000000"/>
            </w:tcBorders>
          </w:tcPr>
          <w:p w14:paraId="63A0E5C8" w14:textId="4378795A"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w:t>
            </w:r>
          </w:p>
        </w:tc>
        <w:tc>
          <w:tcPr>
            <w:tcW w:w="1446" w:type="dxa"/>
            <w:tcBorders>
              <w:top w:val="single" w:sz="4" w:space="0" w:color="000000"/>
              <w:left w:val="single" w:sz="4" w:space="0" w:color="000000"/>
              <w:bottom w:val="single" w:sz="4" w:space="0" w:color="000000"/>
              <w:right w:val="single" w:sz="4" w:space="0" w:color="000000"/>
            </w:tcBorders>
          </w:tcPr>
          <w:p w14:paraId="275DE823" w14:textId="3DC5D250"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w:t>
            </w:r>
          </w:p>
          <w:p w14:paraId="2E9C1149" w14:textId="6BAB13DC"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Цифровые образовательные материалы разработаны</w:t>
            </w:r>
          </w:p>
        </w:tc>
        <w:tc>
          <w:tcPr>
            <w:tcW w:w="1275" w:type="dxa"/>
            <w:tcBorders>
              <w:top w:val="single" w:sz="4" w:space="0" w:color="000000"/>
              <w:left w:val="single" w:sz="4" w:space="0" w:color="000000"/>
              <w:bottom w:val="single" w:sz="4" w:space="0" w:color="000000"/>
              <w:right w:val="single" w:sz="4" w:space="0" w:color="000000"/>
            </w:tcBorders>
          </w:tcPr>
          <w:p w14:paraId="344FD903" w14:textId="4DC024E5"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 xml:space="preserve">15 % ДОО используют в рамках пилота </w:t>
            </w:r>
          </w:p>
        </w:tc>
        <w:tc>
          <w:tcPr>
            <w:tcW w:w="1276" w:type="dxa"/>
            <w:tcBorders>
              <w:top w:val="single" w:sz="4" w:space="0" w:color="000000"/>
              <w:left w:val="single" w:sz="4" w:space="0" w:color="000000"/>
              <w:bottom w:val="single" w:sz="4" w:space="0" w:color="000000"/>
              <w:right w:val="single" w:sz="4" w:space="0" w:color="000000"/>
            </w:tcBorders>
          </w:tcPr>
          <w:p w14:paraId="76452A78" w14:textId="20B66327"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100%</w:t>
            </w:r>
          </w:p>
        </w:tc>
        <w:tc>
          <w:tcPr>
            <w:tcW w:w="935" w:type="dxa"/>
            <w:tcBorders>
              <w:top w:val="single" w:sz="4" w:space="0" w:color="000000"/>
              <w:left w:val="single" w:sz="4" w:space="0" w:color="000000"/>
              <w:bottom w:val="single" w:sz="4" w:space="0" w:color="000000"/>
              <w:right w:val="single" w:sz="4" w:space="0" w:color="000000"/>
            </w:tcBorders>
          </w:tcPr>
          <w:p w14:paraId="77DAED3B" w14:textId="2AD81D24"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704297BC" w14:textId="24CBF2A9" w:rsidTr="0059413F">
        <w:tc>
          <w:tcPr>
            <w:tcW w:w="801" w:type="dxa"/>
            <w:tcBorders>
              <w:top w:val="single" w:sz="4" w:space="0" w:color="000000"/>
              <w:left w:val="single" w:sz="4" w:space="0" w:color="000000"/>
              <w:bottom w:val="single" w:sz="4" w:space="0" w:color="000000"/>
              <w:right w:val="single" w:sz="4" w:space="0" w:color="000000"/>
            </w:tcBorders>
          </w:tcPr>
          <w:p w14:paraId="11476B71" w14:textId="77777777" w:rsidR="00FF0BA8" w:rsidRPr="00870C8D" w:rsidRDefault="00FF0BA8"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tcPr>
          <w:p w14:paraId="7BF1784F" w14:textId="409E5A61" w:rsidR="00FF0BA8" w:rsidRPr="00870C8D" w:rsidRDefault="00FF0BA8" w:rsidP="00FF0BA8">
            <w:pPr>
              <w:rPr>
                <w:rFonts w:ascii="Times New Roman" w:hAnsi="Times New Roman" w:cs="Times New Roman"/>
                <w:sz w:val="20"/>
                <w:szCs w:val="20"/>
              </w:rPr>
            </w:pPr>
            <w:r w:rsidRPr="00870C8D">
              <w:rPr>
                <w:rFonts w:ascii="Times New Roman" w:hAnsi="Times New Roman" w:cs="Times New Roman"/>
                <w:sz w:val="20"/>
                <w:szCs w:val="20"/>
              </w:rPr>
              <w:t xml:space="preserve">Наличие </w:t>
            </w:r>
            <w:proofErr w:type="spellStart"/>
            <w:r w:rsidRPr="00870C8D">
              <w:rPr>
                <w:rFonts w:ascii="Times New Roman" w:hAnsi="Times New Roman" w:cs="Times New Roman"/>
                <w:sz w:val="20"/>
                <w:szCs w:val="20"/>
              </w:rPr>
              <w:t>СанПин</w:t>
            </w:r>
            <w:proofErr w:type="spellEnd"/>
            <w:r w:rsidRPr="00870C8D">
              <w:rPr>
                <w:rFonts w:ascii="Times New Roman" w:hAnsi="Times New Roman" w:cs="Times New Roman"/>
                <w:sz w:val="20"/>
                <w:szCs w:val="20"/>
              </w:rPr>
              <w:t xml:space="preserve"> для различных типов детских садов и программ дошкольной подготовки для создания безопасной обучающей среды и здорового образа жизни.</w:t>
            </w:r>
          </w:p>
        </w:tc>
        <w:tc>
          <w:tcPr>
            <w:tcW w:w="1276" w:type="dxa"/>
            <w:tcBorders>
              <w:top w:val="single" w:sz="4" w:space="0" w:color="000000"/>
              <w:left w:val="single" w:sz="4" w:space="0" w:color="000000"/>
              <w:bottom w:val="single" w:sz="4" w:space="0" w:color="000000"/>
              <w:right w:val="single" w:sz="4" w:space="0" w:color="000000"/>
            </w:tcBorders>
          </w:tcPr>
          <w:p w14:paraId="79A1599E" w14:textId="0C06F39A"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На стадии разработки</w:t>
            </w:r>
          </w:p>
        </w:tc>
        <w:tc>
          <w:tcPr>
            <w:tcW w:w="1446" w:type="dxa"/>
            <w:tcBorders>
              <w:top w:val="single" w:sz="4" w:space="0" w:color="000000"/>
              <w:left w:val="single" w:sz="4" w:space="0" w:color="000000"/>
              <w:bottom w:val="single" w:sz="4" w:space="0" w:color="000000"/>
              <w:right w:val="single" w:sz="4" w:space="0" w:color="000000"/>
            </w:tcBorders>
          </w:tcPr>
          <w:p w14:paraId="3DF80A65" w14:textId="01BC2368"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Утвержден</w:t>
            </w:r>
          </w:p>
        </w:tc>
        <w:tc>
          <w:tcPr>
            <w:tcW w:w="1275" w:type="dxa"/>
            <w:tcBorders>
              <w:top w:val="single" w:sz="4" w:space="0" w:color="000000"/>
              <w:left w:val="single" w:sz="4" w:space="0" w:color="000000"/>
              <w:bottom w:val="single" w:sz="4" w:space="0" w:color="000000"/>
              <w:right w:val="single" w:sz="4" w:space="0" w:color="000000"/>
            </w:tcBorders>
          </w:tcPr>
          <w:p w14:paraId="6FB3923D" w14:textId="701BF825"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Пилотирование в 15% ДОО</w:t>
            </w:r>
          </w:p>
        </w:tc>
        <w:tc>
          <w:tcPr>
            <w:tcW w:w="1276" w:type="dxa"/>
            <w:tcBorders>
              <w:top w:val="single" w:sz="4" w:space="0" w:color="000000"/>
              <w:left w:val="single" w:sz="4" w:space="0" w:color="000000"/>
              <w:bottom w:val="single" w:sz="4" w:space="0" w:color="000000"/>
              <w:right w:val="single" w:sz="4" w:space="0" w:color="000000"/>
            </w:tcBorders>
          </w:tcPr>
          <w:p w14:paraId="56FE2E49" w14:textId="5899B37C"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50% ДОО</w:t>
            </w:r>
          </w:p>
        </w:tc>
        <w:tc>
          <w:tcPr>
            <w:tcW w:w="935" w:type="dxa"/>
            <w:tcBorders>
              <w:top w:val="single" w:sz="4" w:space="0" w:color="000000"/>
              <w:left w:val="single" w:sz="4" w:space="0" w:color="000000"/>
              <w:bottom w:val="single" w:sz="4" w:space="0" w:color="000000"/>
              <w:right w:val="single" w:sz="4" w:space="0" w:color="000000"/>
            </w:tcBorders>
          </w:tcPr>
          <w:p w14:paraId="3F290B8C" w14:textId="3193E967"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5089FF3B" w14:textId="24ACBEA5" w:rsidTr="0059413F">
        <w:tc>
          <w:tcPr>
            <w:tcW w:w="801" w:type="dxa"/>
            <w:tcBorders>
              <w:top w:val="single" w:sz="4" w:space="0" w:color="000000"/>
              <w:left w:val="single" w:sz="4" w:space="0" w:color="000000"/>
              <w:bottom w:val="single" w:sz="4" w:space="0" w:color="000000"/>
              <w:right w:val="single" w:sz="4" w:space="0" w:color="000000"/>
            </w:tcBorders>
          </w:tcPr>
          <w:p w14:paraId="3EB5AE5F" w14:textId="77777777" w:rsidR="00FF0BA8" w:rsidRPr="00870C8D" w:rsidRDefault="00FF0BA8"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tcPr>
          <w:p w14:paraId="5AEF4C6D" w14:textId="3ABEC93A" w:rsidR="00FF0BA8" w:rsidRPr="00870C8D" w:rsidRDefault="00FF0BA8" w:rsidP="00FF0BA8">
            <w:pPr>
              <w:rPr>
                <w:rFonts w:ascii="Times New Roman" w:hAnsi="Times New Roman" w:cs="Times New Roman"/>
                <w:sz w:val="20"/>
                <w:szCs w:val="20"/>
              </w:rPr>
            </w:pPr>
            <w:r w:rsidRPr="00870C8D">
              <w:rPr>
                <w:rFonts w:ascii="Times New Roman" w:hAnsi="Times New Roman" w:cs="Times New Roman"/>
                <w:sz w:val="20"/>
                <w:szCs w:val="20"/>
              </w:rPr>
              <w:t xml:space="preserve">Количество ДОО, </w:t>
            </w:r>
            <w:proofErr w:type="gramStart"/>
            <w:r w:rsidRPr="00870C8D">
              <w:rPr>
                <w:rFonts w:ascii="Times New Roman" w:hAnsi="Times New Roman" w:cs="Times New Roman"/>
                <w:sz w:val="20"/>
                <w:szCs w:val="20"/>
              </w:rPr>
              <w:t>внедривших</w:t>
            </w:r>
            <w:proofErr w:type="gramEnd"/>
            <w:r w:rsidRPr="00870C8D">
              <w:rPr>
                <w:rFonts w:ascii="Times New Roman" w:hAnsi="Times New Roman" w:cs="Times New Roman"/>
                <w:sz w:val="20"/>
                <w:szCs w:val="20"/>
              </w:rPr>
              <w:t xml:space="preserve"> нормативное-бюджетное (</w:t>
            </w:r>
            <w:proofErr w:type="spellStart"/>
            <w:r w:rsidRPr="00870C8D">
              <w:rPr>
                <w:rFonts w:ascii="Times New Roman" w:hAnsi="Times New Roman" w:cs="Times New Roman"/>
                <w:sz w:val="20"/>
                <w:szCs w:val="20"/>
              </w:rPr>
              <w:t>подушевое</w:t>
            </w:r>
            <w:proofErr w:type="spellEnd"/>
            <w:r w:rsidRPr="00870C8D">
              <w:rPr>
                <w:rFonts w:ascii="Times New Roman" w:hAnsi="Times New Roman" w:cs="Times New Roman"/>
                <w:sz w:val="20"/>
                <w:szCs w:val="20"/>
              </w:rPr>
              <w:t xml:space="preserve">) финансирование </w:t>
            </w:r>
          </w:p>
        </w:tc>
        <w:tc>
          <w:tcPr>
            <w:tcW w:w="1276" w:type="dxa"/>
            <w:tcBorders>
              <w:top w:val="single" w:sz="4" w:space="0" w:color="000000"/>
              <w:left w:val="single" w:sz="4" w:space="0" w:color="000000"/>
              <w:bottom w:val="single" w:sz="4" w:space="0" w:color="000000"/>
              <w:right w:val="single" w:sz="4" w:space="0" w:color="000000"/>
            </w:tcBorders>
          </w:tcPr>
          <w:p w14:paraId="2953CA3D" w14:textId="02E4C6F1"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40 ДОО</w:t>
            </w:r>
          </w:p>
        </w:tc>
        <w:tc>
          <w:tcPr>
            <w:tcW w:w="1446" w:type="dxa"/>
            <w:tcBorders>
              <w:top w:val="single" w:sz="4" w:space="0" w:color="000000"/>
              <w:left w:val="single" w:sz="4" w:space="0" w:color="000000"/>
              <w:bottom w:val="single" w:sz="4" w:space="0" w:color="000000"/>
              <w:right w:val="single" w:sz="4" w:space="0" w:color="000000"/>
            </w:tcBorders>
          </w:tcPr>
          <w:p w14:paraId="0E825B6F" w14:textId="49B5EEF2"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80 ДОО</w:t>
            </w:r>
          </w:p>
        </w:tc>
        <w:tc>
          <w:tcPr>
            <w:tcW w:w="1275" w:type="dxa"/>
            <w:tcBorders>
              <w:top w:val="single" w:sz="4" w:space="0" w:color="000000"/>
              <w:left w:val="single" w:sz="4" w:space="0" w:color="000000"/>
              <w:bottom w:val="single" w:sz="4" w:space="0" w:color="000000"/>
              <w:right w:val="single" w:sz="4" w:space="0" w:color="000000"/>
            </w:tcBorders>
          </w:tcPr>
          <w:p w14:paraId="39FA5990" w14:textId="4C8203C1"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Все ДОО</w:t>
            </w:r>
          </w:p>
        </w:tc>
        <w:tc>
          <w:tcPr>
            <w:tcW w:w="1276" w:type="dxa"/>
            <w:tcBorders>
              <w:top w:val="single" w:sz="4" w:space="0" w:color="000000"/>
              <w:left w:val="single" w:sz="4" w:space="0" w:color="000000"/>
              <w:bottom w:val="single" w:sz="4" w:space="0" w:color="000000"/>
              <w:right w:val="single" w:sz="4" w:space="0" w:color="000000"/>
            </w:tcBorders>
          </w:tcPr>
          <w:p w14:paraId="544AB18B" w14:textId="044D3C9A"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Все ДОО</w:t>
            </w:r>
          </w:p>
        </w:tc>
        <w:tc>
          <w:tcPr>
            <w:tcW w:w="935" w:type="dxa"/>
            <w:tcBorders>
              <w:top w:val="single" w:sz="4" w:space="0" w:color="000000"/>
              <w:left w:val="single" w:sz="4" w:space="0" w:color="000000"/>
              <w:bottom w:val="single" w:sz="4" w:space="0" w:color="000000"/>
              <w:right w:val="single" w:sz="4" w:space="0" w:color="000000"/>
            </w:tcBorders>
          </w:tcPr>
          <w:p w14:paraId="121A900B" w14:textId="126DEE43"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МОН, МФ</w:t>
            </w:r>
          </w:p>
        </w:tc>
      </w:tr>
      <w:tr w:rsidR="00870C8D" w:rsidRPr="00870C8D" w14:paraId="5D4C8699" w14:textId="77777777" w:rsidTr="0059413F">
        <w:tc>
          <w:tcPr>
            <w:tcW w:w="801" w:type="dxa"/>
            <w:tcBorders>
              <w:top w:val="single" w:sz="4" w:space="0" w:color="000000"/>
              <w:left w:val="single" w:sz="4" w:space="0" w:color="000000"/>
              <w:bottom w:val="single" w:sz="4" w:space="0" w:color="000000"/>
              <w:right w:val="single" w:sz="4" w:space="0" w:color="000000"/>
            </w:tcBorders>
          </w:tcPr>
          <w:p w14:paraId="7F564BAB" w14:textId="77777777" w:rsidR="00FF0BA8" w:rsidRPr="00870C8D" w:rsidRDefault="00FF0BA8"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tcPr>
          <w:p w14:paraId="2CA1E2B2" w14:textId="4CB245B8" w:rsidR="00FF0BA8" w:rsidRPr="00870C8D" w:rsidRDefault="00FF0BA8" w:rsidP="00FF0BA8">
            <w:pPr>
              <w:rPr>
                <w:rFonts w:ascii="Times New Roman" w:hAnsi="Times New Roman" w:cs="Times New Roman"/>
                <w:sz w:val="20"/>
                <w:szCs w:val="20"/>
              </w:rPr>
            </w:pPr>
            <w:r w:rsidRPr="00870C8D">
              <w:rPr>
                <w:rFonts w:ascii="Times New Roman" w:eastAsia="Times" w:hAnsi="Times New Roman"/>
                <w:sz w:val="20"/>
                <w:szCs w:val="20"/>
                <w:lang w:eastAsia="ru-RU"/>
              </w:rPr>
              <w:t xml:space="preserve">Проводится системная и целенаправленная подготовка методических кадров системы дошкольного образования, в рамках программы «Методист» </w:t>
            </w:r>
          </w:p>
        </w:tc>
        <w:tc>
          <w:tcPr>
            <w:tcW w:w="1276" w:type="dxa"/>
            <w:tcBorders>
              <w:top w:val="single" w:sz="4" w:space="0" w:color="000000"/>
              <w:left w:val="single" w:sz="4" w:space="0" w:color="000000"/>
              <w:bottom w:val="single" w:sz="4" w:space="0" w:color="000000"/>
              <w:right w:val="single" w:sz="4" w:space="0" w:color="000000"/>
            </w:tcBorders>
          </w:tcPr>
          <w:p w14:paraId="59829F01" w14:textId="37FC2B65" w:rsidR="00FF0BA8" w:rsidRPr="00870C8D" w:rsidRDefault="00724B34" w:rsidP="00FF0BA8">
            <w:pPr>
              <w:jc w:val="center"/>
              <w:rPr>
                <w:rFonts w:ascii="Times New Roman" w:hAnsi="Times New Roman" w:cs="Times New Roman"/>
                <w:sz w:val="20"/>
                <w:szCs w:val="20"/>
              </w:rPr>
            </w:pPr>
            <w:r w:rsidRPr="00870C8D">
              <w:rPr>
                <w:rFonts w:ascii="Times New Roman" w:eastAsia="Times" w:hAnsi="Times New Roman"/>
                <w:sz w:val="20"/>
                <w:szCs w:val="20"/>
                <w:lang w:eastAsia="ru-RU"/>
              </w:rPr>
              <w:t>-</w:t>
            </w:r>
          </w:p>
        </w:tc>
        <w:tc>
          <w:tcPr>
            <w:tcW w:w="1446" w:type="dxa"/>
            <w:tcBorders>
              <w:top w:val="single" w:sz="4" w:space="0" w:color="000000"/>
              <w:left w:val="single" w:sz="4" w:space="0" w:color="000000"/>
              <w:bottom w:val="single" w:sz="4" w:space="0" w:color="000000"/>
              <w:right w:val="single" w:sz="4" w:space="0" w:color="000000"/>
            </w:tcBorders>
          </w:tcPr>
          <w:p w14:paraId="031AC920" w14:textId="553AEEBF" w:rsidR="00FF0BA8" w:rsidRPr="00870C8D" w:rsidRDefault="001368E0" w:rsidP="00724B34">
            <w:pPr>
              <w:jc w:val="center"/>
              <w:rPr>
                <w:rFonts w:ascii="Times New Roman" w:hAnsi="Times New Roman" w:cs="Times New Roman"/>
                <w:sz w:val="20"/>
                <w:szCs w:val="20"/>
              </w:rPr>
            </w:pPr>
            <w:proofErr w:type="gramStart"/>
            <w:r w:rsidRPr="00870C8D">
              <w:rPr>
                <w:rFonts w:ascii="Times New Roman" w:eastAsia="Times" w:hAnsi="Times New Roman"/>
                <w:sz w:val="20"/>
                <w:szCs w:val="20"/>
                <w:lang w:eastAsia="ru-RU"/>
              </w:rPr>
              <w:t>Концепция и</w:t>
            </w:r>
            <w:r w:rsidR="00FF0BA8" w:rsidRPr="00870C8D">
              <w:rPr>
                <w:rFonts w:ascii="Times New Roman" w:eastAsia="Times" w:hAnsi="Times New Roman"/>
                <w:sz w:val="20"/>
                <w:szCs w:val="20"/>
                <w:lang w:eastAsia="ru-RU"/>
              </w:rPr>
              <w:t xml:space="preserve"> сама программа разработаны и утверждены, включаю</w:t>
            </w:r>
            <w:r w:rsidR="00724B34" w:rsidRPr="00870C8D">
              <w:rPr>
                <w:rFonts w:ascii="Times New Roman" w:eastAsia="Times" w:hAnsi="Times New Roman"/>
                <w:sz w:val="20"/>
                <w:szCs w:val="20"/>
                <w:lang w:eastAsia="ru-RU"/>
              </w:rPr>
              <w:t>т</w:t>
            </w:r>
            <w:r w:rsidR="00FF0BA8" w:rsidRPr="00870C8D">
              <w:rPr>
                <w:rFonts w:ascii="Times New Roman" w:eastAsia="Times" w:hAnsi="Times New Roman"/>
                <w:sz w:val="20"/>
                <w:szCs w:val="20"/>
                <w:lang w:eastAsia="ru-RU"/>
              </w:rPr>
              <w:t xml:space="preserve"> целевую и непрерывную подготовку методистов дошкольного образования, определение требований к методическим работникам.</w:t>
            </w:r>
            <w:proofErr w:type="gramEnd"/>
          </w:p>
        </w:tc>
        <w:tc>
          <w:tcPr>
            <w:tcW w:w="1275" w:type="dxa"/>
            <w:tcBorders>
              <w:top w:val="single" w:sz="4" w:space="0" w:color="000000"/>
              <w:left w:val="single" w:sz="4" w:space="0" w:color="000000"/>
              <w:bottom w:val="single" w:sz="4" w:space="0" w:color="000000"/>
              <w:right w:val="single" w:sz="4" w:space="0" w:color="000000"/>
            </w:tcBorders>
          </w:tcPr>
          <w:p w14:paraId="35A28959" w14:textId="07E3FCC8" w:rsidR="00FF0BA8" w:rsidRPr="00870C8D" w:rsidRDefault="00FF0BA8" w:rsidP="00FF0BA8">
            <w:pPr>
              <w:jc w:val="center"/>
              <w:rPr>
                <w:rFonts w:ascii="Times New Roman" w:hAnsi="Times New Roman" w:cs="Times New Roman"/>
                <w:sz w:val="20"/>
                <w:szCs w:val="20"/>
              </w:rPr>
            </w:pPr>
            <w:r w:rsidRPr="00870C8D">
              <w:rPr>
                <w:rFonts w:ascii="Times New Roman" w:eastAsia="Times" w:hAnsi="Times New Roman"/>
                <w:sz w:val="20"/>
                <w:szCs w:val="20"/>
                <w:lang w:eastAsia="ru-RU"/>
              </w:rPr>
              <w:t>Пилотирование программы. Внесены необходимые изменения в законодательную и нормативную базу</w:t>
            </w:r>
          </w:p>
        </w:tc>
        <w:tc>
          <w:tcPr>
            <w:tcW w:w="1276" w:type="dxa"/>
            <w:tcBorders>
              <w:top w:val="single" w:sz="4" w:space="0" w:color="000000"/>
              <w:left w:val="single" w:sz="4" w:space="0" w:color="000000"/>
              <w:bottom w:val="single" w:sz="4" w:space="0" w:color="000000"/>
              <w:right w:val="single" w:sz="4" w:space="0" w:color="000000"/>
            </w:tcBorders>
          </w:tcPr>
          <w:p w14:paraId="377BE211" w14:textId="11CA386C" w:rsidR="00FF0BA8" w:rsidRPr="00870C8D" w:rsidRDefault="00FF0BA8" w:rsidP="00FF0BA8">
            <w:pPr>
              <w:jc w:val="center"/>
              <w:rPr>
                <w:rFonts w:ascii="Times New Roman" w:hAnsi="Times New Roman" w:cs="Times New Roman"/>
                <w:sz w:val="20"/>
                <w:szCs w:val="20"/>
              </w:rPr>
            </w:pPr>
            <w:r w:rsidRPr="00870C8D">
              <w:rPr>
                <w:rFonts w:ascii="Times New Roman" w:eastAsia="Times" w:hAnsi="Times New Roman"/>
                <w:sz w:val="20"/>
                <w:szCs w:val="20"/>
                <w:lang w:eastAsia="ru-RU"/>
              </w:rPr>
              <w:t xml:space="preserve">Программа успешно реализуется на всех уровнях образования, в стране </w:t>
            </w:r>
            <w:proofErr w:type="gramStart"/>
            <w:r w:rsidRPr="00870C8D">
              <w:rPr>
                <w:rFonts w:ascii="Times New Roman" w:eastAsia="Times" w:hAnsi="Times New Roman"/>
                <w:sz w:val="20"/>
                <w:szCs w:val="20"/>
                <w:lang w:eastAsia="ru-RU"/>
              </w:rPr>
              <w:t>сформирован</w:t>
            </w:r>
            <w:proofErr w:type="gramEnd"/>
            <w:r w:rsidRPr="00870C8D">
              <w:rPr>
                <w:rFonts w:ascii="Times New Roman" w:eastAsia="Times" w:hAnsi="Times New Roman"/>
                <w:sz w:val="20"/>
                <w:szCs w:val="20"/>
                <w:lang w:eastAsia="ru-RU"/>
              </w:rPr>
              <w:t xml:space="preserve"> компетентная группа методистов нового поколения, принимающие участие в разработке содержания образования, востребованного для </w:t>
            </w:r>
            <w:r w:rsidR="001368E0" w:rsidRPr="00870C8D">
              <w:rPr>
                <w:rFonts w:ascii="Times New Roman" w:eastAsia="Times" w:hAnsi="Times New Roman"/>
                <w:sz w:val="20"/>
                <w:szCs w:val="20"/>
                <w:lang w:eastAsia="ru-RU"/>
              </w:rPr>
              <w:t>современного Кыргызстана</w:t>
            </w:r>
          </w:p>
        </w:tc>
        <w:tc>
          <w:tcPr>
            <w:tcW w:w="935" w:type="dxa"/>
            <w:tcBorders>
              <w:top w:val="single" w:sz="4" w:space="0" w:color="000000"/>
              <w:left w:val="single" w:sz="4" w:space="0" w:color="000000"/>
              <w:bottom w:val="single" w:sz="4" w:space="0" w:color="000000"/>
              <w:right w:val="single" w:sz="4" w:space="0" w:color="000000"/>
            </w:tcBorders>
          </w:tcPr>
          <w:p w14:paraId="269C82A4" w14:textId="4314ABC1" w:rsidR="00FF0BA8" w:rsidRPr="00870C8D" w:rsidRDefault="00FF0BA8" w:rsidP="00FF0BA8">
            <w:pPr>
              <w:jc w:val="center"/>
              <w:rPr>
                <w:rFonts w:ascii="Times New Roman" w:hAnsi="Times New Roman" w:cs="Times New Roman"/>
                <w:sz w:val="20"/>
                <w:szCs w:val="20"/>
              </w:rPr>
            </w:pPr>
            <w:r w:rsidRPr="00870C8D">
              <w:rPr>
                <w:rFonts w:ascii="Times New Roman" w:eastAsia="Times" w:hAnsi="Times New Roman"/>
                <w:sz w:val="20"/>
                <w:szCs w:val="20"/>
                <w:lang w:eastAsia="ru-RU"/>
              </w:rPr>
              <w:t>МОН</w:t>
            </w:r>
          </w:p>
        </w:tc>
      </w:tr>
      <w:tr w:rsidR="00870C8D" w:rsidRPr="00870C8D" w14:paraId="7A3E8F7A" w14:textId="77777777" w:rsidTr="0059413F">
        <w:tc>
          <w:tcPr>
            <w:tcW w:w="801" w:type="dxa"/>
            <w:tcBorders>
              <w:top w:val="single" w:sz="4" w:space="0" w:color="000000"/>
              <w:left w:val="single" w:sz="4" w:space="0" w:color="000000"/>
              <w:bottom w:val="single" w:sz="4" w:space="0" w:color="000000"/>
              <w:right w:val="single" w:sz="4" w:space="0" w:color="000000"/>
            </w:tcBorders>
          </w:tcPr>
          <w:p w14:paraId="6C700518" w14:textId="77777777" w:rsidR="00B311EF" w:rsidRPr="00870C8D" w:rsidRDefault="00B311EF" w:rsidP="00C96708">
            <w:pPr>
              <w:numPr>
                <w:ilvl w:val="0"/>
                <w:numId w:val="10"/>
              </w:numPr>
              <w:spacing w:after="0" w:line="240" w:lineRule="auto"/>
              <w:jc w:val="center"/>
              <w:rPr>
                <w:rFonts w:ascii="Times New Roman" w:hAnsi="Times New Roman" w:cs="Times New Roman"/>
                <w:sz w:val="20"/>
                <w:szCs w:val="20"/>
              </w:rPr>
            </w:pPr>
          </w:p>
        </w:tc>
        <w:tc>
          <w:tcPr>
            <w:tcW w:w="2596" w:type="dxa"/>
            <w:tcBorders>
              <w:top w:val="single" w:sz="4" w:space="0" w:color="000000"/>
              <w:left w:val="single" w:sz="4" w:space="0" w:color="000000"/>
              <w:bottom w:val="single" w:sz="4" w:space="0" w:color="000000"/>
              <w:right w:val="single" w:sz="4" w:space="0" w:color="000000"/>
            </w:tcBorders>
          </w:tcPr>
          <w:p w14:paraId="2080607B" w14:textId="026734F2" w:rsidR="00B311EF" w:rsidRPr="00870C8D" w:rsidRDefault="00B311EF" w:rsidP="00B311EF">
            <w:pPr>
              <w:rPr>
                <w:rFonts w:ascii="Times New Roman" w:eastAsia="Times" w:hAnsi="Times New Roman"/>
                <w:sz w:val="20"/>
                <w:szCs w:val="20"/>
                <w:lang w:eastAsia="ru-RU"/>
              </w:rPr>
            </w:pPr>
            <w:r w:rsidRPr="00870C8D">
              <w:rPr>
                <w:rFonts w:ascii="Times New Roman" w:eastAsia="Times" w:hAnsi="Times New Roman"/>
                <w:sz w:val="20"/>
                <w:szCs w:val="20"/>
                <w:lang w:eastAsia="ru-RU"/>
              </w:rPr>
              <w:t xml:space="preserve">Наличие </w:t>
            </w:r>
            <w:proofErr w:type="gramStart"/>
            <w:r w:rsidRPr="00870C8D">
              <w:rPr>
                <w:rFonts w:ascii="Times New Roman" w:eastAsia="Times" w:hAnsi="Times New Roman"/>
                <w:sz w:val="20"/>
                <w:szCs w:val="20"/>
                <w:lang w:eastAsia="ru-RU"/>
              </w:rPr>
              <w:t>системы оценки качества деятельности педагогов</w:t>
            </w:r>
            <w:proofErr w:type="gramEnd"/>
            <w:r w:rsidRPr="00870C8D">
              <w:rPr>
                <w:rFonts w:ascii="Times New Roman" w:eastAsia="Times" w:hAnsi="Times New Roman"/>
                <w:sz w:val="20"/>
                <w:szCs w:val="20"/>
                <w:lang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80224C6" w14:textId="4C66DDF0" w:rsidR="00B311EF" w:rsidRPr="00870C8D" w:rsidRDefault="00B311EF" w:rsidP="00B311EF">
            <w:pPr>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w:t>
            </w:r>
          </w:p>
        </w:tc>
        <w:tc>
          <w:tcPr>
            <w:tcW w:w="1446" w:type="dxa"/>
            <w:tcBorders>
              <w:top w:val="single" w:sz="4" w:space="0" w:color="000000"/>
              <w:left w:val="single" w:sz="4" w:space="0" w:color="000000"/>
              <w:bottom w:val="single" w:sz="4" w:space="0" w:color="000000"/>
              <w:right w:val="single" w:sz="4" w:space="0" w:color="000000"/>
            </w:tcBorders>
          </w:tcPr>
          <w:p w14:paraId="0549B4D2" w14:textId="1A6F1471" w:rsidR="00B311EF" w:rsidRPr="00870C8D" w:rsidRDefault="00B311EF" w:rsidP="00B311EF">
            <w:pPr>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 xml:space="preserve">Разработана эффективная </w:t>
            </w:r>
            <w:proofErr w:type="spellStart"/>
            <w:r w:rsidRPr="00870C8D">
              <w:rPr>
                <w:rFonts w:ascii="Times New Roman" w:eastAsia="Times" w:hAnsi="Times New Roman"/>
                <w:sz w:val="20"/>
                <w:szCs w:val="20"/>
                <w:lang w:eastAsia="ru-RU"/>
              </w:rPr>
              <w:t>сист</w:t>
            </w:r>
            <w:proofErr w:type="spellEnd"/>
            <w:r w:rsidRPr="00870C8D">
              <w:rPr>
                <w:rFonts w:ascii="Times New Roman" w:eastAsia="Times" w:hAnsi="Times New Roman"/>
                <w:sz w:val="20"/>
                <w:szCs w:val="20"/>
                <w:lang w:eastAsia="ru-RU"/>
              </w:rPr>
              <w:t xml:space="preserve">. оценки педагогов с </w:t>
            </w:r>
            <w:proofErr w:type="spellStart"/>
            <w:r w:rsidRPr="00870C8D">
              <w:rPr>
                <w:rFonts w:ascii="Times New Roman" w:eastAsia="Times" w:hAnsi="Times New Roman"/>
                <w:sz w:val="20"/>
                <w:szCs w:val="20"/>
                <w:lang w:eastAsia="ru-RU"/>
              </w:rPr>
              <w:t>колич</w:t>
            </w:r>
            <w:proofErr w:type="spellEnd"/>
            <w:r w:rsidRPr="00870C8D">
              <w:rPr>
                <w:rFonts w:ascii="Times New Roman" w:eastAsia="Times" w:hAnsi="Times New Roman"/>
                <w:sz w:val="20"/>
                <w:szCs w:val="20"/>
                <w:lang w:eastAsia="ru-RU"/>
              </w:rPr>
              <w:t>. и качеств</w:t>
            </w:r>
            <w:proofErr w:type="gramStart"/>
            <w:r w:rsidRPr="00870C8D">
              <w:rPr>
                <w:rFonts w:ascii="Times New Roman" w:eastAsia="Times" w:hAnsi="Times New Roman"/>
                <w:sz w:val="20"/>
                <w:szCs w:val="20"/>
                <w:lang w:eastAsia="ru-RU"/>
              </w:rPr>
              <w:t>.</w:t>
            </w:r>
            <w:proofErr w:type="gramEnd"/>
            <w:r w:rsidRPr="00870C8D">
              <w:rPr>
                <w:rFonts w:ascii="Times New Roman" w:eastAsia="Times" w:hAnsi="Times New Roman"/>
                <w:sz w:val="20"/>
                <w:szCs w:val="20"/>
                <w:lang w:eastAsia="ru-RU"/>
              </w:rPr>
              <w:t xml:space="preserve"> </w:t>
            </w:r>
            <w:proofErr w:type="spellStart"/>
            <w:proofErr w:type="gramStart"/>
            <w:r w:rsidRPr="00870C8D">
              <w:rPr>
                <w:rFonts w:ascii="Times New Roman" w:eastAsia="Times" w:hAnsi="Times New Roman"/>
                <w:sz w:val="20"/>
                <w:szCs w:val="20"/>
                <w:lang w:eastAsia="ru-RU"/>
              </w:rPr>
              <w:t>п</w:t>
            </w:r>
            <w:proofErr w:type="gramEnd"/>
            <w:r w:rsidRPr="00870C8D">
              <w:rPr>
                <w:rFonts w:ascii="Times New Roman" w:eastAsia="Times" w:hAnsi="Times New Roman"/>
                <w:sz w:val="20"/>
                <w:szCs w:val="20"/>
                <w:lang w:eastAsia="ru-RU"/>
              </w:rPr>
              <w:t>оказат</w:t>
            </w:r>
            <w:proofErr w:type="spellEnd"/>
            <w:r w:rsidRPr="00870C8D">
              <w:rPr>
                <w:rFonts w:ascii="Times New Roman" w:eastAsia="Times" w:hAnsi="Times New Roman"/>
                <w:sz w:val="20"/>
                <w:szCs w:val="20"/>
                <w:lang w:eastAsia="ru-RU"/>
              </w:rPr>
              <w:t>. с инструментами</w:t>
            </w:r>
          </w:p>
        </w:tc>
        <w:tc>
          <w:tcPr>
            <w:tcW w:w="1275" w:type="dxa"/>
            <w:tcBorders>
              <w:top w:val="single" w:sz="4" w:space="0" w:color="000000"/>
              <w:left w:val="single" w:sz="4" w:space="0" w:color="000000"/>
              <w:bottom w:val="single" w:sz="4" w:space="0" w:color="000000"/>
              <w:right w:val="single" w:sz="4" w:space="0" w:color="000000"/>
            </w:tcBorders>
          </w:tcPr>
          <w:p w14:paraId="77AA9D8C" w14:textId="0B85C9AE" w:rsidR="00B311EF" w:rsidRPr="00870C8D" w:rsidRDefault="00B311EF" w:rsidP="00B311EF">
            <w:pPr>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 xml:space="preserve">Завершение апробирования системы оценки педагогов. Внесение изменений в систему по итогам </w:t>
            </w:r>
            <w:r w:rsidRPr="00870C8D">
              <w:rPr>
                <w:rFonts w:ascii="Times New Roman" w:eastAsia="Times" w:hAnsi="Times New Roman"/>
                <w:sz w:val="20"/>
                <w:szCs w:val="20"/>
                <w:lang w:eastAsia="ru-RU"/>
              </w:rPr>
              <w:lastRenderedPageBreak/>
              <w:t>апробации</w:t>
            </w:r>
          </w:p>
        </w:tc>
        <w:tc>
          <w:tcPr>
            <w:tcW w:w="1276" w:type="dxa"/>
            <w:tcBorders>
              <w:top w:val="single" w:sz="4" w:space="0" w:color="000000"/>
              <w:left w:val="single" w:sz="4" w:space="0" w:color="000000"/>
              <w:bottom w:val="single" w:sz="4" w:space="0" w:color="000000"/>
              <w:right w:val="single" w:sz="4" w:space="0" w:color="000000"/>
            </w:tcBorders>
          </w:tcPr>
          <w:p w14:paraId="676B0C14" w14:textId="2696C3BF" w:rsidR="00B311EF" w:rsidRPr="00870C8D" w:rsidRDefault="00B311EF" w:rsidP="00B311EF">
            <w:pPr>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lastRenderedPageBreak/>
              <w:t>100% внедрение.</w:t>
            </w:r>
          </w:p>
        </w:tc>
        <w:tc>
          <w:tcPr>
            <w:tcW w:w="935" w:type="dxa"/>
            <w:tcBorders>
              <w:top w:val="single" w:sz="4" w:space="0" w:color="000000"/>
              <w:left w:val="single" w:sz="4" w:space="0" w:color="000000"/>
              <w:bottom w:val="single" w:sz="4" w:space="0" w:color="000000"/>
              <w:right w:val="single" w:sz="4" w:space="0" w:color="000000"/>
            </w:tcBorders>
          </w:tcPr>
          <w:p w14:paraId="10BB3DCD" w14:textId="00E03E52" w:rsidR="00B311EF" w:rsidRPr="00870C8D" w:rsidRDefault="00B311EF" w:rsidP="00B311EF">
            <w:pPr>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МОН</w:t>
            </w:r>
          </w:p>
        </w:tc>
      </w:tr>
    </w:tbl>
    <w:p w14:paraId="3243FC9B" w14:textId="77777777" w:rsidR="005F4FCC" w:rsidRPr="00870C8D" w:rsidRDefault="005F4FCC" w:rsidP="005F4FCC">
      <w:pPr>
        <w:spacing w:after="0" w:line="276" w:lineRule="auto"/>
        <w:rPr>
          <w:rFonts w:ascii="Times New Roman" w:hAnsi="Times New Roman"/>
          <w:sz w:val="24"/>
          <w:szCs w:val="24"/>
        </w:rPr>
      </w:pPr>
    </w:p>
    <w:p w14:paraId="6FF81DB9" w14:textId="77777777" w:rsidR="00457616" w:rsidRPr="00870C8D" w:rsidRDefault="00457616" w:rsidP="00A0729A">
      <w:pPr>
        <w:pStyle w:val="2"/>
        <w:rPr>
          <w:rFonts w:ascii="Times New Roman" w:hAnsi="Times New Roman"/>
          <w:b/>
          <w:color w:val="auto"/>
          <w:sz w:val="24"/>
          <w:szCs w:val="24"/>
        </w:rPr>
        <w:sectPr w:rsidR="00457616" w:rsidRPr="00870C8D">
          <w:footerReference w:type="default" r:id="rId10"/>
          <w:pgSz w:w="11906" w:h="16838"/>
          <w:pgMar w:top="1134" w:right="850" w:bottom="1134" w:left="1701" w:header="708" w:footer="708" w:gutter="0"/>
          <w:cols w:space="708"/>
          <w:docGrid w:linePitch="360"/>
        </w:sectPr>
      </w:pPr>
    </w:p>
    <w:p w14:paraId="23989162" w14:textId="7DA9A3A6" w:rsidR="00CF23AA" w:rsidRPr="00870C8D" w:rsidRDefault="00CF23AA" w:rsidP="00A0729A">
      <w:pPr>
        <w:pStyle w:val="2"/>
        <w:rPr>
          <w:rFonts w:ascii="Times New Roman" w:hAnsi="Times New Roman"/>
          <w:b/>
          <w:color w:val="auto"/>
          <w:sz w:val="24"/>
          <w:szCs w:val="24"/>
        </w:rPr>
      </w:pPr>
      <w:bookmarkStart w:id="15" w:name="_Toc36274488"/>
      <w:r w:rsidRPr="00870C8D">
        <w:rPr>
          <w:rFonts w:ascii="Times New Roman" w:hAnsi="Times New Roman"/>
          <w:b/>
          <w:color w:val="auto"/>
          <w:sz w:val="24"/>
          <w:szCs w:val="24"/>
        </w:rPr>
        <w:lastRenderedPageBreak/>
        <w:t>3.2 Школьное образование</w:t>
      </w:r>
      <w:bookmarkEnd w:id="15"/>
    </w:p>
    <w:p w14:paraId="2F0E1805" w14:textId="77777777" w:rsidR="00CF23AA" w:rsidRPr="00870C8D" w:rsidRDefault="00CF23AA" w:rsidP="00CF23AA">
      <w:pPr>
        <w:spacing w:after="0" w:line="276" w:lineRule="auto"/>
        <w:rPr>
          <w:rFonts w:ascii="Times New Roman" w:hAnsi="Times New Roman"/>
          <w:sz w:val="24"/>
          <w:szCs w:val="24"/>
        </w:rPr>
      </w:pPr>
    </w:p>
    <w:p w14:paraId="4ABC533B" w14:textId="728AFADF" w:rsidR="00CF23AA" w:rsidRPr="00870C8D" w:rsidRDefault="00C973DE" w:rsidP="00CF23AA">
      <w:pPr>
        <w:spacing w:after="0" w:line="276" w:lineRule="auto"/>
        <w:ind w:firstLine="709"/>
        <w:jc w:val="both"/>
        <w:rPr>
          <w:rFonts w:ascii="Times New Roman" w:hAnsi="Times New Roman"/>
          <w:sz w:val="24"/>
          <w:szCs w:val="24"/>
        </w:rPr>
      </w:pPr>
      <w:r w:rsidRPr="00870C8D">
        <w:rPr>
          <w:rFonts w:ascii="Times New Roman" w:hAnsi="Times New Roman"/>
          <w:b/>
          <w:sz w:val="24"/>
          <w:szCs w:val="24"/>
        </w:rPr>
        <w:t>Для достижения заявленного видения и целей СРО 2040</w:t>
      </w:r>
      <w:r w:rsidR="00A7549A" w:rsidRPr="00870C8D">
        <w:rPr>
          <w:rFonts w:ascii="Times New Roman" w:hAnsi="Times New Roman"/>
          <w:b/>
          <w:sz w:val="24"/>
          <w:szCs w:val="24"/>
        </w:rPr>
        <w:t xml:space="preserve"> фокус</w:t>
      </w:r>
      <w:r w:rsidRPr="00870C8D">
        <w:rPr>
          <w:rFonts w:ascii="Times New Roman" w:hAnsi="Times New Roman"/>
          <w:b/>
          <w:sz w:val="24"/>
          <w:szCs w:val="24"/>
        </w:rPr>
        <w:t>ом</w:t>
      </w:r>
      <w:r w:rsidR="00A7549A" w:rsidRPr="00870C8D">
        <w:rPr>
          <w:rFonts w:ascii="Times New Roman" w:hAnsi="Times New Roman"/>
          <w:b/>
          <w:sz w:val="24"/>
          <w:szCs w:val="24"/>
        </w:rPr>
        <w:t xml:space="preserve"> развития школьного образования</w:t>
      </w:r>
      <w:r w:rsidR="00A7549A" w:rsidRPr="00870C8D">
        <w:rPr>
          <w:rFonts w:ascii="Times New Roman" w:hAnsi="Times New Roman"/>
          <w:sz w:val="24"/>
          <w:szCs w:val="24"/>
        </w:rPr>
        <w:t xml:space="preserve"> будет</w:t>
      </w:r>
      <w:r w:rsidR="00CF23AA" w:rsidRPr="00870C8D">
        <w:rPr>
          <w:rFonts w:ascii="Times New Roman" w:hAnsi="Times New Roman"/>
          <w:sz w:val="24"/>
          <w:szCs w:val="24"/>
        </w:rPr>
        <w:t xml:space="preserve"> повышение качества</w:t>
      </w:r>
      <w:r w:rsidR="00D35FBE" w:rsidRPr="00870C8D">
        <w:rPr>
          <w:rFonts w:ascii="Times New Roman" w:hAnsi="Times New Roman"/>
          <w:sz w:val="24"/>
          <w:szCs w:val="24"/>
        </w:rPr>
        <w:t xml:space="preserve">, </w:t>
      </w:r>
      <w:r w:rsidR="001368E0" w:rsidRPr="00870C8D">
        <w:rPr>
          <w:rFonts w:ascii="Times New Roman" w:hAnsi="Times New Roman"/>
          <w:sz w:val="24"/>
          <w:szCs w:val="24"/>
        </w:rPr>
        <w:t>соответствующего</w:t>
      </w:r>
      <w:r w:rsidR="00D35FBE" w:rsidRPr="00870C8D">
        <w:rPr>
          <w:rFonts w:ascii="Times New Roman" w:hAnsi="Times New Roman"/>
          <w:sz w:val="24"/>
          <w:szCs w:val="24"/>
        </w:rPr>
        <w:t xml:space="preserve"> требованиям развивающей </w:t>
      </w:r>
      <w:r w:rsidR="001368E0" w:rsidRPr="00870C8D">
        <w:rPr>
          <w:rFonts w:ascii="Times New Roman" w:hAnsi="Times New Roman"/>
          <w:sz w:val="24"/>
          <w:szCs w:val="24"/>
        </w:rPr>
        <w:t>экономики и</w:t>
      </w:r>
      <w:r w:rsidR="00CF23AA" w:rsidRPr="00870C8D">
        <w:rPr>
          <w:rFonts w:ascii="Times New Roman" w:hAnsi="Times New Roman"/>
          <w:sz w:val="24"/>
          <w:szCs w:val="24"/>
        </w:rPr>
        <w:t xml:space="preserve"> сохранение широкого доступа школьного образования.</w:t>
      </w:r>
    </w:p>
    <w:p w14:paraId="694E95EE" w14:textId="77777777" w:rsidR="00796239" w:rsidRPr="00870C8D" w:rsidRDefault="00796239" w:rsidP="00CF23AA">
      <w:pPr>
        <w:spacing w:after="0" w:line="276" w:lineRule="auto"/>
        <w:ind w:firstLine="709"/>
        <w:jc w:val="both"/>
        <w:rPr>
          <w:rFonts w:ascii="Times New Roman" w:hAnsi="Times New Roman"/>
          <w:b/>
          <w:sz w:val="24"/>
          <w:szCs w:val="24"/>
        </w:rPr>
      </w:pPr>
    </w:p>
    <w:p w14:paraId="378A91E6" w14:textId="37C7066F" w:rsidR="00796239" w:rsidRPr="00870C8D" w:rsidRDefault="00796239" w:rsidP="006343ED">
      <w:pPr>
        <w:pStyle w:val="3"/>
        <w:rPr>
          <w:rFonts w:ascii="Times New Roman" w:hAnsi="Times New Roman"/>
          <w:b/>
          <w:color w:val="auto"/>
        </w:rPr>
      </w:pPr>
      <w:bookmarkStart w:id="16" w:name="_Toc36274489"/>
      <w:r w:rsidRPr="00870C8D">
        <w:rPr>
          <w:rFonts w:ascii="Times New Roman" w:hAnsi="Times New Roman"/>
          <w:b/>
          <w:color w:val="auto"/>
        </w:rPr>
        <w:t>Проблемы</w:t>
      </w:r>
      <w:bookmarkEnd w:id="16"/>
    </w:p>
    <w:p w14:paraId="4373F7A0" w14:textId="77777777" w:rsidR="001C55B6" w:rsidRPr="00870C8D" w:rsidRDefault="002F6E98" w:rsidP="005F0554">
      <w:pPr>
        <w:spacing w:after="0" w:line="276" w:lineRule="auto"/>
        <w:ind w:firstLine="360"/>
        <w:jc w:val="both"/>
        <w:rPr>
          <w:rFonts w:ascii="Times New Roman" w:hAnsi="Times New Roman"/>
          <w:sz w:val="24"/>
          <w:szCs w:val="24"/>
        </w:rPr>
      </w:pPr>
      <w:r w:rsidRPr="00870C8D">
        <w:rPr>
          <w:rFonts w:ascii="Times New Roman" w:hAnsi="Times New Roman"/>
          <w:sz w:val="24"/>
          <w:szCs w:val="24"/>
        </w:rPr>
        <w:t>В целом, н</w:t>
      </w:r>
      <w:r w:rsidR="00C2565B" w:rsidRPr="00870C8D">
        <w:rPr>
          <w:rFonts w:ascii="Times New Roman" w:hAnsi="Times New Roman"/>
          <w:sz w:val="24"/>
          <w:szCs w:val="24"/>
        </w:rPr>
        <w:t>есмотря на осуществляемые меры по</w:t>
      </w:r>
      <w:r w:rsidR="00881D59" w:rsidRPr="00870C8D">
        <w:rPr>
          <w:rFonts w:ascii="Times New Roman" w:hAnsi="Times New Roman"/>
          <w:sz w:val="24"/>
          <w:szCs w:val="24"/>
        </w:rPr>
        <w:t xml:space="preserve"> развитию школьного образования и</w:t>
      </w:r>
      <w:r w:rsidR="00C2565B" w:rsidRPr="00870C8D">
        <w:rPr>
          <w:rFonts w:ascii="Times New Roman" w:hAnsi="Times New Roman"/>
          <w:sz w:val="24"/>
          <w:szCs w:val="24"/>
        </w:rPr>
        <w:t xml:space="preserve"> рост</w:t>
      </w:r>
      <w:r w:rsidR="00881D59" w:rsidRPr="00870C8D">
        <w:rPr>
          <w:rFonts w:ascii="Times New Roman" w:hAnsi="Times New Roman"/>
          <w:sz w:val="24"/>
          <w:szCs w:val="24"/>
        </w:rPr>
        <w:t>у</w:t>
      </w:r>
      <w:r w:rsidR="00C2565B" w:rsidRPr="00870C8D">
        <w:rPr>
          <w:rFonts w:ascii="Times New Roman" w:hAnsi="Times New Roman"/>
          <w:sz w:val="24"/>
          <w:szCs w:val="24"/>
        </w:rPr>
        <w:t xml:space="preserve"> выделяемых ресурсов</w:t>
      </w:r>
      <w:r w:rsidR="00881D59" w:rsidRPr="00870C8D">
        <w:rPr>
          <w:rFonts w:ascii="Times New Roman" w:hAnsi="Times New Roman"/>
          <w:sz w:val="24"/>
          <w:szCs w:val="24"/>
        </w:rPr>
        <w:t>,</w:t>
      </w:r>
      <w:r w:rsidR="00C2565B" w:rsidRPr="00870C8D">
        <w:rPr>
          <w:rFonts w:ascii="Times New Roman" w:hAnsi="Times New Roman"/>
          <w:sz w:val="24"/>
          <w:szCs w:val="24"/>
        </w:rPr>
        <w:t xml:space="preserve"> в обществе продолжает сохраняться неу</w:t>
      </w:r>
      <w:r w:rsidR="00881D59" w:rsidRPr="00870C8D">
        <w:rPr>
          <w:rFonts w:ascii="Times New Roman" w:hAnsi="Times New Roman"/>
          <w:sz w:val="24"/>
          <w:szCs w:val="24"/>
        </w:rPr>
        <w:t>довлетворенность его качеством</w:t>
      </w:r>
      <w:r w:rsidR="00081573" w:rsidRPr="00870C8D">
        <w:rPr>
          <w:rFonts w:ascii="Times New Roman" w:hAnsi="Times New Roman"/>
          <w:sz w:val="24"/>
          <w:szCs w:val="24"/>
        </w:rPr>
        <w:t>, которое отстает от требо</w:t>
      </w:r>
      <w:r w:rsidR="00C2006C" w:rsidRPr="00870C8D">
        <w:rPr>
          <w:rFonts w:ascii="Times New Roman" w:hAnsi="Times New Roman"/>
          <w:sz w:val="24"/>
          <w:szCs w:val="24"/>
        </w:rPr>
        <w:t>в</w:t>
      </w:r>
      <w:r w:rsidR="00081573" w:rsidRPr="00870C8D">
        <w:rPr>
          <w:rFonts w:ascii="Times New Roman" w:hAnsi="Times New Roman"/>
          <w:sz w:val="24"/>
          <w:szCs w:val="24"/>
        </w:rPr>
        <w:t>аний современной экономики</w:t>
      </w:r>
      <w:r w:rsidR="00C2006C" w:rsidRPr="00870C8D">
        <w:rPr>
          <w:rFonts w:ascii="Times New Roman" w:hAnsi="Times New Roman"/>
          <w:sz w:val="24"/>
          <w:szCs w:val="24"/>
        </w:rPr>
        <w:t xml:space="preserve">. </w:t>
      </w:r>
    </w:p>
    <w:p w14:paraId="474F55F9" w14:textId="49B47C9B" w:rsidR="00AF5F9D" w:rsidRPr="00870C8D" w:rsidRDefault="00AF5F9D" w:rsidP="00C96708">
      <w:pPr>
        <w:pStyle w:val="a3"/>
        <w:numPr>
          <w:ilvl w:val="0"/>
          <w:numId w:val="25"/>
        </w:numPr>
        <w:spacing w:after="0" w:line="276" w:lineRule="auto"/>
        <w:jc w:val="both"/>
        <w:rPr>
          <w:rFonts w:ascii="Times New Roman" w:hAnsi="Times New Roman"/>
          <w:sz w:val="24"/>
          <w:szCs w:val="24"/>
        </w:rPr>
      </w:pPr>
      <w:r w:rsidRPr="00870C8D">
        <w:rPr>
          <w:rFonts w:ascii="Times New Roman" w:hAnsi="Times New Roman"/>
          <w:sz w:val="24"/>
          <w:szCs w:val="24"/>
        </w:rPr>
        <w:t>Согласно анализу результатов НООДУ, ОРТ и аккредитации, наблюдается большой разрыв в качестве обучения в общеобразовательных организациях между сельскими и городскими школами, школами с разными языками обучения. Например, процент учащихся 4-х классов, набравших баллы ниже базового уровня по НООДУ в 201</w:t>
      </w:r>
      <w:r w:rsidR="00423E53" w:rsidRPr="00870C8D">
        <w:rPr>
          <w:rFonts w:ascii="Times New Roman" w:hAnsi="Times New Roman"/>
          <w:sz w:val="24"/>
          <w:szCs w:val="24"/>
        </w:rPr>
        <w:t>7</w:t>
      </w:r>
      <w:r w:rsidRPr="00870C8D">
        <w:rPr>
          <w:rFonts w:ascii="Times New Roman" w:hAnsi="Times New Roman"/>
          <w:sz w:val="24"/>
          <w:szCs w:val="24"/>
        </w:rPr>
        <w:t xml:space="preserve"> году</w:t>
      </w:r>
      <w:r w:rsidR="0070745E" w:rsidRPr="00870C8D">
        <w:rPr>
          <w:rFonts w:ascii="Times New Roman" w:hAnsi="Times New Roman"/>
          <w:sz w:val="24"/>
          <w:szCs w:val="24"/>
        </w:rPr>
        <w:t>,</w:t>
      </w:r>
      <w:r w:rsidRPr="00870C8D">
        <w:rPr>
          <w:rFonts w:ascii="Times New Roman" w:hAnsi="Times New Roman"/>
          <w:sz w:val="24"/>
          <w:szCs w:val="24"/>
        </w:rPr>
        <w:t xml:space="preserve"> варьировался от 43% в Бишкеке до 60% в областных центрах и малых город</w:t>
      </w:r>
      <w:r w:rsidR="002447B6" w:rsidRPr="00870C8D">
        <w:rPr>
          <w:rFonts w:ascii="Times New Roman" w:hAnsi="Times New Roman"/>
          <w:sz w:val="24"/>
          <w:szCs w:val="24"/>
        </w:rPr>
        <w:t xml:space="preserve">ах и до 70% в сельских школах. </w:t>
      </w:r>
    </w:p>
    <w:p w14:paraId="4C18617C" w14:textId="03EA4E06" w:rsidR="00CF23AA" w:rsidRPr="00870C8D" w:rsidRDefault="001F7289" w:rsidP="00C96708">
      <w:pPr>
        <w:pStyle w:val="a3"/>
        <w:numPr>
          <w:ilvl w:val="0"/>
          <w:numId w:val="25"/>
        </w:numPr>
        <w:spacing w:after="0" w:line="276" w:lineRule="auto"/>
        <w:jc w:val="both"/>
        <w:rPr>
          <w:rFonts w:ascii="Times New Roman" w:hAnsi="Times New Roman"/>
          <w:sz w:val="24"/>
          <w:szCs w:val="24"/>
        </w:rPr>
      </w:pPr>
      <w:r w:rsidRPr="00870C8D">
        <w:rPr>
          <w:rFonts w:ascii="Times New Roman" w:hAnsi="Times New Roman"/>
          <w:sz w:val="24"/>
          <w:szCs w:val="24"/>
        </w:rPr>
        <w:t xml:space="preserve">Наиболее </w:t>
      </w:r>
      <w:r w:rsidR="00CF23AA" w:rsidRPr="00870C8D">
        <w:rPr>
          <w:rFonts w:ascii="Times New Roman" w:hAnsi="Times New Roman"/>
          <w:sz w:val="24"/>
          <w:szCs w:val="24"/>
        </w:rPr>
        <w:t xml:space="preserve">низкий уровень </w:t>
      </w:r>
      <w:r w:rsidR="00C2006C" w:rsidRPr="00870C8D">
        <w:rPr>
          <w:rFonts w:ascii="Times New Roman" w:hAnsi="Times New Roman"/>
          <w:sz w:val="24"/>
          <w:szCs w:val="24"/>
        </w:rPr>
        <w:t xml:space="preserve">достижения </w:t>
      </w:r>
      <w:r w:rsidR="00081573" w:rsidRPr="00870C8D">
        <w:rPr>
          <w:rFonts w:ascii="Times New Roman" w:hAnsi="Times New Roman"/>
          <w:sz w:val="24"/>
          <w:szCs w:val="24"/>
        </w:rPr>
        <w:t xml:space="preserve">результатов обучения </w:t>
      </w:r>
      <w:r w:rsidR="00C2006C" w:rsidRPr="00870C8D">
        <w:rPr>
          <w:rFonts w:ascii="Times New Roman" w:hAnsi="Times New Roman"/>
          <w:sz w:val="24"/>
          <w:szCs w:val="24"/>
        </w:rPr>
        <w:t xml:space="preserve">наблюдается </w:t>
      </w:r>
      <w:r w:rsidR="00CF23AA" w:rsidRPr="00870C8D">
        <w:rPr>
          <w:rFonts w:ascii="Times New Roman" w:hAnsi="Times New Roman"/>
          <w:sz w:val="24"/>
          <w:szCs w:val="24"/>
        </w:rPr>
        <w:t>по предметам естественно-математического цикла</w:t>
      </w:r>
      <w:r w:rsidR="00AF5F9D" w:rsidRPr="00870C8D">
        <w:rPr>
          <w:rFonts w:ascii="Times New Roman" w:hAnsi="Times New Roman"/>
          <w:sz w:val="24"/>
          <w:szCs w:val="24"/>
        </w:rPr>
        <w:t xml:space="preserve"> (</w:t>
      </w:r>
      <w:r w:rsidR="00DB33DB" w:rsidRPr="00870C8D">
        <w:rPr>
          <w:rFonts w:ascii="Times New Roman" w:hAnsi="Times New Roman"/>
          <w:sz w:val="24"/>
          <w:szCs w:val="24"/>
        </w:rPr>
        <w:t xml:space="preserve">также </w:t>
      </w:r>
      <w:r w:rsidR="00AF5F9D" w:rsidRPr="00870C8D">
        <w:rPr>
          <w:rFonts w:ascii="Times New Roman" w:hAnsi="Times New Roman"/>
          <w:sz w:val="24"/>
          <w:szCs w:val="24"/>
        </w:rPr>
        <w:t>по итогам аккредитации, ОРТ и НООДУ).</w:t>
      </w:r>
    </w:p>
    <w:p w14:paraId="700BC9FB" w14:textId="5063135A" w:rsidR="00081573" w:rsidRPr="00870C8D" w:rsidRDefault="00C86835" w:rsidP="00C96708">
      <w:pPr>
        <w:pStyle w:val="a3"/>
        <w:numPr>
          <w:ilvl w:val="0"/>
          <w:numId w:val="25"/>
        </w:numPr>
        <w:spacing w:after="0" w:line="276" w:lineRule="auto"/>
        <w:jc w:val="both"/>
        <w:rPr>
          <w:rFonts w:ascii="Times New Roman" w:hAnsi="Times New Roman"/>
          <w:sz w:val="24"/>
          <w:szCs w:val="24"/>
        </w:rPr>
      </w:pPr>
      <w:r w:rsidRPr="00870C8D">
        <w:rPr>
          <w:rFonts w:ascii="Times New Roman" w:hAnsi="Times New Roman"/>
          <w:sz w:val="24"/>
          <w:szCs w:val="24"/>
        </w:rPr>
        <w:t>Остается проблемой н</w:t>
      </w:r>
      <w:r w:rsidR="00081573" w:rsidRPr="00870C8D">
        <w:rPr>
          <w:rFonts w:ascii="Times New Roman" w:hAnsi="Times New Roman"/>
          <w:sz w:val="24"/>
          <w:szCs w:val="24"/>
        </w:rPr>
        <w:t xml:space="preserve">еобходимость приведения практики </w:t>
      </w:r>
      <w:r w:rsidR="00C2006C" w:rsidRPr="00870C8D">
        <w:rPr>
          <w:rFonts w:ascii="Times New Roman" w:hAnsi="Times New Roman"/>
          <w:sz w:val="24"/>
          <w:szCs w:val="24"/>
        </w:rPr>
        <w:t>преподавания</w:t>
      </w:r>
      <w:r w:rsidR="00081573" w:rsidRPr="00870C8D">
        <w:rPr>
          <w:rFonts w:ascii="Times New Roman" w:hAnsi="Times New Roman"/>
          <w:sz w:val="24"/>
          <w:szCs w:val="24"/>
        </w:rPr>
        <w:t xml:space="preserve">, системы и практики оценивания результатов обучения и учебных материалов </w:t>
      </w:r>
      <w:r w:rsidR="007D0F09" w:rsidRPr="00870C8D">
        <w:rPr>
          <w:rFonts w:ascii="Times New Roman" w:hAnsi="Times New Roman"/>
          <w:sz w:val="24"/>
          <w:szCs w:val="24"/>
        </w:rPr>
        <w:t>в соответствие</w:t>
      </w:r>
      <w:r w:rsidR="00081573" w:rsidRPr="00870C8D">
        <w:rPr>
          <w:rFonts w:ascii="Times New Roman" w:hAnsi="Times New Roman"/>
          <w:sz w:val="24"/>
          <w:szCs w:val="24"/>
        </w:rPr>
        <w:t xml:space="preserve"> с требованиями новых образовательных стандартов и </w:t>
      </w:r>
      <w:r w:rsidR="00C2006C" w:rsidRPr="00870C8D">
        <w:rPr>
          <w:rFonts w:ascii="Times New Roman" w:hAnsi="Times New Roman"/>
          <w:sz w:val="24"/>
          <w:szCs w:val="24"/>
        </w:rPr>
        <w:t>программы</w:t>
      </w:r>
      <w:r w:rsidR="00081573" w:rsidRPr="00870C8D">
        <w:rPr>
          <w:rFonts w:ascii="Times New Roman" w:hAnsi="Times New Roman"/>
          <w:sz w:val="24"/>
          <w:szCs w:val="24"/>
        </w:rPr>
        <w:t xml:space="preserve"> обучения, направленных на развитие компетенций учащихся, а не просто теоретических знаний.</w:t>
      </w:r>
    </w:p>
    <w:p w14:paraId="4D8871AA" w14:textId="5A68EF55" w:rsidR="001C55B6" w:rsidRPr="00870C8D" w:rsidRDefault="00CC60E2" w:rsidP="00C96708">
      <w:pPr>
        <w:pStyle w:val="a3"/>
        <w:numPr>
          <w:ilvl w:val="0"/>
          <w:numId w:val="25"/>
        </w:numPr>
        <w:spacing w:after="0" w:line="276" w:lineRule="auto"/>
        <w:jc w:val="both"/>
        <w:rPr>
          <w:rFonts w:ascii="Times New Roman" w:hAnsi="Times New Roman"/>
          <w:sz w:val="24"/>
          <w:szCs w:val="24"/>
        </w:rPr>
      </w:pPr>
      <w:r w:rsidRPr="00870C8D">
        <w:rPr>
          <w:rFonts w:ascii="Times New Roman" w:hAnsi="Times New Roman"/>
          <w:sz w:val="24"/>
          <w:szCs w:val="24"/>
        </w:rPr>
        <w:t xml:space="preserve">Слабая </w:t>
      </w:r>
      <w:r w:rsidR="00C2006C" w:rsidRPr="00870C8D">
        <w:rPr>
          <w:rFonts w:ascii="Times New Roman" w:hAnsi="Times New Roman"/>
          <w:sz w:val="24"/>
          <w:szCs w:val="24"/>
        </w:rPr>
        <w:t>обеспеченность школ</w:t>
      </w:r>
      <w:r w:rsidRPr="00870C8D">
        <w:rPr>
          <w:rFonts w:ascii="Times New Roman" w:hAnsi="Times New Roman"/>
          <w:sz w:val="24"/>
          <w:szCs w:val="24"/>
        </w:rPr>
        <w:t xml:space="preserve"> компьютерным оборудованием и недостаточность программ обучения педагогов цифровым навыкам</w:t>
      </w:r>
      <w:r w:rsidR="00D35FBE" w:rsidRPr="00870C8D">
        <w:rPr>
          <w:rFonts w:ascii="Times New Roman" w:hAnsi="Times New Roman"/>
          <w:sz w:val="24"/>
          <w:szCs w:val="24"/>
        </w:rPr>
        <w:t xml:space="preserve"> и</w:t>
      </w:r>
      <w:r w:rsidRPr="00870C8D">
        <w:rPr>
          <w:rFonts w:ascii="Times New Roman" w:hAnsi="Times New Roman"/>
          <w:sz w:val="24"/>
          <w:szCs w:val="24"/>
        </w:rPr>
        <w:t xml:space="preserve"> </w:t>
      </w:r>
      <w:r w:rsidR="007D0F09" w:rsidRPr="00870C8D">
        <w:rPr>
          <w:rFonts w:ascii="Times New Roman" w:hAnsi="Times New Roman"/>
          <w:sz w:val="24"/>
          <w:szCs w:val="24"/>
        </w:rPr>
        <w:t>цифровых материалов,</w:t>
      </w:r>
      <w:r w:rsidRPr="00870C8D">
        <w:rPr>
          <w:rFonts w:ascii="Times New Roman" w:hAnsi="Times New Roman"/>
          <w:sz w:val="24"/>
          <w:szCs w:val="24"/>
        </w:rPr>
        <w:t xml:space="preserve"> </w:t>
      </w:r>
      <w:r w:rsidR="00F4148C" w:rsidRPr="00870C8D">
        <w:rPr>
          <w:rFonts w:ascii="Times New Roman" w:hAnsi="Times New Roman"/>
          <w:sz w:val="24"/>
          <w:szCs w:val="24"/>
        </w:rPr>
        <w:t xml:space="preserve">и платформ дистанционного </w:t>
      </w:r>
      <w:r w:rsidRPr="00870C8D">
        <w:rPr>
          <w:rFonts w:ascii="Times New Roman" w:hAnsi="Times New Roman"/>
          <w:sz w:val="24"/>
          <w:szCs w:val="24"/>
        </w:rPr>
        <w:t xml:space="preserve">обучения являются серьезным препятствием на пути </w:t>
      </w:r>
      <w:r w:rsidR="00C91FA5" w:rsidRPr="00870C8D">
        <w:rPr>
          <w:rFonts w:ascii="Times New Roman" w:hAnsi="Times New Roman"/>
          <w:sz w:val="24"/>
          <w:szCs w:val="24"/>
        </w:rPr>
        <w:t xml:space="preserve">к </w:t>
      </w:r>
      <w:proofErr w:type="spellStart"/>
      <w:r w:rsidR="00F4148C" w:rsidRPr="00870C8D">
        <w:rPr>
          <w:rFonts w:ascii="Times New Roman" w:hAnsi="Times New Roman"/>
          <w:sz w:val="24"/>
          <w:szCs w:val="24"/>
        </w:rPr>
        <w:t>цифровизации</w:t>
      </w:r>
      <w:proofErr w:type="spellEnd"/>
      <w:r w:rsidR="00F4148C" w:rsidRPr="00870C8D">
        <w:rPr>
          <w:rFonts w:ascii="Times New Roman" w:hAnsi="Times New Roman"/>
          <w:sz w:val="24"/>
          <w:szCs w:val="24"/>
        </w:rPr>
        <w:t xml:space="preserve"> процесса обучения, которое может </w:t>
      </w:r>
      <w:r w:rsidR="005F0554" w:rsidRPr="00870C8D">
        <w:rPr>
          <w:rFonts w:ascii="Times New Roman" w:hAnsi="Times New Roman"/>
          <w:sz w:val="24"/>
          <w:szCs w:val="24"/>
        </w:rPr>
        <w:t>способствовать</w:t>
      </w:r>
      <w:r w:rsidR="00F4148C" w:rsidRPr="00870C8D">
        <w:rPr>
          <w:rFonts w:ascii="Times New Roman" w:hAnsi="Times New Roman"/>
          <w:sz w:val="24"/>
          <w:szCs w:val="24"/>
        </w:rPr>
        <w:t xml:space="preserve"> и увеличению охвата обучением и улучшению результатов обучения. </w:t>
      </w:r>
    </w:p>
    <w:p w14:paraId="513BEBE2" w14:textId="52AFFF25" w:rsidR="00FE76F1" w:rsidRPr="00870C8D" w:rsidRDefault="00CF23AA" w:rsidP="00C96708">
      <w:pPr>
        <w:pStyle w:val="a3"/>
        <w:numPr>
          <w:ilvl w:val="0"/>
          <w:numId w:val="25"/>
        </w:numPr>
        <w:spacing w:after="0" w:line="276" w:lineRule="auto"/>
        <w:jc w:val="both"/>
        <w:rPr>
          <w:rFonts w:ascii="Times New Roman" w:hAnsi="Times New Roman"/>
          <w:sz w:val="24"/>
          <w:szCs w:val="24"/>
        </w:rPr>
      </w:pPr>
      <w:r w:rsidRPr="00870C8D">
        <w:rPr>
          <w:rFonts w:ascii="Times New Roman" w:hAnsi="Times New Roman"/>
          <w:sz w:val="24"/>
          <w:szCs w:val="24"/>
        </w:rPr>
        <w:t xml:space="preserve">В настоящее время охват в основной средней школе, 5-9 класс, снижается, несмотря на усилия сообщества. По официальным данным, каждый год школу в среднем не посещают около </w:t>
      </w:r>
      <w:r w:rsidR="00DB33DB" w:rsidRPr="00870C8D">
        <w:rPr>
          <w:rFonts w:ascii="Times New Roman" w:hAnsi="Times New Roman"/>
          <w:sz w:val="24"/>
          <w:szCs w:val="24"/>
        </w:rPr>
        <w:t>3</w:t>
      </w:r>
      <w:r w:rsidRPr="00870C8D">
        <w:rPr>
          <w:rFonts w:ascii="Times New Roman" w:hAnsi="Times New Roman"/>
          <w:sz w:val="24"/>
          <w:szCs w:val="24"/>
        </w:rPr>
        <w:t xml:space="preserve"> тысяч детей. Однако исследования, проводимые общественными и международными организациями, показывают, что от 6% до 11% детей школьного возраста не посещают школу, или имеют значительные перерывы в обучении, из них 75 % составляют сельские дети. Выбывание мальчиков из системы школьного обучения происходит в среднем в 2 раза чаще по сравнению с девочками.</w:t>
      </w:r>
      <w:r w:rsidR="008F0EBB" w:rsidRPr="00870C8D">
        <w:rPr>
          <w:rFonts w:ascii="Times New Roman" w:hAnsi="Times New Roman"/>
          <w:sz w:val="24"/>
          <w:szCs w:val="24"/>
        </w:rPr>
        <w:t xml:space="preserve"> </w:t>
      </w:r>
      <w:r w:rsidR="00081573" w:rsidRPr="00870C8D">
        <w:rPr>
          <w:rFonts w:ascii="Times New Roman" w:hAnsi="Times New Roman"/>
          <w:sz w:val="24"/>
          <w:szCs w:val="24"/>
        </w:rPr>
        <w:t xml:space="preserve">Основная группа детей, не посещающих школу (50%), - это дети с ограниченными возможностями здоровья, другой значимой причиной непосещения детьми школы указываются материальные (7% детей) и другие (19%) трудности семей, 17% детей работают. </w:t>
      </w:r>
      <w:r w:rsidR="00FE76F1" w:rsidRPr="00870C8D">
        <w:rPr>
          <w:rFonts w:ascii="Times New Roman" w:hAnsi="Times New Roman"/>
          <w:sz w:val="24"/>
          <w:szCs w:val="24"/>
        </w:rPr>
        <w:t>Традиционно после окончания средней школы число детей, продолжающих обучение, резко падает до 64%.</w:t>
      </w:r>
    </w:p>
    <w:p w14:paraId="723E6A92" w14:textId="51E5DCB9" w:rsidR="00CF23AA" w:rsidRPr="00870C8D" w:rsidRDefault="00EA0AE7" w:rsidP="00C96708">
      <w:pPr>
        <w:pStyle w:val="a3"/>
        <w:numPr>
          <w:ilvl w:val="0"/>
          <w:numId w:val="25"/>
        </w:numPr>
        <w:spacing w:after="0" w:line="276" w:lineRule="auto"/>
        <w:jc w:val="both"/>
        <w:rPr>
          <w:rFonts w:ascii="Times New Roman" w:hAnsi="Times New Roman"/>
          <w:sz w:val="24"/>
          <w:szCs w:val="24"/>
        </w:rPr>
      </w:pPr>
      <w:r w:rsidRPr="00870C8D">
        <w:rPr>
          <w:rFonts w:ascii="Times New Roman" w:hAnsi="Times New Roman"/>
          <w:sz w:val="24"/>
          <w:szCs w:val="24"/>
        </w:rPr>
        <w:t xml:space="preserve">При этом отдельной проблемой в стране остается непосещение школы детьми-мигрантами. Так, согласно данным ЮНИСЕФ 11% детей в возрасте до 17 лет имеют одного родителя-мигранта. </w:t>
      </w:r>
    </w:p>
    <w:p w14:paraId="1BB1AF6D" w14:textId="49B13ACF" w:rsidR="006C333E" w:rsidRPr="00870C8D" w:rsidRDefault="00CF23AA" w:rsidP="00C96708">
      <w:pPr>
        <w:pStyle w:val="a3"/>
        <w:numPr>
          <w:ilvl w:val="0"/>
          <w:numId w:val="25"/>
        </w:numPr>
        <w:spacing w:after="0" w:line="276" w:lineRule="auto"/>
        <w:jc w:val="both"/>
        <w:rPr>
          <w:rFonts w:ascii="Times New Roman" w:hAnsi="Times New Roman"/>
          <w:sz w:val="24"/>
          <w:szCs w:val="24"/>
        </w:rPr>
      </w:pPr>
      <w:r w:rsidRPr="00870C8D">
        <w:rPr>
          <w:rFonts w:ascii="Times New Roman" w:hAnsi="Times New Roman"/>
          <w:sz w:val="24"/>
          <w:szCs w:val="24"/>
        </w:rPr>
        <w:lastRenderedPageBreak/>
        <w:t>Расходы на одного обучающегося до сих пор остаются недостаточными для обеспечения качественного обучения и создания в каждой школе современной образовательной среды.</w:t>
      </w:r>
      <w:r w:rsidR="00F714CA" w:rsidRPr="00870C8D">
        <w:rPr>
          <w:rFonts w:ascii="Times New Roman" w:hAnsi="Times New Roman"/>
          <w:sz w:val="24"/>
          <w:szCs w:val="24"/>
        </w:rPr>
        <w:t xml:space="preserve"> </w:t>
      </w:r>
      <w:proofErr w:type="gramStart"/>
      <w:r w:rsidR="00F714CA" w:rsidRPr="00870C8D">
        <w:rPr>
          <w:rFonts w:ascii="Times New Roman" w:hAnsi="Times New Roman"/>
          <w:sz w:val="24"/>
          <w:szCs w:val="24"/>
        </w:rPr>
        <w:t xml:space="preserve">Так, в среднем </w:t>
      </w:r>
      <w:r w:rsidR="00636208" w:rsidRPr="00870C8D">
        <w:rPr>
          <w:rFonts w:ascii="Times New Roman" w:hAnsi="Times New Roman"/>
          <w:sz w:val="24"/>
          <w:szCs w:val="24"/>
        </w:rPr>
        <w:t xml:space="preserve">по стране </w:t>
      </w:r>
      <w:r w:rsidR="00F714CA" w:rsidRPr="00870C8D">
        <w:rPr>
          <w:rFonts w:ascii="Times New Roman" w:hAnsi="Times New Roman"/>
          <w:sz w:val="24"/>
          <w:szCs w:val="24"/>
        </w:rPr>
        <w:t xml:space="preserve">на 1 ребенка в год в системе школьного образования по данным на 2019 год государством выделяется 16000 сом, однако реальная потребность определяется в размере 18000 сом, что вызывает дефицит покрытия системы школьного </w:t>
      </w:r>
      <w:r w:rsidR="007D0F09" w:rsidRPr="00870C8D">
        <w:rPr>
          <w:rFonts w:ascii="Times New Roman" w:hAnsi="Times New Roman"/>
          <w:sz w:val="24"/>
          <w:szCs w:val="24"/>
        </w:rPr>
        <w:t>образования в</w:t>
      </w:r>
      <w:r w:rsidR="00F714CA" w:rsidRPr="00870C8D">
        <w:rPr>
          <w:rFonts w:ascii="Times New Roman" w:hAnsi="Times New Roman"/>
          <w:sz w:val="24"/>
          <w:szCs w:val="24"/>
        </w:rPr>
        <w:t xml:space="preserve"> 2 млрд</w:t>
      </w:r>
      <w:r w:rsidR="00BB7E1B" w:rsidRPr="00870C8D">
        <w:rPr>
          <w:rFonts w:ascii="Times New Roman" w:hAnsi="Times New Roman"/>
          <w:sz w:val="24"/>
          <w:szCs w:val="24"/>
        </w:rPr>
        <w:t>.</w:t>
      </w:r>
      <w:r w:rsidR="00F714CA" w:rsidRPr="00870C8D">
        <w:rPr>
          <w:rFonts w:ascii="Times New Roman" w:hAnsi="Times New Roman"/>
          <w:sz w:val="24"/>
          <w:szCs w:val="24"/>
        </w:rPr>
        <w:t xml:space="preserve"> сом.</w:t>
      </w:r>
      <w:r w:rsidR="00636208" w:rsidRPr="00870C8D">
        <w:rPr>
          <w:rFonts w:ascii="Times New Roman" w:hAnsi="Times New Roman"/>
          <w:sz w:val="24"/>
          <w:szCs w:val="24"/>
        </w:rPr>
        <w:t xml:space="preserve"> </w:t>
      </w:r>
      <w:r w:rsidR="001F7289" w:rsidRPr="00870C8D">
        <w:t xml:space="preserve"> </w:t>
      </w:r>
      <w:r w:rsidR="001F7289" w:rsidRPr="00870C8D">
        <w:rPr>
          <w:rFonts w:ascii="Times New Roman" w:hAnsi="Times New Roman"/>
          <w:sz w:val="24"/>
          <w:szCs w:val="24"/>
        </w:rPr>
        <w:t>86% средств направляются на поддержание функционирования сети школ (включая кадры) и лишь 14% расходов идет на развитие.</w:t>
      </w:r>
      <w:proofErr w:type="gramEnd"/>
    </w:p>
    <w:p w14:paraId="31B2AC91" w14:textId="76618631" w:rsidR="005B7C32" w:rsidRPr="00870C8D" w:rsidRDefault="00C711C4" w:rsidP="00C96708">
      <w:pPr>
        <w:pStyle w:val="a3"/>
        <w:numPr>
          <w:ilvl w:val="0"/>
          <w:numId w:val="25"/>
        </w:numPr>
        <w:spacing w:after="0" w:line="276" w:lineRule="auto"/>
        <w:jc w:val="both"/>
        <w:rPr>
          <w:rFonts w:ascii="Times New Roman" w:hAnsi="Times New Roman"/>
          <w:sz w:val="24"/>
          <w:szCs w:val="24"/>
        </w:rPr>
      </w:pPr>
      <w:r w:rsidRPr="00870C8D">
        <w:rPr>
          <w:rFonts w:ascii="Times New Roman" w:hAnsi="Times New Roman"/>
          <w:sz w:val="24"/>
          <w:szCs w:val="24"/>
        </w:rPr>
        <w:t xml:space="preserve">Остается проблема </w:t>
      </w:r>
      <w:r w:rsidR="005B7C32" w:rsidRPr="00870C8D">
        <w:rPr>
          <w:rFonts w:ascii="Times New Roman" w:hAnsi="Times New Roman"/>
          <w:sz w:val="24"/>
          <w:szCs w:val="24"/>
        </w:rPr>
        <w:t>функционирования школ, находящихся в аварийном состоянии.</w:t>
      </w:r>
    </w:p>
    <w:p w14:paraId="79403605" w14:textId="0379CC5B" w:rsidR="00C711C4" w:rsidRPr="00870C8D" w:rsidRDefault="005B7C32" w:rsidP="00C96708">
      <w:pPr>
        <w:pStyle w:val="a3"/>
        <w:numPr>
          <w:ilvl w:val="0"/>
          <w:numId w:val="25"/>
        </w:numPr>
        <w:spacing w:after="0" w:line="276" w:lineRule="auto"/>
        <w:jc w:val="both"/>
        <w:rPr>
          <w:rFonts w:ascii="Times New Roman" w:hAnsi="Times New Roman"/>
          <w:sz w:val="24"/>
          <w:szCs w:val="24"/>
        </w:rPr>
      </w:pPr>
      <w:r w:rsidRPr="00870C8D">
        <w:rPr>
          <w:rFonts w:ascii="Times New Roman" w:hAnsi="Times New Roman"/>
          <w:sz w:val="24"/>
          <w:szCs w:val="24"/>
        </w:rPr>
        <w:t xml:space="preserve">Важной проблемой является </w:t>
      </w:r>
      <w:r w:rsidR="00DE7032" w:rsidRPr="00870C8D">
        <w:rPr>
          <w:rFonts w:ascii="Times New Roman" w:hAnsi="Times New Roman"/>
          <w:sz w:val="24"/>
          <w:szCs w:val="24"/>
        </w:rPr>
        <w:t>переполненность школ в городской местности вследствие внутренней миграции.</w:t>
      </w:r>
    </w:p>
    <w:p w14:paraId="72B67F4A" w14:textId="1ACB6689" w:rsidR="00DF2023" w:rsidRPr="00870C8D" w:rsidRDefault="00DF2023" w:rsidP="00C96708">
      <w:pPr>
        <w:pStyle w:val="a3"/>
        <w:numPr>
          <w:ilvl w:val="0"/>
          <w:numId w:val="25"/>
        </w:numPr>
        <w:spacing w:after="0" w:line="276" w:lineRule="auto"/>
        <w:jc w:val="both"/>
        <w:rPr>
          <w:rFonts w:ascii="Times New Roman" w:hAnsi="Times New Roman"/>
          <w:sz w:val="24"/>
          <w:szCs w:val="24"/>
        </w:rPr>
      </w:pPr>
      <w:r w:rsidRPr="00870C8D">
        <w:rPr>
          <w:rFonts w:ascii="Times New Roman" w:hAnsi="Times New Roman"/>
          <w:sz w:val="24"/>
          <w:szCs w:val="24"/>
        </w:rPr>
        <w:t>Недостаточная привлекательность педагогической профессии и, как следствие, набор потенциально слабых кадров в систему образования</w:t>
      </w:r>
      <w:r w:rsidR="00081573" w:rsidRPr="00870C8D">
        <w:rPr>
          <w:rFonts w:ascii="Times New Roman" w:hAnsi="Times New Roman"/>
          <w:sz w:val="24"/>
          <w:szCs w:val="24"/>
        </w:rPr>
        <w:t xml:space="preserve">; содержание программ подготовки педагогов, которая не </w:t>
      </w:r>
      <w:r w:rsidR="00C91FA5" w:rsidRPr="00870C8D">
        <w:rPr>
          <w:rFonts w:ascii="Times New Roman" w:hAnsi="Times New Roman"/>
          <w:sz w:val="24"/>
          <w:szCs w:val="24"/>
        </w:rPr>
        <w:t>соответствует</w:t>
      </w:r>
      <w:r w:rsidR="00081573" w:rsidRPr="00870C8D">
        <w:rPr>
          <w:rFonts w:ascii="Times New Roman" w:hAnsi="Times New Roman"/>
          <w:sz w:val="24"/>
          <w:szCs w:val="24"/>
        </w:rPr>
        <w:t xml:space="preserve"> </w:t>
      </w:r>
      <w:r w:rsidR="001E147B" w:rsidRPr="00870C8D">
        <w:rPr>
          <w:rFonts w:ascii="Times New Roman" w:hAnsi="Times New Roman"/>
          <w:sz w:val="24"/>
          <w:szCs w:val="24"/>
        </w:rPr>
        <w:t xml:space="preserve">заявленным изменениям в школьном обучении; </w:t>
      </w:r>
      <w:r w:rsidR="00C91FA5" w:rsidRPr="00870C8D">
        <w:rPr>
          <w:rFonts w:ascii="Times New Roman" w:hAnsi="Times New Roman"/>
          <w:sz w:val="24"/>
          <w:szCs w:val="24"/>
        </w:rPr>
        <w:t>отсутствие</w:t>
      </w:r>
      <w:r w:rsidR="001E147B" w:rsidRPr="00870C8D">
        <w:rPr>
          <w:rFonts w:ascii="Times New Roman" w:hAnsi="Times New Roman"/>
          <w:sz w:val="24"/>
          <w:szCs w:val="24"/>
        </w:rPr>
        <w:t xml:space="preserve"> системы профессионального роста и гибкой</w:t>
      </w:r>
      <w:r w:rsidR="0050747C" w:rsidRPr="00870C8D">
        <w:rPr>
          <w:rFonts w:ascii="Times New Roman" w:hAnsi="Times New Roman"/>
          <w:sz w:val="24"/>
          <w:szCs w:val="24"/>
        </w:rPr>
        <w:t xml:space="preserve"> </w:t>
      </w:r>
      <w:r w:rsidR="007D0F09" w:rsidRPr="00870C8D">
        <w:rPr>
          <w:rFonts w:ascii="Times New Roman" w:hAnsi="Times New Roman"/>
          <w:sz w:val="24"/>
          <w:szCs w:val="24"/>
        </w:rPr>
        <w:t>системы профессиональной</w:t>
      </w:r>
      <w:r w:rsidR="001E147B" w:rsidRPr="00870C8D">
        <w:rPr>
          <w:rFonts w:ascii="Times New Roman" w:hAnsi="Times New Roman"/>
          <w:sz w:val="24"/>
          <w:szCs w:val="24"/>
        </w:rPr>
        <w:t xml:space="preserve"> поддержки</w:t>
      </w:r>
      <w:r w:rsidR="00CC60E2" w:rsidRPr="00870C8D">
        <w:rPr>
          <w:rFonts w:ascii="Times New Roman" w:hAnsi="Times New Roman"/>
          <w:sz w:val="24"/>
          <w:szCs w:val="24"/>
        </w:rPr>
        <w:t xml:space="preserve"> педагогов</w:t>
      </w:r>
      <w:r w:rsidR="00751F30" w:rsidRPr="00870C8D">
        <w:rPr>
          <w:rFonts w:ascii="Times New Roman" w:hAnsi="Times New Roman"/>
          <w:sz w:val="24"/>
          <w:szCs w:val="24"/>
        </w:rPr>
        <w:t>; отсутствие целевой подготовки методистов</w:t>
      </w:r>
      <w:r w:rsidR="00A01E0B" w:rsidRPr="00870C8D">
        <w:rPr>
          <w:rFonts w:ascii="Times New Roman" w:hAnsi="Times New Roman"/>
          <w:sz w:val="24"/>
          <w:szCs w:val="24"/>
        </w:rPr>
        <w:t>.</w:t>
      </w:r>
    </w:p>
    <w:p w14:paraId="167356C7" w14:textId="4015AE45" w:rsidR="001C55B6" w:rsidRPr="00870C8D" w:rsidRDefault="00DF2023" w:rsidP="00C96708">
      <w:pPr>
        <w:pStyle w:val="a3"/>
        <w:numPr>
          <w:ilvl w:val="0"/>
          <w:numId w:val="25"/>
        </w:numPr>
        <w:spacing w:after="0" w:line="276" w:lineRule="auto"/>
        <w:jc w:val="both"/>
        <w:rPr>
          <w:rFonts w:ascii="Times New Roman" w:hAnsi="Times New Roman"/>
          <w:sz w:val="24"/>
          <w:szCs w:val="24"/>
        </w:rPr>
      </w:pPr>
      <w:r w:rsidRPr="00870C8D">
        <w:rPr>
          <w:rFonts w:ascii="Times New Roman" w:hAnsi="Times New Roman"/>
          <w:sz w:val="24"/>
          <w:szCs w:val="24"/>
        </w:rPr>
        <w:t>Отсутствие целевой подготовки методистов для школьной системы образования</w:t>
      </w:r>
      <w:r w:rsidR="00A01E0B" w:rsidRPr="00870C8D">
        <w:rPr>
          <w:rFonts w:ascii="Times New Roman" w:hAnsi="Times New Roman"/>
          <w:sz w:val="24"/>
          <w:szCs w:val="24"/>
        </w:rPr>
        <w:t>.</w:t>
      </w:r>
    </w:p>
    <w:p w14:paraId="6EDBEFE9" w14:textId="419C2ECF" w:rsidR="00DF2023" w:rsidRPr="00870C8D" w:rsidRDefault="001E147B" w:rsidP="00C96708">
      <w:pPr>
        <w:pStyle w:val="a3"/>
        <w:numPr>
          <w:ilvl w:val="0"/>
          <w:numId w:val="25"/>
        </w:numPr>
        <w:spacing w:after="0" w:line="276" w:lineRule="auto"/>
        <w:jc w:val="both"/>
        <w:rPr>
          <w:rFonts w:ascii="Times New Roman" w:hAnsi="Times New Roman"/>
          <w:sz w:val="24"/>
          <w:szCs w:val="24"/>
        </w:rPr>
      </w:pPr>
      <w:r w:rsidRPr="00870C8D">
        <w:rPr>
          <w:rFonts w:ascii="Times New Roman" w:hAnsi="Times New Roman"/>
          <w:sz w:val="24"/>
          <w:szCs w:val="24"/>
        </w:rPr>
        <w:t xml:space="preserve">Слабая </w:t>
      </w:r>
      <w:r w:rsidR="00DF2023" w:rsidRPr="00870C8D">
        <w:rPr>
          <w:rFonts w:ascii="Times New Roman" w:hAnsi="Times New Roman"/>
          <w:sz w:val="24"/>
          <w:szCs w:val="24"/>
        </w:rPr>
        <w:t>систем</w:t>
      </w:r>
      <w:r w:rsidRPr="00870C8D">
        <w:rPr>
          <w:rFonts w:ascii="Times New Roman" w:hAnsi="Times New Roman"/>
          <w:sz w:val="24"/>
          <w:szCs w:val="24"/>
        </w:rPr>
        <w:t>а</w:t>
      </w:r>
      <w:r w:rsidR="00DF2023" w:rsidRPr="00870C8D">
        <w:rPr>
          <w:rFonts w:ascii="Times New Roman" w:hAnsi="Times New Roman"/>
          <w:sz w:val="24"/>
          <w:szCs w:val="24"/>
        </w:rPr>
        <w:t xml:space="preserve"> мониторинга и оценки деятельности педагогов</w:t>
      </w:r>
      <w:r w:rsidR="00C91FA5" w:rsidRPr="00870C8D">
        <w:rPr>
          <w:rFonts w:ascii="Times New Roman" w:hAnsi="Times New Roman"/>
          <w:sz w:val="24"/>
          <w:szCs w:val="24"/>
        </w:rPr>
        <w:t>.</w:t>
      </w:r>
    </w:p>
    <w:p w14:paraId="725A8D9E" w14:textId="77777777" w:rsidR="00CF23AA" w:rsidRPr="00870C8D" w:rsidRDefault="00CF23AA" w:rsidP="00CF23AA">
      <w:pPr>
        <w:spacing w:after="0" w:line="276" w:lineRule="auto"/>
        <w:rPr>
          <w:rFonts w:ascii="Times New Roman" w:hAnsi="Times New Roman"/>
          <w:sz w:val="24"/>
          <w:szCs w:val="24"/>
        </w:rPr>
      </w:pPr>
    </w:p>
    <w:p w14:paraId="16F7EE06" w14:textId="5A74566B" w:rsidR="00CF23AA" w:rsidRPr="00870C8D" w:rsidRDefault="00CF23AA" w:rsidP="006343ED">
      <w:pPr>
        <w:pStyle w:val="3"/>
        <w:rPr>
          <w:rFonts w:ascii="Times New Roman" w:hAnsi="Times New Roman"/>
          <w:b/>
          <w:color w:val="auto"/>
        </w:rPr>
      </w:pPr>
      <w:bookmarkStart w:id="17" w:name="_Toc36274490"/>
      <w:r w:rsidRPr="00870C8D">
        <w:rPr>
          <w:rFonts w:ascii="Times New Roman" w:hAnsi="Times New Roman"/>
          <w:b/>
          <w:color w:val="auto"/>
        </w:rPr>
        <w:t>Задачи и пути решения развития школьного образования до 2040 года</w:t>
      </w:r>
      <w:bookmarkEnd w:id="17"/>
    </w:p>
    <w:p w14:paraId="3C242954" w14:textId="5FAA15C7" w:rsidR="0023324F" w:rsidRPr="00870C8D" w:rsidRDefault="00D35FBE" w:rsidP="007D0F09">
      <w:pPr>
        <w:jc w:val="both"/>
        <w:rPr>
          <w:sz w:val="24"/>
          <w:szCs w:val="24"/>
        </w:rPr>
      </w:pPr>
      <w:r w:rsidRPr="00870C8D">
        <w:t xml:space="preserve">  </w:t>
      </w:r>
    </w:p>
    <w:p w14:paraId="1B125AC6" w14:textId="2718C837" w:rsidR="00D35FBE" w:rsidRPr="00870C8D" w:rsidRDefault="00D35FBE" w:rsidP="007D0F09">
      <w:pPr>
        <w:spacing w:after="0"/>
        <w:ind w:firstLine="357"/>
        <w:jc w:val="both"/>
        <w:rPr>
          <w:rFonts w:ascii="Times New Roman" w:hAnsi="Times New Roman" w:cs="Times New Roman"/>
          <w:sz w:val="24"/>
          <w:szCs w:val="24"/>
        </w:rPr>
      </w:pPr>
      <w:r w:rsidRPr="00870C8D">
        <w:rPr>
          <w:rFonts w:ascii="Times New Roman" w:hAnsi="Times New Roman" w:cs="Times New Roman"/>
          <w:sz w:val="24"/>
          <w:szCs w:val="24"/>
        </w:rPr>
        <w:t xml:space="preserve">Для достижения заявленного видения и целей СРО 2040 на </w:t>
      </w:r>
      <w:r w:rsidR="007D0F09" w:rsidRPr="00870C8D">
        <w:rPr>
          <w:rFonts w:ascii="Times New Roman" w:hAnsi="Times New Roman" w:cs="Times New Roman"/>
          <w:sz w:val="24"/>
          <w:szCs w:val="24"/>
        </w:rPr>
        <w:t>уровне школьного</w:t>
      </w:r>
      <w:r w:rsidRPr="00870C8D">
        <w:rPr>
          <w:rFonts w:ascii="Times New Roman" w:hAnsi="Times New Roman" w:cs="Times New Roman"/>
          <w:sz w:val="24"/>
          <w:szCs w:val="24"/>
        </w:rPr>
        <w:t xml:space="preserve"> образования будут решаться следующие средн</w:t>
      </w:r>
      <w:r w:rsidR="00635956" w:rsidRPr="00870C8D">
        <w:rPr>
          <w:rFonts w:ascii="Times New Roman" w:hAnsi="Times New Roman" w:cs="Times New Roman"/>
          <w:sz w:val="24"/>
          <w:szCs w:val="24"/>
        </w:rPr>
        <w:t>е</w:t>
      </w:r>
      <w:r w:rsidRPr="00870C8D">
        <w:rPr>
          <w:rFonts w:ascii="Times New Roman" w:hAnsi="Times New Roman" w:cs="Times New Roman"/>
          <w:sz w:val="24"/>
          <w:szCs w:val="24"/>
        </w:rPr>
        <w:t xml:space="preserve">срочные и долгосрочные задачи. </w:t>
      </w:r>
    </w:p>
    <w:p w14:paraId="3E2519BC" w14:textId="7DCF3FA7" w:rsidR="00DF2023" w:rsidRPr="00870C8D" w:rsidRDefault="00D35FBE" w:rsidP="007D0F09">
      <w:pPr>
        <w:spacing w:after="0" w:line="276" w:lineRule="auto"/>
        <w:ind w:firstLine="357"/>
        <w:jc w:val="both"/>
        <w:rPr>
          <w:rFonts w:ascii="Times New Roman" w:hAnsi="Times New Roman" w:cs="Times New Roman"/>
          <w:sz w:val="24"/>
          <w:szCs w:val="24"/>
        </w:rPr>
      </w:pPr>
      <w:r w:rsidRPr="00870C8D">
        <w:rPr>
          <w:rFonts w:ascii="Times New Roman" w:hAnsi="Times New Roman" w:cs="Times New Roman"/>
          <w:sz w:val="24"/>
          <w:szCs w:val="24"/>
        </w:rPr>
        <w:t xml:space="preserve"> Обозначенные ниже задачи будут реализовываться в </w:t>
      </w:r>
      <w:r w:rsidR="006E2C96" w:rsidRPr="00870C8D">
        <w:rPr>
          <w:rFonts w:ascii="Times New Roman" w:hAnsi="Times New Roman" w:cs="Times New Roman"/>
          <w:sz w:val="24"/>
          <w:szCs w:val="24"/>
        </w:rPr>
        <w:t>рамках Национальной</w:t>
      </w:r>
      <w:r w:rsidR="00DF2023" w:rsidRPr="00870C8D">
        <w:rPr>
          <w:rFonts w:ascii="Times New Roman" w:hAnsi="Times New Roman" w:cs="Times New Roman"/>
          <w:sz w:val="24"/>
          <w:szCs w:val="24"/>
        </w:rPr>
        <w:t xml:space="preserve"> программы «Новая школа – школа будущего», как национального зонтичного проекта, охватывающего все аспекты реформирования школьного уровня и аккумулирующего основные государственные и донорские ресурсы</w:t>
      </w:r>
      <w:r w:rsidR="00DF2023" w:rsidRPr="00870C8D">
        <w:rPr>
          <w:rStyle w:val="a7"/>
          <w:rFonts w:ascii="Times New Roman" w:hAnsi="Times New Roman" w:cs="Times New Roman"/>
          <w:sz w:val="24"/>
          <w:szCs w:val="24"/>
        </w:rPr>
        <w:footnoteReference w:id="3"/>
      </w:r>
      <w:r w:rsidR="00DF2023" w:rsidRPr="00870C8D">
        <w:rPr>
          <w:rFonts w:ascii="Times New Roman" w:hAnsi="Times New Roman" w:cs="Times New Roman"/>
          <w:sz w:val="24"/>
          <w:szCs w:val="24"/>
        </w:rPr>
        <w:t xml:space="preserve">. Все мероприятия данной национальной программы будут решаться через реализацию комплекса мер, охватывающих три стратегических направления. </w:t>
      </w:r>
    </w:p>
    <w:p w14:paraId="3059130C" w14:textId="77777777" w:rsidR="00DF2023" w:rsidRPr="00870C8D" w:rsidRDefault="00DF2023" w:rsidP="00DF2023">
      <w:p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ab/>
        <w:t xml:space="preserve">В целях обеспечения </w:t>
      </w:r>
      <w:r w:rsidRPr="00870C8D">
        <w:rPr>
          <w:rFonts w:ascii="Times New Roman" w:hAnsi="Times New Roman" w:cs="Times New Roman"/>
          <w:b/>
          <w:i/>
          <w:sz w:val="24"/>
          <w:szCs w:val="24"/>
        </w:rPr>
        <w:t>максимально широкого, равного и справедливого доступа</w:t>
      </w:r>
      <w:r w:rsidRPr="00870C8D">
        <w:rPr>
          <w:rFonts w:ascii="Times New Roman" w:hAnsi="Times New Roman" w:cs="Times New Roman"/>
          <w:sz w:val="24"/>
          <w:szCs w:val="24"/>
        </w:rPr>
        <w:t xml:space="preserve"> к школьному образованию будет реализовано следующее:</w:t>
      </w:r>
    </w:p>
    <w:p w14:paraId="643C6D5A" w14:textId="77777777" w:rsidR="00DF2023" w:rsidRPr="00870C8D" w:rsidRDefault="00DF2023" w:rsidP="00DF2023">
      <w:pPr>
        <w:pStyle w:val="a3"/>
        <w:numPr>
          <w:ilvl w:val="0"/>
          <w:numId w:val="3"/>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 xml:space="preserve">Переход к </w:t>
      </w:r>
      <w:r w:rsidRPr="00870C8D">
        <w:rPr>
          <w:rFonts w:ascii="Times New Roman" w:hAnsi="Times New Roman" w:cs="Times New Roman"/>
          <w:i/>
          <w:sz w:val="24"/>
          <w:szCs w:val="24"/>
        </w:rPr>
        <w:t>обязательному среднему общему образованию</w:t>
      </w:r>
      <w:r w:rsidRPr="00870C8D">
        <w:rPr>
          <w:rFonts w:ascii="Times New Roman" w:hAnsi="Times New Roman" w:cs="Times New Roman"/>
          <w:sz w:val="24"/>
          <w:szCs w:val="24"/>
        </w:rPr>
        <w:t xml:space="preserve">, когда соответствующий Закон «Об образовании» вступит в силу с 2022 года, через общеобразовательные школы, профессиональные лицеи и колледжи в рамках триединой системы. </w:t>
      </w:r>
    </w:p>
    <w:p w14:paraId="7D3C0629" w14:textId="77777777" w:rsidR="00DF2023" w:rsidRPr="00870C8D" w:rsidRDefault="00DF2023" w:rsidP="00C96708">
      <w:pPr>
        <w:pStyle w:val="a3"/>
        <w:numPr>
          <w:ilvl w:val="0"/>
          <w:numId w:val="19"/>
        </w:numPr>
        <w:spacing w:after="0" w:line="276" w:lineRule="auto"/>
        <w:ind w:left="2410" w:hanging="425"/>
        <w:jc w:val="both"/>
        <w:rPr>
          <w:rFonts w:ascii="Times New Roman" w:hAnsi="Times New Roman" w:cs="Times New Roman"/>
          <w:sz w:val="24"/>
          <w:szCs w:val="24"/>
        </w:rPr>
      </w:pPr>
      <w:proofErr w:type="gramStart"/>
      <w:r w:rsidRPr="00870C8D">
        <w:rPr>
          <w:rFonts w:ascii="Times New Roman" w:hAnsi="Times New Roman" w:cs="Times New Roman"/>
          <w:sz w:val="24"/>
          <w:szCs w:val="24"/>
        </w:rPr>
        <w:t xml:space="preserve">гимназия, лицей (лицей для естественно – научных профилей, гимназия для гуманитарных) или общеобразовательная школа, </w:t>
      </w:r>
      <w:proofErr w:type="gramEnd"/>
    </w:p>
    <w:p w14:paraId="02C54564" w14:textId="77777777" w:rsidR="00DF2023" w:rsidRPr="00870C8D" w:rsidRDefault="00DF2023" w:rsidP="00C96708">
      <w:pPr>
        <w:pStyle w:val="a3"/>
        <w:numPr>
          <w:ilvl w:val="0"/>
          <w:numId w:val="19"/>
        </w:numPr>
        <w:spacing w:after="0" w:line="276" w:lineRule="auto"/>
        <w:ind w:left="2334"/>
        <w:jc w:val="both"/>
        <w:rPr>
          <w:rFonts w:ascii="Times New Roman" w:hAnsi="Times New Roman" w:cs="Times New Roman"/>
          <w:sz w:val="24"/>
          <w:szCs w:val="24"/>
        </w:rPr>
      </w:pPr>
      <w:r w:rsidRPr="00870C8D">
        <w:rPr>
          <w:rFonts w:ascii="Times New Roman" w:hAnsi="Times New Roman" w:cs="Times New Roman"/>
          <w:sz w:val="24"/>
          <w:szCs w:val="24"/>
        </w:rPr>
        <w:t xml:space="preserve">профессиональный лицей,  </w:t>
      </w:r>
    </w:p>
    <w:p w14:paraId="6503AF6B" w14:textId="77777777" w:rsidR="00DF2023" w:rsidRPr="00870C8D" w:rsidRDefault="00DF2023" w:rsidP="00C96708">
      <w:pPr>
        <w:pStyle w:val="a3"/>
        <w:numPr>
          <w:ilvl w:val="0"/>
          <w:numId w:val="19"/>
        </w:numPr>
        <w:spacing w:after="0" w:line="276" w:lineRule="auto"/>
        <w:ind w:left="2334"/>
        <w:jc w:val="both"/>
        <w:rPr>
          <w:rFonts w:ascii="Times New Roman" w:hAnsi="Times New Roman" w:cs="Times New Roman"/>
          <w:sz w:val="24"/>
          <w:szCs w:val="24"/>
        </w:rPr>
      </w:pPr>
      <w:r w:rsidRPr="00870C8D">
        <w:rPr>
          <w:rFonts w:ascii="Times New Roman" w:hAnsi="Times New Roman" w:cs="Times New Roman"/>
          <w:sz w:val="24"/>
          <w:szCs w:val="24"/>
        </w:rPr>
        <w:t>техникум или колледж.</w:t>
      </w:r>
    </w:p>
    <w:p w14:paraId="596D8E83" w14:textId="7C60317C" w:rsidR="00DF2023" w:rsidRPr="00870C8D" w:rsidRDefault="008B7329" w:rsidP="00DF2023">
      <w:pPr>
        <w:pStyle w:val="a3"/>
        <w:numPr>
          <w:ilvl w:val="0"/>
          <w:numId w:val="3"/>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lastRenderedPageBreak/>
        <w:t xml:space="preserve">Улучшение </w:t>
      </w:r>
      <w:r w:rsidRPr="00870C8D">
        <w:rPr>
          <w:rFonts w:ascii="Times New Roman" w:hAnsi="Times New Roman" w:cs="Times New Roman"/>
          <w:i/>
          <w:sz w:val="24"/>
          <w:szCs w:val="24"/>
        </w:rPr>
        <w:t>инфраструктуры школ</w:t>
      </w:r>
      <w:r w:rsidRPr="00870C8D">
        <w:rPr>
          <w:rFonts w:ascii="Times New Roman" w:hAnsi="Times New Roman" w:cs="Times New Roman"/>
          <w:sz w:val="24"/>
          <w:szCs w:val="24"/>
        </w:rPr>
        <w:t xml:space="preserve"> </w:t>
      </w:r>
      <w:r w:rsidR="00DF2023" w:rsidRPr="00870C8D">
        <w:rPr>
          <w:rFonts w:ascii="Times New Roman" w:hAnsi="Times New Roman" w:cs="Times New Roman"/>
          <w:sz w:val="24"/>
          <w:szCs w:val="24"/>
        </w:rPr>
        <w:t xml:space="preserve">через строительство новых, капитальный ремонт </w:t>
      </w:r>
      <w:r w:rsidR="007D0F09" w:rsidRPr="00870C8D">
        <w:rPr>
          <w:rFonts w:ascii="Times New Roman" w:hAnsi="Times New Roman" w:cs="Times New Roman"/>
          <w:sz w:val="24"/>
          <w:szCs w:val="24"/>
        </w:rPr>
        <w:t>действующих, и</w:t>
      </w:r>
      <w:r w:rsidR="00DF2023" w:rsidRPr="00870C8D">
        <w:rPr>
          <w:rFonts w:ascii="Times New Roman" w:hAnsi="Times New Roman" w:cs="Times New Roman"/>
          <w:sz w:val="24"/>
          <w:szCs w:val="24"/>
        </w:rPr>
        <w:t xml:space="preserve"> строительство </w:t>
      </w:r>
      <w:r w:rsidR="007D0F09" w:rsidRPr="00870C8D">
        <w:rPr>
          <w:rFonts w:ascii="Times New Roman" w:hAnsi="Times New Roman" w:cs="Times New Roman"/>
          <w:sz w:val="24"/>
          <w:szCs w:val="24"/>
        </w:rPr>
        <w:t>дополнительных зданий</w:t>
      </w:r>
      <w:r w:rsidR="00DF2023" w:rsidRPr="00870C8D">
        <w:rPr>
          <w:rFonts w:ascii="Times New Roman" w:hAnsi="Times New Roman" w:cs="Times New Roman"/>
          <w:sz w:val="24"/>
          <w:szCs w:val="24"/>
        </w:rPr>
        <w:t xml:space="preserve"> к действующим школам</w:t>
      </w:r>
      <w:r w:rsidRPr="00870C8D">
        <w:rPr>
          <w:rFonts w:ascii="Times New Roman" w:hAnsi="Times New Roman" w:cs="Times New Roman"/>
          <w:sz w:val="24"/>
          <w:szCs w:val="24"/>
        </w:rPr>
        <w:t>.</w:t>
      </w:r>
      <w:r w:rsidR="00DF2023" w:rsidRPr="00870C8D">
        <w:rPr>
          <w:rFonts w:ascii="Times New Roman" w:hAnsi="Times New Roman" w:cs="Times New Roman"/>
          <w:sz w:val="24"/>
          <w:szCs w:val="24"/>
        </w:rPr>
        <w:t xml:space="preserve"> </w:t>
      </w:r>
    </w:p>
    <w:p w14:paraId="76E00045" w14:textId="0EC8920E" w:rsidR="00F04898" w:rsidRPr="00870C8D" w:rsidRDefault="00054723" w:rsidP="009E0AAB">
      <w:pPr>
        <w:pStyle w:val="a3"/>
        <w:numPr>
          <w:ilvl w:val="0"/>
          <w:numId w:val="3"/>
        </w:numPr>
        <w:jc w:val="both"/>
        <w:rPr>
          <w:rFonts w:ascii="Times New Roman" w:hAnsi="Times New Roman" w:cs="Times New Roman"/>
          <w:sz w:val="24"/>
          <w:szCs w:val="24"/>
        </w:rPr>
      </w:pPr>
      <w:proofErr w:type="gramStart"/>
      <w:r w:rsidRPr="00870C8D">
        <w:rPr>
          <w:rFonts w:ascii="Times New Roman" w:hAnsi="Times New Roman" w:cs="Times New Roman"/>
          <w:sz w:val="24"/>
          <w:szCs w:val="24"/>
        </w:rPr>
        <w:t xml:space="preserve">Создание </w:t>
      </w:r>
      <w:r w:rsidRPr="00870C8D">
        <w:rPr>
          <w:rFonts w:ascii="Times New Roman" w:hAnsi="Times New Roman" w:cs="Times New Roman"/>
          <w:i/>
          <w:sz w:val="24"/>
          <w:szCs w:val="24"/>
        </w:rPr>
        <w:t xml:space="preserve">эффективной и безопасной среды обучения </w:t>
      </w:r>
      <w:r w:rsidRPr="00870C8D">
        <w:rPr>
          <w:rFonts w:ascii="Times New Roman" w:hAnsi="Times New Roman" w:cs="Times New Roman"/>
          <w:sz w:val="24"/>
          <w:szCs w:val="24"/>
        </w:rPr>
        <w:t>предусматривающей физическую,</w:t>
      </w:r>
      <w:r w:rsidR="003D433E" w:rsidRPr="00870C8D">
        <w:rPr>
          <w:rFonts w:ascii="Times New Roman" w:hAnsi="Times New Roman" w:cs="Times New Roman"/>
          <w:sz w:val="24"/>
          <w:szCs w:val="24"/>
        </w:rPr>
        <w:t xml:space="preserve"> </w:t>
      </w:r>
      <w:r w:rsidRPr="00870C8D">
        <w:rPr>
          <w:rFonts w:ascii="Times New Roman" w:hAnsi="Times New Roman" w:cs="Times New Roman"/>
          <w:sz w:val="24"/>
          <w:szCs w:val="24"/>
        </w:rPr>
        <w:t xml:space="preserve">психологическую/социальную (недискриминационная, ненасильственная и толерантная среда), информационную (отбор и работа с информацией, которая не наносит вред здоровью) и экологическую безопасность (чистый воздух, вода, канализация, здоровое питание, высокое качество освещения, правильная температура, вентиляция, </w:t>
      </w:r>
      <w:proofErr w:type="spellStart"/>
      <w:r w:rsidRPr="00870C8D">
        <w:rPr>
          <w:rFonts w:ascii="Times New Roman" w:hAnsi="Times New Roman" w:cs="Times New Roman"/>
          <w:sz w:val="24"/>
          <w:szCs w:val="24"/>
        </w:rPr>
        <w:t>энергоэффективность</w:t>
      </w:r>
      <w:proofErr w:type="spellEnd"/>
      <w:r w:rsidRPr="00870C8D">
        <w:rPr>
          <w:rFonts w:ascii="Times New Roman" w:hAnsi="Times New Roman" w:cs="Times New Roman"/>
          <w:sz w:val="24"/>
          <w:szCs w:val="24"/>
        </w:rPr>
        <w:t>, садоводство и т.д.).</w:t>
      </w:r>
      <w:proofErr w:type="gramEnd"/>
      <w:r w:rsidRPr="00870C8D">
        <w:rPr>
          <w:rFonts w:ascii="Times New Roman" w:hAnsi="Times New Roman" w:cs="Times New Roman"/>
          <w:sz w:val="24"/>
          <w:szCs w:val="24"/>
        </w:rPr>
        <w:t xml:space="preserve">  Подобная среда обучения позволит ориентироваться на потребности ученика и обеспечит полноту безопасности, комфорта, развития, доброжелательности, минимизацию всех видов риско</w:t>
      </w:r>
      <w:r w:rsidR="00610836" w:rsidRPr="00870C8D">
        <w:rPr>
          <w:rFonts w:ascii="Times New Roman" w:hAnsi="Times New Roman" w:cs="Times New Roman"/>
          <w:sz w:val="24"/>
          <w:szCs w:val="24"/>
        </w:rPr>
        <w:t xml:space="preserve">в. </w:t>
      </w:r>
    </w:p>
    <w:p w14:paraId="1484C0EC" w14:textId="1C5F9D1D" w:rsidR="00610836" w:rsidRPr="00870C8D" w:rsidRDefault="007D0F09" w:rsidP="009E0AAB">
      <w:pPr>
        <w:pStyle w:val="a3"/>
        <w:numPr>
          <w:ilvl w:val="0"/>
          <w:numId w:val="3"/>
        </w:numPr>
        <w:jc w:val="both"/>
        <w:rPr>
          <w:rFonts w:ascii="Times New Roman" w:hAnsi="Times New Roman" w:cs="Times New Roman"/>
          <w:sz w:val="24"/>
          <w:szCs w:val="24"/>
        </w:rPr>
      </w:pPr>
      <w:r w:rsidRPr="00870C8D">
        <w:rPr>
          <w:rFonts w:ascii="Times New Roman" w:hAnsi="Times New Roman" w:cs="Times New Roman"/>
          <w:sz w:val="24"/>
          <w:szCs w:val="24"/>
        </w:rPr>
        <w:t>Улучшение условий</w:t>
      </w:r>
      <w:r w:rsidR="00610836" w:rsidRPr="00870C8D">
        <w:rPr>
          <w:rFonts w:ascii="Times New Roman" w:hAnsi="Times New Roman" w:cs="Times New Roman"/>
          <w:sz w:val="24"/>
          <w:szCs w:val="24"/>
        </w:rPr>
        <w:t xml:space="preserve"> для обеспечения горячего питания,</w:t>
      </w:r>
      <w:r w:rsidR="0069647D" w:rsidRPr="00870C8D">
        <w:rPr>
          <w:rFonts w:ascii="Times New Roman" w:hAnsi="Times New Roman" w:cs="Times New Roman"/>
          <w:sz w:val="24"/>
          <w:szCs w:val="24"/>
        </w:rPr>
        <w:t xml:space="preserve"> в начальной школе,</w:t>
      </w:r>
      <w:r w:rsidR="00610836" w:rsidRPr="00870C8D">
        <w:rPr>
          <w:rFonts w:ascii="Times New Roman" w:hAnsi="Times New Roman" w:cs="Times New Roman"/>
          <w:sz w:val="24"/>
          <w:szCs w:val="24"/>
        </w:rPr>
        <w:t xml:space="preserve"> поддержания гигиены и здорового образа жизни во всех школах.</w:t>
      </w:r>
    </w:p>
    <w:p w14:paraId="5B0124FC" w14:textId="388E245C" w:rsidR="00DF2023" w:rsidRPr="00870C8D" w:rsidRDefault="00DF2023" w:rsidP="00DF2023">
      <w:pPr>
        <w:pStyle w:val="a3"/>
        <w:numPr>
          <w:ilvl w:val="0"/>
          <w:numId w:val="3"/>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 xml:space="preserve">Внедрение </w:t>
      </w:r>
      <w:r w:rsidRPr="00870C8D">
        <w:rPr>
          <w:rFonts w:ascii="Times New Roman" w:hAnsi="Times New Roman" w:cs="Times New Roman"/>
          <w:i/>
          <w:sz w:val="24"/>
          <w:szCs w:val="24"/>
        </w:rPr>
        <w:t>принципов инклюзивного образования</w:t>
      </w:r>
      <w:r w:rsidR="00F4148C" w:rsidRPr="00870C8D">
        <w:rPr>
          <w:rFonts w:ascii="Times New Roman" w:hAnsi="Times New Roman" w:cs="Times New Roman"/>
          <w:sz w:val="24"/>
          <w:szCs w:val="24"/>
        </w:rPr>
        <w:t xml:space="preserve"> </w:t>
      </w:r>
      <w:r w:rsidR="003D433E" w:rsidRPr="00870C8D">
        <w:rPr>
          <w:rFonts w:ascii="Times New Roman" w:hAnsi="Times New Roman" w:cs="Times New Roman"/>
          <w:sz w:val="24"/>
          <w:szCs w:val="24"/>
        </w:rPr>
        <w:t>в системе школьного образования</w:t>
      </w:r>
      <w:r w:rsidRPr="00870C8D">
        <w:rPr>
          <w:rFonts w:ascii="Times New Roman" w:hAnsi="Times New Roman" w:cs="Times New Roman"/>
          <w:b/>
          <w:sz w:val="24"/>
          <w:szCs w:val="24"/>
        </w:rPr>
        <w:t xml:space="preserve"> </w:t>
      </w:r>
      <w:r w:rsidR="00F4148C" w:rsidRPr="00870C8D">
        <w:rPr>
          <w:rFonts w:ascii="Times New Roman" w:hAnsi="Times New Roman" w:cs="Times New Roman"/>
          <w:sz w:val="24"/>
          <w:szCs w:val="24"/>
        </w:rPr>
        <w:t xml:space="preserve"> для</w:t>
      </w:r>
      <w:r w:rsidRPr="00870C8D">
        <w:rPr>
          <w:rFonts w:ascii="Times New Roman" w:hAnsi="Times New Roman" w:cs="Times New Roman"/>
          <w:sz w:val="24"/>
          <w:szCs w:val="24"/>
        </w:rPr>
        <w:t xml:space="preserve"> </w:t>
      </w:r>
      <w:r w:rsidRPr="00870C8D">
        <w:rPr>
          <w:rFonts w:ascii="Times New Roman" w:hAnsi="Times New Roman" w:cs="Times New Roman"/>
          <w:b/>
          <w:sz w:val="24"/>
          <w:szCs w:val="24"/>
        </w:rPr>
        <w:t>о</w:t>
      </w:r>
      <w:r w:rsidRPr="00870C8D">
        <w:rPr>
          <w:rFonts w:ascii="Times New Roman" w:hAnsi="Times New Roman" w:cs="Times New Roman"/>
          <w:sz w:val="24"/>
          <w:szCs w:val="24"/>
        </w:rPr>
        <w:t>беспечени</w:t>
      </w:r>
      <w:r w:rsidR="00F4148C" w:rsidRPr="00870C8D">
        <w:rPr>
          <w:rFonts w:ascii="Times New Roman" w:hAnsi="Times New Roman" w:cs="Times New Roman"/>
          <w:sz w:val="24"/>
          <w:szCs w:val="24"/>
        </w:rPr>
        <w:t>я</w:t>
      </w:r>
      <w:r w:rsidRPr="00870C8D">
        <w:rPr>
          <w:rFonts w:ascii="Times New Roman" w:hAnsi="Times New Roman" w:cs="Times New Roman"/>
          <w:sz w:val="24"/>
          <w:szCs w:val="24"/>
        </w:rPr>
        <w:t xml:space="preserve"> доступности образования детям с ОВЗ, </w:t>
      </w:r>
      <w:r w:rsidR="00F4148C" w:rsidRPr="00870C8D">
        <w:rPr>
          <w:rFonts w:ascii="Times New Roman" w:hAnsi="Times New Roman" w:cs="Times New Roman"/>
          <w:sz w:val="24"/>
          <w:szCs w:val="24"/>
        </w:rPr>
        <w:t xml:space="preserve">при </w:t>
      </w:r>
      <w:r w:rsidRPr="00870C8D">
        <w:rPr>
          <w:rFonts w:ascii="Times New Roman" w:hAnsi="Times New Roman" w:cs="Times New Roman"/>
          <w:sz w:val="24"/>
          <w:szCs w:val="24"/>
        </w:rPr>
        <w:t>сохранени</w:t>
      </w:r>
      <w:r w:rsidR="00F4148C" w:rsidRPr="00870C8D">
        <w:rPr>
          <w:rFonts w:ascii="Times New Roman" w:hAnsi="Times New Roman" w:cs="Times New Roman"/>
          <w:sz w:val="24"/>
          <w:szCs w:val="24"/>
        </w:rPr>
        <w:t xml:space="preserve">и </w:t>
      </w:r>
      <w:r w:rsidRPr="00870C8D">
        <w:rPr>
          <w:rFonts w:ascii="Times New Roman" w:hAnsi="Times New Roman" w:cs="Times New Roman"/>
          <w:sz w:val="24"/>
          <w:szCs w:val="24"/>
        </w:rPr>
        <w:t xml:space="preserve">  специализированных школ</w:t>
      </w:r>
      <w:r w:rsidR="00F4148C" w:rsidRPr="00870C8D">
        <w:rPr>
          <w:rFonts w:ascii="Times New Roman" w:hAnsi="Times New Roman" w:cs="Times New Roman"/>
          <w:sz w:val="24"/>
          <w:szCs w:val="24"/>
        </w:rPr>
        <w:t xml:space="preserve"> через</w:t>
      </w:r>
      <w:r w:rsidRPr="00870C8D">
        <w:rPr>
          <w:rFonts w:ascii="Times New Roman" w:hAnsi="Times New Roman" w:cs="Times New Roman"/>
          <w:sz w:val="24"/>
          <w:szCs w:val="24"/>
        </w:rPr>
        <w:t xml:space="preserve"> внедрение стандарта оснащенности школ с учетом потребностей детей с инвалидностью</w:t>
      </w:r>
      <w:r w:rsidR="00F4148C" w:rsidRPr="00870C8D">
        <w:rPr>
          <w:rFonts w:ascii="Times New Roman" w:hAnsi="Times New Roman" w:cs="Times New Roman"/>
          <w:sz w:val="24"/>
          <w:szCs w:val="24"/>
        </w:rPr>
        <w:t xml:space="preserve">, обучение педагогов принципам инклюзивного </w:t>
      </w:r>
      <w:proofErr w:type="gramStart"/>
      <w:r w:rsidR="00F4148C" w:rsidRPr="00870C8D">
        <w:rPr>
          <w:rFonts w:ascii="Times New Roman" w:hAnsi="Times New Roman" w:cs="Times New Roman"/>
          <w:sz w:val="24"/>
          <w:szCs w:val="24"/>
        </w:rPr>
        <w:t>образования</w:t>
      </w:r>
      <w:proofErr w:type="gramEnd"/>
      <w:r w:rsidR="00F4148C" w:rsidRPr="00870C8D">
        <w:rPr>
          <w:rFonts w:ascii="Times New Roman" w:hAnsi="Times New Roman" w:cs="Times New Roman"/>
          <w:sz w:val="24"/>
          <w:szCs w:val="24"/>
        </w:rPr>
        <w:t xml:space="preserve"> ка</w:t>
      </w:r>
      <w:r w:rsidR="00D26A63" w:rsidRPr="00870C8D">
        <w:rPr>
          <w:rFonts w:ascii="Times New Roman" w:hAnsi="Times New Roman" w:cs="Times New Roman"/>
          <w:sz w:val="24"/>
          <w:szCs w:val="24"/>
        </w:rPr>
        <w:t xml:space="preserve">к </w:t>
      </w:r>
      <w:r w:rsidR="00F4148C" w:rsidRPr="00870C8D">
        <w:rPr>
          <w:rFonts w:ascii="Times New Roman" w:hAnsi="Times New Roman" w:cs="Times New Roman"/>
          <w:sz w:val="24"/>
          <w:szCs w:val="24"/>
        </w:rPr>
        <w:t xml:space="preserve">на уровне </w:t>
      </w:r>
      <w:r w:rsidR="003D433E" w:rsidRPr="00870C8D">
        <w:rPr>
          <w:rFonts w:ascii="Times New Roman" w:hAnsi="Times New Roman" w:cs="Times New Roman"/>
          <w:sz w:val="24"/>
          <w:szCs w:val="24"/>
        </w:rPr>
        <w:t>подготовки</w:t>
      </w:r>
      <w:r w:rsidR="00F4148C" w:rsidRPr="00870C8D">
        <w:rPr>
          <w:rFonts w:ascii="Times New Roman" w:hAnsi="Times New Roman" w:cs="Times New Roman"/>
          <w:sz w:val="24"/>
          <w:szCs w:val="24"/>
        </w:rPr>
        <w:t xml:space="preserve"> </w:t>
      </w:r>
      <w:r w:rsidR="00D26A63" w:rsidRPr="00870C8D">
        <w:rPr>
          <w:rFonts w:ascii="Times New Roman" w:hAnsi="Times New Roman" w:cs="Times New Roman"/>
          <w:sz w:val="24"/>
          <w:szCs w:val="24"/>
        </w:rPr>
        <w:t>педагогов так и с системе повышения квалификации, внедрение стимулов для вовлечения детей с ОВЗ для педагогов и школ</w:t>
      </w:r>
      <w:r w:rsidR="00FD1159" w:rsidRPr="00870C8D">
        <w:rPr>
          <w:rFonts w:ascii="Times New Roman" w:hAnsi="Times New Roman" w:cs="Times New Roman"/>
          <w:sz w:val="24"/>
          <w:szCs w:val="24"/>
        </w:rPr>
        <w:t xml:space="preserve"> и регулярной широкой информационной кампании о важности инклюзивного образования</w:t>
      </w:r>
      <w:r w:rsidR="003D433E" w:rsidRPr="00870C8D">
        <w:rPr>
          <w:rFonts w:ascii="Times New Roman" w:hAnsi="Times New Roman" w:cs="Times New Roman"/>
          <w:sz w:val="24"/>
          <w:szCs w:val="24"/>
        </w:rPr>
        <w:t xml:space="preserve"> с целью более </w:t>
      </w:r>
      <w:r w:rsidR="007D0F09" w:rsidRPr="00870C8D">
        <w:rPr>
          <w:rFonts w:ascii="Times New Roman" w:hAnsi="Times New Roman" w:cs="Times New Roman"/>
          <w:sz w:val="24"/>
          <w:szCs w:val="24"/>
        </w:rPr>
        <w:t>глубокого</w:t>
      </w:r>
      <w:r w:rsidR="003D433E" w:rsidRPr="00870C8D">
        <w:rPr>
          <w:rFonts w:ascii="Times New Roman" w:hAnsi="Times New Roman" w:cs="Times New Roman"/>
          <w:sz w:val="24"/>
          <w:szCs w:val="24"/>
        </w:rPr>
        <w:t xml:space="preserve"> вовлечения родителей в процесс обучения детей с ОВЗ</w:t>
      </w:r>
      <w:r w:rsidR="00A01E0B" w:rsidRPr="00870C8D">
        <w:rPr>
          <w:rFonts w:ascii="Times New Roman" w:hAnsi="Times New Roman" w:cs="Times New Roman"/>
          <w:sz w:val="24"/>
          <w:szCs w:val="24"/>
        </w:rPr>
        <w:t>.</w:t>
      </w:r>
    </w:p>
    <w:p w14:paraId="286567B5" w14:textId="5C78BA62" w:rsidR="00DF2023" w:rsidRPr="00870C8D" w:rsidRDefault="00DA6926" w:rsidP="007D0F09">
      <w:pPr>
        <w:spacing w:after="0" w:line="276" w:lineRule="auto"/>
        <w:ind w:left="720"/>
        <w:jc w:val="both"/>
        <w:rPr>
          <w:rFonts w:ascii="Times New Roman" w:hAnsi="Times New Roman" w:cs="Times New Roman"/>
          <w:sz w:val="24"/>
          <w:szCs w:val="24"/>
        </w:rPr>
      </w:pPr>
      <w:r w:rsidRPr="00870C8D">
        <w:rPr>
          <w:rFonts w:ascii="Times New Roman" w:hAnsi="Times New Roman" w:cs="Times New Roman"/>
          <w:sz w:val="24"/>
          <w:szCs w:val="24"/>
        </w:rPr>
        <w:t>Р</w:t>
      </w:r>
      <w:r w:rsidR="00DF2023" w:rsidRPr="00870C8D">
        <w:rPr>
          <w:rFonts w:ascii="Times New Roman" w:hAnsi="Times New Roman" w:cs="Times New Roman"/>
          <w:sz w:val="24"/>
          <w:szCs w:val="24"/>
        </w:rPr>
        <w:t>азработк</w:t>
      </w:r>
      <w:r w:rsidRPr="00870C8D">
        <w:rPr>
          <w:rFonts w:ascii="Times New Roman" w:hAnsi="Times New Roman" w:cs="Times New Roman"/>
          <w:sz w:val="24"/>
          <w:szCs w:val="24"/>
        </w:rPr>
        <w:t>а</w:t>
      </w:r>
      <w:r w:rsidR="00DF2023" w:rsidRPr="00870C8D">
        <w:rPr>
          <w:rFonts w:ascii="Times New Roman" w:hAnsi="Times New Roman" w:cs="Times New Roman"/>
          <w:sz w:val="24"/>
          <w:szCs w:val="24"/>
        </w:rPr>
        <w:t xml:space="preserve"> концептуальных и изменение нормативных документов для поддержки разных категорий детей (социальная инклюзия), в том числе, талантливых детей, детей из малообеспеченных семей, а также </w:t>
      </w:r>
      <w:r w:rsidRPr="00870C8D">
        <w:rPr>
          <w:rFonts w:ascii="Times New Roman" w:hAnsi="Times New Roman" w:cs="Times New Roman"/>
          <w:sz w:val="24"/>
          <w:szCs w:val="24"/>
        </w:rPr>
        <w:t xml:space="preserve">для соблюдения </w:t>
      </w:r>
      <w:r w:rsidR="00DF2023" w:rsidRPr="00870C8D">
        <w:rPr>
          <w:rFonts w:ascii="Times New Roman" w:hAnsi="Times New Roman" w:cs="Times New Roman"/>
          <w:sz w:val="24"/>
          <w:szCs w:val="24"/>
        </w:rPr>
        <w:t>принципов гендерного равенства доступа к образованию.</w:t>
      </w:r>
    </w:p>
    <w:p w14:paraId="50F25ECF" w14:textId="54100B19" w:rsidR="00DF2023" w:rsidRPr="00870C8D" w:rsidRDefault="00DF2023" w:rsidP="007D0F09">
      <w:pPr>
        <w:pStyle w:val="a3"/>
        <w:numPr>
          <w:ilvl w:val="0"/>
          <w:numId w:val="3"/>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 xml:space="preserve">Развитие </w:t>
      </w:r>
      <w:r w:rsidRPr="00870C8D">
        <w:rPr>
          <w:rFonts w:ascii="Times New Roman" w:hAnsi="Times New Roman" w:cs="Times New Roman"/>
          <w:i/>
          <w:sz w:val="24"/>
          <w:szCs w:val="24"/>
        </w:rPr>
        <w:t>цифровой среды</w:t>
      </w:r>
      <w:r w:rsidR="00CB4898" w:rsidRPr="00870C8D">
        <w:rPr>
          <w:rFonts w:ascii="Times New Roman" w:hAnsi="Times New Roman" w:cs="Times New Roman"/>
          <w:sz w:val="24"/>
          <w:szCs w:val="24"/>
        </w:rPr>
        <w:t xml:space="preserve"> </w:t>
      </w:r>
      <w:r w:rsidRPr="00870C8D">
        <w:rPr>
          <w:rFonts w:ascii="Times New Roman" w:hAnsi="Times New Roman" w:cs="Times New Roman"/>
          <w:sz w:val="24"/>
          <w:szCs w:val="24"/>
        </w:rPr>
        <w:t xml:space="preserve"> для организации цифрового обучения </w:t>
      </w:r>
      <w:r w:rsidR="00FD1159" w:rsidRPr="00870C8D">
        <w:rPr>
          <w:rFonts w:ascii="Times New Roman" w:hAnsi="Times New Roman" w:cs="Times New Roman"/>
          <w:sz w:val="24"/>
          <w:szCs w:val="24"/>
        </w:rPr>
        <w:t xml:space="preserve">и </w:t>
      </w:r>
      <w:r w:rsidRPr="00870C8D">
        <w:rPr>
          <w:rFonts w:ascii="Times New Roman" w:hAnsi="Times New Roman" w:cs="Times New Roman"/>
          <w:sz w:val="24"/>
          <w:szCs w:val="24"/>
        </w:rPr>
        <w:t xml:space="preserve">расширения доступа к образовательным </w:t>
      </w:r>
      <w:proofErr w:type="gramStart"/>
      <w:r w:rsidRPr="00870C8D">
        <w:rPr>
          <w:rFonts w:ascii="Times New Roman" w:hAnsi="Times New Roman" w:cs="Times New Roman"/>
          <w:sz w:val="24"/>
          <w:szCs w:val="24"/>
        </w:rPr>
        <w:t>ресурсам</w:t>
      </w:r>
      <w:proofErr w:type="gramEnd"/>
      <w:r w:rsidRPr="00870C8D">
        <w:rPr>
          <w:rFonts w:ascii="Times New Roman" w:hAnsi="Times New Roman" w:cs="Times New Roman"/>
          <w:sz w:val="24"/>
          <w:szCs w:val="24"/>
        </w:rPr>
        <w:t xml:space="preserve"> как из школы, так и в домашних условиях. Для этого будет </w:t>
      </w:r>
      <w:r w:rsidR="007D0F09" w:rsidRPr="00870C8D">
        <w:rPr>
          <w:rFonts w:ascii="Times New Roman" w:hAnsi="Times New Roman" w:cs="Times New Roman"/>
          <w:sz w:val="24"/>
          <w:szCs w:val="24"/>
        </w:rPr>
        <w:t>обеспечен бесперебойный</w:t>
      </w:r>
      <w:r w:rsidR="00FD1159" w:rsidRPr="00870C8D">
        <w:rPr>
          <w:rFonts w:ascii="Times New Roman" w:hAnsi="Times New Roman" w:cs="Times New Roman"/>
          <w:sz w:val="24"/>
          <w:szCs w:val="24"/>
        </w:rPr>
        <w:t xml:space="preserve"> доступ к интернету</w:t>
      </w:r>
      <w:r w:rsidRPr="00870C8D">
        <w:rPr>
          <w:rFonts w:ascii="Times New Roman" w:hAnsi="Times New Roman" w:cs="Times New Roman"/>
          <w:sz w:val="24"/>
          <w:szCs w:val="24"/>
        </w:rPr>
        <w:t xml:space="preserve"> образовательных </w:t>
      </w:r>
      <w:r w:rsidR="007D0F09" w:rsidRPr="00870C8D">
        <w:rPr>
          <w:rFonts w:ascii="Times New Roman" w:hAnsi="Times New Roman" w:cs="Times New Roman"/>
          <w:sz w:val="24"/>
          <w:szCs w:val="24"/>
        </w:rPr>
        <w:t>организаций, соответствующее</w:t>
      </w:r>
      <w:r w:rsidR="00FD1159" w:rsidRPr="00870C8D">
        <w:rPr>
          <w:rFonts w:ascii="Times New Roman" w:hAnsi="Times New Roman" w:cs="Times New Roman"/>
          <w:sz w:val="24"/>
          <w:szCs w:val="24"/>
        </w:rPr>
        <w:t xml:space="preserve"> компьютерное и другое оборудование, цифровые учебные материалы и платформы для дистанционного обучения. </w:t>
      </w:r>
      <w:proofErr w:type="gramStart"/>
      <w:r w:rsidRPr="00870C8D">
        <w:rPr>
          <w:rFonts w:ascii="Times New Roman" w:hAnsi="Times New Roman" w:cs="Times New Roman"/>
          <w:sz w:val="24"/>
          <w:szCs w:val="24"/>
        </w:rPr>
        <w:t xml:space="preserve">В СРО 2040 </w:t>
      </w:r>
      <w:r w:rsidR="00054723" w:rsidRPr="00870C8D">
        <w:rPr>
          <w:rFonts w:ascii="Times New Roman" w:hAnsi="Times New Roman" w:cs="Times New Roman"/>
          <w:sz w:val="24"/>
          <w:szCs w:val="24"/>
        </w:rPr>
        <w:t xml:space="preserve">особое внимание будет уделено </w:t>
      </w:r>
      <w:r w:rsidR="00E73812" w:rsidRPr="00870C8D">
        <w:rPr>
          <w:rFonts w:ascii="Times New Roman" w:hAnsi="Times New Roman" w:cs="Times New Roman"/>
          <w:sz w:val="24"/>
          <w:szCs w:val="24"/>
        </w:rPr>
        <w:t xml:space="preserve">созданию </w:t>
      </w:r>
      <w:r w:rsidR="00EB05A9" w:rsidRPr="00870C8D">
        <w:rPr>
          <w:rFonts w:ascii="Times New Roman" w:hAnsi="Times New Roman" w:cs="Times New Roman"/>
          <w:sz w:val="24"/>
          <w:szCs w:val="24"/>
        </w:rPr>
        <w:t xml:space="preserve"> </w:t>
      </w:r>
      <w:r w:rsidRPr="00870C8D">
        <w:rPr>
          <w:rFonts w:ascii="Times New Roman" w:hAnsi="Times New Roman" w:cs="Times New Roman"/>
          <w:sz w:val="24"/>
          <w:szCs w:val="24"/>
        </w:rPr>
        <w:t xml:space="preserve"> </w:t>
      </w:r>
      <w:r w:rsidRPr="00870C8D">
        <w:rPr>
          <w:rFonts w:ascii="Times New Roman" w:hAnsi="Times New Roman" w:cs="Times New Roman"/>
          <w:i/>
          <w:sz w:val="24"/>
          <w:szCs w:val="24"/>
        </w:rPr>
        <w:t>доброжелательной, развивающей, безопасной, инновационной, привлекательной, интересной и благоприятной для здоровья и благополучия детей среды в</w:t>
      </w:r>
      <w:r w:rsidRPr="00870C8D">
        <w:rPr>
          <w:rFonts w:ascii="Times New Roman" w:hAnsi="Times New Roman" w:cs="Times New Roman"/>
          <w:sz w:val="24"/>
          <w:szCs w:val="24"/>
        </w:rPr>
        <w:t xml:space="preserve"> образовательных организациях, которая должна содействовать формированию</w:t>
      </w:r>
      <w:r w:rsidRPr="00870C8D">
        <w:rPr>
          <w:rFonts w:ascii="Times New Roman" w:hAnsi="Times New Roman" w:cs="Times New Roman"/>
          <w:b/>
          <w:sz w:val="24"/>
          <w:szCs w:val="24"/>
        </w:rPr>
        <w:t xml:space="preserve"> </w:t>
      </w:r>
      <w:r w:rsidRPr="00870C8D">
        <w:rPr>
          <w:rFonts w:ascii="Times New Roman" w:hAnsi="Times New Roman" w:cs="Times New Roman"/>
          <w:i/>
          <w:sz w:val="24"/>
          <w:szCs w:val="24"/>
        </w:rPr>
        <w:t>гражданина и патриота Кыргызской Республики,</w:t>
      </w:r>
      <w:r w:rsidRPr="00870C8D">
        <w:rPr>
          <w:rFonts w:ascii="Times New Roman" w:hAnsi="Times New Roman" w:cs="Times New Roman"/>
          <w:sz w:val="24"/>
          <w:szCs w:val="24"/>
        </w:rPr>
        <w:t xml:space="preserve"> с четкой гражданской позицией, проявляющего </w:t>
      </w:r>
      <w:proofErr w:type="spellStart"/>
      <w:r w:rsidRPr="00870C8D">
        <w:rPr>
          <w:rFonts w:ascii="Times New Roman" w:hAnsi="Times New Roman" w:cs="Times New Roman"/>
          <w:sz w:val="24"/>
          <w:szCs w:val="24"/>
        </w:rPr>
        <w:t>эмпатию</w:t>
      </w:r>
      <w:proofErr w:type="spellEnd"/>
      <w:r w:rsidRPr="00870C8D">
        <w:rPr>
          <w:rFonts w:ascii="Times New Roman" w:hAnsi="Times New Roman" w:cs="Times New Roman"/>
          <w:sz w:val="24"/>
          <w:szCs w:val="24"/>
        </w:rPr>
        <w:t>, толерантность, демонстрирующего поведение глобальной гражданственности и поведение в целях устойчивого развития.</w:t>
      </w:r>
      <w:proofErr w:type="gramEnd"/>
      <w:r w:rsidRPr="00870C8D">
        <w:rPr>
          <w:rFonts w:ascii="Times New Roman" w:hAnsi="Times New Roman" w:cs="Times New Roman"/>
          <w:sz w:val="24"/>
          <w:szCs w:val="24"/>
        </w:rPr>
        <w:t xml:space="preserve"> Для этого предусмотрено следующее:</w:t>
      </w:r>
    </w:p>
    <w:p w14:paraId="7D2C166B" w14:textId="4F2B68BB" w:rsidR="00DF2023" w:rsidRPr="00870C8D" w:rsidRDefault="00DF2023" w:rsidP="00C96708">
      <w:pPr>
        <w:pStyle w:val="a3"/>
        <w:numPr>
          <w:ilvl w:val="0"/>
          <w:numId w:val="41"/>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Развитие социально-эмоционального обучения и жизненных навыков через</w:t>
      </w:r>
      <w:r w:rsidR="00054723" w:rsidRPr="00870C8D">
        <w:rPr>
          <w:rFonts w:ascii="Times New Roman" w:hAnsi="Times New Roman" w:cs="Times New Roman"/>
          <w:sz w:val="24"/>
          <w:szCs w:val="24"/>
        </w:rPr>
        <w:t xml:space="preserve"> </w:t>
      </w:r>
      <w:r w:rsidRPr="00870C8D">
        <w:rPr>
          <w:rFonts w:ascii="Times New Roman" w:hAnsi="Times New Roman" w:cs="Times New Roman"/>
          <w:sz w:val="24"/>
          <w:szCs w:val="24"/>
        </w:rPr>
        <w:t xml:space="preserve">формирование политики и практики воспитания как единого, преемственного, педагогически направленного процесса; формирование набора критериев и моделей поведения, которые демонстрируют позиции нравственного выбора, гражданской ответственности, законопослушания патриотизма, проявления </w:t>
      </w:r>
      <w:proofErr w:type="spellStart"/>
      <w:r w:rsidRPr="00870C8D">
        <w:rPr>
          <w:rFonts w:ascii="Times New Roman" w:hAnsi="Times New Roman" w:cs="Times New Roman"/>
          <w:sz w:val="24"/>
          <w:szCs w:val="24"/>
        </w:rPr>
        <w:t>эмпатии</w:t>
      </w:r>
      <w:proofErr w:type="spellEnd"/>
      <w:r w:rsidRPr="00870C8D">
        <w:rPr>
          <w:rFonts w:ascii="Times New Roman" w:hAnsi="Times New Roman" w:cs="Times New Roman"/>
          <w:sz w:val="24"/>
          <w:szCs w:val="24"/>
        </w:rPr>
        <w:t xml:space="preserve">, поведения глобальной гражданственности и поведения в целях </w:t>
      </w:r>
      <w:r w:rsidRPr="00870C8D">
        <w:rPr>
          <w:rFonts w:ascii="Times New Roman" w:hAnsi="Times New Roman" w:cs="Times New Roman"/>
          <w:sz w:val="24"/>
          <w:szCs w:val="24"/>
        </w:rPr>
        <w:lastRenderedPageBreak/>
        <w:t>устойчивого развития, а также проявления социально-эмоционального интеллекта;</w:t>
      </w:r>
    </w:p>
    <w:p w14:paraId="48659394" w14:textId="525D2EAE" w:rsidR="00DF2023" w:rsidRPr="00870C8D" w:rsidRDefault="00DF2023" w:rsidP="00C96708">
      <w:pPr>
        <w:pStyle w:val="a3"/>
        <w:numPr>
          <w:ilvl w:val="0"/>
          <w:numId w:val="41"/>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Широкое вовлечение родителей и общественности в воспитательный, образовательный</w:t>
      </w:r>
      <w:r w:rsidR="00054723" w:rsidRPr="00870C8D">
        <w:rPr>
          <w:rFonts w:ascii="Times New Roman" w:hAnsi="Times New Roman" w:cs="Times New Roman"/>
          <w:sz w:val="24"/>
          <w:szCs w:val="24"/>
        </w:rPr>
        <w:t>,</w:t>
      </w:r>
      <w:r w:rsidR="007D0F09" w:rsidRPr="00870C8D">
        <w:rPr>
          <w:rFonts w:ascii="Times New Roman" w:hAnsi="Times New Roman" w:cs="Times New Roman"/>
          <w:sz w:val="24"/>
          <w:szCs w:val="24"/>
        </w:rPr>
        <w:t xml:space="preserve"> п</w:t>
      </w:r>
      <w:r w:rsidRPr="00870C8D">
        <w:rPr>
          <w:rFonts w:ascii="Times New Roman" w:hAnsi="Times New Roman" w:cs="Times New Roman"/>
          <w:sz w:val="24"/>
          <w:szCs w:val="24"/>
        </w:rPr>
        <w:t>ознавательный процессы</w:t>
      </w:r>
      <w:r w:rsidR="00054723" w:rsidRPr="00870C8D">
        <w:rPr>
          <w:rFonts w:ascii="Times New Roman" w:hAnsi="Times New Roman" w:cs="Times New Roman"/>
          <w:sz w:val="24"/>
          <w:szCs w:val="24"/>
        </w:rPr>
        <w:t xml:space="preserve"> и </w:t>
      </w:r>
      <w:r w:rsidR="006E2C96" w:rsidRPr="00870C8D">
        <w:rPr>
          <w:rFonts w:ascii="Times New Roman" w:hAnsi="Times New Roman" w:cs="Times New Roman"/>
          <w:sz w:val="24"/>
          <w:szCs w:val="24"/>
        </w:rPr>
        <w:t>социально</w:t>
      </w:r>
      <w:r w:rsidR="00054723" w:rsidRPr="00870C8D">
        <w:rPr>
          <w:rFonts w:ascii="Times New Roman" w:hAnsi="Times New Roman" w:cs="Times New Roman"/>
          <w:sz w:val="24"/>
          <w:szCs w:val="24"/>
        </w:rPr>
        <w:t xml:space="preserve">-эмоциональное развитие  </w:t>
      </w:r>
      <w:r w:rsidRPr="00870C8D">
        <w:rPr>
          <w:rFonts w:ascii="Times New Roman" w:hAnsi="Times New Roman" w:cs="Times New Roman"/>
          <w:sz w:val="24"/>
          <w:szCs w:val="24"/>
        </w:rPr>
        <w:t xml:space="preserve"> для широкого раскрытия потенциала </w:t>
      </w:r>
      <w:r w:rsidR="006E2C96" w:rsidRPr="00870C8D">
        <w:rPr>
          <w:rFonts w:ascii="Times New Roman" w:hAnsi="Times New Roman" w:cs="Times New Roman"/>
          <w:sz w:val="24"/>
          <w:szCs w:val="24"/>
        </w:rPr>
        <w:t>обучающихся и</w:t>
      </w:r>
      <w:r w:rsidRPr="00870C8D">
        <w:rPr>
          <w:rFonts w:ascii="Times New Roman" w:hAnsi="Times New Roman" w:cs="Times New Roman"/>
          <w:sz w:val="24"/>
          <w:szCs w:val="24"/>
        </w:rPr>
        <w:t xml:space="preserve"> формирования навыков, необходимых для жизни в условиях глобализации через внесение изменений в нормативно-правовую базу и реализацию соответствующих программ.</w:t>
      </w:r>
      <w:r w:rsidR="007D0F09" w:rsidRPr="00870C8D">
        <w:rPr>
          <w:rFonts w:ascii="Times New Roman" w:hAnsi="Times New Roman" w:cs="Times New Roman"/>
          <w:sz w:val="24"/>
          <w:szCs w:val="24"/>
        </w:rPr>
        <w:t xml:space="preserve"> </w:t>
      </w:r>
      <w:r w:rsidR="00877795" w:rsidRPr="00870C8D">
        <w:rPr>
          <w:rFonts w:ascii="Times New Roman" w:hAnsi="Times New Roman" w:cs="Times New Roman"/>
          <w:sz w:val="24"/>
          <w:szCs w:val="24"/>
        </w:rPr>
        <w:t>Б</w:t>
      </w:r>
      <w:r w:rsidRPr="00870C8D">
        <w:rPr>
          <w:rFonts w:ascii="Times New Roman" w:hAnsi="Times New Roman" w:cs="Times New Roman"/>
          <w:sz w:val="24"/>
          <w:szCs w:val="24"/>
        </w:rPr>
        <w:t xml:space="preserve">удет </w:t>
      </w:r>
      <w:r w:rsidR="00877795" w:rsidRPr="00870C8D">
        <w:rPr>
          <w:rFonts w:ascii="Times New Roman" w:hAnsi="Times New Roman" w:cs="Times New Roman"/>
          <w:sz w:val="24"/>
          <w:szCs w:val="24"/>
        </w:rPr>
        <w:t xml:space="preserve">усилена </w:t>
      </w:r>
      <w:r w:rsidRPr="00870C8D">
        <w:rPr>
          <w:rFonts w:ascii="Times New Roman" w:hAnsi="Times New Roman" w:cs="Times New Roman"/>
          <w:sz w:val="24"/>
          <w:szCs w:val="24"/>
        </w:rPr>
        <w:t xml:space="preserve">ответственность родителей и опекунов за обязательностью посещения детьми </w:t>
      </w:r>
      <w:proofErr w:type="gramStart"/>
      <w:r w:rsidRPr="00870C8D">
        <w:rPr>
          <w:rFonts w:ascii="Times New Roman" w:hAnsi="Times New Roman" w:cs="Times New Roman"/>
          <w:sz w:val="24"/>
          <w:szCs w:val="24"/>
        </w:rPr>
        <w:t>школ</w:t>
      </w:r>
      <w:proofErr w:type="gramEnd"/>
      <w:r w:rsidRPr="00870C8D">
        <w:rPr>
          <w:rFonts w:ascii="Times New Roman" w:hAnsi="Times New Roman" w:cs="Times New Roman"/>
          <w:sz w:val="24"/>
          <w:szCs w:val="24"/>
        </w:rPr>
        <w:t xml:space="preserve"> и особое внимание будет уде</w:t>
      </w:r>
      <w:r w:rsidR="007D0F09" w:rsidRPr="00870C8D">
        <w:rPr>
          <w:rFonts w:ascii="Times New Roman" w:hAnsi="Times New Roman" w:cs="Times New Roman"/>
          <w:sz w:val="24"/>
          <w:szCs w:val="24"/>
        </w:rPr>
        <w:t>лено категории детей мигрантов.</w:t>
      </w:r>
    </w:p>
    <w:p w14:paraId="7BDB733F" w14:textId="490D2A8C" w:rsidR="00DF2023" w:rsidRPr="00870C8D" w:rsidRDefault="009F3CB5" w:rsidP="009F3CB5">
      <w:p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 xml:space="preserve"> Для</w:t>
      </w:r>
      <w:r w:rsidRPr="00870C8D">
        <w:rPr>
          <w:rFonts w:ascii="Times New Roman" w:hAnsi="Times New Roman" w:cs="Times New Roman"/>
          <w:b/>
          <w:sz w:val="24"/>
          <w:szCs w:val="24"/>
        </w:rPr>
        <w:t xml:space="preserve"> </w:t>
      </w:r>
      <w:r w:rsidR="007D0F09" w:rsidRPr="00870C8D">
        <w:rPr>
          <w:rFonts w:ascii="Times New Roman" w:hAnsi="Times New Roman" w:cs="Times New Roman"/>
          <w:b/>
          <w:i/>
          <w:sz w:val="24"/>
          <w:szCs w:val="24"/>
        </w:rPr>
        <w:t>повышения качества</w:t>
      </w:r>
      <w:r w:rsidR="00DF2023" w:rsidRPr="00870C8D">
        <w:rPr>
          <w:rFonts w:ascii="Times New Roman" w:hAnsi="Times New Roman" w:cs="Times New Roman"/>
          <w:b/>
          <w:sz w:val="24"/>
          <w:szCs w:val="24"/>
        </w:rPr>
        <w:t xml:space="preserve"> </w:t>
      </w:r>
      <w:r w:rsidR="00DF2023" w:rsidRPr="00870C8D">
        <w:rPr>
          <w:rFonts w:ascii="Times New Roman" w:hAnsi="Times New Roman" w:cs="Times New Roman"/>
          <w:sz w:val="24"/>
          <w:szCs w:val="24"/>
        </w:rPr>
        <w:t>школьного образования буд</w:t>
      </w:r>
      <w:r w:rsidR="00B7364B" w:rsidRPr="00870C8D">
        <w:rPr>
          <w:rFonts w:ascii="Times New Roman" w:hAnsi="Times New Roman" w:cs="Times New Roman"/>
          <w:sz w:val="24"/>
          <w:szCs w:val="24"/>
        </w:rPr>
        <w:t>у</w:t>
      </w:r>
      <w:r w:rsidR="00DF2023" w:rsidRPr="00870C8D">
        <w:rPr>
          <w:rFonts w:ascii="Times New Roman" w:hAnsi="Times New Roman" w:cs="Times New Roman"/>
          <w:sz w:val="24"/>
          <w:szCs w:val="24"/>
        </w:rPr>
        <w:t xml:space="preserve">т </w:t>
      </w:r>
      <w:r w:rsidR="007D0F09" w:rsidRPr="00870C8D">
        <w:rPr>
          <w:rFonts w:ascii="Times New Roman" w:hAnsi="Times New Roman" w:cs="Times New Roman"/>
          <w:sz w:val="24"/>
          <w:szCs w:val="24"/>
        </w:rPr>
        <w:t>реализованы следующие</w:t>
      </w:r>
      <w:r w:rsidR="00DF2023" w:rsidRPr="00870C8D">
        <w:rPr>
          <w:rFonts w:ascii="Times New Roman" w:hAnsi="Times New Roman" w:cs="Times New Roman"/>
          <w:sz w:val="24"/>
          <w:szCs w:val="24"/>
        </w:rPr>
        <w:t xml:space="preserve"> задачи:</w:t>
      </w:r>
    </w:p>
    <w:p w14:paraId="1B1B0130" w14:textId="25163C65" w:rsidR="00610836" w:rsidRPr="00870C8D" w:rsidRDefault="00DF2023" w:rsidP="006E2C96">
      <w:pPr>
        <w:spacing w:after="0" w:line="276" w:lineRule="auto"/>
        <w:ind w:left="720"/>
        <w:jc w:val="both"/>
        <w:rPr>
          <w:rFonts w:ascii="Times New Roman" w:hAnsi="Times New Roman" w:cs="Times New Roman"/>
          <w:sz w:val="24"/>
          <w:szCs w:val="24"/>
        </w:rPr>
      </w:pPr>
      <w:r w:rsidRPr="00870C8D">
        <w:rPr>
          <w:rFonts w:ascii="Times New Roman" w:hAnsi="Times New Roman" w:cs="Times New Roman"/>
          <w:i/>
          <w:sz w:val="24"/>
          <w:szCs w:val="24"/>
        </w:rPr>
        <w:t>Модернизация содержание образования</w:t>
      </w:r>
      <w:r w:rsidRPr="00870C8D">
        <w:rPr>
          <w:rFonts w:ascii="Times New Roman" w:hAnsi="Times New Roman" w:cs="Times New Roman"/>
          <w:sz w:val="24"/>
          <w:szCs w:val="24"/>
        </w:rPr>
        <w:t>, ориентированного на развитие знаний и компетентностей каждого обучающегося. Для этого буд</w:t>
      </w:r>
      <w:r w:rsidR="00610836" w:rsidRPr="00870C8D">
        <w:rPr>
          <w:rFonts w:ascii="Times New Roman" w:hAnsi="Times New Roman" w:cs="Times New Roman"/>
          <w:sz w:val="24"/>
          <w:szCs w:val="24"/>
        </w:rPr>
        <w:t>е</w:t>
      </w:r>
      <w:r w:rsidRPr="00870C8D">
        <w:rPr>
          <w:rFonts w:ascii="Times New Roman" w:hAnsi="Times New Roman" w:cs="Times New Roman"/>
          <w:sz w:val="24"/>
          <w:szCs w:val="24"/>
        </w:rPr>
        <w:t>т</w:t>
      </w:r>
      <w:r w:rsidR="00A01E0B" w:rsidRPr="00870C8D">
        <w:rPr>
          <w:rFonts w:ascii="Times New Roman" w:hAnsi="Times New Roman" w:cs="Times New Roman"/>
          <w:sz w:val="24"/>
          <w:szCs w:val="24"/>
        </w:rPr>
        <w:t>:</w:t>
      </w:r>
    </w:p>
    <w:p w14:paraId="735CF747" w14:textId="010C00A5" w:rsidR="00610836" w:rsidRPr="00870C8D" w:rsidRDefault="006E2C96" w:rsidP="0021151B">
      <w:pPr>
        <w:pStyle w:val="a3"/>
        <w:numPr>
          <w:ilvl w:val="0"/>
          <w:numId w:val="6"/>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Р</w:t>
      </w:r>
      <w:r w:rsidR="00BA57EB" w:rsidRPr="00870C8D">
        <w:rPr>
          <w:rFonts w:ascii="Times New Roman" w:hAnsi="Times New Roman" w:cs="Times New Roman"/>
          <w:sz w:val="24"/>
          <w:szCs w:val="24"/>
        </w:rPr>
        <w:t>азработана</w:t>
      </w:r>
      <w:r w:rsidR="00877795" w:rsidRPr="00870C8D">
        <w:rPr>
          <w:rFonts w:ascii="Times New Roman" w:hAnsi="Times New Roman" w:cs="Times New Roman"/>
          <w:sz w:val="24"/>
          <w:szCs w:val="24"/>
        </w:rPr>
        <w:t xml:space="preserve"> система регулярного обновления общих и </w:t>
      </w:r>
      <w:r w:rsidR="00BA57EB" w:rsidRPr="00870C8D">
        <w:rPr>
          <w:rFonts w:ascii="Times New Roman" w:hAnsi="Times New Roman" w:cs="Times New Roman"/>
          <w:sz w:val="24"/>
          <w:szCs w:val="24"/>
        </w:rPr>
        <w:t>предметных</w:t>
      </w:r>
      <w:r w:rsidR="00877795" w:rsidRPr="00870C8D">
        <w:rPr>
          <w:rFonts w:ascii="Times New Roman" w:hAnsi="Times New Roman" w:cs="Times New Roman"/>
          <w:sz w:val="24"/>
          <w:szCs w:val="24"/>
        </w:rPr>
        <w:t xml:space="preserve"> </w:t>
      </w:r>
      <w:r w:rsidR="00610836" w:rsidRPr="00870C8D">
        <w:rPr>
          <w:rFonts w:ascii="Times New Roman" w:hAnsi="Times New Roman" w:cs="Times New Roman"/>
          <w:sz w:val="24"/>
          <w:szCs w:val="24"/>
        </w:rPr>
        <w:t xml:space="preserve">стандартов обучения, </w:t>
      </w:r>
      <w:r w:rsidR="00DF2023" w:rsidRPr="00870C8D">
        <w:rPr>
          <w:rFonts w:ascii="Times New Roman" w:hAnsi="Times New Roman" w:cs="Times New Roman"/>
          <w:sz w:val="24"/>
          <w:szCs w:val="24"/>
        </w:rPr>
        <w:t xml:space="preserve">более полно </w:t>
      </w:r>
      <w:r w:rsidR="0069647D" w:rsidRPr="00870C8D">
        <w:rPr>
          <w:rFonts w:ascii="Times New Roman" w:hAnsi="Times New Roman" w:cs="Times New Roman"/>
          <w:sz w:val="24"/>
          <w:szCs w:val="24"/>
        </w:rPr>
        <w:t>отвечающи</w:t>
      </w:r>
      <w:r w:rsidR="00B7364B" w:rsidRPr="00870C8D">
        <w:rPr>
          <w:rFonts w:ascii="Times New Roman" w:hAnsi="Times New Roman" w:cs="Times New Roman"/>
          <w:sz w:val="24"/>
          <w:szCs w:val="24"/>
        </w:rPr>
        <w:t>е</w:t>
      </w:r>
      <w:r w:rsidR="0069647D" w:rsidRPr="00870C8D">
        <w:rPr>
          <w:rFonts w:ascii="Times New Roman" w:hAnsi="Times New Roman" w:cs="Times New Roman"/>
          <w:sz w:val="24"/>
          <w:szCs w:val="24"/>
        </w:rPr>
        <w:t xml:space="preserve"> требованиям изменяющейся экономики. </w:t>
      </w:r>
    </w:p>
    <w:p w14:paraId="2F6102EA" w14:textId="78FB981B" w:rsidR="000D79FE" w:rsidRPr="00870C8D" w:rsidRDefault="006E2C96" w:rsidP="0021151B">
      <w:pPr>
        <w:pStyle w:val="a3"/>
        <w:numPr>
          <w:ilvl w:val="0"/>
          <w:numId w:val="6"/>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У</w:t>
      </w:r>
      <w:r w:rsidR="000D79FE" w:rsidRPr="00870C8D">
        <w:rPr>
          <w:rFonts w:ascii="Times New Roman" w:hAnsi="Times New Roman" w:cs="Times New Roman"/>
          <w:sz w:val="24"/>
          <w:szCs w:val="24"/>
        </w:rPr>
        <w:t xml:space="preserve">креплены и расширены образовательные стандарты и учебно-методические материалы по </w:t>
      </w:r>
      <w:r w:rsidR="00A83081" w:rsidRPr="00870C8D">
        <w:rPr>
          <w:rFonts w:ascii="Times New Roman" w:hAnsi="Times New Roman" w:cs="Times New Roman"/>
          <w:sz w:val="24"/>
          <w:szCs w:val="24"/>
        </w:rPr>
        <w:t>естественно научным предметам и математике, соответствующие в</w:t>
      </w:r>
      <w:r w:rsidR="000D79FE" w:rsidRPr="00870C8D">
        <w:rPr>
          <w:rFonts w:ascii="Times New Roman" w:hAnsi="Times New Roman" w:cs="Times New Roman"/>
          <w:sz w:val="24"/>
          <w:szCs w:val="24"/>
        </w:rPr>
        <w:t>ажнейши</w:t>
      </w:r>
      <w:r w:rsidR="00A83081" w:rsidRPr="00870C8D">
        <w:rPr>
          <w:rFonts w:ascii="Times New Roman" w:hAnsi="Times New Roman" w:cs="Times New Roman"/>
          <w:sz w:val="24"/>
          <w:szCs w:val="24"/>
        </w:rPr>
        <w:t>м</w:t>
      </w:r>
      <w:r w:rsidR="000D79FE" w:rsidRPr="00870C8D">
        <w:rPr>
          <w:rFonts w:ascii="Times New Roman" w:hAnsi="Times New Roman" w:cs="Times New Roman"/>
          <w:sz w:val="24"/>
          <w:szCs w:val="24"/>
        </w:rPr>
        <w:t xml:space="preserve"> направления</w:t>
      </w:r>
      <w:r w:rsidR="00A83081" w:rsidRPr="00870C8D">
        <w:rPr>
          <w:rFonts w:ascii="Times New Roman" w:hAnsi="Times New Roman" w:cs="Times New Roman"/>
          <w:sz w:val="24"/>
          <w:szCs w:val="24"/>
        </w:rPr>
        <w:t>м</w:t>
      </w:r>
      <w:r w:rsidR="000D79FE" w:rsidRPr="00870C8D">
        <w:rPr>
          <w:rFonts w:ascii="Times New Roman" w:hAnsi="Times New Roman" w:cs="Times New Roman"/>
          <w:sz w:val="24"/>
          <w:szCs w:val="24"/>
        </w:rPr>
        <w:t xml:space="preserve"> долгосрочного развития страны</w:t>
      </w:r>
      <w:r w:rsidR="00A83081" w:rsidRPr="00870C8D">
        <w:rPr>
          <w:rFonts w:ascii="Times New Roman" w:hAnsi="Times New Roman" w:cs="Times New Roman"/>
          <w:sz w:val="24"/>
          <w:szCs w:val="24"/>
        </w:rPr>
        <w:t>,</w:t>
      </w:r>
    </w:p>
    <w:p w14:paraId="69970377" w14:textId="1E5EF4F1" w:rsidR="00610836" w:rsidRPr="00870C8D" w:rsidRDefault="006E2C96" w:rsidP="0021151B">
      <w:pPr>
        <w:pStyle w:val="a3"/>
        <w:numPr>
          <w:ilvl w:val="0"/>
          <w:numId w:val="6"/>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С</w:t>
      </w:r>
      <w:r w:rsidR="00DF2023" w:rsidRPr="00870C8D">
        <w:rPr>
          <w:rFonts w:ascii="Times New Roman" w:hAnsi="Times New Roman" w:cs="Times New Roman"/>
          <w:sz w:val="24"/>
          <w:szCs w:val="24"/>
        </w:rPr>
        <w:t>одержание образования будет свободным от пропаганды любых (даже косвенных) видов дискриминации, нормализации социального неравноправия, насилия, непризнания ценности многообразия общества.</w:t>
      </w:r>
    </w:p>
    <w:p w14:paraId="27982AF4" w14:textId="1737E14D" w:rsidR="00610836" w:rsidRPr="00870C8D" w:rsidRDefault="006E2C96" w:rsidP="0021151B">
      <w:pPr>
        <w:pStyle w:val="a3"/>
        <w:numPr>
          <w:ilvl w:val="0"/>
          <w:numId w:val="6"/>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С</w:t>
      </w:r>
      <w:r w:rsidR="00DF2023" w:rsidRPr="00870C8D">
        <w:rPr>
          <w:rFonts w:ascii="Times New Roman" w:hAnsi="Times New Roman" w:cs="Times New Roman"/>
          <w:sz w:val="24"/>
          <w:szCs w:val="24"/>
        </w:rPr>
        <w:t xml:space="preserve">одержание образования будет расширено для более </w:t>
      </w:r>
      <w:r w:rsidR="007D0F09" w:rsidRPr="00870C8D">
        <w:rPr>
          <w:rFonts w:ascii="Times New Roman" w:hAnsi="Times New Roman" w:cs="Times New Roman"/>
          <w:sz w:val="24"/>
          <w:szCs w:val="24"/>
        </w:rPr>
        <w:t>полного развития</w:t>
      </w:r>
      <w:r w:rsidR="00DF2023" w:rsidRPr="00870C8D">
        <w:rPr>
          <w:rFonts w:ascii="Times New Roman" w:hAnsi="Times New Roman" w:cs="Times New Roman"/>
          <w:sz w:val="24"/>
          <w:szCs w:val="24"/>
        </w:rPr>
        <w:t xml:space="preserve"> жизненны</w:t>
      </w:r>
      <w:r w:rsidR="00610836" w:rsidRPr="00870C8D">
        <w:rPr>
          <w:rFonts w:ascii="Times New Roman" w:hAnsi="Times New Roman" w:cs="Times New Roman"/>
          <w:sz w:val="24"/>
          <w:szCs w:val="24"/>
        </w:rPr>
        <w:t>х</w:t>
      </w:r>
      <w:r w:rsidR="00DF2023" w:rsidRPr="00870C8D">
        <w:rPr>
          <w:rFonts w:ascii="Times New Roman" w:hAnsi="Times New Roman" w:cs="Times New Roman"/>
          <w:sz w:val="24"/>
          <w:szCs w:val="24"/>
        </w:rPr>
        <w:t xml:space="preserve"> навык</w:t>
      </w:r>
      <w:r w:rsidR="00610836" w:rsidRPr="00870C8D">
        <w:rPr>
          <w:rFonts w:ascii="Times New Roman" w:hAnsi="Times New Roman" w:cs="Times New Roman"/>
          <w:sz w:val="24"/>
          <w:szCs w:val="24"/>
        </w:rPr>
        <w:t>ов:</w:t>
      </w:r>
      <w:r w:rsidR="007D0F09" w:rsidRPr="00870C8D">
        <w:rPr>
          <w:rFonts w:ascii="Times New Roman" w:hAnsi="Times New Roman" w:cs="Times New Roman"/>
          <w:sz w:val="24"/>
          <w:szCs w:val="24"/>
        </w:rPr>
        <w:t xml:space="preserve"> </w:t>
      </w:r>
      <w:r w:rsidR="00DF2023" w:rsidRPr="00870C8D">
        <w:rPr>
          <w:rFonts w:ascii="Times New Roman" w:hAnsi="Times New Roman" w:cs="Times New Roman"/>
          <w:sz w:val="24"/>
          <w:szCs w:val="24"/>
        </w:rPr>
        <w:t xml:space="preserve">финансовая, правовая, технологическая и информационная грамотность, умение пользоваться государственными и муниципальными услугами, прививание поведения по принципам здорового образа жизни, </w:t>
      </w:r>
      <w:proofErr w:type="spellStart"/>
      <w:r w:rsidR="00DF2023" w:rsidRPr="00870C8D">
        <w:rPr>
          <w:rFonts w:ascii="Times New Roman" w:hAnsi="Times New Roman" w:cs="Times New Roman"/>
          <w:sz w:val="24"/>
          <w:szCs w:val="24"/>
        </w:rPr>
        <w:t>поликультурности</w:t>
      </w:r>
      <w:proofErr w:type="spellEnd"/>
      <w:r w:rsidR="00DF2023" w:rsidRPr="00870C8D">
        <w:rPr>
          <w:rFonts w:ascii="Times New Roman" w:hAnsi="Times New Roman" w:cs="Times New Roman"/>
          <w:sz w:val="24"/>
          <w:szCs w:val="24"/>
        </w:rPr>
        <w:t>.</w:t>
      </w:r>
    </w:p>
    <w:p w14:paraId="131375D6" w14:textId="67408698" w:rsidR="00610836" w:rsidRPr="00870C8D" w:rsidRDefault="006E2C96" w:rsidP="0021151B">
      <w:pPr>
        <w:pStyle w:val="a3"/>
        <w:numPr>
          <w:ilvl w:val="0"/>
          <w:numId w:val="6"/>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В</w:t>
      </w:r>
      <w:r w:rsidR="0069647D" w:rsidRPr="00870C8D">
        <w:rPr>
          <w:rFonts w:ascii="Times New Roman" w:hAnsi="Times New Roman" w:cs="Times New Roman"/>
          <w:sz w:val="24"/>
          <w:szCs w:val="24"/>
        </w:rPr>
        <w:t xml:space="preserve"> содержание образования</w:t>
      </w:r>
      <w:r w:rsidR="00F054D5" w:rsidRPr="00870C8D">
        <w:rPr>
          <w:rFonts w:ascii="Times New Roman" w:hAnsi="Times New Roman" w:cs="Times New Roman"/>
          <w:sz w:val="24"/>
          <w:szCs w:val="24"/>
        </w:rPr>
        <w:t xml:space="preserve"> </w:t>
      </w:r>
      <w:r w:rsidR="0069647D" w:rsidRPr="00870C8D">
        <w:rPr>
          <w:rFonts w:ascii="Times New Roman" w:hAnsi="Times New Roman" w:cs="Times New Roman"/>
          <w:sz w:val="24"/>
          <w:szCs w:val="24"/>
        </w:rPr>
        <w:t xml:space="preserve">будут интегрированы вопросы устойчивого развития: изменение климата, </w:t>
      </w:r>
      <w:proofErr w:type="spellStart"/>
      <w:r w:rsidR="0069647D" w:rsidRPr="00870C8D">
        <w:rPr>
          <w:rFonts w:ascii="Times New Roman" w:hAnsi="Times New Roman" w:cs="Times New Roman"/>
          <w:sz w:val="24"/>
          <w:szCs w:val="24"/>
        </w:rPr>
        <w:t>энергоэффективности</w:t>
      </w:r>
      <w:proofErr w:type="spellEnd"/>
      <w:r w:rsidR="0069647D" w:rsidRPr="00870C8D">
        <w:rPr>
          <w:rFonts w:ascii="Times New Roman" w:hAnsi="Times New Roman" w:cs="Times New Roman"/>
          <w:sz w:val="24"/>
          <w:szCs w:val="24"/>
        </w:rPr>
        <w:t>, использования возобновляемых источников энергии, экологической безопасности, готовности к чрезвычайным ситуациям и принципы «зеленой» экономки для формирования модели «образования для устойчивого развития</w:t>
      </w:r>
      <w:r w:rsidR="0021224C" w:rsidRPr="00870C8D">
        <w:rPr>
          <w:rFonts w:ascii="Times New Roman" w:hAnsi="Times New Roman" w:cs="Times New Roman"/>
          <w:sz w:val="24"/>
          <w:szCs w:val="24"/>
        </w:rPr>
        <w:t>.</w:t>
      </w:r>
    </w:p>
    <w:p w14:paraId="60361BE8" w14:textId="75C32385" w:rsidR="00F054D5" w:rsidRPr="00870C8D" w:rsidRDefault="006E2C96" w:rsidP="0021151B">
      <w:pPr>
        <w:pStyle w:val="a3"/>
        <w:numPr>
          <w:ilvl w:val="0"/>
          <w:numId w:val="6"/>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Р</w:t>
      </w:r>
      <w:r w:rsidR="00F054D5" w:rsidRPr="00870C8D">
        <w:rPr>
          <w:rFonts w:ascii="Times New Roman" w:hAnsi="Times New Roman" w:cs="Times New Roman"/>
          <w:sz w:val="24"/>
          <w:szCs w:val="24"/>
        </w:rPr>
        <w:t xml:space="preserve">азвитие </w:t>
      </w:r>
      <w:r w:rsidR="00F054D5" w:rsidRPr="00870C8D">
        <w:rPr>
          <w:rFonts w:ascii="Times New Roman" w:hAnsi="Times New Roman" w:cs="Times New Roman"/>
          <w:i/>
          <w:sz w:val="24"/>
          <w:szCs w:val="24"/>
        </w:rPr>
        <w:t>многоязычного образования</w:t>
      </w:r>
      <w:r w:rsidR="00F054D5" w:rsidRPr="00870C8D">
        <w:rPr>
          <w:rFonts w:ascii="Times New Roman" w:hAnsi="Times New Roman" w:cs="Times New Roman"/>
          <w:sz w:val="24"/>
          <w:szCs w:val="24"/>
        </w:rPr>
        <w:t>, которое напрямую связано с такими приоритетами политики Кыргызской Республики, как повышение человеческого потенциала, углубление социальной интеграции, поддержание гражданского мира и согласия, предупреждение возникновения межэтнических конфликтов, развитие толерантности, уважение к разнообразию культур, цивилизаций.</w:t>
      </w:r>
    </w:p>
    <w:p w14:paraId="326AD3C9" w14:textId="573EDB47" w:rsidR="00E54188" w:rsidRPr="00870C8D" w:rsidRDefault="007D0F09" w:rsidP="00C96708">
      <w:pPr>
        <w:pStyle w:val="a3"/>
        <w:numPr>
          <w:ilvl w:val="0"/>
          <w:numId w:val="21"/>
        </w:numPr>
        <w:spacing w:after="0" w:line="276" w:lineRule="auto"/>
        <w:jc w:val="both"/>
      </w:pPr>
      <w:r w:rsidRPr="00870C8D">
        <w:rPr>
          <w:rFonts w:ascii="Times New Roman" w:hAnsi="Times New Roman" w:cs="Times New Roman"/>
          <w:sz w:val="24"/>
          <w:szCs w:val="24"/>
        </w:rPr>
        <w:t>Разработка и</w:t>
      </w:r>
      <w:r w:rsidR="00DF2023" w:rsidRPr="00870C8D">
        <w:rPr>
          <w:rFonts w:ascii="Times New Roman" w:hAnsi="Times New Roman" w:cs="Times New Roman"/>
          <w:sz w:val="24"/>
          <w:szCs w:val="24"/>
        </w:rPr>
        <w:t xml:space="preserve"> широко</w:t>
      </w:r>
      <w:r w:rsidR="0069647D" w:rsidRPr="00870C8D">
        <w:rPr>
          <w:rFonts w:ascii="Times New Roman" w:hAnsi="Times New Roman" w:cs="Times New Roman"/>
          <w:sz w:val="24"/>
          <w:szCs w:val="24"/>
        </w:rPr>
        <w:t>е</w:t>
      </w:r>
      <w:r w:rsidR="00DF2023" w:rsidRPr="00870C8D">
        <w:rPr>
          <w:rFonts w:ascii="Times New Roman" w:hAnsi="Times New Roman" w:cs="Times New Roman"/>
          <w:sz w:val="24"/>
          <w:szCs w:val="24"/>
        </w:rPr>
        <w:t xml:space="preserve"> </w:t>
      </w:r>
      <w:r w:rsidRPr="00870C8D">
        <w:rPr>
          <w:rFonts w:ascii="Times New Roman" w:hAnsi="Times New Roman" w:cs="Times New Roman"/>
          <w:sz w:val="24"/>
          <w:szCs w:val="24"/>
        </w:rPr>
        <w:t>использование цифровых</w:t>
      </w:r>
      <w:r w:rsidR="00DF2023" w:rsidRPr="00870C8D">
        <w:rPr>
          <w:rFonts w:ascii="Times New Roman" w:hAnsi="Times New Roman" w:cs="Times New Roman"/>
          <w:i/>
          <w:sz w:val="24"/>
          <w:szCs w:val="24"/>
        </w:rPr>
        <w:t xml:space="preserve"> образовательны</w:t>
      </w:r>
      <w:r w:rsidR="0069647D" w:rsidRPr="00870C8D">
        <w:rPr>
          <w:rFonts w:ascii="Times New Roman" w:hAnsi="Times New Roman" w:cs="Times New Roman"/>
          <w:i/>
          <w:sz w:val="24"/>
          <w:szCs w:val="24"/>
        </w:rPr>
        <w:t>х</w:t>
      </w:r>
      <w:r w:rsidR="00DF2023" w:rsidRPr="00870C8D">
        <w:rPr>
          <w:rFonts w:ascii="Times New Roman" w:hAnsi="Times New Roman" w:cs="Times New Roman"/>
          <w:i/>
          <w:sz w:val="24"/>
          <w:szCs w:val="24"/>
        </w:rPr>
        <w:t xml:space="preserve"> ресурс</w:t>
      </w:r>
      <w:r w:rsidR="0069647D" w:rsidRPr="00870C8D">
        <w:rPr>
          <w:rFonts w:ascii="Times New Roman" w:hAnsi="Times New Roman" w:cs="Times New Roman"/>
          <w:sz w:val="24"/>
          <w:szCs w:val="24"/>
        </w:rPr>
        <w:t>ов</w:t>
      </w:r>
      <w:r w:rsidR="00BA57EB" w:rsidRPr="00870C8D">
        <w:rPr>
          <w:rFonts w:ascii="Times New Roman" w:hAnsi="Times New Roman" w:cs="Times New Roman"/>
          <w:sz w:val="24"/>
          <w:szCs w:val="24"/>
        </w:rPr>
        <w:t>, а именно</w:t>
      </w:r>
      <w:r w:rsidR="0021224C" w:rsidRPr="00870C8D">
        <w:rPr>
          <w:rFonts w:ascii="Times New Roman" w:hAnsi="Times New Roman" w:cs="Times New Roman"/>
          <w:sz w:val="24"/>
          <w:szCs w:val="24"/>
        </w:rPr>
        <w:t xml:space="preserve">: </w:t>
      </w:r>
      <w:r w:rsidR="00DF2023" w:rsidRPr="00870C8D">
        <w:rPr>
          <w:rFonts w:ascii="Times New Roman" w:hAnsi="Times New Roman" w:cs="Times New Roman"/>
          <w:sz w:val="24"/>
          <w:szCs w:val="24"/>
        </w:rPr>
        <w:t>современны</w:t>
      </w:r>
      <w:r w:rsidR="0021224C" w:rsidRPr="00870C8D">
        <w:rPr>
          <w:rFonts w:ascii="Times New Roman" w:hAnsi="Times New Roman" w:cs="Times New Roman"/>
          <w:sz w:val="24"/>
          <w:szCs w:val="24"/>
        </w:rPr>
        <w:t>х</w:t>
      </w:r>
      <w:r w:rsidR="00DF2023" w:rsidRPr="00870C8D">
        <w:rPr>
          <w:rFonts w:ascii="Times New Roman" w:hAnsi="Times New Roman" w:cs="Times New Roman"/>
          <w:sz w:val="24"/>
          <w:szCs w:val="24"/>
        </w:rPr>
        <w:t xml:space="preserve"> цифровы</w:t>
      </w:r>
      <w:r w:rsidR="0021224C" w:rsidRPr="00870C8D">
        <w:rPr>
          <w:rFonts w:ascii="Times New Roman" w:hAnsi="Times New Roman" w:cs="Times New Roman"/>
          <w:sz w:val="24"/>
          <w:szCs w:val="24"/>
        </w:rPr>
        <w:t>х</w:t>
      </w:r>
      <w:r w:rsidR="00DF2023" w:rsidRPr="00870C8D">
        <w:rPr>
          <w:rFonts w:ascii="Times New Roman" w:hAnsi="Times New Roman" w:cs="Times New Roman"/>
          <w:sz w:val="24"/>
          <w:szCs w:val="24"/>
        </w:rPr>
        <w:t xml:space="preserve"> дидактически</w:t>
      </w:r>
      <w:r w:rsidR="00BA57EB" w:rsidRPr="00870C8D">
        <w:rPr>
          <w:rFonts w:ascii="Times New Roman" w:hAnsi="Times New Roman" w:cs="Times New Roman"/>
          <w:sz w:val="24"/>
          <w:szCs w:val="24"/>
        </w:rPr>
        <w:t>х</w:t>
      </w:r>
      <w:r w:rsidR="00DF2023" w:rsidRPr="00870C8D">
        <w:rPr>
          <w:rFonts w:ascii="Times New Roman" w:hAnsi="Times New Roman" w:cs="Times New Roman"/>
          <w:sz w:val="24"/>
          <w:szCs w:val="24"/>
        </w:rPr>
        <w:t xml:space="preserve"> </w:t>
      </w:r>
      <w:r w:rsidRPr="00870C8D">
        <w:rPr>
          <w:rFonts w:ascii="Times New Roman" w:hAnsi="Times New Roman" w:cs="Times New Roman"/>
          <w:sz w:val="24"/>
          <w:szCs w:val="24"/>
        </w:rPr>
        <w:t>материалов обучения</w:t>
      </w:r>
      <w:r w:rsidR="0021224C" w:rsidRPr="00870C8D">
        <w:rPr>
          <w:rFonts w:ascii="Times New Roman" w:hAnsi="Times New Roman" w:cs="Times New Roman"/>
          <w:sz w:val="24"/>
          <w:szCs w:val="24"/>
        </w:rPr>
        <w:t>, разработка технологических дистанционных платформ обучения, развитие цифровых навыков у педагогов и уч</w:t>
      </w:r>
      <w:r w:rsidR="00BA57EB" w:rsidRPr="00870C8D">
        <w:rPr>
          <w:rFonts w:ascii="Times New Roman" w:hAnsi="Times New Roman" w:cs="Times New Roman"/>
          <w:sz w:val="24"/>
          <w:szCs w:val="24"/>
        </w:rPr>
        <w:t>а</w:t>
      </w:r>
      <w:r w:rsidR="0021224C" w:rsidRPr="00870C8D">
        <w:rPr>
          <w:rFonts w:ascii="Times New Roman" w:hAnsi="Times New Roman" w:cs="Times New Roman"/>
          <w:sz w:val="24"/>
          <w:szCs w:val="24"/>
        </w:rPr>
        <w:t>щихся, регулярное улучшение цифровой инфраструктуры</w:t>
      </w:r>
      <w:r w:rsidR="00F054D5" w:rsidRPr="00870C8D">
        <w:rPr>
          <w:rFonts w:ascii="Times New Roman" w:hAnsi="Times New Roman" w:cs="Times New Roman"/>
          <w:sz w:val="24"/>
          <w:szCs w:val="24"/>
        </w:rPr>
        <w:t xml:space="preserve"> </w:t>
      </w:r>
      <w:r w:rsidR="0021224C" w:rsidRPr="00870C8D">
        <w:rPr>
          <w:rFonts w:ascii="Times New Roman" w:hAnsi="Times New Roman" w:cs="Times New Roman"/>
          <w:sz w:val="24"/>
          <w:szCs w:val="24"/>
        </w:rPr>
        <w:t xml:space="preserve">и доступа к интернету </w:t>
      </w:r>
      <w:r w:rsidR="00A83081" w:rsidRPr="00870C8D">
        <w:rPr>
          <w:rFonts w:ascii="Times New Roman" w:hAnsi="Times New Roman" w:cs="Times New Roman"/>
          <w:sz w:val="24"/>
          <w:szCs w:val="24"/>
        </w:rPr>
        <w:t>для улучшения и расширения возможностей обучения.</w:t>
      </w:r>
      <w:r w:rsidR="0021224C" w:rsidRPr="00870C8D">
        <w:rPr>
          <w:rFonts w:ascii="Times New Roman" w:hAnsi="Times New Roman" w:cs="Times New Roman"/>
          <w:sz w:val="24"/>
          <w:szCs w:val="24"/>
        </w:rPr>
        <w:t xml:space="preserve"> </w:t>
      </w:r>
    </w:p>
    <w:p w14:paraId="4B627773" w14:textId="5A369AF4" w:rsidR="000A564A" w:rsidRPr="00870C8D" w:rsidRDefault="00F054D5" w:rsidP="00C96708">
      <w:pPr>
        <w:pStyle w:val="a3"/>
        <w:numPr>
          <w:ilvl w:val="0"/>
          <w:numId w:val="21"/>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 xml:space="preserve">Улучшение качества учебников и учебных материалов и приведение в </w:t>
      </w:r>
      <w:r w:rsidR="00BA57EB" w:rsidRPr="00870C8D">
        <w:rPr>
          <w:rFonts w:ascii="Times New Roman" w:hAnsi="Times New Roman" w:cs="Times New Roman"/>
          <w:sz w:val="24"/>
          <w:szCs w:val="24"/>
        </w:rPr>
        <w:t>соответствие</w:t>
      </w:r>
      <w:r w:rsidRPr="00870C8D">
        <w:rPr>
          <w:rFonts w:ascii="Times New Roman" w:hAnsi="Times New Roman" w:cs="Times New Roman"/>
          <w:sz w:val="24"/>
          <w:szCs w:val="24"/>
        </w:rPr>
        <w:t xml:space="preserve"> с требованиями изменяющихся учебных стандартов</w:t>
      </w:r>
      <w:r w:rsidR="000A564A" w:rsidRPr="00870C8D">
        <w:rPr>
          <w:rFonts w:ascii="Times New Roman" w:hAnsi="Times New Roman" w:cs="Times New Roman"/>
          <w:sz w:val="24"/>
          <w:szCs w:val="24"/>
        </w:rPr>
        <w:t xml:space="preserve"> через подготовку собственных авторов для написания учебно-методических комплексов и адаптацию </w:t>
      </w:r>
      <w:r w:rsidR="007D0F09" w:rsidRPr="00870C8D">
        <w:rPr>
          <w:rFonts w:ascii="Times New Roman" w:hAnsi="Times New Roman" w:cs="Times New Roman"/>
          <w:sz w:val="24"/>
          <w:szCs w:val="24"/>
        </w:rPr>
        <w:t>учебников других</w:t>
      </w:r>
      <w:r w:rsidR="000A564A" w:rsidRPr="00870C8D">
        <w:rPr>
          <w:rFonts w:ascii="Times New Roman" w:hAnsi="Times New Roman" w:cs="Times New Roman"/>
          <w:sz w:val="24"/>
          <w:szCs w:val="24"/>
        </w:rPr>
        <w:t xml:space="preserve"> стран по математическим и естественнонаучным </w:t>
      </w:r>
      <w:r w:rsidR="000A564A" w:rsidRPr="00870C8D">
        <w:rPr>
          <w:rFonts w:ascii="Times New Roman" w:hAnsi="Times New Roman" w:cs="Times New Roman"/>
          <w:sz w:val="24"/>
          <w:szCs w:val="24"/>
        </w:rPr>
        <w:lastRenderedPageBreak/>
        <w:t>предметам. До 2030 года государство доведет обеспеченность учебниками в разрезе предметов до 100%.</w:t>
      </w:r>
    </w:p>
    <w:p w14:paraId="19E66E8E" w14:textId="7B11CA11" w:rsidR="000A564A" w:rsidRPr="00870C8D" w:rsidRDefault="000A564A" w:rsidP="00C96708">
      <w:pPr>
        <w:pStyle w:val="a3"/>
        <w:numPr>
          <w:ilvl w:val="0"/>
          <w:numId w:val="21"/>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Повышение квалификации преподавателей</w:t>
      </w:r>
      <w:r w:rsidR="005E710D" w:rsidRPr="00870C8D">
        <w:rPr>
          <w:rFonts w:ascii="Times New Roman" w:hAnsi="Times New Roman" w:cs="Times New Roman"/>
          <w:i/>
          <w:sz w:val="24"/>
          <w:szCs w:val="24"/>
        </w:rPr>
        <w:t xml:space="preserve">. </w:t>
      </w:r>
      <w:r w:rsidR="005E710D" w:rsidRPr="00870C8D">
        <w:rPr>
          <w:rFonts w:ascii="Times New Roman" w:hAnsi="Times New Roman" w:cs="Times New Roman"/>
          <w:sz w:val="24"/>
          <w:szCs w:val="24"/>
        </w:rPr>
        <w:t>Качество педагогических кадров играет ключевую роль в обеспечении ка</w:t>
      </w:r>
      <w:r w:rsidR="009242CA" w:rsidRPr="00870C8D">
        <w:rPr>
          <w:rFonts w:ascii="Times New Roman" w:hAnsi="Times New Roman" w:cs="Times New Roman"/>
          <w:sz w:val="24"/>
          <w:szCs w:val="24"/>
        </w:rPr>
        <w:t xml:space="preserve">чества </w:t>
      </w:r>
      <w:proofErr w:type="gramStart"/>
      <w:r w:rsidR="009242CA" w:rsidRPr="00870C8D">
        <w:rPr>
          <w:rFonts w:ascii="Times New Roman" w:hAnsi="Times New Roman" w:cs="Times New Roman"/>
          <w:sz w:val="24"/>
          <w:szCs w:val="24"/>
        </w:rPr>
        <w:t>обучени</w:t>
      </w:r>
      <w:r w:rsidR="00B7364B" w:rsidRPr="00870C8D">
        <w:rPr>
          <w:rFonts w:ascii="Times New Roman" w:hAnsi="Times New Roman" w:cs="Times New Roman"/>
          <w:sz w:val="24"/>
          <w:szCs w:val="24"/>
        </w:rPr>
        <w:t>я</w:t>
      </w:r>
      <w:proofErr w:type="gramEnd"/>
      <w:r w:rsidR="00B7364B" w:rsidRPr="00870C8D">
        <w:rPr>
          <w:rFonts w:ascii="Times New Roman" w:hAnsi="Times New Roman" w:cs="Times New Roman"/>
          <w:sz w:val="24"/>
          <w:szCs w:val="24"/>
        </w:rPr>
        <w:t xml:space="preserve"> поэтому основные задачи направлены на улучшение системы управления и повышение потенциала педагогических кадров:</w:t>
      </w:r>
    </w:p>
    <w:p w14:paraId="0349A6ED" w14:textId="6A3CB1B4" w:rsidR="00967CB8" w:rsidRPr="00870C8D" w:rsidRDefault="006E2C96" w:rsidP="00C96708">
      <w:pPr>
        <w:pStyle w:val="a3"/>
        <w:numPr>
          <w:ilvl w:val="0"/>
          <w:numId w:val="26"/>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У</w:t>
      </w:r>
      <w:r w:rsidR="00B7364B" w:rsidRPr="00870C8D">
        <w:rPr>
          <w:rFonts w:ascii="Times New Roman" w:hAnsi="Times New Roman" w:cs="Times New Roman"/>
          <w:sz w:val="24"/>
          <w:szCs w:val="24"/>
        </w:rPr>
        <w:t>лучшение формы</w:t>
      </w:r>
      <w:r w:rsidR="00E9645D" w:rsidRPr="00870C8D">
        <w:rPr>
          <w:rFonts w:ascii="Times New Roman" w:hAnsi="Times New Roman" w:cs="Times New Roman"/>
          <w:sz w:val="24"/>
          <w:szCs w:val="24"/>
        </w:rPr>
        <w:t xml:space="preserve"> (сочетание теоретической и практической частей обучения)</w:t>
      </w:r>
      <w:r w:rsidR="00B7364B" w:rsidRPr="00870C8D">
        <w:rPr>
          <w:rFonts w:ascii="Times New Roman" w:hAnsi="Times New Roman" w:cs="Times New Roman"/>
          <w:sz w:val="24"/>
          <w:szCs w:val="24"/>
        </w:rPr>
        <w:t xml:space="preserve"> и содержания программ подготовки педагогов ориентированной </w:t>
      </w:r>
      <w:r w:rsidR="00D72A2B" w:rsidRPr="00870C8D">
        <w:rPr>
          <w:rFonts w:ascii="Times New Roman" w:hAnsi="Times New Roman" w:cs="Times New Roman"/>
          <w:sz w:val="24"/>
          <w:szCs w:val="24"/>
        </w:rPr>
        <w:t xml:space="preserve">на </w:t>
      </w:r>
      <w:r w:rsidR="004D0A0F" w:rsidRPr="00870C8D">
        <w:rPr>
          <w:rFonts w:ascii="Times New Roman" w:hAnsi="Times New Roman" w:cs="Times New Roman"/>
          <w:sz w:val="24"/>
          <w:szCs w:val="24"/>
        </w:rPr>
        <w:t>развитие профессиональных компетенций</w:t>
      </w:r>
      <w:r w:rsidR="00D72A2B" w:rsidRPr="00870C8D">
        <w:rPr>
          <w:rFonts w:ascii="Times New Roman" w:hAnsi="Times New Roman" w:cs="Times New Roman"/>
          <w:sz w:val="24"/>
          <w:szCs w:val="24"/>
        </w:rPr>
        <w:t>, в</w:t>
      </w:r>
      <w:r w:rsidR="00A01E0B" w:rsidRPr="00870C8D">
        <w:rPr>
          <w:rFonts w:ascii="Times New Roman" w:hAnsi="Times New Roman" w:cs="Times New Roman"/>
          <w:sz w:val="24"/>
          <w:szCs w:val="24"/>
        </w:rPr>
        <w:t>ключая цифровые навыки.</w:t>
      </w:r>
    </w:p>
    <w:p w14:paraId="1ACC64AA" w14:textId="2D7A77D5" w:rsidR="00B7364B" w:rsidRPr="00870C8D" w:rsidRDefault="006E2C96" w:rsidP="00C96708">
      <w:pPr>
        <w:pStyle w:val="a3"/>
        <w:numPr>
          <w:ilvl w:val="0"/>
          <w:numId w:val="26"/>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В</w:t>
      </w:r>
      <w:r w:rsidR="000D79FE" w:rsidRPr="00870C8D">
        <w:rPr>
          <w:rFonts w:ascii="Times New Roman" w:hAnsi="Times New Roman" w:cs="Times New Roman"/>
          <w:sz w:val="24"/>
          <w:szCs w:val="24"/>
        </w:rPr>
        <w:t>недрение модели подготовки специалистов по двум смежным учебным предметам (</w:t>
      </w:r>
      <w:r w:rsidRPr="00870C8D">
        <w:rPr>
          <w:rFonts w:ascii="Times New Roman" w:hAnsi="Times New Roman" w:cs="Times New Roman"/>
          <w:sz w:val="24"/>
          <w:szCs w:val="24"/>
        </w:rPr>
        <w:t xml:space="preserve">например, </w:t>
      </w:r>
      <w:r w:rsidR="000D79FE" w:rsidRPr="00870C8D">
        <w:rPr>
          <w:rFonts w:ascii="Times New Roman" w:hAnsi="Times New Roman" w:cs="Times New Roman"/>
          <w:sz w:val="24"/>
          <w:szCs w:val="24"/>
        </w:rPr>
        <w:t>химия-биология, математик</w:t>
      </w:r>
      <w:proofErr w:type="gramStart"/>
      <w:r w:rsidR="000D79FE" w:rsidRPr="00870C8D">
        <w:rPr>
          <w:rFonts w:ascii="Times New Roman" w:hAnsi="Times New Roman" w:cs="Times New Roman"/>
          <w:sz w:val="24"/>
          <w:szCs w:val="24"/>
        </w:rPr>
        <w:t>а-</w:t>
      </w:r>
      <w:proofErr w:type="gramEnd"/>
      <w:r w:rsidR="000D79FE" w:rsidRPr="00870C8D">
        <w:rPr>
          <w:rFonts w:ascii="Times New Roman" w:hAnsi="Times New Roman" w:cs="Times New Roman"/>
          <w:sz w:val="24"/>
          <w:szCs w:val="24"/>
        </w:rPr>
        <w:t xml:space="preserve"> физика)</w:t>
      </w:r>
      <w:r w:rsidR="004D0A0F" w:rsidRPr="00870C8D">
        <w:rPr>
          <w:rFonts w:ascii="Times New Roman" w:hAnsi="Times New Roman" w:cs="Times New Roman"/>
          <w:sz w:val="24"/>
          <w:szCs w:val="24"/>
        </w:rPr>
        <w:t xml:space="preserve"> </w:t>
      </w:r>
      <w:r w:rsidR="00967CB8" w:rsidRPr="00870C8D">
        <w:rPr>
          <w:rFonts w:ascii="Times New Roman" w:hAnsi="Times New Roman" w:cs="Times New Roman"/>
          <w:sz w:val="24"/>
          <w:szCs w:val="24"/>
        </w:rPr>
        <w:t>и создания новых классификаций преподавательских должностей</w:t>
      </w:r>
      <w:r w:rsidR="00A01E0B" w:rsidRPr="00870C8D">
        <w:rPr>
          <w:rFonts w:ascii="Times New Roman" w:hAnsi="Times New Roman" w:cs="Times New Roman"/>
          <w:sz w:val="24"/>
          <w:szCs w:val="24"/>
        </w:rPr>
        <w:t>.</w:t>
      </w:r>
    </w:p>
    <w:p w14:paraId="3BD78C20" w14:textId="07F25203" w:rsidR="00C8067B" w:rsidRPr="00870C8D" w:rsidRDefault="006E2C96" w:rsidP="00C96708">
      <w:pPr>
        <w:pStyle w:val="a3"/>
        <w:numPr>
          <w:ilvl w:val="0"/>
          <w:numId w:val="26"/>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В</w:t>
      </w:r>
      <w:r w:rsidR="00C8067B" w:rsidRPr="00870C8D">
        <w:rPr>
          <w:rFonts w:ascii="Times New Roman" w:hAnsi="Times New Roman" w:cs="Times New Roman"/>
          <w:sz w:val="24"/>
          <w:szCs w:val="24"/>
        </w:rPr>
        <w:t xml:space="preserve">недрение </w:t>
      </w:r>
      <w:r w:rsidRPr="00870C8D">
        <w:rPr>
          <w:rFonts w:ascii="Times New Roman" w:hAnsi="Times New Roman" w:cs="Times New Roman"/>
          <w:sz w:val="24"/>
          <w:szCs w:val="24"/>
        </w:rPr>
        <w:t>эффективной</w:t>
      </w:r>
      <w:r w:rsidR="00C8067B" w:rsidRPr="00870C8D">
        <w:rPr>
          <w:rFonts w:ascii="Times New Roman" w:hAnsi="Times New Roman" w:cs="Times New Roman"/>
          <w:sz w:val="24"/>
          <w:szCs w:val="24"/>
        </w:rPr>
        <w:t xml:space="preserve"> модели профессионального и карьерного роста педагогов, </w:t>
      </w:r>
      <w:proofErr w:type="gramStart"/>
      <w:r w:rsidR="00C8067B" w:rsidRPr="00870C8D">
        <w:rPr>
          <w:rFonts w:ascii="Times New Roman" w:hAnsi="Times New Roman" w:cs="Times New Roman"/>
          <w:sz w:val="24"/>
          <w:szCs w:val="24"/>
        </w:rPr>
        <w:t>связанную</w:t>
      </w:r>
      <w:proofErr w:type="gramEnd"/>
      <w:r w:rsidR="00C8067B" w:rsidRPr="00870C8D">
        <w:rPr>
          <w:rFonts w:ascii="Times New Roman" w:hAnsi="Times New Roman" w:cs="Times New Roman"/>
          <w:sz w:val="24"/>
          <w:szCs w:val="24"/>
        </w:rPr>
        <w:t xml:space="preserve"> с профессиональной поддержкой и системой стимулирования. Система стимулирования будет привязана к профессиональному стандарту в соответствии с Национальной квалификационной рамкой и результатами работы педагогов</w:t>
      </w:r>
      <w:r w:rsidR="00A01E0B" w:rsidRPr="00870C8D">
        <w:rPr>
          <w:rFonts w:ascii="Times New Roman" w:hAnsi="Times New Roman" w:cs="Times New Roman"/>
          <w:sz w:val="24"/>
          <w:szCs w:val="24"/>
        </w:rPr>
        <w:t>.</w:t>
      </w:r>
    </w:p>
    <w:p w14:paraId="74457305" w14:textId="3262B2FB" w:rsidR="000D79FE" w:rsidRPr="00870C8D" w:rsidRDefault="006E2C96" w:rsidP="00C96708">
      <w:pPr>
        <w:pStyle w:val="a3"/>
        <w:numPr>
          <w:ilvl w:val="0"/>
          <w:numId w:val="26"/>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В</w:t>
      </w:r>
      <w:r w:rsidR="000D79FE" w:rsidRPr="00870C8D">
        <w:rPr>
          <w:rFonts w:ascii="Times New Roman" w:hAnsi="Times New Roman" w:cs="Times New Roman"/>
          <w:sz w:val="24"/>
          <w:szCs w:val="24"/>
        </w:rPr>
        <w:t xml:space="preserve">недрение модели объективной оценки практики </w:t>
      </w:r>
      <w:r w:rsidR="00BA57EB" w:rsidRPr="00870C8D">
        <w:rPr>
          <w:rFonts w:ascii="Times New Roman" w:hAnsi="Times New Roman" w:cs="Times New Roman"/>
          <w:sz w:val="24"/>
          <w:szCs w:val="24"/>
        </w:rPr>
        <w:t>преподавания</w:t>
      </w:r>
      <w:r w:rsidR="00A83081" w:rsidRPr="00870C8D">
        <w:rPr>
          <w:rFonts w:ascii="Times New Roman" w:hAnsi="Times New Roman" w:cs="Times New Roman"/>
          <w:sz w:val="24"/>
          <w:szCs w:val="24"/>
        </w:rPr>
        <w:t xml:space="preserve"> </w:t>
      </w:r>
      <w:r w:rsidR="00C5599D" w:rsidRPr="00870C8D">
        <w:rPr>
          <w:rFonts w:ascii="Times New Roman" w:hAnsi="Times New Roman" w:cs="Times New Roman"/>
          <w:sz w:val="24"/>
          <w:szCs w:val="24"/>
        </w:rPr>
        <w:t>в рамках модели профес</w:t>
      </w:r>
      <w:r w:rsidR="00E9645D" w:rsidRPr="00870C8D">
        <w:rPr>
          <w:rFonts w:ascii="Times New Roman" w:hAnsi="Times New Roman" w:cs="Times New Roman"/>
          <w:sz w:val="24"/>
          <w:szCs w:val="24"/>
        </w:rPr>
        <w:t>с</w:t>
      </w:r>
      <w:r w:rsidR="00A01E0B" w:rsidRPr="00870C8D">
        <w:rPr>
          <w:rFonts w:ascii="Times New Roman" w:hAnsi="Times New Roman" w:cs="Times New Roman"/>
          <w:sz w:val="24"/>
          <w:szCs w:val="24"/>
        </w:rPr>
        <w:t>ионального роста.</w:t>
      </w:r>
    </w:p>
    <w:p w14:paraId="18CEF2BB" w14:textId="33BE42D2" w:rsidR="00F04898" w:rsidRPr="00870C8D" w:rsidRDefault="006E2C96" w:rsidP="00C96708">
      <w:pPr>
        <w:pStyle w:val="a3"/>
        <w:numPr>
          <w:ilvl w:val="0"/>
          <w:numId w:val="26"/>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Вн</w:t>
      </w:r>
      <w:r w:rsidR="00A83081" w:rsidRPr="00870C8D">
        <w:rPr>
          <w:rFonts w:ascii="Times New Roman" w:hAnsi="Times New Roman" w:cs="Times New Roman"/>
          <w:sz w:val="24"/>
          <w:szCs w:val="24"/>
        </w:rPr>
        <w:t xml:space="preserve">едрение гибкой модели профессиональной </w:t>
      </w:r>
      <w:r w:rsidR="00BA57EB" w:rsidRPr="00870C8D">
        <w:rPr>
          <w:rFonts w:ascii="Times New Roman" w:hAnsi="Times New Roman" w:cs="Times New Roman"/>
          <w:sz w:val="24"/>
          <w:szCs w:val="24"/>
        </w:rPr>
        <w:t>поддержки</w:t>
      </w:r>
      <w:r w:rsidR="00A83081" w:rsidRPr="00870C8D">
        <w:rPr>
          <w:rFonts w:ascii="Times New Roman" w:hAnsi="Times New Roman" w:cs="Times New Roman"/>
          <w:sz w:val="24"/>
          <w:szCs w:val="24"/>
        </w:rPr>
        <w:t xml:space="preserve"> педагогов на основе модульных программ, которые позволяют сочетать повышение квалификации с отрывом от работы с повышением квалификации на рабочем месте (</w:t>
      </w:r>
      <w:r w:rsidR="00D0142A" w:rsidRPr="00870C8D">
        <w:rPr>
          <w:rFonts w:ascii="Times New Roman" w:hAnsi="Times New Roman" w:cs="Times New Roman"/>
          <w:sz w:val="24"/>
          <w:szCs w:val="24"/>
        </w:rPr>
        <w:t>наставничес</w:t>
      </w:r>
      <w:r w:rsidR="00BA57EB" w:rsidRPr="00870C8D">
        <w:rPr>
          <w:rFonts w:ascii="Times New Roman" w:hAnsi="Times New Roman" w:cs="Times New Roman"/>
          <w:sz w:val="24"/>
          <w:szCs w:val="24"/>
        </w:rPr>
        <w:t>т</w:t>
      </w:r>
      <w:r w:rsidR="00D0142A" w:rsidRPr="00870C8D">
        <w:rPr>
          <w:rFonts w:ascii="Times New Roman" w:hAnsi="Times New Roman" w:cs="Times New Roman"/>
          <w:sz w:val="24"/>
          <w:szCs w:val="24"/>
        </w:rPr>
        <w:t>во,</w:t>
      </w:r>
      <w:r w:rsidR="00A83081" w:rsidRPr="00870C8D">
        <w:rPr>
          <w:rFonts w:ascii="Times New Roman" w:hAnsi="Times New Roman" w:cs="Times New Roman"/>
          <w:sz w:val="24"/>
          <w:szCs w:val="24"/>
        </w:rPr>
        <w:t xml:space="preserve"> менторск</w:t>
      </w:r>
      <w:r w:rsidR="00D0142A" w:rsidRPr="00870C8D">
        <w:rPr>
          <w:rFonts w:ascii="Times New Roman" w:hAnsi="Times New Roman" w:cs="Times New Roman"/>
          <w:sz w:val="24"/>
          <w:szCs w:val="24"/>
        </w:rPr>
        <w:t>ая</w:t>
      </w:r>
      <w:r w:rsidR="00A83081" w:rsidRPr="00870C8D">
        <w:rPr>
          <w:rFonts w:ascii="Times New Roman" w:hAnsi="Times New Roman" w:cs="Times New Roman"/>
          <w:sz w:val="24"/>
          <w:szCs w:val="24"/>
        </w:rPr>
        <w:t xml:space="preserve"> поддержк</w:t>
      </w:r>
      <w:r w:rsidR="00D0142A" w:rsidRPr="00870C8D">
        <w:rPr>
          <w:rFonts w:ascii="Times New Roman" w:hAnsi="Times New Roman" w:cs="Times New Roman"/>
          <w:sz w:val="24"/>
          <w:szCs w:val="24"/>
        </w:rPr>
        <w:t xml:space="preserve">а и </w:t>
      </w:r>
      <w:r w:rsidRPr="00870C8D">
        <w:rPr>
          <w:rFonts w:ascii="Times New Roman" w:hAnsi="Times New Roman" w:cs="Times New Roman"/>
          <w:sz w:val="24"/>
          <w:szCs w:val="24"/>
        </w:rPr>
        <w:t>т.д.</w:t>
      </w:r>
      <w:r w:rsidR="00A83081" w:rsidRPr="00870C8D">
        <w:rPr>
          <w:rFonts w:ascii="Times New Roman" w:hAnsi="Times New Roman" w:cs="Times New Roman"/>
          <w:sz w:val="24"/>
          <w:szCs w:val="24"/>
        </w:rPr>
        <w:t xml:space="preserve">) и использованием технологии дистанционного обучения </w:t>
      </w:r>
      <w:r w:rsidR="00FB390D" w:rsidRPr="00870C8D">
        <w:rPr>
          <w:rFonts w:ascii="Times New Roman" w:hAnsi="Times New Roman" w:cs="Times New Roman"/>
          <w:sz w:val="24"/>
          <w:szCs w:val="24"/>
        </w:rPr>
        <w:t xml:space="preserve">и на основе самооценки, </w:t>
      </w:r>
      <w:proofErr w:type="spellStart"/>
      <w:r w:rsidR="00FB390D" w:rsidRPr="00870C8D">
        <w:rPr>
          <w:rFonts w:ascii="Times New Roman" w:hAnsi="Times New Roman" w:cs="Times New Roman"/>
          <w:sz w:val="24"/>
          <w:szCs w:val="24"/>
        </w:rPr>
        <w:t>взаимооценки</w:t>
      </w:r>
      <w:proofErr w:type="spellEnd"/>
      <w:r w:rsidR="00FB390D" w:rsidRPr="00870C8D">
        <w:rPr>
          <w:rFonts w:ascii="Times New Roman" w:hAnsi="Times New Roman" w:cs="Times New Roman"/>
          <w:sz w:val="24"/>
          <w:szCs w:val="24"/>
        </w:rPr>
        <w:t xml:space="preserve"> и внешней оценки для определения потребностей профессионального роста</w:t>
      </w:r>
      <w:r w:rsidR="00A01E0B" w:rsidRPr="00870C8D">
        <w:rPr>
          <w:rFonts w:ascii="Times New Roman" w:hAnsi="Times New Roman" w:cs="Times New Roman"/>
          <w:sz w:val="24"/>
          <w:szCs w:val="24"/>
        </w:rPr>
        <w:t>.</w:t>
      </w:r>
    </w:p>
    <w:p w14:paraId="28DEA8DF" w14:textId="5170B112" w:rsidR="00D0142A" w:rsidRPr="00870C8D" w:rsidRDefault="006E2C96" w:rsidP="00C96708">
      <w:pPr>
        <w:pStyle w:val="a3"/>
        <w:numPr>
          <w:ilvl w:val="0"/>
          <w:numId w:val="26"/>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Р</w:t>
      </w:r>
      <w:r w:rsidR="00F04898" w:rsidRPr="00870C8D">
        <w:rPr>
          <w:rFonts w:ascii="Times New Roman" w:hAnsi="Times New Roman" w:cs="Times New Roman"/>
          <w:sz w:val="24"/>
          <w:szCs w:val="24"/>
        </w:rPr>
        <w:t xml:space="preserve">азработка и запуск системы методической поддержки работы учителей на всех уровнях в рамках программы «Методист», </w:t>
      </w:r>
      <w:r w:rsidR="00FE27B4" w:rsidRPr="00870C8D">
        <w:rPr>
          <w:rFonts w:ascii="Times New Roman" w:hAnsi="Times New Roman" w:cs="Times New Roman"/>
          <w:sz w:val="24"/>
          <w:szCs w:val="24"/>
        </w:rPr>
        <w:t>для развития научной методологической базы</w:t>
      </w:r>
      <w:r w:rsidR="00CA5C1E" w:rsidRPr="00870C8D">
        <w:rPr>
          <w:rFonts w:ascii="Times New Roman" w:hAnsi="Times New Roman" w:cs="Times New Roman"/>
          <w:sz w:val="24"/>
          <w:szCs w:val="24"/>
        </w:rPr>
        <w:t xml:space="preserve"> и карьерного роста педагогических кадров. </w:t>
      </w:r>
    </w:p>
    <w:p w14:paraId="677F2731" w14:textId="6E5801AE" w:rsidR="00C5599D" w:rsidRPr="00870C8D" w:rsidRDefault="006E2C96" w:rsidP="00C96708">
      <w:pPr>
        <w:pStyle w:val="a3"/>
        <w:numPr>
          <w:ilvl w:val="0"/>
          <w:numId w:val="26"/>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С</w:t>
      </w:r>
      <w:r w:rsidR="00D0142A" w:rsidRPr="00870C8D">
        <w:rPr>
          <w:rFonts w:ascii="Times New Roman" w:hAnsi="Times New Roman" w:cs="Times New Roman"/>
          <w:sz w:val="24"/>
          <w:szCs w:val="24"/>
        </w:rPr>
        <w:t xml:space="preserve">истема повышения квалификации будет диверсифицирована, для стимулирования </w:t>
      </w:r>
      <w:r w:rsidR="00967CB8" w:rsidRPr="00870C8D">
        <w:rPr>
          <w:rFonts w:ascii="Times New Roman" w:hAnsi="Times New Roman" w:cs="Times New Roman"/>
          <w:sz w:val="24"/>
          <w:szCs w:val="24"/>
        </w:rPr>
        <w:t>новых каналов профессионального развития, которые являются экономически эффективными, гибкими и более доступными (</w:t>
      </w:r>
      <w:r w:rsidRPr="00870C8D">
        <w:rPr>
          <w:rFonts w:ascii="Times New Roman" w:hAnsi="Times New Roman" w:cs="Times New Roman"/>
          <w:sz w:val="24"/>
          <w:szCs w:val="24"/>
        </w:rPr>
        <w:t>например,</w:t>
      </w:r>
      <w:r w:rsidR="00967CB8" w:rsidRPr="00870C8D">
        <w:rPr>
          <w:rFonts w:ascii="Times New Roman" w:hAnsi="Times New Roman" w:cs="Times New Roman"/>
          <w:sz w:val="24"/>
          <w:szCs w:val="24"/>
        </w:rPr>
        <w:t xml:space="preserve"> </w:t>
      </w:r>
      <w:r w:rsidR="00D0142A" w:rsidRPr="00870C8D">
        <w:rPr>
          <w:rFonts w:ascii="Times New Roman" w:hAnsi="Times New Roman" w:cs="Times New Roman"/>
          <w:sz w:val="24"/>
          <w:szCs w:val="24"/>
        </w:rPr>
        <w:t>участи</w:t>
      </w:r>
      <w:r w:rsidR="00967CB8" w:rsidRPr="00870C8D">
        <w:rPr>
          <w:rFonts w:ascii="Times New Roman" w:hAnsi="Times New Roman" w:cs="Times New Roman"/>
          <w:sz w:val="24"/>
          <w:szCs w:val="24"/>
        </w:rPr>
        <w:t>е</w:t>
      </w:r>
      <w:r w:rsidR="00D0142A" w:rsidRPr="00870C8D">
        <w:rPr>
          <w:rFonts w:ascii="Times New Roman" w:hAnsi="Times New Roman" w:cs="Times New Roman"/>
          <w:sz w:val="24"/>
          <w:szCs w:val="24"/>
        </w:rPr>
        <w:t xml:space="preserve"> частных структур и университетов</w:t>
      </w:r>
      <w:r w:rsidR="00967CB8" w:rsidRPr="00870C8D">
        <w:rPr>
          <w:rFonts w:ascii="Times New Roman" w:hAnsi="Times New Roman" w:cs="Times New Roman"/>
          <w:sz w:val="24"/>
          <w:szCs w:val="24"/>
        </w:rPr>
        <w:t>)</w:t>
      </w:r>
      <w:r w:rsidR="00D0142A" w:rsidRPr="00870C8D">
        <w:rPr>
          <w:rFonts w:ascii="Times New Roman" w:hAnsi="Times New Roman" w:cs="Times New Roman"/>
          <w:sz w:val="24"/>
          <w:szCs w:val="24"/>
        </w:rPr>
        <w:t xml:space="preserve">. </w:t>
      </w:r>
    </w:p>
    <w:p w14:paraId="51D6F7FA" w14:textId="50C40F91" w:rsidR="005B20CB" w:rsidRPr="00870C8D" w:rsidRDefault="006E2C96" w:rsidP="00C96708">
      <w:pPr>
        <w:pStyle w:val="a3"/>
        <w:numPr>
          <w:ilvl w:val="0"/>
          <w:numId w:val="26"/>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П</w:t>
      </w:r>
      <w:r w:rsidR="005B20CB" w:rsidRPr="00870C8D">
        <w:rPr>
          <w:rFonts w:ascii="Times New Roman" w:hAnsi="Times New Roman" w:cs="Times New Roman"/>
          <w:sz w:val="24"/>
          <w:szCs w:val="24"/>
        </w:rPr>
        <w:t>орядок назначения и ротации руководителей и методических работников будет изменен для формирования прозрачного и понятного для всех заинтересованных сторон процесса отбора и расстановки кадров.</w:t>
      </w:r>
    </w:p>
    <w:p w14:paraId="1EA103AC" w14:textId="35DBD3FA" w:rsidR="00A83081" w:rsidRPr="00870C8D" w:rsidRDefault="00C5599D" w:rsidP="00C96708">
      <w:pPr>
        <w:pStyle w:val="a3"/>
        <w:numPr>
          <w:ilvl w:val="0"/>
          <w:numId w:val="22"/>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 xml:space="preserve">Построение </w:t>
      </w:r>
      <w:r w:rsidRPr="00870C8D">
        <w:rPr>
          <w:rFonts w:ascii="Times New Roman" w:hAnsi="Times New Roman" w:cs="Times New Roman"/>
          <w:i/>
          <w:sz w:val="24"/>
          <w:szCs w:val="24"/>
        </w:rPr>
        <w:t>целостной системы оценивания результатов обучения</w:t>
      </w:r>
      <w:r w:rsidR="005847AC" w:rsidRPr="00870C8D">
        <w:rPr>
          <w:rFonts w:ascii="Times New Roman" w:hAnsi="Times New Roman" w:cs="Times New Roman"/>
          <w:i/>
          <w:sz w:val="24"/>
          <w:szCs w:val="24"/>
        </w:rPr>
        <w:t xml:space="preserve"> </w:t>
      </w:r>
      <w:r w:rsidR="005847AC" w:rsidRPr="00870C8D">
        <w:rPr>
          <w:rFonts w:ascii="Times New Roman" w:hAnsi="Times New Roman" w:cs="Times New Roman"/>
          <w:sz w:val="24"/>
          <w:szCs w:val="24"/>
        </w:rPr>
        <w:t>на уровне ученика, класса, школы, а также на уровне всей системы образования</w:t>
      </w:r>
      <w:r w:rsidR="00967CB8" w:rsidRPr="00870C8D">
        <w:rPr>
          <w:rFonts w:ascii="Times New Roman" w:hAnsi="Times New Roman" w:cs="Times New Roman"/>
          <w:sz w:val="24"/>
          <w:szCs w:val="24"/>
        </w:rPr>
        <w:t xml:space="preserve"> для отслеживания прогресса обучения и принятия решений на основе реальных данных. Для этого основными задачами являются:</w:t>
      </w:r>
    </w:p>
    <w:p w14:paraId="51CA6224" w14:textId="0470E44E" w:rsidR="00967CB8" w:rsidRPr="00870C8D" w:rsidRDefault="006E2C96" w:rsidP="00C96708">
      <w:pPr>
        <w:pStyle w:val="a3"/>
        <w:numPr>
          <w:ilvl w:val="0"/>
          <w:numId w:val="27"/>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lastRenderedPageBreak/>
        <w:t>П</w:t>
      </w:r>
      <w:r w:rsidR="00C07C44" w:rsidRPr="00870C8D">
        <w:rPr>
          <w:rFonts w:ascii="Times New Roman" w:hAnsi="Times New Roman" w:cs="Times New Roman"/>
          <w:sz w:val="24"/>
          <w:szCs w:val="24"/>
        </w:rPr>
        <w:t xml:space="preserve">риведение всех инструментов оценивания в </w:t>
      </w:r>
      <w:r w:rsidR="00BA57EB" w:rsidRPr="00870C8D">
        <w:rPr>
          <w:rFonts w:ascii="Times New Roman" w:hAnsi="Times New Roman" w:cs="Times New Roman"/>
          <w:sz w:val="24"/>
          <w:szCs w:val="24"/>
        </w:rPr>
        <w:t>соответствии</w:t>
      </w:r>
      <w:r w:rsidR="00C07C44" w:rsidRPr="00870C8D">
        <w:rPr>
          <w:rFonts w:ascii="Times New Roman" w:hAnsi="Times New Roman" w:cs="Times New Roman"/>
          <w:sz w:val="24"/>
          <w:szCs w:val="24"/>
        </w:rPr>
        <w:t xml:space="preserve"> с требованиями новых учебных </w:t>
      </w:r>
      <w:r w:rsidR="00BA57EB" w:rsidRPr="00870C8D">
        <w:rPr>
          <w:rFonts w:ascii="Times New Roman" w:hAnsi="Times New Roman" w:cs="Times New Roman"/>
          <w:sz w:val="24"/>
          <w:szCs w:val="24"/>
        </w:rPr>
        <w:t>стандартов</w:t>
      </w:r>
      <w:r w:rsidR="00C07C44" w:rsidRPr="00870C8D">
        <w:rPr>
          <w:rFonts w:ascii="Times New Roman" w:hAnsi="Times New Roman" w:cs="Times New Roman"/>
          <w:sz w:val="24"/>
          <w:szCs w:val="24"/>
        </w:rPr>
        <w:t xml:space="preserve"> для оценки компетентностей</w:t>
      </w:r>
      <w:r w:rsidR="00A01E0B" w:rsidRPr="00870C8D">
        <w:rPr>
          <w:rFonts w:ascii="Times New Roman" w:hAnsi="Times New Roman" w:cs="Times New Roman"/>
          <w:sz w:val="24"/>
          <w:szCs w:val="24"/>
        </w:rPr>
        <w:t>.</w:t>
      </w:r>
    </w:p>
    <w:p w14:paraId="7750EFA6" w14:textId="2975A033" w:rsidR="00C07C44" w:rsidRPr="00870C8D" w:rsidRDefault="006E2C96" w:rsidP="00C96708">
      <w:pPr>
        <w:pStyle w:val="a3"/>
        <w:numPr>
          <w:ilvl w:val="0"/>
          <w:numId w:val="27"/>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У</w:t>
      </w:r>
      <w:r w:rsidR="00C07C44" w:rsidRPr="00870C8D">
        <w:rPr>
          <w:rFonts w:ascii="Times New Roman" w:hAnsi="Times New Roman" w:cs="Times New Roman"/>
          <w:sz w:val="24"/>
          <w:szCs w:val="24"/>
        </w:rPr>
        <w:t>силение формирующего и д</w:t>
      </w:r>
      <w:r w:rsidR="005847AC" w:rsidRPr="00870C8D">
        <w:rPr>
          <w:rFonts w:ascii="Times New Roman" w:hAnsi="Times New Roman" w:cs="Times New Roman"/>
          <w:sz w:val="24"/>
          <w:szCs w:val="24"/>
        </w:rPr>
        <w:t xml:space="preserve">ругих видов оценивания на уровне учащегося и класса, </w:t>
      </w:r>
      <w:r w:rsidR="00C07C44" w:rsidRPr="00870C8D">
        <w:rPr>
          <w:rFonts w:ascii="Times New Roman" w:hAnsi="Times New Roman" w:cs="Times New Roman"/>
          <w:sz w:val="24"/>
          <w:szCs w:val="24"/>
        </w:rPr>
        <w:t>как для отслеживания индивидуального прогресса учеников, так и для корректировки практики обучения</w:t>
      </w:r>
      <w:r w:rsidR="00A01E0B" w:rsidRPr="00870C8D">
        <w:rPr>
          <w:rFonts w:ascii="Times New Roman" w:hAnsi="Times New Roman" w:cs="Times New Roman"/>
          <w:sz w:val="24"/>
          <w:szCs w:val="24"/>
        </w:rPr>
        <w:t>.</w:t>
      </w:r>
    </w:p>
    <w:p w14:paraId="163929B1" w14:textId="01C262F9" w:rsidR="005847AC" w:rsidRPr="00870C8D" w:rsidRDefault="006E2C96" w:rsidP="00C96708">
      <w:pPr>
        <w:pStyle w:val="a3"/>
        <w:numPr>
          <w:ilvl w:val="0"/>
          <w:numId w:val="27"/>
        </w:numPr>
        <w:spacing w:after="0" w:line="276" w:lineRule="auto"/>
        <w:jc w:val="both"/>
      </w:pPr>
      <w:r w:rsidRPr="00870C8D">
        <w:rPr>
          <w:rFonts w:ascii="Times New Roman" w:hAnsi="Times New Roman" w:cs="Times New Roman"/>
          <w:sz w:val="24"/>
          <w:szCs w:val="24"/>
        </w:rPr>
        <w:t>Р</w:t>
      </w:r>
      <w:r w:rsidR="005847AC" w:rsidRPr="00870C8D">
        <w:rPr>
          <w:rFonts w:ascii="Times New Roman" w:hAnsi="Times New Roman" w:cs="Times New Roman"/>
          <w:sz w:val="24"/>
          <w:szCs w:val="24"/>
        </w:rPr>
        <w:t xml:space="preserve">егулярное проведение Национальной оценки </w:t>
      </w:r>
      <w:r w:rsidRPr="00870C8D">
        <w:rPr>
          <w:rFonts w:ascii="Times New Roman" w:hAnsi="Times New Roman" w:cs="Times New Roman"/>
          <w:sz w:val="24"/>
          <w:szCs w:val="24"/>
        </w:rPr>
        <w:t xml:space="preserve">образовательных достижений, </w:t>
      </w:r>
      <w:r w:rsidR="005847AC" w:rsidRPr="00870C8D">
        <w:rPr>
          <w:rFonts w:ascii="Times New Roman" w:hAnsi="Times New Roman" w:cs="Times New Roman"/>
          <w:sz w:val="24"/>
          <w:szCs w:val="24"/>
        </w:rPr>
        <w:t>учащихся (НООДУ)</w:t>
      </w:r>
      <w:r w:rsidR="00A01E0B" w:rsidRPr="00870C8D">
        <w:rPr>
          <w:rFonts w:ascii="Times New Roman" w:hAnsi="Times New Roman" w:cs="Times New Roman"/>
          <w:sz w:val="24"/>
          <w:szCs w:val="24"/>
        </w:rPr>
        <w:t>.</w:t>
      </w:r>
      <w:r w:rsidR="005847AC" w:rsidRPr="00870C8D">
        <w:t xml:space="preserve"> </w:t>
      </w:r>
    </w:p>
    <w:p w14:paraId="7C73CF34" w14:textId="2D1F7266" w:rsidR="00C5599D" w:rsidRPr="00870C8D" w:rsidRDefault="006E2C96" w:rsidP="00C96708">
      <w:pPr>
        <w:pStyle w:val="a3"/>
        <w:numPr>
          <w:ilvl w:val="0"/>
          <w:numId w:val="27"/>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У</w:t>
      </w:r>
      <w:r w:rsidR="005847AC" w:rsidRPr="00870C8D">
        <w:rPr>
          <w:rFonts w:ascii="Times New Roman" w:hAnsi="Times New Roman" w:cs="Times New Roman"/>
          <w:sz w:val="24"/>
          <w:szCs w:val="24"/>
        </w:rPr>
        <w:t>частие в международной программе по оценке образовательных достижений 15-летних учащихся (PISA), начиная с 2024 года, для соотнесения национальных реформ с международными тенденциями и показателями с тем, чтобы войти к 2040 году «по уровню образования в 50 лидирующих стран».</w:t>
      </w:r>
      <w:r w:rsidR="005847AC" w:rsidRPr="00870C8D">
        <w:t xml:space="preserve"> </w:t>
      </w:r>
      <w:r w:rsidR="005847AC" w:rsidRPr="00870C8D">
        <w:rPr>
          <w:rFonts w:ascii="Times New Roman" w:hAnsi="Times New Roman" w:cs="Times New Roman"/>
          <w:sz w:val="24"/>
          <w:szCs w:val="24"/>
        </w:rPr>
        <w:t>Дополнительно, в качестве пилота в период до 2040 года планируется проведение аккредитации</w:t>
      </w:r>
      <w:r w:rsidR="0060354F" w:rsidRPr="00870C8D">
        <w:rPr>
          <w:rFonts w:ascii="Times New Roman" w:hAnsi="Times New Roman" w:cs="Times New Roman"/>
          <w:sz w:val="24"/>
          <w:szCs w:val="24"/>
        </w:rPr>
        <w:t xml:space="preserve"> определенных</w:t>
      </w:r>
      <w:r w:rsidR="005847AC" w:rsidRPr="00870C8D">
        <w:rPr>
          <w:rFonts w:ascii="Times New Roman" w:hAnsi="Times New Roman" w:cs="Times New Roman"/>
          <w:sz w:val="24"/>
          <w:szCs w:val="24"/>
        </w:rPr>
        <w:t xml:space="preserve"> школ по международным признанным процедура</w:t>
      </w:r>
      <w:r w:rsidRPr="00870C8D">
        <w:rPr>
          <w:rFonts w:ascii="Times New Roman" w:hAnsi="Times New Roman" w:cs="Times New Roman"/>
          <w:sz w:val="24"/>
          <w:szCs w:val="24"/>
        </w:rPr>
        <w:t>м (например,</w:t>
      </w:r>
      <w:r w:rsidR="005847AC" w:rsidRPr="00870C8D">
        <w:rPr>
          <w:rFonts w:ascii="Times New Roman" w:hAnsi="Times New Roman" w:cs="Times New Roman"/>
          <w:sz w:val="24"/>
          <w:szCs w:val="24"/>
        </w:rPr>
        <w:t xml:space="preserve"> CIS </w:t>
      </w:r>
      <w:proofErr w:type="spellStart"/>
      <w:r w:rsidR="005847AC" w:rsidRPr="00870C8D">
        <w:rPr>
          <w:rFonts w:ascii="Times New Roman" w:hAnsi="Times New Roman" w:cs="Times New Roman"/>
          <w:sz w:val="24"/>
          <w:szCs w:val="24"/>
        </w:rPr>
        <w:t>Counsel</w:t>
      </w:r>
      <w:proofErr w:type="spellEnd"/>
      <w:r w:rsidR="005847AC" w:rsidRPr="00870C8D">
        <w:rPr>
          <w:rFonts w:ascii="Times New Roman" w:hAnsi="Times New Roman" w:cs="Times New Roman"/>
          <w:sz w:val="24"/>
          <w:szCs w:val="24"/>
        </w:rPr>
        <w:t xml:space="preserve"> </w:t>
      </w:r>
      <w:proofErr w:type="spellStart"/>
      <w:r w:rsidR="005847AC" w:rsidRPr="00870C8D">
        <w:rPr>
          <w:rFonts w:ascii="Times New Roman" w:hAnsi="Times New Roman" w:cs="Times New Roman"/>
          <w:sz w:val="24"/>
          <w:szCs w:val="24"/>
        </w:rPr>
        <w:t>of</w:t>
      </w:r>
      <w:proofErr w:type="spellEnd"/>
      <w:r w:rsidR="005847AC" w:rsidRPr="00870C8D">
        <w:rPr>
          <w:rFonts w:ascii="Times New Roman" w:hAnsi="Times New Roman" w:cs="Times New Roman"/>
          <w:sz w:val="24"/>
          <w:szCs w:val="24"/>
        </w:rPr>
        <w:t xml:space="preserve"> </w:t>
      </w:r>
      <w:proofErr w:type="spellStart"/>
      <w:r w:rsidR="005847AC" w:rsidRPr="00870C8D">
        <w:rPr>
          <w:rFonts w:ascii="Times New Roman" w:hAnsi="Times New Roman" w:cs="Times New Roman"/>
          <w:sz w:val="24"/>
          <w:szCs w:val="24"/>
        </w:rPr>
        <w:t>International</w:t>
      </w:r>
      <w:proofErr w:type="spellEnd"/>
      <w:r w:rsidR="005847AC" w:rsidRPr="00870C8D">
        <w:rPr>
          <w:rFonts w:ascii="Times New Roman" w:hAnsi="Times New Roman" w:cs="Times New Roman"/>
          <w:sz w:val="24"/>
          <w:szCs w:val="24"/>
        </w:rPr>
        <w:t xml:space="preserve"> </w:t>
      </w:r>
      <w:proofErr w:type="spellStart"/>
      <w:r w:rsidR="005847AC" w:rsidRPr="00870C8D">
        <w:rPr>
          <w:rFonts w:ascii="Times New Roman" w:hAnsi="Times New Roman" w:cs="Times New Roman"/>
          <w:sz w:val="24"/>
          <w:szCs w:val="24"/>
        </w:rPr>
        <w:t>schools</w:t>
      </w:r>
      <w:proofErr w:type="spellEnd"/>
      <w:r w:rsidR="005847AC" w:rsidRPr="00870C8D">
        <w:rPr>
          <w:rFonts w:ascii="Times New Roman" w:hAnsi="Times New Roman" w:cs="Times New Roman"/>
          <w:sz w:val="24"/>
          <w:szCs w:val="24"/>
        </w:rPr>
        <w:t xml:space="preserve"> или другой аналогичной организации)</w:t>
      </w:r>
      <w:r w:rsidR="0060354F" w:rsidRPr="00870C8D">
        <w:rPr>
          <w:rFonts w:ascii="Times New Roman" w:hAnsi="Times New Roman" w:cs="Times New Roman"/>
          <w:sz w:val="24"/>
          <w:szCs w:val="24"/>
        </w:rPr>
        <w:t xml:space="preserve"> для принятия дальнейших решений по улучшению системы аккредитации.</w:t>
      </w:r>
    </w:p>
    <w:p w14:paraId="40B7CBCE" w14:textId="4FFFA076" w:rsidR="0060354F" w:rsidRPr="00870C8D" w:rsidRDefault="0060354F" w:rsidP="005847AC">
      <w:p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 xml:space="preserve">       На базе всех этих мероприятий будет </w:t>
      </w:r>
      <w:r w:rsidR="006E2C96" w:rsidRPr="00870C8D">
        <w:rPr>
          <w:rFonts w:ascii="Times New Roman" w:hAnsi="Times New Roman" w:cs="Times New Roman"/>
          <w:sz w:val="24"/>
          <w:szCs w:val="24"/>
        </w:rPr>
        <w:t>создана Н</w:t>
      </w:r>
      <w:r w:rsidRPr="00870C8D">
        <w:rPr>
          <w:rFonts w:ascii="Times New Roman" w:hAnsi="Times New Roman" w:cs="Times New Roman"/>
          <w:sz w:val="24"/>
          <w:szCs w:val="24"/>
        </w:rPr>
        <w:t>ациональная система гарантии качества школьного образования (НСГКШО), которая должна будет обеспечить качественное выполнение всех поставленных задач, как компонентов национальной программы.</w:t>
      </w:r>
    </w:p>
    <w:p w14:paraId="3277FB94" w14:textId="0F601780" w:rsidR="005847AC" w:rsidRPr="00870C8D" w:rsidRDefault="005847AC" w:rsidP="005847AC">
      <w:p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 xml:space="preserve">         </w:t>
      </w:r>
      <w:r w:rsidR="00F04898" w:rsidRPr="00870C8D">
        <w:rPr>
          <w:rFonts w:ascii="Times New Roman" w:hAnsi="Times New Roman" w:cs="Times New Roman"/>
          <w:sz w:val="24"/>
          <w:szCs w:val="24"/>
        </w:rPr>
        <w:t xml:space="preserve">Все поставленные задачи в части доступа и улучшения качества образования на уровне школы будут реализовываться с особенным вниманием на сельскую местность. В рамках данного направления будет пересмотрена концентрация сил и средств в части повышения квалификации педагогов и обеспечения необходимым оборудованием и </w:t>
      </w:r>
      <w:proofErr w:type="gramStart"/>
      <w:r w:rsidR="00F04898" w:rsidRPr="00870C8D">
        <w:rPr>
          <w:rFonts w:ascii="Times New Roman" w:hAnsi="Times New Roman" w:cs="Times New Roman"/>
          <w:sz w:val="24"/>
          <w:szCs w:val="24"/>
        </w:rPr>
        <w:t>учебными-образовательными</w:t>
      </w:r>
      <w:proofErr w:type="gramEnd"/>
      <w:r w:rsidR="00F04898" w:rsidRPr="00870C8D">
        <w:rPr>
          <w:rFonts w:ascii="Times New Roman" w:hAnsi="Times New Roman" w:cs="Times New Roman"/>
          <w:sz w:val="24"/>
          <w:szCs w:val="24"/>
        </w:rPr>
        <w:t xml:space="preserve"> ресурсами школ в сельской местности. Такая политика с акцентов на сельскую местность позволит уменьшить разрыв в качестве образования между школами в селах и городах.</w:t>
      </w:r>
    </w:p>
    <w:p w14:paraId="4CF4B11E" w14:textId="66EC67F6" w:rsidR="00277E5C" w:rsidRPr="00870C8D" w:rsidRDefault="00E54188" w:rsidP="007D0F09">
      <w:pPr>
        <w:spacing w:after="0" w:line="276" w:lineRule="auto"/>
        <w:ind w:firstLine="480"/>
        <w:jc w:val="both"/>
        <w:rPr>
          <w:rFonts w:ascii="Times New Roman" w:hAnsi="Times New Roman" w:cs="Times New Roman"/>
          <w:sz w:val="24"/>
          <w:szCs w:val="24"/>
        </w:rPr>
      </w:pPr>
      <w:r w:rsidRPr="00870C8D">
        <w:rPr>
          <w:rFonts w:ascii="Times New Roman" w:hAnsi="Times New Roman" w:cs="Times New Roman"/>
          <w:sz w:val="24"/>
          <w:szCs w:val="24"/>
        </w:rPr>
        <w:t>Улучшение</w:t>
      </w:r>
      <w:r w:rsidRPr="00870C8D">
        <w:rPr>
          <w:rFonts w:ascii="Times New Roman" w:hAnsi="Times New Roman" w:cs="Times New Roman"/>
          <w:b/>
          <w:sz w:val="24"/>
          <w:szCs w:val="24"/>
        </w:rPr>
        <w:t xml:space="preserve"> </w:t>
      </w:r>
      <w:r w:rsidRPr="00870C8D">
        <w:rPr>
          <w:rFonts w:ascii="Times New Roman" w:hAnsi="Times New Roman" w:cs="Times New Roman"/>
          <w:b/>
          <w:i/>
          <w:sz w:val="24"/>
          <w:szCs w:val="24"/>
        </w:rPr>
        <w:t>управления и финансирования</w:t>
      </w:r>
      <w:r w:rsidRPr="00870C8D">
        <w:rPr>
          <w:rFonts w:ascii="Times New Roman" w:hAnsi="Times New Roman" w:cs="Times New Roman"/>
          <w:sz w:val="24"/>
          <w:szCs w:val="24"/>
        </w:rPr>
        <w:t xml:space="preserve"> системы школьного образования является одним из приоритетов для реализации всех поставленных задач. В рамках данного направления </w:t>
      </w:r>
      <w:r w:rsidR="007D0F09" w:rsidRPr="00870C8D">
        <w:rPr>
          <w:rFonts w:ascii="Times New Roman" w:hAnsi="Times New Roman" w:cs="Times New Roman"/>
          <w:sz w:val="24"/>
          <w:szCs w:val="24"/>
        </w:rPr>
        <w:t>основные задачи,</w:t>
      </w:r>
      <w:r w:rsidRPr="00870C8D">
        <w:rPr>
          <w:rFonts w:ascii="Times New Roman" w:hAnsi="Times New Roman" w:cs="Times New Roman"/>
          <w:sz w:val="24"/>
          <w:szCs w:val="24"/>
        </w:rPr>
        <w:t xml:space="preserve"> </w:t>
      </w:r>
      <w:r w:rsidR="00BA57EB" w:rsidRPr="00870C8D">
        <w:rPr>
          <w:rFonts w:ascii="Times New Roman" w:hAnsi="Times New Roman" w:cs="Times New Roman"/>
          <w:sz w:val="24"/>
          <w:szCs w:val="24"/>
        </w:rPr>
        <w:t>следующие</w:t>
      </w:r>
      <w:r w:rsidR="00277E5C" w:rsidRPr="00870C8D">
        <w:rPr>
          <w:rFonts w:ascii="Times New Roman" w:hAnsi="Times New Roman" w:cs="Times New Roman"/>
          <w:sz w:val="24"/>
          <w:szCs w:val="24"/>
        </w:rPr>
        <w:t>:</w:t>
      </w:r>
    </w:p>
    <w:p w14:paraId="66FFB814" w14:textId="39D0CF1E" w:rsidR="00277E5C" w:rsidRPr="00870C8D" w:rsidRDefault="006E2C96" w:rsidP="00C96708">
      <w:pPr>
        <w:pStyle w:val="a3"/>
        <w:numPr>
          <w:ilvl w:val="0"/>
          <w:numId w:val="22"/>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У</w:t>
      </w:r>
      <w:r w:rsidR="00277E5C" w:rsidRPr="00870C8D">
        <w:rPr>
          <w:rFonts w:ascii="Times New Roman" w:hAnsi="Times New Roman" w:cs="Times New Roman"/>
          <w:sz w:val="24"/>
          <w:szCs w:val="24"/>
        </w:rPr>
        <w:t>силение автономии образовательных организаций</w:t>
      </w:r>
    </w:p>
    <w:p w14:paraId="1843DA23" w14:textId="5B5B3A61" w:rsidR="00E54188" w:rsidRPr="00870C8D" w:rsidRDefault="006E2C96" w:rsidP="00C96708">
      <w:pPr>
        <w:pStyle w:val="a3"/>
        <w:numPr>
          <w:ilvl w:val="0"/>
          <w:numId w:val="28"/>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В</w:t>
      </w:r>
      <w:r w:rsidR="00277E5C" w:rsidRPr="00870C8D">
        <w:rPr>
          <w:rFonts w:ascii="Times New Roman" w:hAnsi="Times New Roman" w:cs="Times New Roman"/>
          <w:sz w:val="24"/>
          <w:szCs w:val="24"/>
        </w:rPr>
        <w:t xml:space="preserve"> области реализации содержания образования и </w:t>
      </w:r>
      <w:r w:rsidR="00A01E0B" w:rsidRPr="00870C8D">
        <w:rPr>
          <w:rFonts w:ascii="Times New Roman" w:hAnsi="Times New Roman" w:cs="Times New Roman"/>
          <w:sz w:val="24"/>
          <w:szCs w:val="24"/>
        </w:rPr>
        <w:t>у</w:t>
      </w:r>
      <w:r w:rsidR="00277E5C" w:rsidRPr="00870C8D">
        <w:rPr>
          <w:rFonts w:ascii="Times New Roman" w:hAnsi="Times New Roman" w:cs="Times New Roman"/>
          <w:sz w:val="24"/>
          <w:szCs w:val="24"/>
        </w:rPr>
        <w:t xml:space="preserve">правления финансовыми и человеческими ресурсами с усилением </w:t>
      </w:r>
      <w:r w:rsidR="00A01E0B" w:rsidRPr="00870C8D">
        <w:rPr>
          <w:rFonts w:ascii="Times New Roman" w:hAnsi="Times New Roman" w:cs="Times New Roman"/>
          <w:sz w:val="24"/>
          <w:szCs w:val="24"/>
        </w:rPr>
        <w:t>п</w:t>
      </w:r>
      <w:r w:rsidR="00277E5C" w:rsidRPr="00870C8D">
        <w:rPr>
          <w:rFonts w:ascii="Times New Roman" w:hAnsi="Times New Roman" w:cs="Times New Roman"/>
          <w:sz w:val="24"/>
          <w:szCs w:val="24"/>
        </w:rPr>
        <w:t>одотчетности сообществу и государству.</w:t>
      </w:r>
    </w:p>
    <w:p w14:paraId="00E3971D" w14:textId="03F3E751" w:rsidR="00277E5C" w:rsidRPr="00870C8D" w:rsidRDefault="00277E5C" w:rsidP="00C96708">
      <w:pPr>
        <w:pStyle w:val="a3"/>
        <w:numPr>
          <w:ilvl w:val="0"/>
          <w:numId w:val="22"/>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 xml:space="preserve">Постепенное увеличение минимальных стандартов бюджетного финансирования для обеспечения </w:t>
      </w:r>
      <w:r w:rsidR="00780AF5" w:rsidRPr="00870C8D">
        <w:rPr>
          <w:rFonts w:ascii="Times New Roman" w:hAnsi="Times New Roman" w:cs="Times New Roman"/>
          <w:sz w:val="24"/>
          <w:szCs w:val="24"/>
        </w:rPr>
        <w:t xml:space="preserve">функционирования и развития системы образования, регулярного повышения заработной платы педагогов. </w:t>
      </w:r>
    </w:p>
    <w:p w14:paraId="1D170535" w14:textId="42E26E66" w:rsidR="00780AF5" w:rsidRPr="00870C8D" w:rsidRDefault="00780AF5" w:rsidP="00C96708">
      <w:pPr>
        <w:pStyle w:val="a3"/>
        <w:numPr>
          <w:ilvl w:val="0"/>
          <w:numId w:val="22"/>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 xml:space="preserve">Разработка и внедрение </w:t>
      </w:r>
      <w:proofErr w:type="gramStart"/>
      <w:r w:rsidRPr="00870C8D">
        <w:rPr>
          <w:rFonts w:ascii="Times New Roman" w:hAnsi="Times New Roman" w:cs="Times New Roman"/>
          <w:sz w:val="24"/>
          <w:szCs w:val="24"/>
        </w:rPr>
        <w:t>механизмов оценки результативности работы руководителей всех звеньев школьного образования</w:t>
      </w:r>
      <w:proofErr w:type="gramEnd"/>
      <w:r w:rsidRPr="00870C8D">
        <w:rPr>
          <w:rFonts w:ascii="Times New Roman" w:hAnsi="Times New Roman" w:cs="Times New Roman"/>
          <w:sz w:val="24"/>
          <w:szCs w:val="24"/>
        </w:rPr>
        <w:t xml:space="preserve"> для прозрачного процесса отбора и расстановки кадров.</w:t>
      </w:r>
    </w:p>
    <w:p w14:paraId="38856535" w14:textId="77777777" w:rsidR="009E0AAB" w:rsidRPr="00870C8D" w:rsidRDefault="00780AF5" w:rsidP="00C96708">
      <w:pPr>
        <w:pStyle w:val="a3"/>
        <w:numPr>
          <w:ilvl w:val="0"/>
          <w:numId w:val="22"/>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Усиление электронной системы идентификации и учета учащихся в ИСУО, с тем чтобы отслеживать участие индивидуальных детей в образовании и вести мониторинг их образовательных траекторий.</w:t>
      </w:r>
    </w:p>
    <w:p w14:paraId="33A8E7D4" w14:textId="2A0FD71A" w:rsidR="00DF2023" w:rsidRPr="00870C8D" w:rsidRDefault="00DF2023" w:rsidP="00C96708">
      <w:pPr>
        <w:pStyle w:val="a3"/>
        <w:numPr>
          <w:ilvl w:val="0"/>
          <w:numId w:val="22"/>
        </w:numPr>
        <w:spacing w:after="0" w:line="276" w:lineRule="auto"/>
        <w:jc w:val="both"/>
        <w:rPr>
          <w:rFonts w:ascii="Times New Roman" w:hAnsi="Times New Roman" w:cs="Times New Roman"/>
          <w:sz w:val="24"/>
          <w:szCs w:val="24"/>
        </w:rPr>
      </w:pPr>
      <w:r w:rsidRPr="00870C8D">
        <w:rPr>
          <w:rFonts w:ascii="Times New Roman" w:hAnsi="Times New Roman" w:cs="Times New Roman"/>
          <w:sz w:val="24"/>
          <w:szCs w:val="24"/>
        </w:rPr>
        <w:t xml:space="preserve">Разработка и внедрение направления </w:t>
      </w:r>
      <w:r w:rsidR="006E2C96" w:rsidRPr="00870C8D">
        <w:rPr>
          <w:rFonts w:ascii="Times New Roman" w:hAnsi="Times New Roman" w:cs="Times New Roman"/>
          <w:sz w:val="24"/>
          <w:szCs w:val="24"/>
        </w:rPr>
        <w:t>«</w:t>
      </w:r>
      <w:proofErr w:type="spellStart"/>
      <w:r w:rsidR="006E2C96" w:rsidRPr="00870C8D">
        <w:rPr>
          <w:rFonts w:ascii="Times New Roman" w:hAnsi="Times New Roman" w:cs="Times New Roman"/>
          <w:sz w:val="24"/>
          <w:szCs w:val="24"/>
        </w:rPr>
        <w:t>Профилизация</w:t>
      </w:r>
      <w:proofErr w:type="spellEnd"/>
      <w:r w:rsidRPr="00870C8D">
        <w:rPr>
          <w:rFonts w:ascii="Times New Roman" w:hAnsi="Times New Roman" w:cs="Times New Roman"/>
          <w:sz w:val="24"/>
          <w:szCs w:val="24"/>
        </w:rPr>
        <w:t xml:space="preserve"> школы», в том числе по усилению преподавания математических, естественнонаучных дисциплин. </w:t>
      </w:r>
      <w:proofErr w:type="spellStart"/>
      <w:r w:rsidRPr="00870C8D">
        <w:rPr>
          <w:rFonts w:ascii="Times New Roman" w:hAnsi="Times New Roman" w:cs="Times New Roman"/>
          <w:sz w:val="24"/>
          <w:szCs w:val="24"/>
        </w:rPr>
        <w:lastRenderedPageBreak/>
        <w:t>Профилизация</w:t>
      </w:r>
      <w:proofErr w:type="spellEnd"/>
      <w:r w:rsidRPr="00870C8D">
        <w:rPr>
          <w:rFonts w:ascii="Times New Roman" w:hAnsi="Times New Roman" w:cs="Times New Roman"/>
          <w:sz w:val="24"/>
          <w:szCs w:val="24"/>
        </w:rPr>
        <w:t xml:space="preserve"> школьного образования </w:t>
      </w:r>
      <w:r w:rsidR="009E0AAB" w:rsidRPr="00870C8D">
        <w:rPr>
          <w:rFonts w:ascii="Times New Roman" w:hAnsi="Times New Roman" w:cs="Times New Roman"/>
          <w:sz w:val="24"/>
          <w:szCs w:val="24"/>
        </w:rPr>
        <w:t xml:space="preserve">будет </w:t>
      </w:r>
      <w:r w:rsidRPr="00870C8D">
        <w:rPr>
          <w:rFonts w:ascii="Times New Roman" w:hAnsi="Times New Roman" w:cs="Times New Roman"/>
          <w:sz w:val="24"/>
          <w:szCs w:val="24"/>
        </w:rPr>
        <w:t>предусматрива</w:t>
      </w:r>
      <w:r w:rsidR="009E0AAB" w:rsidRPr="00870C8D">
        <w:rPr>
          <w:rFonts w:ascii="Times New Roman" w:hAnsi="Times New Roman" w:cs="Times New Roman"/>
          <w:sz w:val="24"/>
          <w:szCs w:val="24"/>
        </w:rPr>
        <w:t>ть</w:t>
      </w:r>
      <w:r w:rsidRPr="00870C8D">
        <w:rPr>
          <w:rFonts w:ascii="Times New Roman" w:hAnsi="Times New Roman" w:cs="Times New Roman"/>
          <w:sz w:val="24"/>
          <w:szCs w:val="24"/>
        </w:rPr>
        <w:t xml:space="preserve"> ранее развитие творческих способностей и творческого мышления, стимулирование познавательной деятельности, которое осуществляется за счёт повышения уровня проблемной образовательной ситуации</w:t>
      </w:r>
      <w:r w:rsidR="005F0554" w:rsidRPr="00870C8D">
        <w:rPr>
          <w:rFonts w:ascii="Times New Roman" w:hAnsi="Times New Roman" w:cs="Times New Roman"/>
          <w:sz w:val="24"/>
          <w:szCs w:val="24"/>
        </w:rPr>
        <w:t>, раскрытие каждым учеником своих возможностей для определения своей будущей жизненной категории</w:t>
      </w:r>
      <w:r w:rsidRPr="00870C8D">
        <w:rPr>
          <w:rFonts w:ascii="Times New Roman" w:hAnsi="Times New Roman" w:cs="Times New Roman"/>
          <w:sz w:val="24"/>
          <w:szCs w:val="24"/>
        </w:rPr>
        <w:t xml:space="preserve">. Социологические исследования доказывают, что большинство старшеклассников (более 70%) отдают предпочтение тому, чтобы "знать основы главных предметов, а углубленно изучать только те, которые выбираются, чтобы в них специализироваться". </w:t>
      </w:r>
    </w:p>
    <w:p w14:paraId="4299206D" w14:textId="77777777" w:rsidR="005F0554" w:rsidRPr="00870C8D" w:rsidRDefault="005F0554" w:rsidP="005F0554">
      <w:pPr>
        <w:pStyle w:val="a3"/>
        <w:spacing w:after="0" w:line="276" w:lineRule="auto"/>
        <w:ind w:left="840"/>
        <w:jc w:val="both"/>
        <w:rPr>
          <w:rFonts w:ascii="Times New Roman" w:hAnsi="Times New Roman" w:cs="Times New Roman"/>
          <w:sz w:val="24"/>
          <w:szCs w:val="24"/>
        </w:rPr>
      </w:pPr>
    </w:p>
    <w:p w14:paraId="504CF6B5" w14:textId="2FDB3D55" w:rsidR="00254E1F" w:rsidRPr="00870C8D" w:rsidRDefault="00254E1F" w:rsidP="002F4044">
      <w:pPr>
        <w:pStyle w:val="3"/>
        <w:jc w:val="center"/>
        <w:rPr>
          <w:rFonts w:ascii="Times New Roman" w:hAnsi="Times New Roman"/>
          <w:color w:val="auto"/>
        </w:rPr>
      </w:pPr>
      <w:bookmarkStart w:id="18" w:name="_Toc36274491"/>
      <w:r w:rsidRPr="00870C8D">
        <w:rPr>
          <w:rFonts w:ascii="Times New Roman" w:hAnsi="Times New Roman"/>
          <w:b/>
          <w:color w:val="auto"/>
        </w:rPr>
        <w:t>Индикаторы достижения СРО 2040 по школьному образованию</w:t>
      </w:r>
      <w:bookmarkEnd w:id="18"/>
    </w:p>
    <w:p w14:paraId="7C8175CC" w14:textId="6CC7895E" w:rsidR="00CF23AA" w:rsidRPr="00870C8D" w:rsidRDefault="00CF23AA" w:rsidP="005F4FCC">
      <w:pPr>
        <w:spacing w:after="0" w:line="276" w:lineRule="auto"/>
        <w:rPr>
          <w:rFonts w:ascii="Times New Roman" w:hAnsi="Times New Roman"/>
          <w:b/>
          <w:sz w:val="24"/>
          <w:szCs w:val="24"/>
        </w:rPr>
      </w:pPr>
    </w:p>
    <w:tbl>
      <w:tblPr>
        <w:tblpPr w:leftFromText="180" w:rightFromText="180" w:vertAnchor="text" w:tblpY="1"/>
        <w:tblOverlap w:val="neve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410"/>
        <w:gridCol w:w="1275"/>
        <w:gridCol w:w="1418"/>
        <w:gridCol w:w="1276"/>
        <w:gridCol w:w="992"/>
        <w:gridCol w:w="1418"/>
      </w:tblGrid>
      <w:tr w:rsidR="00870C8D" w:rsidRPr="00870C8D" w14:paraId="7156087C" w14:textId="00C194E4" w:rsidTr="00F95794">
        <w:tc>
          <w:tcPr>
            <w:tcW w:w="846" w:type="dxa"/>
            <w:tcBorders>
              <w:top w:val="single" w:sz="4" w:space="0" w:color="000000"/>
              <w:left w:val="single" w:sz="4" w:space="0" w:color="000000"/>
              <w:bottom w:val="single" w:sz="4" w:space="0" w:color="000000"/>
              <w:right w:val="single" w:sz="4" w:space="0" w:color="000000"/>
            </w:tcBorders>
          </w:tcPr>
          <w:p w14:paraId="65871FA5" w14:textId="77777777" w:rsidR="00213F73" w:rsidRPr="00870C8D" w:rsidRDefault="00213F73" w:rsidP="002C79BE">
            <w:pPr>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14:paraId="0BD5F129" w14:textId="77777777" w:rsidR="00213F73" w:rsidRPr="00870C8D" w:rsidRDefault="00213F73" w:rsidP="00CD5649">
            <w:pPr>
              <w:jc w:val="center"/>
              <w:rPr>
                <w:rFonts w:ascii="Times New Roman" w:hAnsi="Times New Roman" w:cs="Times New Roman"/>
                <w:b/>
                <w:sz w:val="20"/>
                <w:szCs w:val="20"/>
              </w:rPr>
            </w:pPr>
            <w:r w:rsidRPr="00870C8D">
              <w:rPr>
                <w:rFonts w:ascii="Times New Roman" w:hAnsi="Times New Roman" w:cs="Times New Roman"/>
                <w:b/>
                <w:sz w:val="20"/>
                <w:szCs w:val="20"/>
              </w:rPr>
              <w:t>Индикаторы</w:t>
            </w:r>
          </w:p>
        </w:tc>
        <w:tc>
          <w:tcPr>
            <w:tcW w:w="1275" w:type="dxa"/>
            <w:tcBorders>
              <w:top w:val="single" w:sz="4" w:space="0" w:color="000000"/>
              <w:left w:val="single" w:sz="4" w:space="0" w:color="000000"/>
              <w:bottom w:val="single" w:sz="4" w:space="0" w:color="000000"/>
              <w:right w:val="single" w:sz="4" w:space="0" w:color="000000"/>
            </w:tcBorders>
            <w:hideMark/>
          </w:tcPr>
          <w:p w14:paraId="29915ACF" w14:textId="51103468" w:rsidR="00213F73" w:rsidRPr="00870C8D" w:rsidRDefault="00213F73" w:rsidP="00CD5649">
            <w:pPr>
              <w:jc w:val="center"/>
              <w:rPr>
                <w:rFonts w:ascii="Times New Roman" w:hAnsi="Times New Roman" w:cs="Times New Roman"/>
                <w:b/>
                <w:sz w:val="20"/>
                <w:szCs w:val="20"/>
              </w:rPr>
            </w:pPr>
            <w:r w:rsidRPr="00870C8D">
              <w:rPr>
                <w:rFonts w:ascii="Times New Roman" w:hAnsi="Times New Roman" w:cs="Times New Roman"/>
                <w:b/>
                <w:sz w:val="20"/>
                <w:szCs w:val="20"/>
              </w:rPr>
              <w:t>Исходный уровень</w:t>
            </w:r>
          </w:p>
          <w:p w14:paraId="4855716B" w14:textId="77777777" w:rsidR="00213F73" w:rsidRPr="00870C8D" w:rsidRDefault="00213F73" w:rsidP="00CD5649">
            <w:pPr>
              <w:jc w:val="center"/>
              <w:rPr>
                <w:rFonts w:ascii="Times New Roman" w:hAnsi="Times New Roman" w:cs="Times New Roman"/>
                <w:b/>
                <w:sz w:val="20"/>
                <w:szCs w:val="20"/>
                <w:lang w:val="en-US"/>
              </w:rPr>
            </w:pPr>
            <w:r w:rsidRPr="00870C8D">
              <w:rPr>
                <w:rFonts w:ascii="Times New Roman" w:hAnsi="Times New Roman" w:cs="Times New Roman"/>
                <w:b/>
                <w:sz w:val="20"/>
                <w:szCs w:val="20"/>
              </w:rPr>
              <w:t>(2020 г.)</w:t>
            </w:r>
          </w:p>
        </w:tc>
        <w:tc>
          <w:tcPr>
            <w:tcW w:w="1418" w:type="dxa"/>
            <w:tcBorders>
              <w:top w:val="single" w:sz="4" w:space="0" w:color="000000"/>
              <w:left w:val="single" w:sz="4" w:space="0" w:color="000000"/>
              <w:bottom w:val="single" w:sz="4" w:space="0" w:color="000000"/>
              <w:right w:val="single" w:sz="4" w:space="0" w:color="000000"/>
            </w:tcBorders>
            <w:hideMark/>
          </w:tcPr>
          <w:p w14:paraId="10ECF4E2" w14:textId="77777777" w:rsidR="00213F73" w:rsidRPr="00870C8D" w:rsidRDefault="00213F73" w:rsidP="002C79BE">
            <w:pPr>
              <w:jc w:val="center"/>
              <w:rPr>
                <w:rFonts w:ascii="Times New Roman" w:hAnsi="Times New Roman" w:cs="Times New Roman"/>
                <w:b/>
                <w:sz w:val="20"/>
                <w:szCs w:val="20"/>
              </w:rPr>
            </w:pPr>
            <w:r w:rsidRPr="00870C8D">
              <w:rPr>
                <w:rFonts w:ascii="Times New Roman" w:hAnsi="Times New Roman" w:cs="Times New Roman"/>
                <w:b/>
                <w:sz w:val="20"/>
                <w:szCs w:val="20"/>
              </w:rPr>
              <w:t xml:space="preserve">Среднесрочный прогноз  </w:t>
            </w:r>
          </w:p>
          <w:p w14:paraId="6D7B41DD" w14:textId="77777777" w:rsidR="00213F73" w:rsidRPr="00870C8D" w:rsidRDefault="00213F73" w:rsidP="002C79BE">
            <w:pPr>
              <w:jc w:val="center"/>
              <w:rPr>
                <w:rFonts w:ascii="Times New Roman" w:hAnsi="Times New Roman" w:cs="Times New Roman"/>
                <w:b/>
                <w:sz w:val="20"/>
                <w:szCs w:val="20"/>
              </w:rPr>
            </w:pPr>
            <w:r w:rsidRPr="00870C8D">
              <w:rPr>
                <w:rFonts w:ascii="Times New Roman" w:hAnsi="Times New Roman" w:cs="Times New Roman"/>
                <w:b/>
                <w:sz w:val="20"/>
                <w:szCs w:val="20"/>
              </w:rPr>
              <w:t>(2023 г.)</w:t>
            </w:r>
          </w:p>
        </w:tc>
        <w:tc>
          <w:tcPr>
            <w:tcW w:w="1276" w:type="dxa"/>
            <w:tcBorders>
              <w:top w:val="single" w:sz="4" w:space="0" w:color="000000"/>
              <w:left w:val="single" w:sz="4" w:space="0" w:color="000000"/>
              <w:bottom w:val="single" w:sz="4" w:space="0" w:color="000000"/>
              <w:right w:val="single" w:sz="4" w:space="0" w:color="000000"/>
            </w:tcBorders>
            <w:hideMark/>
          </w:tcPr>
          <w:p w14:paraId="2C9AAB3B" w14:textId="77777777" w:rsidR="00213F73" w:rsidRPr="00870C8D" w:rsidRDefault="00213F73" w:rsidP="002C79BE">
            <w:pPr>
              <w:jc w:val="center"/>
              <w:rPr>
                <w:rFonts w:ascii="Times New Roman" w:hAnsi="Times New Roman" w:cs="Times New Roman"/>
                <w:b/>
                <w:sz w:val="20"/>
                <w:szCs w:val="20"/>
              </w:rPr>
            </w:pPr>
            <w:r w:rsidRPr="00870C8D">
              <w:rPr>
                <w:rFonts w:ascii="Times New Roman" w:hAnsi="Times New Roman" w:cs="Times New Roman"/>
                <w:b/>
                <w:sz w:val="20"/>
                <w:szCs w:val="20"/>
              </w:rPr>
              <w:t>Ориентировочный прогноз</w:t>
            </w:r>
          </w:p>
          <w:p w14:paraId="44A7B84C" w14:textId="77777777" w:rsidR="00213F73" w:rsidRPr="00870C8D" w:rsidRDefault="00213F73" w:rsidP="002C79BE">
            <w:pPr>
              <w:jc w:val="center"/>
              <w:rPr>
                <w:rFonts w:ascii="Times New Roman" w:hAnsi="Times New Roman" w:cs="Times New Roman"/>
                <w:b/>
                <w:sz w:val="20"/>
                <w:szCs w:val="20"/>
              </w:rPr>
            </w:pPr>
            <w:r w:rsidRPr="00870C8D">
              <w:rPr>
                <w:rFonts w:ascii="Times New Roman" w:hAnsi="Times New Roman" w:cs="Times New Roman"/>
                <w:b/>
                <w:sz w:val="20"/>
                <w:szCs w:val="20"/>
              </w:rPr>
              <w:t>(2030 г.)</w:t>
            </w:r>
          </w:p>
        </w:tc>
        <w:tc>
          <w:tcPr>
            <w:tcW w:w="992" w:type="dxa"/>
            <w:tcBorders>
              <w:top w:val="single" w:sz="4" w:space="0" w:color="000000"/>
              <w:left w:val="single" w:sz="4" w:space="0" w:color="000000"/>
              <w:bottom w:val="single" w:sz="4" w:space="0" w:color="000000"/>
              <w:right w:val="single" w:sz="4" w:space="0" w:color="000000"/>
            </w:tcBorders>
          </w:tcPr>
          <w:p w14:paraId="31500C47" w14:textId="77777777" w:rsidR="00213F73" w:rsidRPr="00870C8D" w:rsidRDefault="00213F73" w:rsidP="003D0CFE">
            <w:pPr>
              <w:jc w:val="center"/>
              <w:rPr>
                <w:rFonts w:ascii="Times New Roman" w:hAnsi="Times New Roman" w:cs="Times New Roman"/>
                <w:b/>
                <w:sz w:val="20"/>
                <w:szCs w:val="20"/>
              </w:rPr>
            </w:pPr>
            <w:r w:rsidRPr="00870C8D">
              <w:rPr>
                <w:rFonts w:ascii="Times New Roman" w:hAnsi="Times New Roman" w:cs="Times New Roman"/>
                <w:b/>
                <w:sz w:val="20"/>
                <w:szCs w:val="20"/>
              </w:rPr>
              <w:t>Ориентировочный прогноз</w:t>
            </w:r>
          </w:p>
          <w:p w14:paraId="4C75F6DF" w14:textId="65A07C1B" w:rsidR="00213F73" w:rsidRPr="00870C8D" w:rsidRDefault="00213F73" w:rsidP="003D0CFE">
            <w:pPr>
              <w:jc w:val="center"/>
              <w:rPr>
                <w:rFonts w:ascii="Times New Roman" w:hAnsi="Times New Roman" w:cs="Times New Roman"/>
                <w:b/>
                <w:sz w:val="20"/>
                <w:szCs w:val="20"/>
              </w:rPr>
            </w:pPr>
            <w:r w:rsidRPr="00870C8D">
              <w:rPr>
                <w:rFonts w:ascii="Times New Roman" w:hAnsi="Times New Roman" w:cs="Times New Roman"/>
                <w:b/>
                <w:sz w:val="20"/>
                <w:szCs w:val="20"/>
              </w:rPr>
              <w:t>(2040 г.)</w:t>
            </w:r>
          </w:p>
        </w:tc>
        <w:tc>
          <w:tcPr>
            <w:tcW w:w="1418" w:type="dxa"/>
            <w:tcBorders>
              <w:top w:val="single" w:sz="4" w:space="0" w:color="000000"/>
              <w:left w:val="single" w:sz="4" w:space="0" w:color="000000"/>
              <w:bottom w:val="single" w:sz="4" w:space="0" w:color="000000"/>
              <w:right w:val="single" w:sz="4" w:space="0" w:color="000000"/>
            </w:tcBorders>
          </w:tcPr>
          <w:p w14:paraId="1D798DED" w14:textId="448F6B32" w:rsidR="00213F73" w:rsidRPr="00870C8D" w:rsidRDefault="00872398" w:rsidP="003D0CFE">
            <w:pPr>
              <w:jc w:val="center"/>
              <w:rPr>
                <w:rFonts w:ascii="Times New Roman" w:hAnsi="Times New Roman" w:cs="Times New Roman"/>
                <w:b/>
                <w:sz w:val="20"/>
                <w:szCs w:val="20"/>
              </w:rPr>
            </w:pPr>
            <w:r w:rsidRPr="00870C8D">
              <w:rPr>
                <w:rFonts w:ascii="Times New Roman" w:hAnsi="Times New Roman" w:cs="Times New Roman"/>
                <w:b/>
                <w:sz w:val="20"/>
                <w:szCs w:val="20"/>
              </w:rPr>
              <w:t>Источник данных и верификации</w:t>
            </w:r>
          </w:p>
        </w:tc>
      </w:tr>
      <w:tr w:rsidR="00870C8D" w:rsidRPr="00870C8D" w14:paraId="69F293CA" w14:textId="5B467F2F" w:rsidTr="00F95794">
        <w:tc>
          <w:tcPr>
            <w:tcW w:w="846" w:type="dxa"/>
            <w:tcBorders>
              <w:top w:val="single" w:sz="4" w:space="0" w:color="000000"/>
              <w:left w:val="single" w:sz="4" w:space="0" w:color="000000"/>
              <w:bottom w:val="single" w:sz="4" w:space="0" w:color="000000"/>
              <w:right w:val="single" w:sz="4" w:space="0" w:color="000000"/>
            </w:tcBorders>
          </w:tcPr>
          <w:p w14:paraId="0C9064D3" w14:textId="77777777" w:rsidR="00213F73" w:rsidRPr="00870C8D" w:rsidRDefault="00213F73"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14:paraId="5B465486" w14:textId="132E58A1"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Охват детей средним общим образованием в городских поселениях и сельской местности (в процентах от населения в возрасте 7-17 лет)</w:t>
            </w:r>
          </w:p>
          <w:p w14:paraId="6D4938B9" w14:textId="77777777"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Охват с 1-4 класс</w:t>
            </w:r>
          </w:p>
          <w:p w14:paraId="2564A024" w14:textId="77777777"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Охват с 5-9 класс</w:t>
            </w:r>
          </w:p>
          <w:p w14:paraId="1A78BC29" w14:textId="541AF28A"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Охват с 10-11 класс</w:t>
            </w:r>
          </w:p>
        </w:tc>
        <w:tc>
          <w:tcPr>
            <w:tcW w:w="1275" w:type="dxa"/>
            <w:tcBorders>
              <w:top w:val="single" w:sz="4" w:space="0" w:color="000000"/>
              <w:left w:val="single" w:sz="4" w:space="0" w:color="000000"/>
              <w:bottom w:val="single" w:sz="4" w:space="0" w:color="000000"/>
              <w:right w:val="single" w:sz="4" w:space="0" w:color="000000"/>
            </w:tcBorders>
          </w:tcPr>
          <w:p w14:paraId="24D72BA4" w14:textId="4B711A6A"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98,8%</w:t>
            </w:r>
          </w:p>
          <w:p w14:paraId="3829920B" w14:textId="77777777" w:rsidR="00213F73" w:rsidRPr="00870C8D" w:rsidRDefault="00213F73" w:rsidP="00CD5649">
            <w:pPr>
              <w:jc w:val="center"/>
              <w:rPr>
                <w:rFonts w:ascii="Times New Roman" w:hAnsi="Times New Roman" w:cs="Times New Roman"/>
                <w:sz w:val="20"/>
                <w:szCs w:val="20"/>
              </w:rPr>
            </w:pPr>
          </w:p>
          <w:p w14:paraId="5F20C74B" w14:textId="77777777" w:rsidR="00213F73" w:rsidRPr="00870C8D" w:rsidRDefault="00213F73" w:rsidP="00CD5649">
            <w:pPr>
              <w:jc w:val="center"/>
              <w:rPr>
                <w:rFonts w:ascii="Times New Roman" w:hAnsi="Times New Roman" w:cs="Times New Roman"/>
                <w:sz w:val="20"/>
                <w:szCs w:val="20"/>
              </w:rPr>
            </w:pPr>
          </w:p>
          <w:p w14:paraId="3E7CB917" w14:textId="6A894598" w:rsidR="00213F73" w:rsidRPr="00870C8D" w:rsidRDefault="00213F73" w:rsidP="00CD5649">
            <w:pPr>
              <w:spacing w:after="0"/>
              <w:jc w:val="center"/>
              <w:rPr>
                <w:rFonts w:ascii="Times New Roman" w:hAnsi="Times New Roman" w:cs="Times New Roman"/>
                <w:sz w:val="20"/>
                <w:szCs w:val="20"/>
              </w:rPr>
            </w:pPr>
          </w:p>
          <w:p w14:paraId="716019BA" w14:textId="73F661B0" w:rsidR="00213F73" w:rsidRPr="00870C8D" w:rsidRDefault="00213F73" w:rsidP="00CD5649">
            <w:pPr>
              <w:spacing w:after="100"/>
              <w:jc w:val="center"/>
              <w:rPr>
                <w:rFonts w:ascii="Times New Roman" w:hAnsi="Times New Roman" w:cs="Times New Roman"/>
                <w:sz w:val="20"/>
                <w:szCs w:val="20"/>
              </w:rPr>
            </w:pPr>
          </w:p>
          <w:p w14:paraId="0DBE7156" w14:textId="740AD600" w:rsidR="00213F73" w:rsidRPr="00870C8D" w:rsidRDefault="00213F73" w:rsidP="00CD5649">
            <w:pPr>
              <w:spacing w:after="100"/>
              <w:jc w:val="center"/>
              <w:rPr>
                <w:rFonts w:ascii="Times New Roman" w:hAnsi="Times New Roman" w:cs="Times New Roman"/>
                <w:sz w:val="20"/>
                <w:szCs w:val="20"/>
              </w:rPr>
            </w:pPr>
            <w:r w:rsidRPr="00870C8D">
              <w:rPr>
                <w:rFonts w:ascii="Times New Roman" w:hAnsi="Times New Roman" w:cs="Times New Roman"/>
                <w:sz w:val="20"/>
                <w:szCs w:val="20"/>
              </w:rPr>
              <w:t>117,2%</w:t>
            </w:r>
          </w:p>
          <w:p w14:paraId="19EE5B28" w14:textId="5EC0C312" w:rsidR="00213F73" w:rsidRPr="00870C8D" w:rsidRDefault="00213F73" w:rsidP="00CD5649">
            <w:pPr>
              <w:spacing w:after="100"/>
              <w:jc w:val="center"/>
              <w:rPr>
                <w:rFonts w:ascii="Times New Roman" w:hAnsi="Times New Roman" w:cs="Times New Roman"/>
                <w:sz w:val="20"/>
                <w:szCs w:val="20"/>
              </w:rPr>
            </w:pPr>
            <w:r w:rsidRPr="00870C8D">
              <w:rPr>
                <w:rFonts w:ascii="Times New Roman" w:hAnsi="Times New Roman" w:cs="Times New Roman"/>
                <w:sz w:val="20"/>
                <w:szCs w:val="20"/>
              </w:rPr>
              <w:t>97%</w:t>
            </w:r>
          </w:p>
          <w:p w14:paraId="1A4A5AFF" w14:textId="24087A29" w:rsidR="00213F73" w:rsidRPr="00870C8D" w:rsidRDefault="00213F73" w:rsidP="00CD5649">
            <w:pPr>
              <w:spacing w:after="100"/>
              <w:jc w:val="center"/>
              <w:rPr>
                <w:rFonts w:ascii="Times New Roman" w:hAnsi="Times New Roman" w:cs="Times New Roman"/>
                <w:sz w:val="20"/>
                <w:szCs w:val="20"/>
              </w:rPr>
            </w:pPr>
            <w:r w:rsidRPr="00870C8D">
              <w:rPr>
                <w:rFonts w:ascii="Times New Roman" w:hAnsi="Times New Roman" w:cs="Times New Roman"/>
                <w:sz w:val="20"/>
                <w:szCs w:val="20"/>
              </w:rPr>
              <w:t>54,9%</w:t>
            </w:r>
          </w:p>
          <w:p w14:paraId="6DB1F5A3" w14:textId="37BAA0FA" w:rsidR="00213F73" w:rsidRPr="00870C8D" w:rsidRDefault="00213F73" w:rsidP="00CD5649">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4C6B4B71" w14:textId="77777777" w:rsidR="00213F73" w:rsidRPr="00870C8D" w:rsidRDefault="00213F73" w:rsidP="002C79BE">
            <w:pPr>
              <w:jc w:val="center"/>
              <w:rPr>
                <w:rFonts w:ascii="Times New Roman" w:hAnsi="Times New Roman" w:cs="Times New Roman"/>
                <w:sz w:val="20"/>
                <w:szCs w:val="20"/>
              </w:rPr>
            </w:pPr>
            <w:r w:rsidRPr="00870C8D">
              <w:rPr>
                <w:rFonts w:ascii="Times New Roman" w:hAnsi="Times New Roman" w:cs="Times New Roman"/>
                <w:sz w:val="20"/>
                <w:szCs w:val="20"/>
              </w:rPr>
              <w:t>98,8%</w:t>
            </w:r>
          </w:p>
          <w:p w14:paraId="13B264C9" w14:textId="77777777" w:rsidR="00213F73" w:rsidRPr="00870C8D" w:rsidRDefault="00213F73" w:rsidP="002C79BE">
            <w:pPr>
              <w:jc w:val="center"/>
              <w:rPr>
                <w:rFonts w:ascii="Times New Roman" w:hAnsi="Times New Roman" w:cs="Times New Roman"/>
                <w:sz w:val="20"/>
                <w:szCs w:val="20"/>
              </w:rPr>
            </w:pPr>
          </w:p>
          <w:p w14:paraId="24FFD8CD" w14:textId="77777777" w:rsidR="00213F73" w:rsidRPr="00870C8D" w:rsidRDefault="00213F73" w:rsidP="002C79BE">
            <w:pPr>
              <w:jc w:val="center"/>
              <w:rPr>
                <w:rFonts w:ascii="Times New Roman" w:hAnsi="Times New Roman" w:cs="Times New Roman"/>
                <w:sz w:val="20"/>
                <w:szCs w:val="20"/>
              </w:rPr>
            </w:pPr>
          </w:p>
          <w:p w14:paraId="1936A23D" w14:textId="77777777" w:rsidR="00213F73" w:rsidRPr="00870C8D" w:rsidRDefault="00213F73" w:rsidP="002C79BE">
            <w:pPr>
              <w:jc w:val="center"/>
              <w:rPr>
                <w:rFonts w:ascii="Times New Roman" w:hAnsi="Times New Roman" w:cs="Times New Roman"/>
                <w:sz w:val="20"/>
                <w:szCs w:val="20"/>
              </w:rPr>
            </w:pPr>
          </w:p>
          <w:p w14:paraId="661A75E6" w14:textId="778D3235" w:rsidR="00213F73" w:rsidRPr="00870C8D" w:rsidRDefault="00213F73" w:rsidP="003B1B65">
            <w:pPr>
              <w:spacing w:after="100"/>
              <w:jc w:val="center"/>
              <w:rPr>
                <w:rFonts w:ascii="Times New Roman" w:hAnsi="Times New Roman" w:cs="Times New Roman"/>
                <w:sz w:val="20"/>
                <w:szCs w:val="20"/>
              </w:rPr>
            </w:pPr>
            <w:r w:rsidRPr="00870C8D">
              <w:rPr>
                <w:rFonts w:ascii="Times New Roman" w:hAnsi="Times New Roman" w:cs="Times New Roman"/>
                <w:sz w:val="20"/>
                <w:szCs w:val="20"/>
              </w:rPr>
              <w:t>предстоит определить</w:t>
            </w:r>
          </w:p>
          <w:p w14:paraId="5F295DDB" w14:textId="661342DB" w:rsidR="00213F73" w:rsidRPr="00870C8D" w:rsidRDefault="00213F73" w:rsidP="002C79BE">
            <w:pPr>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14:paraId="30A44A2E" w14:textId="77777777" w:rsidR="00213F73" w:rsidRPr="00870C8D" w:rsidRDefault="00213F73" w:rsidP="00DC0370">
            <w:pPr>
              <w:jc w:val="center"/>
              <w:rPr>
                <w:rFonts w:ascii="Times New Roman" w:hAnsi="Times New Roman" w:cs="Times New Roman"/>
                <w:sz w:val="20"/>
                <w:szCs w:val="20"/>
              </w:rPr>
            </w:pPr>
            <w:r w:rsidRPr="00870C8D">
              <w:rPr>
                <w:rFonts w:ascii="Times New Roman" w:hAnsi="Times New Roman" w:cs="Times New Roman"/>
                <w:sz w:val="20"/>
                <w:szCs w:val="20"/>
              </w:rPr>
              <w:t>98,8%</w:t>
            </w:r>
          </w:p>
          <w:p w14:paraId="2C062F7A" w14:textId="77777777" w:rsidR="00213F73" w:rsidRPr="00870C8D" w:rsidRDefault="00213F73" w:rsidP="00DC0370">
            <w:pPr>
              <w:jc w:val="center"/>
              <w:rPr>
                <w:rFonts w:ascii="Times New Roman" w:hAnsi="Times New Roman" w:cs="Times New Roman"/>
                <w:sz w:val="20"/>
                <w:szCs w:val="20"/>
              </w:rPr>
            </w:pPr>
          </w:p>
          <w:p w14:paraId="37B60CFD" w14:textId="77777777" w:rsidR="00213F73" w:rsidRPr="00870C8D" w:rsidRDefault="00213F73" w:rsidP="00DC0370">
            <w:pPr>
              <w:jc w:val="center"/>
              <w:rPr>
                <w:rFonts w:ascii="Times New Roman" w:hAnsi="Times New Roman" w:cs="Times New Roman"/>
                <w:sz w:val="20"/>
                <w:szCs w:val="20"/>
              </w:rPr>
            </w:pPr>
          </w:p>
          <w:p w14:paraId="1BAA5F38" w14:textId="77777777" w:rsidR="00213F73" w:rsidRPr="00870C8D" w:rsidRDefault="00213F73" w:rsidP="00DC0370">
            <w:pPr>
              <w:jc w:val="center"/>
              <w:rPr>
                <w:rFonts w:ascii="Times New Roman" w:hAnsi="Times New Roman" w:cs="Times New Roman"/>
                <w:sz w:val="20"/>
                <w:szCs w:val="20"/>
              </w:rPr>
            </w:pPr>
          </w:p>
          <w:p w14:paraId="30ECC845" w14:textId="1AB90BF4" w:rsidR="00213F73" w:rsidRPr="00870C8D" w:rsidRDefault="00213F73" w:rsidP="003B1B65">
            <w:pPr>
              <w:spacing w:after="100"/>
              <w:jc w:val="center"/>
              <w:rPr>
                <w:rFonts w:ascii="Times New Roman" w:hAnsi="Times New Roman" w:cs="Times New Roman"/>
                <w:sz w:val="20"/>
                <w:szCs w:val="20"/>
              </w:rPr>
            </w:pPr>
            <w:r w:rsidRPr="00870C8D">
              <w:rPr>
                <w:rFonts w:ascii="Times New Roman" w:hAnsi="Times New Roman" w:cs="Times New Roman"/>
                <w:sz w:val="20"/>
                <w:szCs w:val="20"/>
              </w:rPr>
              <w:t>предстоит определить</w:t>
            </w:r>
          </w:p>
          <w:p w14:paraId="51028D46" w14:textId="7E1235E4" w:rsidR="00213F73" w:rsidRPr="00870C8D" w:rsidRDefault="00213F73" w:rsidP="00DC0370">
            <w:pPr>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9960CE0" w14:textId="77777777" w:rsidR="00213F73" w:rsidRPr="00870C8D" w:rsidRDefault="00213F73" w:rsidP="002C79BE">
            <w:pPr>
              <w:jc w:val="center"/>
              <w:rPr>
                <w:rFonts w:ascii="Times New Roman" w:hAnsi="Times New Roman" w:cs="Times New Roman"/>
                <w:sz w:val="20"/>
                <w:szCs w:val="20"/>
              </w:rPr>
            </w:pPr>
            <w:r w:rsidRPr="00870C8D">
              <w:rPr>
                <w:rFonts w:ascii="Times New Roman" w:hAnsi="Times New Roman" w:cs="Times New Roman"/>
                <w:sz w:val="20"/>
                <w:szCs w:val="20"/>
              </w:rPr>
              <w:t>98,8%</w:t>
            </w:r>
          </w:p>
          <w:p w14:paraId="62C57D21" w14:textId="77777777" w:rsidR="00213F73" w:rsidRPr="00870C8D" w:rsidRDefault="00213F73" w:rsidP="002C79BE">
            <w:pPr>
              <w:jc w:val="center"/>
              <w:rPr>
                <w:rFonts w:ascii="Times New Roman" w:hAnsi="Times New Roman" w:cs="Times New Roman"/>
                <w:sz w:val="20"/>
                <w:szCs w:val="20"/>
              </w:rPr>
            </w:pPr>
          </w:p>
          <w:p w14:paraId="5995ECE4" w14:textId="77777777" w:rsidR="00213F73" w:rsidRPr="00870C8D" w:rsidRDefault="00213F73" w:rsidP="002C79BE">
            <w:pPr>
              <w:jc w:val="center"/>
              <w:rPr>
                <w:rFonts w:ascii="Times New Roman" w:hAnsi="Times New Roman" w:cs="Times New Roman"/>
                <w:sz w:val="20"/>
                <w:szCs w:val="20"/>
              </w:rPr>
            </w:pPr>
          </w:p>
          <w:p w14:paraId="5BE31E5C" w14:textId="77777777" w:rsidR="00213F73" w:rsidRPr="00870C8D" w:rsidRDefault="00213F73" w:rsidP="002C79BE">
            <w:pPr>
              <w:jc w:val="center"/>
              <w:rPr>
                <w:rFonts w:ascii="Times New Roman" w:hAnsi="Times New Roman" w:cs="Times New Roman"/>
                <w:sz w:val="20"/>
                <w:szCs w:val="20"/>
              </w:rPr>
            </w:pPr>
          </w:p>
          <w:p w14:paraId="6304B9DE" w14:textId="480C534D" w:rsidR="00213F73" w:rsidRPr="00870C8D" w:rsidRDefault="00213F73" w:rsidP="003B1B65">
            <w:pPr>
              <w:spacing w:after="100"/>
              <w:jc w:val="center"/>
              <w:rPr>
                <w:rFonts w:ascii="Times New Roman" w:hAnsi="Times New Roman" w:cs="Times New Roman"/>
                <w:sz w:val="20"/>
                <w:szCs w:val="20"/>
              </w:rPr>
            </w:pPr>
            <w:r w:rsidRPr="00870C8D">
              <w:rPr>
                <w:rFonts w:ascii="Times New Roman" w:hAnsi="Times New Roman" w:cs="Times New Roman"/>
                <w:sz w:val="20"/>
                <w:szCs w:val="20"/>
              </w:rPr>
              <w:t>предстоит определить</w:t>
            </w:r>
          </w:p>
          <w:p w14:paraId="02D770CB" w14:textId="53FAE9AB" w:rsidR="00213F73" w:rsidRPr="00870C8D" w:rsidRDefault="00213F73" w:rsidP="002C79BE">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A8A1B5C" w14:textId="77413316" w:rsidR="00213F73" w:rsidRPr="00870C8D" w:rsidRDefault="000D60EF" w:rsidP="002C79BE">
            <w:pPr>
              <w:jc w:val="center"/>
              <w:rPr>
                <w:rFonts w:ascii="Times New Roman" w:hAnsi="Times New Roman" w:cs="Times New Roman"/>
                <w:sz w:val="20"/>
                <w:szCs w:val="20"/>
              </w:rPr>
            </w:pPr>
            <w:r w:rsidRPr="00870C8D">
              <w:rPr>
                <w:rFonts w:ascii="Times New Roman" w:hAnsi="Times New Roman" w:cs="Times New Roman"/>
                <w:sz w:val="20"/>
                <w:szCs w:val="20"/>
              </w:rPr>
              <w:t>НСК</w:t>
            </w:r>
          </w:p>
        </w:tc>
      </w:tr>
      <w:tr w:rsidR="00870C8D" w:rsidRPr="00870C8D" w14:paraId="27E34878" w14:textId="5F485C28" w:rsidTr="00F95794">
        <w:tc>
          <w:tcPr>
            <w:tcW w:w="846" w:type="dxa"/>
            <w:tcBorders>
              <w:top w:val="single" w:sz="4" w:space="0" w:color="000000"/>
              <w:left w:val="single" w:sz="4" w:space="0" w:color="000000"/>
              <w:bottom w:val="single" w:sz="4" w:space="0" w:color="000000"/>
              <w:right w:val="single" w:sz="4" w:space="0" w:color="000000"/>
            </w:tcBorders>
          </w:tcPr>
          <w:p w14:paraId="10C30B5E" w14:textId="77777777" w:rsidR="00213F73" w:rsidRPr="00870C8D" w:rsidRDefault="00213F73"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14:paraId="2597C6D4" w14:textId="1BE48BA3"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 xml:space="preserve">Соотношение количества </w:t>
            </w:r>
            <w:proofErr w:type="gramStart"/>
            <w:r w:rsidRPr="00870C8D">
              <w:rPr>
                <w:rFonts w:ascii="Times New Roman" w:hAnsi="Times New Roman" w:cs="Times New Roman"/>
                <w:sz w:val="20"/>
                <w:szCs w:val="20"/>
              </w:rPr>
              <w:t>компьютер</w:t>
            </w:r>
            <w:proofErr w:type="gramEnd"/>
            <w:r w:rsidRPr="00870C8D">
              <w:rPr>
                <w:rFonts w:ascii="Times New Roman" w:hAnsi="Times New Roman" w:cs="Times New Roman"/>
                <w:sz w:val="20"/>
                <w:szCs w:val="20"/>
              </w:rPr>
              <w:t>/учащийся в среднем по стране. При этом должно выполняться требование, что компьютеры соответствуют требованиям к современной компьютерной технике.</w:t>
            </w:r>
          </w:p>
        </w:tc>
        <w:tc>
          <w:tcPr>
            <w:tcW w:w="1275" w:type="dxa"/>
            <w:tcBorders>
              <w:top w:val="single" w:sz="4" w:space="0" w:color="000000"/>
              <w:left w:val="single" w:sz="4" w:space="0" w:color="000000"/>
              <w:bottom w:val="single" w:sz="4" w:space="0" w:color="000000"/>
              <w:right w:val="single" w:sz="4" w:space="0" w:color="000000"/>
            </w:tcBorders>
            <w:hideMark/>
          </w:tcPr>
          <w:p w14:paraId="4AB376E6" w14:textId="2B1B66A7" w:rsidR="00213F73" w:rsidRPr="00870C8D" w:rsidRDefault="004359A8" w:rsidP="00CD5649">
            <w:pPr>
              <w:jc w:val="center"/>
              <w:rPr>
                <w:rFonts w:ascii="Times New Roman" w:hAnsi="Times New Roman" w:cs="Times New Roman"/>
                <w:sz w:val="20"/>
                <w:szCs w:val="20"/>
              </w:rPr>
            </w:pPr>
            <w:r w:rsidRPr="00870C8D">
              <w:rPr>
                <w:rFonts w:ascii="Times New Roman" w:hAnsi="Times New Roman" w:cs="Times New Roman"/>
                <w:sz w:val="20"/>
                <w:szCs w:val="20"/>
              </w:rPr>
              <w:t>1/25</w:t>
            </w:r>
          </w:p>
        </w:tc>
        <w:tc>
          <w:tcPr>
            <w:tcW w:w="1418" w:type="dxa"/>
            <w:tcBorders>
              <w:top w:val="single" w:sz="4" w:space="0" w:color="000000"/>
              <w:left w:val="single" w:sz="4" w:space="0" w:color="000000"/>
              <w:bottom w:val="single" w:sz="4" w:space="0" w:color="000000"/>
              <w:right w:val="single" w:sz="4" w:space="0" w:color="000000"/>
            </w:tcBorders>
            <w:hideMark/>
          </w:tcPr>
          <w:p w14:paraId="61E5451F" w14:textId="77777777" w:rsidR="00213F73" w:rsidRPr="00870C8D" w:rsidRDefault="00213F73" w:rsidP="002C79BE">
            <w:pPr>
              <w:jc w:val="center"/>
              <w:rPr>
                <w:rFonts w:ascii="Times New Roman" w:hAnsi="Times New Roman" w:cs="Times New Roman"/>
                <w:sz w:val="20"/>
                <w:szCs w:val="20"/>
              </w:rPr>
            </w:pPr>
            <w:r w:rsidRPr="00870C8D">
              <w:rPr>
                <w:rFonts w:ascii="Times New Roman" w:hAnsi="Times New Roman" w:cs="Times New Roman"/>
                <w:sz w:val="20"/>
                <w:szCs w:val="20"/>
              </w:rPr>
              <w:t>1/20</w:t>
            </w:r>
          </w:p>
        </w:tc>
        <w:tc>
          <w:tcPr>
            <w:tcW w:w="1276" w:type="dxa"/>
            <w:tcBorders>
              <w:top w:val="single" w:sz="4" w:space="0" w:color="000000"/>
              <w:left w:val="single" w:sz="4" w:space="0" w:color="000000"/>
              <w:bottom w:val="single" w:sz="4" w:space="0" w:color="000000"/>
              <w:right w:val="single" w:sz="4" w:space="0" w:color="000000"/>
            </w:tcBorders>
            <w:hideMark/>
          </w:tcPr>
          <w:p w14:paraId="3399A1DC" w14:textId="77777777" w:rsidR="00213F73" w:rsidRPr="00870C8D" w:rsidRDefault="00213F73" w:rsidP="002C79BE">
            <w:pPr>
              <w:jc w:val="center"/>
              <w:rPr>
                <w:rFonts w:ascii="Times New Roman" w:hAnsi="Times New Roman" w:cs="Times New Roman"/>
                <w:sz w:val="20"/>
                <w:szCs w:val="20"/>
              </w:rPr>
            </w:pPr>
            <w:r w:rsidRPr="00870C8D">
              <w:rPr>
                <w:rFonts w:ascii="Times New Roman" w:hAnsi="Times New Roman" w:cs="Times New Roman"/>
                <w:sz w:val="20"/>
                <w:szCs w:val="20"/>
              </w:rPr>
              <w:t>1/15</w:t>
            </w:r>
          </w:p>
        </w:tc>
        <w:tc>
          <w:tcPr>
            <w:tcW w:w="992" w:type="dxa"/>
            <w:tcBorders>
              <w:top w:val="single" w:sz="4" w:space="0" w:color="000000"/>
              <w:left w:val="single" w:sz="4" w:space="0" w:color="000000"/>
              <w:bottom w:val="single" w:sz="4" w:space="0" w:color="000000"/>
              <w:right w:val="single" w:sz="4" w:space="0" w:color="000000"/>
            </w:tcBorders>
          </w:tcPr>
          <w:p w14:paraId="131FBCED" w14:textId="60CAA5F0" w:rsidR="00213F73" w:rsidRPr="00870C8D" w:rsidRDefault="00213F73" w:rsidP="002C79BE">
            <w:pPr>
              <w:jc w:val="center"/>
              <w:rPr>
                <w:rFonts w:ascii="Times New Roman" w:hAnsi="Times New Roman" w:cs="Times New Roman"/>
                <w:sz w:val="20"/>
                <w:szCs w:val="20"/>
              </w:rPr>
            </w:pPr>
            <w:r w:rsidRPr="00870C8D">
              <w:rPr>
                <w:rFonts w:ascii="Times New Roman" w:hAnsi="Times New Roman" w:cs="Times New Roman"/>
                <w:sz w:val="20"/>
                <w:szCs w:val="20"/>
              </w:rPr>
              <w:t>1</w:t>
            </w:r>
            <w:r w:rsidRPr="00870C8D">
              <w:rPr>
                <w:rFonts w:ascii="Times New Roman" w:hAnsi="Times New Roman" w:cs="Times New Roman"/>
                <w:sz w:val="20"/>
                <w:szCs w:val="20"/>
                <w:lang w:val="en-US"/>
              </w:rPr>
              <w:t>/</w:t>
            </w:r>
            <w:r w:rsidRPr="00870C8D">
              <w:rPr>
                <w:rFonts w:ascii="Times New Roman" w:hAnsi="Times New Roman" w:cs="Times New Roman"/>
                <w:sz w:val="20"/>
                <w:szCs w:val="20"/>
              </w:rPr>
              <w:t>13</w:t>
            </w:r>
          </w:p>
        </w:tc>
        <w:tc>
          <w:tcPr>
            <w:tcW w:w="1418" w:type="dxa"/>
            <w:tcBorders>
              <w:top w:val="single" w:sz="4" w:space="0" w:color="000000"/>
              <w:left w:val="single" w:sz="4" w:space="0" w:color="000000"/>
              <w:bottom w:val="single" w:sz="4" w:space="0" w:color="000000"/>
              <w:right w:val="single" w:sz="4" w:space="0" w:color="000000"/>
            </w:tcBorders>
          </w:tcPr>
          <w:p w14:paraId="76044C29" w14:textId="64C80652" w:rsidR="00213F73" w:rsidRPr="00870C8D" w:rsidRDefault="000D60EF" w:rsidP="002C79BE">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4C151C59" w14:textId="77777777" w:rsidTr="00F95794">
        <w:tc>
          <w:tcPr>
            <w:tcW w:w="846" w:type="dxa"/>
            <w:tcBorders>
              <w:top w:val="single" w:sz="4" w:space="0" w:color="000000"/>
              <w:left w:val="single" w:sz="4" w:space="0" w:color="000000"/>
              <w:bottom w:val="single" w:sz="4" w:space="0" w:color="000000"/>
              <w:right w:val="single" w:sz="4" w:space="0" w:color="000000"/>
            </w:tcBorders>
          </w:tcPr>
          <w:p w14:paraId="3167C42F" w14:textId="77777777" w:rsidR="00047FA8" w:rsidRPr="00870C8D" w:rsidRDefault="00047FA8"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74DE1B75" w14:textId="41DA1F27" w:rsidR="00047FA8" w:rsidRPr="00870C8D" w:rsidRDefault="00047FA8" w:rsidP="00CD5649">
            <w:pPr>
              <w:jc w:val="center"/>
              <w:rPr>
                <w:rFonts w:ascii="Times New Roman" w:hAnsi="Times New Roman" w:cs="Times New Roman"/>
                <w:sz w:val="20"/>
                <w:szCs w:val="20"/>
              </w:rPr>
            </w:pPr>
            <w:r w:rsidRPr="00870C8D">
              <w:rPr>
                <w:rFonts w:ascii="Times New Roman" w:eastAsia="Times" w:hAnsi="Times New Roman"/>
                <w:sz w:val="20"/>
                <w:szCs w:val="20"/>
                <w:lang w:eastAsia="ru-RU"/>
              </w:rPr>
              <w:t>Покрытие минимального бюджетного нормативного финансирования в школах</w:t>
            </w:r>
          </w:p>
        </w:tc>
        <w:tc>
          <w:tcPr>
            <w:tcW w:w="1275" w:type="dxa"/>
            <w:tcBorders>
              <w:top w:val="single" w:sz="4" w:space="0" w:color="000000"/>
              <w:left w:val="single" w:sz="4" w:space="0" w:color="000000"/>
              <w:bottom w:val="single" w:sz="4" w:space="0" w:color="000000"/>
              <w:right w:val="single" w:sz="4" w:space="0" w:color="000000"/>
            </w:tcBorders>
          </w:tcPr>
          <w:p w14:paraId="07D05649" w14:textId="67E9E678" w:rsidR="00047FA8" w:rsidRPr="00870C8D" w:rsidRDefault="00047FA8" w:rsidP="00CD5649">
            <w:pPr>
              <w:jc w:val="center"/>
              <w:rPr>
                <w:rFonts w:ascii="Times New Roman" w:hAnsi="Times New Roman" w:cs="Times New Roman"/>
                <w:sz w:val="20"/>
                <w:szCs w:val="20"/>
              </w:rPr>
            </w:pPr>
            <w:r w:rsidRPr="00870C8D">
              <w:rPr>
                <w:rFonts w:ascii="Times New Roman" w:eastAsia="Times" w:hAnsi="Times New Roman"/>
                <w:sz w:val="20"/>
                <w:szCs w:val="20"/>
                <w:lang w:eastAsia="ru-RU"/>
              </w:rPr>
              <w:t>87,6%</w:t>
            </w:r>
          </w:p>
        </w:tc>
        <w:tc>
          <w:tcPr>
            <w:tcW w:w="1418" w:type="dxa"/>
            <w:tcBorders>
              <w:top w:val="single" w:sz="4" w:space="0" w:color="000000"/>
              <w:left w:val="single" w:sz="4" w:space="0" w:color="000000"/>
              <w:bottom w:val="single" w:sz="4" w:space="0" w:color="000000"/>
              <w:right w:val="single" w:sz="4" w:space="0" w:color="000000"/>
            </w:tcBorders>
          </w:tcPr>
          <w:p w14:paraId="5E8AEEE2" w14:textId="133B787E" w:rsidR="00047FA8" w:rsidRPr="00870C8D" w:rsidRDefault="00047FA8" w:rsidP="00047FA8">
            <w:pPr>
              <w:jc w:val="center"/>
              <w:rPr>
                <w:rFonts w:ascii="Times New Roman" w:hAnsi="Times New Roman" w:cs="Times New Roman"/>
                <w:sz w:val="20"/>
                <w:szCs w:val="20"/>
              </w:rPr>
            </w:pPr>
            <w:r w:rsidRPr="00870C8D">
              <w:rPr>
                <w:rFonts w:ascii="Times New Roman" w:eastAsia="Times" w:hAnsi="Times New Roman"/>
                <w:sz w:val="20"/>
                <w:szCs w:val="20"/>
                <w:lang w:eastAsia="ru-RU"/>
              </w:rPr>
              <w:t>95%</w:t>
            </w:r>
          </w:p>
        </w:tc>
        <w:tc>
          <w:tcPr>
            <w:tcW w:w="1276" w:type="dxa"/>
            <w:tcBorders>
              <w:top w:val="single" w:sz="4" w:space="0" w:color="000000"/>
              <w:left w:val="single" w:sz="4" w:space="0" w:color="000000"/>
              <w:bottom w:val="single" w:sz="4" w:space="0" w:color="000000"/>
              <w:right w:val="single" w:sz="4" w:space="0" w:color="000000"/>
            </w:tcBorders>
          </w:tcPr>
          <w:p w14:paraId="12FB2F11" w14:textId="6B8A26A7" w:rsidR="00047FA8" w:rsidRPr="00870C8D" w:rsidRDefault="00047FA8" w:rsidP="00047FA8">
            <w:pPr>
              <w:jc w:val="center"/>
              <w:rPr>
                <w:rFonts w:ascii="Times New Roman" w:hAnsi="Times New Roman" w:cs="Times New Roman"/>
                <w:sz w:val="20"/>
                <w:szCs w:val="20"/>
              </w:rPr>
            </w:pPr>
            <w:r w:rsidRPr="00870C8D">
              <w:rPr>
                <w:rFonts w:ascii="Times New Roman" w:eastAsia="Times" w:hAnsi="Times New Roman"/>
                <w:sz w:val="20"/>
                <w:szCs w:val="20"/>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14:paraId="49496648" w14:textId="2DF9CD4E" w:rsidR="00047FA8" w:rsidRPr="00870C8D" w:rsidRDefault="00047FA8" w:rsidP="00047FA8">
            <w:pPr>
              <w:jc w:val="center"/>
              <w:rPr>
                <w:rFonts w:ascii="Times New Roman" w:hAnsi="Times New Roman" w:cs="Times New Roman"/>
                <w:sz w:val="20"/>
                <w:szCs w:val="20"/>
              </w:rPr>
            </w:pPr>
            <w:r w:rsidRPr="00870C8D">
              <w:rPr>
                <w:rFonts w:ascii="Times New Roman" w:eastAsia="Times" w:hAnsi="Times New Roman"/>
                <w:sz w:val="20"/>
                <w:szCs w:val="20"/>
                <w:lang w:eastAsia="ru-RU"/>
              </w:rPr>
              <w:t xml:space="preserve">Покрытие минимального бюджетного нормативного финансирования в </w:t>
            </w:r>
            <w:r w:rsidRPr="00870C8D">
              <w:rPr>
                <w:rFonts w:ascii="Times New Roman" w:eastAsia="Times" w:hAnsi="Times New Roman"/>
                <w:sz w:val="20"/>
                <w:szCs w:val="20"/>
                <w:lang w:eastAsia="ru-RU"/>
              </w:rPr>
              <w:lastRenderedPageBreak/>
              <w:t>школах</w:t>
            </w:r>
          </w:p>
        </w:tc>
        <w:tc>
          <w:tcPr>
            <w:tcW w:w="1418" w:type="dxa"/>
            <w:tcBorders>
              <w:top w:val="single" w:sz="4" w:space="0" w:color="000000"/>
              <w:left w:val="single" w:sz="4" w:space="0" w:color="000000"/>
              <w:bottom w:val="single" w:sz="4" w:space="0" w:color="000000"/>
              <w:right w:val="single" w:sz="4" w:space="0" w:color="000000"/>
            </w:tcBorders>
          </w:tcPr>
          <w:p w14:paraId="0CC44BC0" w14:textId="77777777" w:rsidR="00047FA8" w:rsidRPr="00870C8D" w:rsidRDefault="00047FA8" w:rsidP="00047FA8">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lastRenderedPageBreak/>
              <w:t>МОН,</w:t>
            </w:r>
          </w:p>
          <w:p w14:paraId="1FE5C075" w14:textId="619ACB41" w:rsidR="00047FA8" w:rsidRPr="00870C8D" w:rsidRDefault="00047FA8" w:rsidP="00047FA8">
            <w:pPr>
              <w:jc w:val="center"/>
              <w:rPr>
                <w:rFonts w:ascii="Times New Roman" w:hAnsi="Times New Roman" w:cs="Times New Roman"/>
                <w:sz w:val="20"/>
                <w:szCs w:val="20"/>
              </w:rPr>
            </w:pPr>
            <w:r w:rsidRPr="00870C8D">
              <w:rPr>
                <w:rFonts w:ascii="Times New Roman" w:eastAsia="Times" w:hAnsi="Times New Roman"/>
                <w:sz w:val="20"/>
                <w:szCs w:val="20"/>
                <w:lang w:eastAsia="ru-RU"/>
              </w:rPr>
              <w:t>МФ</w:t>
            </w:r>
          </w:p>
        </w:tc>
      </w:tr>
      <w:tr w:rsidR="00870C8D" w:rsidRPr="00870C8D" w14:paraId="1B4A4AFD" w14:textId="1DEAB4BC" w:rsidTr="00F95794">
        <w:tc>
          <w:tcPr>
            <w:tcW w:w="846" w:type="dxa"/>
            <w:tcBorders>
              <w:top w:val="single" w:sz="4" w:space="0" w:color="000000"/>
              <w:left w:val="single" w:sz="4" w:space="0" w:color="000000"/>
              <w:bottom w:val="single" w:sz="4" w:space="0" w:color="000000"/>
              <w:right w:val="single" w:sz="4" w:space="0" w:color="000000"/>
            </w:tcBorders>
          </w:tcPr>
          <w:p w14:paraId="555FEB60" w14:textId="77777777" w:rsidR="00213F73" w:rsidRPr="00870C8D" w:rsidRDefault="00213F73"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14:paraId="5BD59C2A" w14:textId="3280DA6C"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Наличие системы измерений образовательных достижений школьников</w:t>
            </w:r>
          </w:p>
        </w:tc>
        <w:tc>
          <w:tcPr>
            <w:tcW w:w="1275" w:type="dxa"/>
            <w:tcBorders>
              <w:top w:val="single" w:sz="4" w:space="0" w:color="000000"/>
              <w:left w:val="single" w:sz="4" w:space="0" w:color="000000"/>
              <w:bottom w:val="single" w:sz="4" w:space="0" w:color="000000"/>
              <w:right w:val="single" w:sz="4" w:space="0" w:color="000000"/>
            </w:tcBorders>
          </w:tcPr>
          <w:p w14:paraId="617420D1" w14:textId="1D7B2794" w:rsidR="00213F73" w:rsidRPr="00870C8D" w:rsidRDefault="00213F73" w:rsidP="00CD5649">
            <w:pPr>
              <w:spacing w:after="0"/>
              <w:jc w:val="center"/>
              <w:rPr>
                <w:rFonts w:ascii="Times New Roman" w:hAnsi="Times New Roman" w:cs="Times New Roman"/>
                <w:sz w:val="20"/>
                <w:szCs w:val="20"/>
              </w:rPr>
            </w:pPr>
            <w:r w:rsidRPr="00870C8D">
              <w:rPr>
                <w:rFonts w:ascii="Times New Roman" w:hAnsi="Times New Roman" w:cs="Times New Roman"/>
                <w:sz w:val="20"/>
                <w:szCs w:val="20"/>
              </w:rPr>
              <w:t>11 класс регулярное проведение ИГА</w:t>
            </w:r>
          </w:p>
          <w:p w14:paraId="3F1BE64A" w14:textId="50D7DED9" w:rsidR="00213F73" w:rsidRPr="00870C8D" w:rsidRDefault="00213F73" w:rsidP="00CD5649">
            <w:pPr>
              <w:spacing w:after="0"/>
              <w:jc w:val="center"/>
              <w:rPr>
                <w:rFonts w:ascii="Times New Roman" w:hAnsi="Times New Roman" w:cs="Times New Roman"/>
                <w:sz w:val="20"/>
                <w:szCs w:val="20"/>
              </w:rPr>
            </w:pPr>
            <w:r w:rsidRPr="00870C8D">
              <w:rPr>
                <w:rFonts w:ascii="Times New Roman" w:hAnsi="Times New Roman" w:cs="Times New Roman"/>
                <w:sz w:val="20"/>
                <w:szCs w:val="20"/>
              </w:rPr>
              <w:t>9 класс</w:t>
            </w:r>
          </w:p>
          <w:p w14:paraId="2D841C77" w14:textId="3097508E" w:rsidR="00213F73" w:rsidRPr="00870C8D" w:rsidRDefault="00213F73" w:rsidP="00CD5649">
            <w:pPr>
              <w:spacing w:after="0"/>
              <w:jc w:val="center"/>
              <w:rPr>
                <w:rFonts w:ascii="Times New Roman" w:hAnsi="Times New Roman" w:cs="Times New Roman"/>
                <w:sz w:val="20"/>
                <w:szCs w:val="20"/>
              </w:rPr>
            </w:pPr>
            <w:r w:rsidRPr="00870C8D">
              <w:rPr>
                <w:rFonts w:ascii="Times New Roman" w:hAnsi="Times New Roman" w:cs="Times New Roman"/>
                <w:sz w:val="20"/>
                <w:szCs w:val="20"/>
              </w:rPr>
              <w:t>пилотная апробация ИГА</w:t>
            </w:r>
          </w:p>
        </w:tc>
        <w:tc>
          <w:tcPr>
            <w:tcW w:w="1418" w:type="dxa"/>
            <w:tcBorders>
              <w:top w:val="single" w:sz="4" w:space="0" w:color="000000"/>
              <w:left w:val="single" w:sz="4" w:space="0" w:color="000000"/>
              <w:bottom w:val="single" w:sz="4" w:space="0" w:color="000000"/>
              <w:right w:val="single" w:sz="4" w:space="0" w:color="000000"/>
            </w:tcBorders>
          </w:tcPr>
          <w:p w14:paraId="39EB5657" w14:textId="3E79B893" w:rsidR="00213F73" w:rsidRPr="00870C8D" w:rsidRDefault="00213F73" w:rsidP="00D26568">
            <w:pPr>
              <w:spacing w:after="0"/>
              <w:jc w:val="center"/>
              <w:rPr>
                <w:rFonts w:ascii="Times New Roman" w:hAnsi="Times New Roman" w:cs="Times New Roman"/>
                <w:sz w:val="20"/>
                <w:szCs w:val="20"/>
              </w:rPr>
            </w:pPr>
            <w:r w:rsidRPr="00870C8D">
              <w:rPr>
                <w:rFonts w:ascii="Times New Roman" w:hAnsi="Times New Roman" w:cs="Times New Roman"/>
                <w:sz w:val="20"/>
                <w:szCs w:val="20"/>
              </w:rPr>
              <w:t>11 класс регулярное проведение ИГА</w:t>
            </w:r>
          </w:p>
          <w:p w14:paraId="145C0E6A" w14:textId="27DDAC22" w:rsidR="00213F73" w:rsidRPr="00870C8D" w:rsidRDefault="00213F73" w:rsidP="00D26568">
            <w:pPr>
              <w:spacing w:after="0"/>
              <w:jc w:val="center"/>
              <w:rPr>
                <w:rFonts w:ascii="Times New Roman" w:hAnsi="Times New Roman" w:cs="Times New Roman"/>
                <w:sz w:val="20"/>
                <w:szCs w:val="20"/>
              </w:rPr>
            </w:pPr>
            <w:r w:rsidRPr="00870C8D">
              <w:rPr>
                <w:rFonts w:ascii="Times New Roman" w:hAnsi="Times New Roman" w:cs="Times New Roman"/>
                <w:sz w:val="20"/>
                <w:szCs w:val="20"/>
              </w:rPr>
              <w:t>9 класс регулярное проведение ИГА</w:t>
            </w:r>
          </w:p>
          <w:p w14:paraId="2D7AABFB" w14:textId="77777777" w:rsidR="00213F73" w:rsidRPr="00870C8D" w:rsidRDefault="00213F73" w:rsidP="00D26568">
            <w:pPr>
              <w:spacing w:after="0"/>
              <w:jc w:val="center"/>
              <w:rPr>
                <w:rFonts w:ascii="Times New Roman" w:hAnsi="Times New Roman" w:cs="Times New Roman"/>
                <w:sz w:val="20"/>
                <w:szCs w:val="20"/>
              </w:rPr>
            </w:pPr>
          </w:p>
          <w:p w14:paraId="2AA1C4F0" w14:textId="7413D91F" w:rsidR="00213F73" w:rsidRPr="00870C8D" w:rsidRDefault="00213F73" w:rsidP="00D26568">
            <w:pPr>
              <w:spacing w:after="0"/>
              <w:jc w:val="center"/>
              <w:rPr>
                <w:rFonts w:ascii="Times New Roman" w:hAnsi="Times New Roman" w:cs="Times New Roman"/>
                <w:sz w:val="20"/>
                <w:szCs w:val="20"/>
              </w:rPr>
            </w:pPr>
            <w:r w:rsidRPr="00870C8D">
              <w:rPr>
                <w:rFonts w:ascii="Times New Roman" w:hAnsi="Times New Roman" w:cs="Times New Roman"/>
                <w:sz w:val="20"/>
                <w:szCs w:val="20"/>
              </w:rPr>
              <w:t xml:space="preserve">Проведение НООДУ </w:t>
            </w:r>
          </w:p>
          <w:p w14:paraId="1B0CE928" w14:textId="77777777" w:rsidR="00213F73" w:rsidRPr="00870C8D" w:rsidRDefault="00213F73" w:rsidP="00D26568">
            <w:pPr>
              <w:spacing w:after="0"/>
              <w:jc w:val="center"/>
              <w:rPr>
                <w:rFonts w:ascii="Times New Roman" w:hAnsi="Times New Roman" w:cs="Times New Roman"/>
                <w:sz w:val="20"/>
                <w:szCs w:val="20"/>
              </w:rPr>
            </w:pPr>
            <w:r w:rsidRPr="00870C8D">
              <w:rPr>
                <w:rFonts w:ascii="Times New Roman" w:hAnsi="Times New Roman" w:cs="Times New Roman"/>
                <w:sz w:val="20"/>
                <w:szCs w:val="20"/>
              </w:rPr>
              <w:t xml:space="preserve">4 и 8 классы </w:t>
            </w:r>
          </w:p>
          <w:p w14:paraId="6F7483F1" w14:textId="40B1AB0F" w:rsidR="00213F73" w:rsidRPr="00870C8D" w:rsidRDefault="00213F73" w:rsidP="00D26568">
            <w:pPr>
              <w:spacing w:after="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73C414F" w14:textId="1B37A72D" w:rsidR="00213F73" w:rsidRPr="00870C8D" w:rsidRDefault="00213F73" w:rsidP="00D26568">
            <w:pPr>
              <w:spacing w:after="0"/>
              <w:jc w:val="center"/>
              <w:rPr>
                <w:rFonts w:ascii="Times New Roman" w:hAnsi="Times New Roman" w:cs="Times New Roman"/>
                <w:sz w:val="20"/>
                <w:szCs w:val="20"/>
              </w:rPr>
            </w:pPr>
            <w:r w:rsidRPr="00870C8D">
              <w:rPr>
                <w:rFonts w:ascii="Times New Roman" w:hAnsi="Times New Roman" w:cs="Times New Roman"/>
                <w:sz w:val="20"/>
                <w:szCs w:val="20"/>
              </w:rPr>
              <w:t>11 класс регулярное проведение ИГА</w:t>
            </w:r>
          </w:p>
          <w:p w14:paraId="1DA24526" w14:textId="11C1CCBB" w:rsidR="00213F73" w:rsidRPr="00870C8D" w:rsidRDefault="00213F73" w:rsidP="00D26568">
            <w:pPr>
              <w:spacing w:after="0"/>
              <w:jc w:val="center"/>
              <w:rPr>
                <w:rFonts w:ascii="Times New Roman" w:hAnsi="Times New Roman" w:cs="Times New Roman"/>
                <w:sz w:val="20"/>
                <w:szCs w:val="20"/>
              </w:rPr>
            </w:pPr>
            <w:r w:rsidRPr="00870C8D">
              <w:rPr>
                <w:rFonts w:ascii="Times New Roman" w:hAnsi="Times New Roman" w:cs="Times New Roman"/>
                <w:sz w:val="20"/>
                <w:szCs w:val="20"/>
              </w:rPr>
              <w:t>9 класс</w:t>
            </w:r>
          </w:p>
          <w:p w14:paraId="75438749" w14:textId="2F4B6022" w:rsidR="00213F73" w:rsidRPr="00870C8D" w:rsidRDefault="00213F73" w:rsidP="00D26568">
            <w:pPr>
              <w:spacing w:after="0"/>
              <w:jc w:val="center"/>
              <w:rPr>
                <w:rFonts w:ascii="Times New Roman" w:hAnsi="Times New Roman" w:cs="Times New Roman"/>
                <w:sz w:val="20"/>
                <w:szCs w:val="20"/>
              </w:rPr>
            </w:pPr>
            <w:r w:rsidRPr="00870C8D">
              <w:rPr>
                <w:rFonts w:ascii="Times New Roman" w:hAnsi="Times New Roman" w:cs="Times New Roman"/>
                <w:sz w:val="20"/>
                <w:szCs w:val="20"/>
              </w:rPr>
              <w:t>регулярное проведение ИГА</w:t>
            </w:r>
          </w:p>
          <w:p w14:paraId="387D6316" w14:textId="65A7428D" w:rsidR="00213F73" w:rsidRPr="00870C8D" w:rsidRDefault="00213F73" w:rsidP="00D26568">
            <w:pPr>
              <w:spacing w:after="0"/>
              <w:jc w:val="center"/>
              <w:rPr>
                <w:rFonts w:ascii="Times New Roman" w:hAnsi="Times New Roman" w:cs="Times New Roman"/>
                <w:sz w:val="20"/>
                <w:szCs w:val="20"/>
              </w:rPr>
            </w:pPr>
            <w:r w:rsidRPr="00870C8D">
              <w:rPr>
                <w:rFonts w:ascii="Times New Roman" w:hAnsi="Times New Roman" w:cs="Times New Roman"/>
                <w:sz w:val="20"/>
                <w:szCs w:val="20"/>
              </w:rPr>
              <w:t xml:space="preserve">Проведение </w:t>
            </w:r>
          </w:p>
          <w:p w14:paraId="3AA9FC79" w14:textId="77777777" w:rsidR="00213F73" w:rsidRPr="00870C8D" w:rsidRDefault="00213F73" w:rsidP="00D26568">
            <w:pPr>
              <w:spacing w:after="0"/>
              <w:jc w:val="center"/>
              <w:rPr>
                <w:rFonts w:ascii="Times New Roman" w:hAnsi="Times New Roman" w:cs="Times New Roman"/>
                <w:sz w:val="20"/>
                <w:szCs w:val="20"/>
              </w:rPr>
            </w:pPr>
            <w:r w:rsidRPr="00870C8D">
              <w:rPr>
                <w:rFonts w:ascii="Times New Roman" w:hAnsi="Times New Roman" w:cs="Times New Roman"/>
                <w:sz w:val="20"/>
                <w:szCs w:val="20"/>
              </w:rPr>
              <w:t xml:space="preserve">НООДУ </w:t>
            </w:r>
          </w:p>
          <w:p w14:paraId="386F277A" w14:textId="02A2CD0A" w:rsidR="00213F73" w:rsidRPr="00870C8D" w:rsidRDefault="00213F73" w:rsidP="00D26568">
            <w:pPr>
              <w:spacing w:after="0"/>
              <w:jc w:val="center"/>
              <w:rPr>
                <w:rFonts w:ascii="Times New Roman" w:hAnsi="Times New Roman" w:cs="Times New Roman"/>
                <w:sz w:val="20"/>
                <w:szCs w:val="20"/>
              </w:rPr>
            </w:pPr>
            <w:r w:rsidRPr="00870C8D">
              <w:rPr>
                <w:rFonts w:ascii="Times New Roman" w:hAnsi="Times New Roman" w:cs="Times New Roman"/>
                <w:sz w:val="20"/>
                <w:szCs w:val="20"/>
              </w:rPr>
              <w:t xml:space="preserve">4 и </w:t>
            </w:r>
            <w:r w:rsidR="00F95794" w:rsidRPr="00870C8D">
              <w:rPr>
                <w:rFonts w:ascii="Times New Roman" w:hAnsi="Times New Roman" w:cs="Times New Roman"/>
                <w:sz w:val="20"/>
                <w:szCs w:val="20"/>
              </w:rPr>
              <w:t>8 классы</w:t>
            </w:r>
          </w:p>
        </w:tc>
        <w:tc>
          <w:tcPr>
            <w:tcW w:w="992" w:type="dxa"/>
            <w:tcBorders>
              <w:top w:val="single" w:sz="4" w:space="0" w:color="000000"/>
              <w:left w:val="single" w:sz="4" w:space="0" w:color="000000"/>
              <w:bottom w:val="single" w:sz="4" w:space="0" w:color="000000"/>
              <w:right w:val="single" w:sz="4" w:space="0" w:color="000000"/>
            </w:tcBorders>
          </w:tcPr>
          <w:p w14:paraId="5CB0FFED" w14:textId="1448257F" w:rsidR="00213F73" w:rsidRPr="00870C8D" w:rsidRDefault="00213F73" w:rsidP="00D26568">
            <w:pPr>
              <w:spacing w:after="0"/>
              <w:jc w:val="center"/>
              <w:rPr>
                <w:rFonts w:ascii="Times New Roman" w:hAnsi="Times New Roman" w:cs="Times New Roman"/>
                <w:sz w:val="20"/>
                <w:szCs w:val="20"/>
              </w:rPr>
            </w:pPr>
            <w:r w:rsidRPr="00870C8D">
              <w:rPr>
                <w:rFonts w:ascii="Times New Roman" w:hAnsi="Times New Roman" w:cs="Times New Roman"/>
                <w:sz w:val="20"/>
                <w:szCs w:val="20"/>
              </w:rPr>
              <w:t>Проведение</w:t>
            </w:r>
          </w:p>
          <w:p w14:paraId="624E3FE6" w14:textId="77777777" w:rsidR="00213F73" w:rsidRPr="00870C8D" w:rsidRDefault="00213F73" w:rsidP="00D26568">
            <w:pPr>
              <w:spacing w:after="0"/>
              <w:jc w:val="center"/>
              <w:rPr>
                <w:rFonts w:ascii="Times New Roman" w:hAnsi="Times New Roman" w:cs="Times New Roman"/>
                <w:sz w:val="20"/>
                <w:szCs w:val="20"/>
              </w:rPr>
            </w:pPr>
            <w:r w:rsidRPr="00870C8D">
              <w:rPr>
                <w:rFonts w:ascii="Times New Roman" w:hAnsi="Times New Roman" w:cs="Times New Roman"/>
                <w:sz w:val="20"/>
                <w:szCs w:val="20"/>
              </w:rPr>
              <w:t xml:space="preserve">НООДУ </w:t>
            </w:r>
          </w:p>
          <w:p w14:paraId="5C5BCF7C" w14:textId="6FDB0D66" w:rsidR="00213F73" w:rsidRPr="00870C8D" w:rsidRDefault="00213F73" w:rsidP="00D26568">
            <w:pPr>
              <w:spacing w:after="0"/>
              <w:jc w:val="center"/>
              <w:rPr>
                <w:rFonts w:ascii="Times New Roman" w:hAnsi="Times New Roman" w:cs="Times New Roman"/>
                <w:sz w:val="20"/>
                <w:szCs w:val="20"/>
              </w:rPr>
            </w:pPr>
            <w:r w:rsidRPr="00870C8D">
              <w:rPr>
                <w:rFonts w:ascii="Times New Roman" w:hAnsi="Times New Roman" w:cs="Times New Roman"/>
                <w:sz w:val="20"/>
                <w:szCs w:val="20"/>
              </w:rPr>
              <w:t>4 и 8 классы</w:t>
            </w:r>
          </w:p>
        </w:tc>
        <w:tc>
          <w:tcPr>
            <w:tcW w:w="1418" w:type="dxa"/>
            <w:tcBorders>
              <w:top w:val="single" w:sz="4" w:space="0" w:color="000000"/>
              <w:left w:val="single" w:sz="4" w:space="0" w:color="000000"/>
              <w:bottom w:val="single" w:sz="4" w:space="0" w:color="000000"/>
              <w:right w:val="single" w:sz="4" w:space="0" w:color="000000"/>
            </w:tcBorders>
          </w:tcPr>
          <w:p w14:paraId="5024633E" w14:textId="68A76F13" w:rsidR="00213F73" w:rsidRPr="00870C8D" w:rsidDel="00204841" w:rsidRDefault="000D60EF" w:rsidP="00D26568">
            <w:pPr>
              <w:spacing w:after="0"/>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68A6009A" w14:textId="1F001E49" w:rsidTr="00F95794">
        <w:tc>
          <w:tcPr>
            <w:tcW w:w="846" w:type="dxa"/>
            <w:tcBorders>
              <w:top w:val="single" w:sz="4" w:space="0" w:color="000000"/>
              <w:left w:val="single" w:sz="4" w:space="0" w:color="000000"/>
              <w:bottom w:val="single" w:sz="4" w:space="0" w:color="000000"/>
              <w:right w:val="single" w:sz="4" w:space="0" w:color="000000"/>
            </w:tcBorders>
          </w:tcPr>
          <w:p w14:paraId="14C83855" w14:textId="77777777" w:rsidR="00213F73" w:rsidRPr="00870C8D" w:rsidRDefault="00213F73"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4E58C17E" w14:textId="21D762BA" w:rsidR="00213F73" w:rsidRPr="00870C8D" w:rsidRDefault="00213F73" w:rsidP="00CD5649">
            <w:pPr>
              <w:spacing w:after="0"/>
              <w:jc w:val="center"/>
              <w:rPr>
                <w:rFonts w:ascii="Times New Roman" w:hAnsi="Times New Roman" w:cs="Times New Roman"/>
                <w:sz w:val="20"/>
                <w:szCs w:val="20"/>
              </w:rPr>
            </w:pPr>
            <w:r w:rsidRPr="00870C8D">
              <w:rPr>
                <w:rFonts w:ascii="Times New Roman" w:hAnsi="Times New Roman" w:cs="Times New Roman"/>
                <w:sz w:val="20"/>
                <w:szCs w:val="20"/>
              </w:rPr>
              <w:t xml:space="preserve">Наличие </w:t>
            </w:r>
            <w:proofErr w:type="gramStart"/>
            <w:r w:rsidRPr="00870C8D">
              <w:rPr>
                <w:rFonts w:ascii="Times New Roman" w:hAnsi="Times New Roman" w:cs="Times New Roman"/>
                <w:sz w:val="20"/>
                <w:szCs w:val="20"/>
              </w:rPr>
              <w:t>реализуемой</w:t>
            </w:r>
            <w:proofErr w:type="gramEnd"/>
          </w:p>
          <w:p w14:paraId="6025D371" w14:textId="6CBCCD9C" w:rsidR="00213F73" w:rsidRPr="00870C8D" w:rsidRDefault="00EE6E64" w:rsidP="00CD5649">
            <w:pPr>
              <w:spacing w:after="0"/>
              <w:jc w:val="center"/>
              <w:rPr>
                <w:rFonts w:ascii="Times New Roman" w:hAnsi="Times New Roman" w:cs="Times New Roman"/>
                <w:sz w:val="20"/>
                <w:szCs w:val="20"/>
              </w:rPr>
            </w:pPr>
            <w:r w:rsidRPr="00870C8D">
              <w:rPr>
                <w:rFonts w:ascii="Times New Roman" w:hAnsi="Times New Roman" w:cs="Times New Roman"/>
                <w:sz w:val="20"/>
                <w:szCs w:val="20"/>
              </w:rPr>
              <w:t>национальной</w:t>
            </w:r>
            <w:r w:rsidR="00213F73" w:rsidRPr="00870C8D">
              <w:rPr>
                <w:rFonts w:ascii="Times New Roman" w:hAnsi="Times New Roman" w:cs="Times New Roman"/>
                <w:sz w:val="20"/>
                <w:szCs w:val="20"/>
              </w:rPr>
              <w:t xml:space="preserve"> программы «Новая школа – школа будущего»</w:t>
            </w:r>
          </w:p>
        </w:tc>
        <w:tc>
          <w:tcPr>
            <w:tcW w:w="1275" w:type="dxa"/>
            <w:tcBorders>
              <w:top w:val="single" w:sz="4" w:space="0" w:color="000000"/>
              <w:left w:val="single" w:sz="4" w:space="0" w:color="000000"/>
              <w:bottom w:val="single" w:sz="4" w:space="0" w:color="000000"/>
              <w:right w:val="single" w:sz="4" w:space="0" w:color="000000"/>
            </w:tcBorders>
          </w:tcPr>
          <w:p w14:paraId="3CDFD829" w14:textId="75B748D4" w:rsidR="00213F73" w:rsidRPr="00870C8D" w:rsidRDefault="00724B34" w:rsidP="00CD5649">
            <w:pPr>
              <w:jc w:val="center"/>
              <w:rPr>
                <w:rFonts w:ascii="Times New Roman" w:hAnsi="Times New Roman" w:cs="Times New Roman"/>
                <w:sz w:val="20"/>
                <w:szCs w:val="20"/>
              </w:rPr>
            </w:pPr>
            <w:r w:rsidRPr="00870C8D">
              <w:rPr>
                <w:rFonts w:ascii="Times New Roman" w:hAnsi="Times New Roman" w:cs="Times New Roman"/>
                <w:sz w:val="20"/>
                <w:szCs w:val="20"/>
              </w:rPr>
              <w:t>Начало м</w:t>
            </w:r>
            <w:r w:rsidR="00213F73" w:rsidRPr="00870C8D">
              <w:rPr>
                <w:rFonts w:ascii="Times New Roman" w:hAnsi="Times New Roman" w:cs="Times New Roman"/>
                <w:sz w:val="20"/>
                <w:szCs w:val="20"/>
              </w:rPr>
              <w:t>оделировани</w:t>
            </w:r>
            <w:r w:rsidRPr="00870C8D">
              <w:rPr>
                <w:rFonts w:ascii="Times New Roman" w:hAnsi="Times New Roman" w:cs="Times New Roman"/>
                <w:sz w:val="20"/>
                <w:szCs w:val="20"/>
              </w:rPr>
              <w:t>я</w:t>
            </w:r>
            <w:r w:rsidR="00213F73" w:rsidRPr="00870C8D">
              <w:rPr>
                <w:rFonts w:ascii="Times New Roman" w:hAnsi="Times New Roman" w:cs="Times New Roman"/>
                <w:sz w:val="20"/>
                <w:szCs w:val="20"/>
              </w:rPr>
              <w:t xml:space="preserve"> содержания проекта для начала пилотирования</w:t>
            </w:r>
            <w:r w:rsidR="00F95794" w:rsidRPr="00870C8D">
              <w:rPr>
                <w:rFonts w:ascii="Times New Roman" w:hAnsi="Times New Roman" w:cs="Times New Roman"/>
                <w:sz w:val="20"/>
                <w:szCs w:val="20"/>
              </w:rPr>
              <w:t xml:space="preserve"> </w:t>
            </w:r>
            <w:r w:rsidR="00213F73" w:rsidRPr="00870C8D">
              <w:rPr>
                <w:rFonts w:ascii="Times New Roman" w:hAnsi="Times New Roman" w:cs="Times New Roman"/>
                <w:sz w:val="20"/>
                <w:szCs w:val="20"/>
              </w:rPr>
              <w:t>в 30 инновационных школах</w:t>
            </w:r>
          </w:p>
          <w:p w14:paraId="262D8998" w14:textId="1DCD1ECF"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 xml:space="preserve">(разделы: </w:t>
            </w:r>
            <w:proofErr w:type="gramStart"/>
            <w:r w:rsidRPr="00870C8D">
              <w:rPr>
                <w:rFonts w:ascii="Times New Roman" w:hAnsi="Times New Roman" w:cs="Times New Roman"/>
                <w:sz w:val="20"/>
                <w:szCs w:val="20"/>
              </w:rPr>
              <w:t>естественно-научное</w:t>
            </w:r>
            <w:proofErr w:type="gramEnd"/>
            <w:r w:rsidRPr="00870C8D">
              <w:rPr>
                <w:rFonts w:ascii="Times New Roman" w:hAnsi="Times New Roman" w:cs="Times New Roman"/>
                <w:sz w:val="20"/>
                <w:szCs w:val="20"/>
              </w:rPr>
              <w:t xml:space="preserve"> направление, воспитание, </w:t>
            </w:r>
            <w:proofErr w:type="spellStart"/>
            <w:r w:rsidRPr="00870C8D">
              <w:rPr>
                <w:rFonts w:ascii="Times New Roman" w:hAnsi="Times New Roman" w:cs="Times New Roman"/>
                <w:sz w:val="20"/>
                <w:szCs w:val="20"/>
              </w:rPr>
              <w:t>цифровизация</w:t>
            </w:r>
            <w:proofErr w:type="spellEnd"/>
            <w:r w:rsidRPr="00870C8D">
              <w:rPr>
                <w:rFonts w:ascii="Times New Roman" w:hAnsi="Times New Roman" w:cs="Times New Roman"/>
                <w:sz w:val="20"/>
                <w:szCs w:val="20"/>
              </w:rPr>
              <w:t xml:space="preserve">, </w:t>
            </w:r>
            <w:proofErr w:type="spellStart"/>
            <w:r w:rsidRPr="00870C8D">
              <w:rPr>
                <w:rFonts w:ascii="Times New Roman" w:hAnsi="Times New Roman" w:cs="Times New Roman"/>
                <w:sz w:val="20"/>
                <w:szCs w:val="20"/>
              </w:rPr>
              <w:t>профилизация</w:t>
            </w:r>
            <w:proofErr w:type="spellEnd"/>
            <w:r w:rsidRPr="00870C8D">
              <w:rPr>
                <w:rFonts w:ascii="Times New Roman" w:hAnsi="Times New Roman" w:cs="Times New Roman"/>
                <w:sz w:val="20"/>
                <w:szCs w:val="20"/>
              </w:rPr>
              <w:t>, безопасная среда)</w:t>
            </w:r>
          </w:p>
        </w:tc>
        <w:tc>
          <w:tcPr>
            <w:tcW w:w="1418" w:type="dxa"/>
            <w:tcBorders>
              <w:top w:val="single" w:sz="4" w:space="0" w:color="000000"/>
              <w:left w:val="single" w:sz="4" w:space="0" w:color="000000"/>
              <w:bottom w:val="single" w:sz="4" w:space="0" w:color="000000"/>
              <w:right w:val="single" w:sz="4" w:space="0" w:color="000000"/>
            </w:tcBorders>
          </w:tcPr>
          <w:p w14:paraId="0052931A" w14:textId="2913A267" w:rsidR="00213F73" w:rsidRPr="00870C8D" w:rsidRDefault="00213F73" w:rsidP="009139FF">
            <w:pPr>
              <w:jc w:val="center"/>
              <w:rPr>
                <w:rFonts w:ascii="Times New Roman" w:hAnsi="Times New Roman" w:cs="Times New Roman"/>
                <w:sz w:val="20"/>
                <w:szCs w:val="20"/>
              </w:rPr>
            </w:pPr>
            <w:r w:rsidRPr="00870C8D">
              <w:rPr>
                <w:rFonts w:ascii="Times New Roman" w:hAnsi="Times New Roman" w:cs="Times New Roman"/>
                <w:sz w:val="20"/>
                <w:szCs w:val="20"/>
              </w:rPr>
              <w:t>Внедрение Национальной программы на базе 80 (30+50) инновационных школ</w:t>
            </w:r>
          </w:p>
          <w:p w14:paraId="62CF8A97" w14:textId="77777777" w:rsidR="00213F73" w:rsidRPr="00870C8D" w:rsidRDefault="00213F73" w:rsidP="009139FF">
            <w:pPr>
              <w:jc w:val="center"/>
              <w:rPr>
                <w:rFonts w:ascii="Times New Roman" w:hAnsi="Times New Roman" w:cs="Times New Roman"/>
                <w:sz w:val="20"/>
                <w:szCs w:val="20"/>
              </w:rPr>
            </w:pPr>
          </w:p>
          <w:p w14:paraId="3C044324" w14:textId="7742E92E" w:rsidR="00213F73" w:rsidRPr="00870C8D" w:rsidRDefault="00213F73" w:rsidP="009139FF">
            <w:pPr>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DB33309" w14:textId="714A079B" w:rsidR="00213F73" w:rsidRPr="00870C8D" w:rsidRDefault="00213F73" w:rsidP="002C79BE">
            <w:pPr>
              <w:jc w:val="center"/>
              <w:rPr>
                <w:rFonts w:ascii="Times New Roman" w:hAnsi="Times New Roman" w:cs="Times New Roman"/>
                <w:sz w:val="20"/>
                <w:szCs w:val="20"/>
              </w:rPr>
            </w:pPr>
            <w:r w:rsidRPr="00870C8D">
              <w:rPr>
                <w:rFonts w:ascii="Times New Roman" w:hAnsi="Times New Roman" w:cs="Times New Roman"/>
                <w:sz w:val="20"/>
                <w:szCs w:val="20"/>
              </w:rPr>
              <w:t>Кластерное расширение содержания программы на 30% школ республики</w:t>
            </w:r>
          </w:p>
          <w:p w14:paraId="21E1FDA3" w14:textId="77777777" w:rsidR="00213F73" w:rsidRPr="00870C8D" w:rsidRDefault="00213F73" w:rsidP="002C79BE">
            <w:pPr>
              <w:jc w:val="center"/>
              <w:rPr>
                <w:rFonts w:ascii="Times New Roman" w:hAnsi="Times New Roman" w:cs="Times New Roman"/>
                <w:sz w:val="20"/>
                <w:szCs w:val="20"/>
              </w:rPr>
            </w:pPr>
          </w:p>
          <w:p w14:paraId="0A909B64" w14:textId="5CF88DF5" w:rsidR="00213F73" w:rsidRPr="00870C8D" w:rsidRDefault="00213F73" w:rsidP="002C79BE">
            <w:pPr>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AB57BB4" w14:textId="4012BC5F" w:rsidR="00213F73" w:rsidRPr="00870C8D" w:rsidRDefault="00213F73" w:rsidP="002C79BE">
            <w:pPr>
              <w:jc w:val="center"/>
              <w:rPr>
                <w:rFonts w:ascii="Times New Roman" w:hAnsi="Times New Roman" w:cs="Times New Roman"/>
                <w:sz w:val="20"/>
                <w:szCs w:val="20"/>
              </w:rPr>
            </w:pPr>
            <w:r w:rsidRPr="00870C8D">
              <w:rPr>
                <w:rFonts w:ascii="Times New Roman" w:hAnsi="Times New Roman" w:cs="Times New Roman"/>
                <w:sz w:val="20"/>
                <w:szCs w:val="20"/>
              </w:rPr>
              <w:t>Расширение содержания программы на 100% школ республики</w:t>
            </w:r>
          </w:p>
          <w:p w14:paraId="487E9CCA" w14:textId="77777777" w:rsidR="00213F73" w:rsidRPr="00870C8D" w:rsidRDefault="00213F73" w:rsidP="002C79BE">
            <w:pPr>
              <w:jc w:val="center"/>
              <w:rPr>
                <w:rFonts w:ascii="Times New Roman" w:hAnsi="Times New Roman" w:cs="Times New Roman"/>
                <w:sz w:val="20"/>
                <w:szCs w:val="20"/>
              </w:rPr>
            </w:pPr>
          </w:p>
          <w:p w14:paraId="046485EC" w14:textId="77777777" w:rsidR="00213F73" w:rsidRPr="00870C8D" w:rsidRDefault="00213F73" w:rsidP="002C79BE">
            <w:pPr>
              <w:jc w:val="center"/>
              <w:rPr>
                <w:rFonts w:ascii="Times New Roman" w:hAnsi="Times New Roman" w:cs="Times New Roman"/>
                <w:sz w:val="20"/>
                <w:szCs w:val="20"/>
              </w:rPr>
            </w:pPr>
          </w:p>
          <w:p w14:paraId="5A7507A5" w14:textId="77777777" w:rsidR="00213F73" w:rsidRPr="00870C8D" w:rsidRDefault="00213F73" w:rsidP="002C79BE">
            <w:pPr>
              <w:jc w:val="center"/>
              <w:rPr>
                <w:rFonts w:ascii="Times New Roman" w:hAnsi="Times New Roman" w:cs="Times New Roman"/>
                <w:sz w:val="20"/>
                <w:szCs w:val="20"/>
              </w:rPr>
            </w:pPr>
          </w:p>
          <w:p w14:paraId="275D4794" w14:textId="466AE0C5" w:rsidR="00213F73" w:rsidRPr="00870C8D" w:rsidRDefault="00213F73" w:rsidP="002C79BE">
            <w:pPr>
              <w:jc w:val="center"/>
              <w:rPr>
                <w:rFonts w:ascii="Times New Roman" w:hAnsi="Times New Roman" w:cs="Times New Roman"/>
                <w:sz w:val="20"/>
                <w:szCs w:val="20"/>
              </w:rPr>
            </w:pPr>
          </w:p>
          <w:p w14:paraId="7E1B77CA" w14:textId="77777777" w:rsidR="00213F73" w:rsidRPr="00870C8D" w:rsidRDefault="00213F73" w:rsidP="002C79BE">
            <w:pPr>
              <w:jc w:val="center"/>
              <w:rPr>
                <w:rFonts w:ascii="Times New Roman" w:hAnsi="Times New Roman" w:cs="Times New Roman"/>
                <w:sz w:val="20"/>
                <w:szCs w:val="20"/>
              </w:rPr>
            </w:pPr>
          </w:p>
          <w:p w14:paraId="223C9485" w14:textId="3915383E" w:rsidR="00213F73" w:rsidRPr="00870C8D" w:rsidRDefault="00213F73" w:rsidP="002C79BE">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296AB69" w14:textId="7A5D0C55" w:rsidR="00213F73" w:rsidRPr="00870C8D" w:rsidRDefault="000D60EF" w:rsidP="002C79BE">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5A4DB485" w14:textId="493AD3A1" w:rsidTr="00F95794">
        <w:tc>
          <w:tcPr>
            <w:tcW w:w="846" w:type="dxa"/>
            <w:tcBorders>
              <w:top w:val="single" w:sz="4" w:space="0" w:color="000000"/>
              <w:left w:val="single" w:sz="4" w:space="0" w:color="000000"/>
              <w:bottom w:val="single" w:sz="4" w:space="0" w:color="000000"/>
              <w:right w:val="single" w:sz="4" w:space="0" w:color="000000"/>
            </w:tcBorders>
          </w:tcPr>
          <w:p w14:paraId="74F14A01" w14:textId="77777777" w:rsidR="00213F73" w:rsidRPr="00870C8D" w:rsidRDefault="00213F73"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67B0F41C" w14:textId="2748664C"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 xml:space="preserve">Динамика </w:t>
            </w:r>
            <w:r w:rsidR="00A01E0B" w:rsidRPr="00870C8D">
              <w:rPr>
                <w:rFonts w:ascii="Times New Roman" w:hAnsi="Times New Roman" w:cs="Times New Roman"/>
                <w:sz w:val="20"/>
                <w:szCs w:val="20"/>
              </w:rPr>
              <w:t>достижений</w:t>
            </w:r>
            <w:r w:rsidR="00F95794" w:rsidRPr="00870C8D">
              <w:rPr>
                <w:rFonts w:ascii="Times New Roman" w:hAnsi="Times New Roman" w:cs="Times New Roman"/>
                <w:sz w:val="20"/>
                <w:szCs w:val="20"/>
              </w:rPr>
              <w:t xml:space="preserve"> </w:t>
            </w:r>
            <w:r w:rsidRPr="00870C8D">
              <w:rPr>
                <w:rFonts w:ascii="Times New Roman" w:hAnsi="Times New Roman" w:cs="Times New Roman"/>
                <w:sz w:val="20"/>
                <w:szCs w:val="20"/>
              </w:rPr>
              <w:t>учащихся в разрезе сельских и городских школ</w:t>
            </w:r>
          </w:p>
        </w:tc>
        <w:tc>
          <w:tcPr>
            <w:tcW w:w="1275" w:type="dxa"/>
            <w:tcBorders>
              <w:top w:val="single" w:sz="4" w:space="0" w:color="000000"/>
              <w:left w:val="single" w:sz="4" w:space="0" w:color="000000"/>
              <w:bottom w:val="single" w:sz="4" w:space="0" w:color="000000"/>
              <w:right w:val="single" w:sz="4" w:space="0" w:color="000000"/>
            </w:tcBorders>
          </w:tcPr>
          <w:p w14:paraId="6AC9E955" w14:textId="369AE311"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Показатели НООДУ (город, село)</w:t>
            </w:r>
          </w:p>
          <w:p w14:paraId="38AE7D14" w14:textId="00A151F5"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w:t>
            </w:r>
          </w:p>
          <w:p w14:paraId="3A4CEFB4" w14:textId="1EC3F364"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Показатели ОРТ (город, село)</w:t>
            </w:r>
          </w:p>
          <w:p w14:paraId="5E5D0749" w14:textId="7C329D0B"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w:t>
            </w:r>
          </w:p>
          <w:p w14:paraId="23E8F750" w14:textId="77777777"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Показатели аккредитации (город, село)</w:t>
            </w:r>
          </w:p>
          <w:p w14:paraId="0A91B7CF" w14:textId="62E2191C"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14:paraId="2DA20237" w14:textId="77777777"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Показатели НООДУ (город, село)</w:t>
            </w:r>
          </w:p>
          <w:p w14:paraId="3B3BCEAC" w14:textId="77777777"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w:t>
            </w:r>
          </w:p>
          <w:p w14:paraId="00747C66" w14:textId="77777777"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Показатели ОРТ (город, село)</w:t>
            </w:r>
          </w:p>
          <w:p w14:paraId="0FD4F55A" w14:textId="77777777"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w:t>
            </w:r>
          </w:p>
          <w:p w14:paraId="77D53C2F" w14:textId="77777777"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Показатели аккредитации (город, село)</w:t>
            </w:r>
          </w:p>
          <w:p w14:paraId="13452751" w14:textId="4A72CF26"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22A35C2" w14:textId="77777777"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Показатели НООДУ (город, село)</w:t>
            </w:r>
          </w:p>
          <w:p w14:paraId="085D3DCE" w14:textId="77777777"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w:t>
            </w:r>
          </w:p>
          <w:p w14:paraId="7C18B1A5" w14:textId="77777777"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Показатели ОРТ (город, село)</w:t>
            </w:r>
          </w:p>
          <w:p w14:paraId="5A63EE6B" w14:textId="77777777"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w:t>
            </w:r>
          </w:p>
          <w:p w14:paraId="46BE52DE" w14:textId="77777777"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Показатели аккредитации (город, село)</w:t>
            </w:r>
          </w:p>
          <w:p w14:paraId="5F01FADB" w14:textId="0E7DD9E1"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7164F2B1" w14:textId="77777777"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Показатели НООДУ (город, село)</w:t>
            </w:r>
          </w:p>
          <w:p w14:paraId="48BF6A49" w14:textId="77777777"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w:t>
            </w:r>
          </w:p>
          <w:p w14:paraId="725D4144" w14:textId="77777777"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Показатели ОРТ (город, село)</w:t>
            </w:r>
          </w:p>
          <w:p w14:paraId="7E9DCA3B" w14:textId="77777777"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w:t>
            </w:r>
          </w:p>
          <w:p w14:paraId="06643572" w14:textId="77777777"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 xml:space="preserve">Показатели аккредитации (город, </w:t>
            </w:r>
            <w:r w:rsidRPr="00870C8D">
              <w:rPr>
                <w:rFonts w:ascii="Times New Roman" w:hAnsi="Times New Roman" w:cs="Times New Roman"/>
                <w:sz w:val="20"/>
                <w:szCs w:val="20"/>
              </w:rPr>
              <w:lastRenderedPageBreak/>
              <w:t>село)</w:t>
            </w:r>
          </w:p>
          <w:p w14:paraId="6A0198BF" w14:textId="4D62FB34"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14:paraId="70D5A452" w14:textId="5EAF1050" w:rsidR="00213F73" w:rsidRPr="00870C8D" w:rsidRDefault="000D60EF" w:rsidP="00EF3905">
            <w:pPr>
              <w:jc w:val="center"/>
              <w:rPr>
                <w:rFonts w:ascii="Times New Roman" w:hAnsi="Times New Roman" w:cs="Times New Roman"/>
                <w:sz w:val="20"/>
                <w:szCs w:val="20"/>
              </w:rPr>
            </w:pPr>
            <w:r w:rsidRPr="00870C8D">
              <w:rPr>
                <w:rFonts w:ascii="Times New Roman" w:hAnsi="Times New Roman" w:cs="Times New Roman"/>
                <w:sz w:val="20"/>
                <w:szCs w:val="20"/>
              </w:rPr>
              <w:lastRenderedPageBreak/>
              <w:t>МОН</w:t>
            </w:r>
          </w:p>
        </w:tc>
      </w:tr>
      <w:tr w:rsidR="00870C8D" w:rsidRPr="00870C8D" w14:paraId="32EA0AA1" w14:textId="4F0DE004" w:rsidTr="00F95794">
        <w:tc>
          <w:tcPr>
            <w:tcW w:w="846" w:type="dxa"/>
            <w:tcBorders>
              <w:top w:val="single" w:sz="4" w:space="0" w:color="000000"/>
              <w:left w:val="single" w:sz="4" w:space="0" w:color="000000"/>
              <w:bottom w:val="single" w:sz="4" w:space="0" w:color="000000"/>
              <w:right w:val="single" w:sz="4" w:space="0" w:color="000000"/>
            </w:tcBorders>
          </w:tcPr>
          <w:p w14:paraId="09FA0B8E" w14:textId="77777777" w:rsidR="00213F73" w:rsidRPr="00870C8D" w:rsidRDefault="00213F73"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5899ED66" w14:textId="3ADA0C84"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 xml:space="preserve">Показатели среднего балла ОРТ по стране и результаты участие в </w:t>
            </w:r>
            <w:r w:rsidRPr="00870C8D">
              <w:rPr>
                <w:rFonts w:ascii="Times New Roman" w:hAnsi="Times New Roman" w:cs="Times New Roman"/>
                <w:sz w:val="20"/>
                <w:szCs w:val="20"/>
                <w:lang w:val="en-US"/>
              </w:rPr>
              <w:t>PISA</w:t>
            </w:r>
          </w:p>
        </w:tc>
        <w:tc>
          <w:tcPr>
            <w:tcW w:w="1275" w:type="dxa"/>
            <w:tcBorders>
              <w:top w:val="single" w:sz="4" w:space="0" w:color="000000"/>
              <w:left w:val="single" w:sz="4" w:space="0" w:color="000000"/>
              <w:bottom w:val="single" w:sz="4" w:space="0" w:color="000000"/>
              <w:right w:val="single" w:sz="4" w:space="0" w:color="000000"/>
            </w:tcBorders>
          </w:tcPr>
          <w:p w14:paraId="78454E0C" w14:textId="5A1EFB8B"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123, 3 балла</w:t>
            </w:r>
          </w:p>
          <w:p w14:paraId="76D86024" w14:textId="77777777" w:rsidR="00213F73" w:rsidRPr="00870C8D" w:rsidRDefault="00213F73" w:rsidP="00CD5649">
            <w:pPr>
              <w:jc w:val="center"/>
              <w:rPr>
                <w:rFonts w:ascii="Times New Roman" w:hAnsi="Times New Roman" w:cs="Times New Roman"/>
                <w:sz w:val="20"/>
                <w:szCs w:val="20"/>
              </w:rPr>
            </w:pPr>
          </w:p>
          <w:p w14:paraId="24353F58" w14:textId="24F6E5D8" w:rsidR="00213F73" w:rsidRPr="00870C8D" w:rsidRDefault="00213F73" w:rsidP="00CD5649">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39EE388" w14:textId="71A4EA4C"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125 балла</w:t>
            </w:r>
          </w:p>
          <w:p w14:paraId="418BA31C" w14:textId="77777777" w:rsidR="00213F73" w:rsidRPr="00870C8D" w:rsidRDefault="00213F73" w:rsidP="00EF3905">
            <w:pPr>
              <w:jc w:val="center"/>
              <w:rPr>
                <w:rFonts w:ascii="Times New Roman" w:hAnsi="Times New Roman" w:cs="Times New Roman"/>
                <w:sz w:val="20"/>
                <w:szCs w:val="20"/>
              </w:rPr>
            </w:pPr>
          </w:p>
          <w:p w14:paraId="29CBCBEA" w14:textId="07758C95" w:rsidR="00213F73" w:rsidRPr="00870C8D" w:rsidRDefault="00213F73" w:rsidP="00710966">
            <w:pPr>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9E33253" w14:textId="5EBD478A"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130 баллов</w:t>
            </w:r>
          </w:p>
          <w:p w14:paraId="7C0E8C6A" w14:textId="77777777" w:rsidR="00213F73" w:rsidRPr="00870C8D" w:rsidRDefault="00213F73" w:rsidP="00EF3905">
            <w:pPr>
              <w:jc w:val="center"/>
              <w:rPr>
                <w:rFonts w:ascii="Times New Roman" w:hAnsi="Times New Roman" w:cs="Times New Roman"/>
                <w:sz w:val="20"/>
                <w:szCs w:val="20"/>
              </w:rPr>
            </w:pPr>
          </w:p>
          <w:p w14:paraId="0A5AABA6" w14:textId="77777777" w:rsidR="00213F73" w:rsidRPr="00870C8D" w:rsidRDefault="00213F73" w:rsidP="00710966">
            <w:pPr>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9C61415" w14:textId="1E6E628F" w:rsidR="00213F73" w:rsidRPr="00870C8D" w:rsidRDefault="00213F73" w:rsidP="00EF3905">
            <w:pPr>
              <w:jc w:val="center"/>
              <w:rPr>
                <w:rFonts w:ascii="Times New Roman" w:hAnsi="Times New Roman" w:cs="Times New Roman"/>
                <w:sz w:val="20"/>
                <w:szCs w:val="20"/>
              </w:rPr>
            </w:pPr>
            <w:r w:rsidRPr="00870C8D">
              <w:rPr>
                <w:rFonts w:ascii="Times New Roman" w:hAnsi="Times New Roman" w:cs="Times New Roman"/>
                <w:sz w:val="20"/>
                <w:szCs w:val="20"/>
              </w:rPr>
              <w:t>145 баллов</w:t>
            </w:r>
          </w:p>
          <w:p w14:paraId="2EFD2F17" w14:textId="77777777" w:rsidR="00213F73" w:rsidRPr="00870C8D" w:rsidRDefault="00213F73" w:rsidP="00EF3905">
            <w:pPr>
              <w:jc w:val="center"/>
              <w:rPr>
                <w:rFonts w:ascii="Times New Roman" w:hAnsi="Times New Roman" w:cs="Times New Roman"/>
                <w:sz w:val="20"/>
                <w:szCs w:val="20"/>
              </w:rPr>
            </w:pPr>
          </w:p>
          <w:p w14:paraId="5377B866" w14:textId="4B31F955" w:rsidR="00213F73" w:rsidRPr="00870C8D" w:rsidRDefault="00213F73" w:rsidP="002C79BE">
            <w:pPr>
              <w:jc w:val="center"/>
              <w:rPr>
                <w:rFonts w:ascii="Times New Roman" w:hAnsi="Times New Roman" w:cs="Times New Roman"/>
                <w:sz w:val="20"/>
                <w:szCs w:val="20"/>
              </w:rPr>
            </w:pPr>
            <w:r w:rsidRPr="00870C8D">
              <w:rPr>
                <w:rFonts w:ascii="Times New Roman" w:hAnsi="Times New Roman" w:cs="Times New Roman"/>
                <w:sz w:val="20"/>
                <w:szCs w:val="20"/>
              </w:rPr>
              <w:t xml:space="preserve">Результаты </w:t>
            </w:r>
            <w:r w:rsidRPr="00870C8D">
              <w:rPr>
                <w:rFonts w:ascii="Times New Roman" w:hAnsi="Times New Roman" w:cs="Times New Roman"/>
                <w:sz w:val="20"/>
                <w:szCs w:val="20"/>
                <w:lang w:val="en-US"/>
              </w:rPr>
              <w:t>PISA</w:t>
            </w:r>
            <w:r w:rsidRPr="00870C8D">
              <w:rPr>
                <w:rFonts w:ascii="Times New Roman" w:hAnsi="Times New Roman" w:cs="Times New Roman"/>
                <w:sz w:val="20"/>
                <w:szCs w:val="20"/>
              </w:rPr>
              <w:t xml:space="preserve"> 2039 – на 15 пунктов выше.</w:t>
            </w:r>
          </w:p>
        </w:tc>
        <w:tc>
          <w:tcPr>
            <w:tcW w:w="1418" w:type="dxa"/>
            <w:tcBorders>
              <w:top w:val="single" w:sz="4" w:space="0" w:color="000000"/>
              <w:left w:val="single" w:sz="4" w:space="0" w:color="000000"/>
              <w:bottom w:val="single" w:sz="4" w:space="0" w:color="000000"/>
              <w:right w:val="single" w:sz="4" w:space="0" w:color="000000"/>
            </w:tcBorders>
          </w:tcPr>
          <w:p w14:paraId="6257C79A" w14:textId="7D11BB94" w:rsidR="00213F73" w:rsidRPr="00870C8D" w:rsidDel="00CA33AF" w:rsidRDefault="000D60EF" w:rsidP="00EF3905">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6AB87474" w14:textId="5C914A17" w:rsidTr="00F95794">
        <w:tc>
          <w:tcPr>
            <w:tcW w:w="846" w:type="dxa"/>
            <w:tcBorders>
              <w:top w:val="single" w:sz="4" w:space="0" w:color="000000"/>
              <w:left w:val="single" w:sz="4" w:space="0" w:color="000000"/>
              <w:bottom w:val="single" w:sz="4" w:space="0" w:color="000000"/>
              <w:right w:val="single" w:sz="4" w:space="0" w:color="000000"/>
            </w:tcBorders>
          </w:tcPr>
          <w:p w14:paraId="05DA45E4" w14:textId="77777777" w:rsidR="00213F73" w:rsidRPr="00870C8D" w:rsidRDefault="00213F73"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21B7DE4C" w14:textId="5C638CA3" w:rsidR="00213F73" w:rsidRPr="00870C8D" w:rsidRDefault="002C75C0" w:rsidP="00CD5649">
            <w:pPr>
              <w:jc w:val="center"/>
              <w:rPr>
                <w:rFonts w:ascii="Times New Roman" w:hAnsi="Times New Roman" w:cs="Times New Roman"/>
                <w:sz w:val="20"/>
                <w:szCs w:val="20"/>
              </w:rPr>
            </w:pPr>
            <w:r w:rsidRPr="00870C8D">
              <w:rPr>
                <w:rFonts w:ascii="Times New Roman" w:hAnsi="Times New Roman" w:cs="Times New Roman"/>
                <w:sz w:val="20"/>
                <w:szCs w:val="20"/>
              </w:rPr>
              <w:t>Наличие н</w:t>
            </w:r>
            <w:r w:rsidR="00213F73" w:rsidRPr="00870C8D">
              <w:rPr>
                <w:rFonts w:ascii="Times New Roman" w:hAnsi="Times New Roman" w:cs="Times New Roman"/>
                <w:sz w:val="20"/>
                <w:szCs w:val="20"/>
              </w:rPr>
              <w:t>ациональн</w:t>
            </w:r>
            <w:r w:rsidRPr="00870C8D">
              <w:rPr>
                <w:rFonts w:ascii="Times New Roman" w:hAnsi="Times New Roman" w:cs="Times New Roman"/>
                <w:sz w:val="20"/>
                <w:szCs w:val="20"/>
              </w:rPr>
              <w:t>ой</w:t>
            </w:r>
            <w:r w:rsidR="00213F73" w:rsidRPr="00870C8D">
              <w:rPr>
                <w:rFonts w:ascii="Times New Roman" w:hAnsi="Times New Roman" w:cs="Times New Roman"/>
                <w:sz w:val="20"/>
                <w:szCs w:val="20"/>
              </w:rPr>
              <w:t xml:space="preserve"> систем</w:t>
            </w:r>
            <w:r w:rsidRPr="00870C8D">
              <w:rPr>
                <w:rFonts w:ascii="Times New Roman" w:hAnsi="Times New Roman" w:cs="Times New Roman"/>
                <w:sz w:val="20"/>
                <w:szCs w:val="20"/>
              </w:rPr>
              <w:t>ы</w:t>
            </w:r>
            <w:r w:rsidR="00213F73" w:rsidRPr="00870C8D">
              <w:rPr>
                <w:rFonts w:ascii="Times New Roman" w:hAnsi="Times New Roman" w:cs="Times New Roman"/>
                <w:sz w:val="20"/>
                <w:szCs w:val="20"/>
              </w:rPr>
              <w:t xml:space="preserve"> гарантии качества школьного образования (НСГКШО)</w:t>
            </w:r>
          </w:p>
        </w:tc>
        <w:tc>
          <w:tcPr>
            <w:tcW w:w="1275" w:type="dxa"/>
            <w:tcBorders>
              <w:top w:val="single" w:sz="4" w:space="0" w:color="000000"/>
              <w:left w:val="single" w:sz="4" w:space="0" w:color="000000"/>
              <w:bottom w:val="single" w:sz="4" w:space="0" w:color="000000"/>
              <w:right w:val="single" w:sz="4" w:space="0" w:color="000000"/>
            </w:tcBorders>
          </w:tcPr>
          <w:p w14:paraId="25D7D25E" w14:textId="28B4EB51"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Разработан концепт НСГКШО</w:t>
            </w:r>
            <w:r w:rsidR="00652274" w:rsidRPr="00870C8D">
              <w:rPr>
                <w:rFonts w:ascii="Times New Roman" w:hAnsi="Times New Roman" w:cs="Times New Roman"/>
                <w:sz w:val="20"/>
                <w:szCs w:val="20"/>
              </w:rPr>
              <w:t>, включающий пересмотренную модель аккредитации школ</w:t>
            </w:r>
          </w:p>
        </w:tc>
        <w:tc>
          <w:tcPr>
            <w:tcW w:w="1418" w:type="dxa"/>
            <w:tcBorders>
              <w:top w:val="single" w:sz="4" w:space="0" w:color="000000"/>
              <w:left w:val="single" w:sz="4" w:space="0" w:color="000000"/>
              <w:bottom w:val="single" w:sz="4" w:space="0" w:color="000000"/>
              <w:right w:val="single" w:sz="4" w:space="0" w:color="000000"/>
            </w:tcBorders>
          </w:tcPr>
          <w:p w14:paraId="63AE21EF" w14:textId="6421C51B" w:rsidR="00213F73" w:rsidRPr="00870C8D" w:rsidRDefault="00213F73" w:rsidP="009139FF">
            <w:pPr>
              <w:jc w:val="center"/>
              <w:rPr>
                <w:rFonts w:ascii="Times New Roman" w:hAnsi="Times New Roman" w:cs="Times New Roman"/>
                <w:sz w:val="20"/>
                <w:szCs w:val="20"/>
              </w:rPr>
            </w:pPr>
            <w:r w:rsidRPr="00870C8D">
              <w:rPr>
                <w:rFonts w:ascii="Times New Roman" w:hAnsi="Times New Roman" w:cs="Times New Roman"/>
                <w:sz w:val="20"/>
                <w:szCs w:val="20"/>
              </w:rPr>
              <w:t>Разработаны и утверждены все составляющие НСГКШО</w:t>
            </w:r>
          </w:p>
        </w:tc>
        <w:tc>
          <w:tcPr>
            <w:tcW w:w="1276" w:type="dxa"/>
            <w:tcBorders>
              <w:top w:val="single" w:sz="4" w:space="0" w:color="000000"/>
              <w:left w:val="single" w:sz="4" w:space="0" w:color="000000"/>
              <w:bottom w:val="single" w:sz="4" w:space="0" w:color="000000"/>
              <w:right w:val="single" w:sz="4" w:space="0" w:color="000000"/>
            </w:tcBorders>
          </w:tcPr>
          <w:p w14:paraId="2A58BA19" w14:textId="0BBAA051" w:rsidR="00213F73" w:rsidRPr="00870C8D" w:rsidRDefault="00213F73" w:rsidP="00F94299">
            <w:pPr>
              <w:spacing w:line="240" w:lineRule="auto"/>
              <w:jc w:val="center"/>
              <w:rPr>
                <w:rFonts w:ascii="Times New Roman" w:hAnsi="Times New Roman" w:cs="Times New Roman"/>
                <w:sz w:val="20"/>
                <w:szCs w:val="20"/>
              </w:rPr>
            </w:pPr>
            <w:r w:rsidRPr="00870C8D">
              <w:rPr>
                <w:rFonts w:ascii="Times New Roman" w:hAnsi="Times New Roman" w:cs="Times New Roman"/>
                <w:sz w:val="20"/>
                <w:szCs w:val="20"/>
              </w:rPr>
              <w:t>Проведена аккредитация 5-10 школ по международным признанным процедурам, и проводится регулярная оценка и мониторинг результатов педагогической деятельности. НСГКШО скорректирована</w:t>
            </w:r>
          </w:p>
        </w:tc>
        <w:tc>
          <w:tcPr>
            <w:tcW w:w="992" w:type="dxa"/>
            <w:tcBorders>
              <w:top w:val="single" w:sz="4" w:space="0" w:color="000000"/>
              <w:left w:val="single" w:sz="4" w:space="0" w:color="000000"/>
              <w:bottom w:val="single" w:sz="4" w:space="0" w:color="000000"/>
              <w:right w:val="single" w:sz="4" w:space="0" w:color="000000"/>
            </w:tcBorders>
          </w:tcPr>
          <w:p w14:paraId="28E8169E" w14:textId="786536E3" w:rsidR="00213F73" w:rsidRPr="00870C8D" w:rsidRDefault="00213F73" w:rsidP="002C79BE">
            <w:pPr>
              <w:jc w:val="center"/>
              <w:rPr>
                <w:rFonts w:ascii="Times New Roman" w:hAnsi="Times New Roman" w:cs="Times New Roman"/>
                <w:sz w:val="20"/>
                <w:szCs w:val="20"/>
              </w:rPr>
            </w:pPr>
            <w:r w:rsidRPr="00870C8D">
              <w:rPr>
                <w:rFonts w:ascii="Times New Roman" w:hAnsi="Times New Roman" w:cs="Times New Roman"/>
                <w:sz w:val="20"/>
                <w:szCs w:val="20"/>
              </w:rPr>
              <w:t xml:space="preserve">НСГКШО </w:t>
            </w:r>
            <w:proofErr w:type="gramStart"/>
            <w:r w:rsidRPr="00870C8D">
              <w:rPr>
                <w:rFonts w:ascii="Times New Roman" w:hAnsi="Times New Roman" w:cs="Times New Roman"/>
                <w:sz w:val="20"/>
                <w:szCs w:val="20"/>
              </w:rPr>
              <w:t>внедрена</w:t>
            </w:r>
            <w:proofErr w:type="gramEnd"/>
            <w:r w:rsidRPr="00870C8D">
              <w:rPr>
                <w:rFonts w:ascii="Times New Roman" w:hAnsi="Times New Roman" w:cs="Times New Roman"/>
                <w:sz w:val="20"/>
                <w:szCs w:val="20"/>
              </w:rPr>
              <w:t xml:space="preserve"> во всех государственных и муниципальных школах. Оценка по всем индикаторам проводится на регулярной основе.</w:t>
            </w:r>
          </w:p>
        </w:tc>
        <w:tc>
          <w:tcPr>
            <w:tcW w:w="1418" w:type="dxa"/>
            <w:tcBorders>
              <w:top w:val="single" w:sz="4" w:space="0" w:color="000000"/>
              <w:left w:val="single" w:sz="4" w:space="0" w:color="000000"/>
              <w:bottom w:val="single" w:sz="4" w:space="0" w:color="000000"/>
              <w:right w:val="single" w:sz="4" w:space="0" w:color="000000"/>
            </w:tcBorders>
          </w:tcPr>
          <w:p w14:paraId="4CD44AD1" w14:textId="2C5619E6" w:rsidR="00213F73" w:rsidRPr="00870C8D" w:rsidRDefault="000D60EF" w:rsidP="002C79BE">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5F8360F2" w14:textId="07471470" w:rsidTr="00F95794">
        <w:tc>
          <w:tcPr>
            <w:tcW w:w="846" w:type="dxa"/>
            <w:tcBorders>
              <w:top w:val="single" w:sz="4" w:space="0" w:color="000000"/>
              <w:left w:val="single" w:sz="4" w:space="0" w:color="000000"/>
              <w:bottom w:val="single" w:sz="4" w:space="0" w:color="000000"/>
              <w:right w:val="single" w:sz="4" w:space="0" w:color="000000"/>
            </w:tcBorders>
          </w:tcPr>
          <w:p w14:paraId="6CB4719B" w14:textId="77777777" w:rsidR="00213F73" w:rsidRPr="00870C8D" w:rsidRDefault="00213F73"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6177378D" w14:textId="7FC1FE0F" w:rsidR="00213F73" w:rsidRPr="00870C8D" w:rsidRDefault="002C75C0" w:rsidP="00CD5649">
            <w:pPr>
              <w:jc w:val="center"/>
              <w:rPr>
                <w:rFonts w:ascii="Times New Roman" w:hAnsi="Times New Roman" w:cs="Times New Roman"/>
                <w:sz w:val="20"/>
                <w:szCs w:val="20"/>
              </w:rPr>
            </w:pPr>
            <w:r w:rsidRPr="00870C8D">
              <w:rPr>
                <w:rFonts w:ascii="Times New Roman" w:hAnsi="Times New Roman" w:cs="Times New Roman"/>
                <w:sz w:val="20"/>
                <w:szCs w:val="20"/>
              </w:rPr>
              <w:t>Количество школ, внедривших п</w:t>
            </w:r>
            <w:r w:rsidR="00213F73" w:rsidRPr="00870C8D">
              <w:rPr>
                <w:rFonts w:ascii="Times New Roman" w:hAnsi="Times New Roman" w:cs="Times New Roman"/>
                <w:sz w:val="20"/>
                <w:szCs w:val="20"/>
              </w:rPr>
              <w:t>рограмм</w:t>
            </w:r>
            <w:r w:rsidRPr="00870C8D">
              <w:rPr>
                <w:rFonts w:ascii="Times New Roman" w:hAnsi="Times New Roman" w:cs="Times New Roman"/>
                <w:sz w:val="20"/>
                <w:szCs w:val="20"/>
              </w:rPr>
              <w:t>у</w:t>
            </w:r>
            <w:r w:rsidR="00213F73" w:rsidRPr="00870C8D">
              <w:rPr>
                <w:rFonts w:ascii="Times New Roman" w:hAnsi="Times New Roman" w:cs="Times New Roman"/>
                <w:sz w:val="20"/>
                <w:szCs w:val="20"/>
              </w:rPr>
              <w:t xml:space="preserve"> многоязычного образования в школьной системе образования</w:t>
            </w:r>
          </w:p>
        </w:tc>
        <w:tc>
          <w:tcPr>
            <w:tcW w:w="1275" w:type="dxa"/>
            <w:tcBorders>
              <w:top w:val="single" w:sz="4" w:space="0" w:color="000000"/>
              <w:left w:val="single" w:sz="4" w:space="0" w:color="000000"/>
              <w:bottom w:val="single" w:sz="4" w:space="0" w:color="000000"/>
              <w:right w:val="single" w:sz="4" w:space="0" w:color="000000"/>
            </w:tcBorders>
          </w:tcPr>
          <w:p w14:paraId="359AF9F5" w14:textId="503C92D7" w:rsidR="00213F73" w:rsidRPr="00870C8D" w:rsidRDefault="002C75C0" w:rsidP="00CD5649">
            <w:pPr>
              <w:jc w:val="center"/>
              <w:rPr>
                <w:rFonts w:ascii="Times New Roman" w:hAnsi="Times New Roman" w:cs="Times New Roman"/>
                <w:sz w:val="20"/>
                <w:szCs w:val="20"/>
              </w:rPr>
            </w:pPr>
            <w:r w:rsidRPr="00870C8D">
              <w:rPr>
                <w:rFonts w:ascii="Times New Roman" w:hAnsi="Times New Roman" w:cs="Times New Roman"/>
                <w:sz w:val="20"/>
                <w:szCs w:val="20"/>
              </w:rPr>
              <w:t>80</w:t>
            </w:r>
          </w:p>
        </w:tc>
        <w:tc>
          <w:tcPr>
            <w:tcW w:w="1418" w:type="dxa"/>
            <w:tcBorders>
              <w:top w:val="single" w:sz="4" w:space="0" w:color="000000"/>
              <w:left w:val="single" w:sz="4" w:space="0" w:color="000000"/>
              <w:bottom w:val="single" w:sz="4" w:space="0" w:color="000000"/>
              <w:right w:val="single" w:sz="4" w:space="0" w:color="000000"/>
            </w:tcBorders>
          </w:tcPr>
          <w:p w14:paraId="15740EC3" w14:textId="3EDA12A7" w:rsidR="00213F73" w:rsidRPr="00870C8D" w:rsidRDefault="002C75C0" w:rsidP="009139FF">
            <w:pPr>
              <w:jc w:val="center"/>
              <w:rPr>
                <w:rFonts w:ascii="Times New Roman" w:hAnsi="Times New Roman" w:cs="Times New Roman"/>
                <w:sz w:val="20"/>
                <w:szCs w:val="20"/>
              </w:rPr>
            </w:pPr>
            <w:r w:rsidRPr="00870C8D">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14:paraId="206711C1" w14:textId="4F0A749F" w:rsidR="00213F73" w:rsidRPr="00870C8D" w:rsidRDefault="002C75C0" w:rsidP="002C79BE">
            <w:pPr>
              <w:jc w:val="center"/>
              <w:rPr>
                <w:rFonts w:ascii="Times New Roman" w:hAnsi="Times New Roman" w:cs="Times New Roman"/>
                <w:sz w:val="20"/>
                <w:szCs w:val="20"/>
              </w:rPr>
            </w:pPr>
            <w:r w:rsidRPr="00870C8D">
              <w:rPr>
                <w:rFonts w:ascii="Times New Roman" w:hAnsi="Times New Roman" w:cs="Times New Roman"/>
                <w:sz w:val="20"/>
                <w:szCs w:val="20"/>
              </w:rPr>
              <w:t>200</w:t>
            </w:r>
          </w:p>
        </w:tc>
        <w:tc>
          <w:tcPr>
            <w:tcW w:w="992" w:type="dxa"/>
            <w:tcBorders>
              <w:top w:val="single" w:sz="4" w:space="0" w:color="000000"/>
              <w:left w:val="single" w:sz="4" w:space="0" w:color="000000"/>
              <w:bottom w:val="single" w:sz="4" w:space="0" w:color="000000"/>
              <w:right w:val="single" w:sz="4" w:space="0" w:color="000000"/>
            </w:tcBorders>
          </w:tcPr>
          <w:p w14:paraId="2D20D475" w14:textId="5F28DD70" w:rsidR="00213F73" w:rsidRPr="00870C8D" w:rsidRDefault="002C75C0" w:rsidP="002C79BE">
            <w:pPr>
              <w:jc w:val="center"/>
              <w:rPr>
                <w:rFonts w:ascii="Times New Roman" w:hAnsi="Times New Roman" w:cs="Times New Roman"/>
                <w:sz w:val="20"/>
                <w:szCs w:val="20"/>
              </w:rPr>
            </w:pPr>
            <w:r w:rsidRPr="00870C8D">
              <w:rPr>
                <w:rFonts w:ascii="Times New Roman" w:hAnsi="Times New Roman" w:cs="Times New Roman"/>
                <w:sz w:val="20"/>
                <w:szCs w:val="20"/>
              </w:rPr>
              <w:t>300</w:t>
            </w:r>
          </w:p>
        </w:tc>
        <w:tc>
          <w:tcPr>
            <w:tcW w:w="1418" w:type="dxa"/>
            <w:tcBorders>
              <w:top w:val="single" w:sz="4" w:space="0" w:color="000000"/>
              <w:left w:val="single" w:sz="4" w:space="0" w:color="000000"/>
              <w:bottom w:val="single" w:sz="4" w:space="0" w:color="000000"/>
              <w:right w:val="single" w:sz="4" w:space="0" w:color="000000"/>
            </w:tcBorders>
          </w:tcPr>
          <w:p w14:paraId="4CE7BE5D" w14:textId="7E2C4D37" w:rsidR="00213F73" w:rsidRPr="00870C8D" w:rsidRDefault="000D60EF" w:rsidP="002C79BE">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636A1297" w14:textId="77777777" w:rsidTr="00F95794">
        <w:tc>
          <w:tcPr>
            <w:tcW w:w="846" w:type="dxa"/>
            <w:tcBorders>
              <w:top w:val="single" w:sz="4" w:space="0" w:color="000000"/>
              <w:left w:val="single" w:sz="4" w:space="0" w:color="000000"/>
              <w:bottom w:val="single" w:sz="4" w:space="0" w:color="000000"/>
              <w:right w:val="single" w:sz="4" w:space="0" w:color="000000"/>
            </w:tcBorders>
          </w:tcPr>
          <w:p w14:paraId="5A200AFD" w14:textId="77777777" w:rsidR="00235C8B" w:rsidRPr="00870C8D" w:rsidRDefault="00235C8B"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1A526DEB" w14:textId="7839C205" w:rsidR="00235C8B" w:rsidRPr="00870C8D" w:rsidRDefault="00652274" w:rsidP="00CD5649">
            <w:pPr>
              <w:jc w:val="center"/>
              <w:rPr>
                <w:rFonts w:ascii="Times New Roman" w:hAnsi="Times New Roman" w:cs="Times New Roman"/>
                <w:sz w:val="20"/>
                <w:szCs w:val="20"/>
              </w:rPr>
            </w:pPr>
            <w:r w:rsidRPr="00870C8D">
              <w:rPr>
                <w:rFonts w:ascii="Times New Roman" w:hAnsi="Times New Roman" w:cs="Times New Roman"/>
                <w:sz w:val="20"/>
                <w:szCs w:val="20"/>
              </w:rPr>
              <w:t>Доля выпускников школ, подтвердивших уровни владения гос.</w:t>
            </w:r>
            <w:r w:rsidR="00F95794" w:rsidRPr="00870C8D">
              <w:rPr>
                <w:rFonts w:ascii="Times New Roman" w:hAnsi="Times New Roman" w:cs="Times New Roman"/>
                <w:sz w:val="20"/>
                <w:szCs w:val="20"/>
              </w:rPr>
              <w:t xml:space="preserve"> </w:t>
            </w:r>
            <w:r w:rsidRPr="00870C8D">
              <w:rPr>
                <w:rFonts w:ascii="Times New Roman" w:hAnsi="Times New Roman" w:cs="Times New Roman"/>
                <w:sz w:val="20"/>
                <w:szCs w:val="20"/>
              </w:rPr>
              <w:t>языком</w:t>
            </w:r>
            <w:r w:rsidR="00C67026" w:rsidRPr="00870C8D">
              <w:rPr>
                <w:rFonts w:ascii="Times New Roman" w:hAnsi="Times New Roman" w:cs="Times New Roman"/>
                <w:sz w:val="20"/>
                <w:szCs w:val="20"/>
              </w:rPr>
              <w:t xml:space="preserve"> согласно результатам </w:t>
            </w:r>
            <w:proofErr w:type="spellStart"/>
            <w:r w:rsidR="00C67026" w:rsidRPr="00870C8D">
              <w:rPr>
                <w:rFonts w:ascii="Times New Roman" w:hAnsi="Times New Roman" w:cs="Times New Roman"/>
                <w:sz w:val="20"/>
                <w:szCs w:val="20"/>
              </w:rPr>
              <w:t>Кыргызтест</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05580FDE" w14:textId="2E278BF8" w:rsidR="00235C8B" w:rsidRPr="00870C8D" w:rsidRDefault="00652274" w:rsidP="00CD5649">
            <w:pPr>
              <w:jc w:val="center"/>
              <w:rPr>
                <w:rFonts w:ascii="Times New Roman" w:hAnsi="Times New Roman" w:cs="Times New Roman"/>
                <w:sz w:val="20"/>
                <w:szCs w:val="20"/>
              </w:rPr>
            </w:pPr>
            <w:r w:rsidRPr="00870C8D">
              <w:rPr>
                <w:rFonts w:ascii="Times New Roman" w:hAnsi="Times New Roman" w:cs="Times New Roman"/>
                <w:sz w:val="20"/>
                <w:szCs w:val="20"/>
              </w:rPr>
              <w:t>63,1% выпускников 2018-2019 учебного года подтвердили уровень В</w:t>
            </w:r>
            <w:proofErr w:type="gramStart"/>
            <w:r w:rsidRPr="00870C8D">
              <w:rPr>
                <w:rFonts w:ascii="Times New Roman" w:hAnsi="Times New Roman" w:cs="Times New Roman"/>
                <w:sz w:val="20"/>
                <w:szCs w:val="20"/>
              </w:rPr>
              <w:t>1</w:t>
            </w:r>
            <w:proofErr w:type="gramEnd"/>
            <w:r w:rsidRPr="00870C8D">
              <w:rPr>
                <w:rFonts w:ascii="Times New Roman" w:hAnsi="Times New Roman" w:cs="Times New Roman"/>
                <w:sz w:val="20"/>
                <w:szCs w:val="20"/>
              </w:rPr>
              <w:t xml:space="preserve"> (из 3247 участников)</w:t>
            </w:r>
          </w:p>
          <w:p w14:paraId="674F9A53" w14:textId="50EBD331" w:rsidR="00652274" w:rsidRPr="00870C8D" w:rsidDel="002C75C0" w:rsidRDefault="00652274" w:rsidP="00CD5649">
            <w:pPr>
              <w:jc w:val="center"/>
              <w:rPr>
                <w:rFonts w:ascii="Times New Roman" w:hAnsi="Times New Roman" w:cs="Times New Roman"/>
                <w:sz w:val="20"/>
                <w:szCs w:val="20"/>
              </w:rPr>
            </w:pPr>
            <w:r w:rsidRPr="00870C8D">
              <w:rPr>
                <w:rFonts w:ascii="Times New Roman" w:hAnsi="Times New Roman" w:cs="Times New Roman"/>
                <w:sz w:val="20"/>
                <w:szCs w:val="20"/>
              </w:rPr>
              <w:t xml:space="preserve">52,5% подтвердили </w:t>
            </w:r>
            <w:r w:rsidR="00724B34" w:rsidRPr="00870C8D">
              <w:rPr>
                <w:rFonts w:ascii="Times New Roman" w:hAnsi="Times New Roman" w:cs="Times New Roman"/>
                <w:sz w:val="20"/>
                <w:szCs w:val="20"/>
              </w:rPr>
              <w:t>уровень А</w:t>
            </w:r>
            <w:proofErr w:type="gramStart"/>
            <w:r w:rsidR="00724B34" w:rsidRPr="00870C8D">
              <w:rPr>
                <w:rFonts w:ascii="Times New Roman" w:hAnsi="Times New Roman" w:cs="Times New Roman"/>
                <w:sz w:val="20"/>
                <w:szCs w:val="20"/>
              </w:rPr>
              <w:t>1</w:t>
            </w:r>
            <w:proofErr w:type="gramEnd"/>
            <w:r w:rsidR="00724B34" w:rsidRPr="00870C8D">
              <w:rPr>
                <w:rFonts w:ascii="Times New Roman" w:hAnsi="Times New Roman" w:cs="Times New Roman"/>
                <w:sz w:val="20"/>
                <w:szCs w:val="20"/>
              </w:rPr>
              <w:t xml:space="preserve"> (из1919 участников)</w:t>
            </w:r>
          </w:p>
        </w:tc>
        <w:tc>
          <w:tcPr>
            <w:tcW w:w="1418" w:type="dxa"/>
            <w:tcBorders>
              <w:top w:val="single" w:sz="4" w:space="0" w:color="000000"/>
              <w:left w:val="single" w:sz="4" w:space="0" w:color="000000"/>
              <w:bottom w:val="single" w:sz="4" w:space="0" w:color="000000"/>
              <w:right w:val="single" w:sz="4" w:space="0" w:color="000000"/>
            </w:tcBorders>
          </w:tcPr>
          <w:p w14:paraId="73E046B4" w14:textId="00B0D5AE" w:rsidR="00235C8B" w:rsidRPr="00870C8D" w:rsidDel="002C75C0" w:rsidRDefault="00C67026" w:rsidP="009139FF">
            <w:pPr>
              <w:jc w:val="center"/>
              <w:rPr>
                <w:rFonts w:ascii="Times New Roman" w:hAnsi="Times New Roman" w:cs="Times New Roman"/>
                <w:sz w:val="20"/>
                <w:szCs w:val="20"/>
              </w:rPr>
            </w:pPr>
            <w:r w:rsidRPr="00870C8D">
              <w:rPr>
                <w:rFonts w:ascii="Times New Roman" w:hAnsi="Times New Roman" w:cs="Times New Roman"/>
                <w:sz w:val="20"/>
                <w:szCs w:val="20"/>
              </w:rPr>
              <w:t>По факту</w:t>
            </w:r>
          </w:p>
        </w:tc>
        <w:tc>
          <w:tcPr>
            <w:tcW w:w="1276" w:type="dxa"/>
            <w:tcBorders>
              <w:top w:val="single" w:sz="4" w:space="0" w:color="000000"/>
              <w:left w:val="single" w:sz="4" w:space="0" w:color="000000"/>
              <w:bottom w:val="single" w:sz="4" w:space="0" w:color="000000"/>
              <w:right w:val="single" w:sz="4" w:space="0" w:color="000000"/>
            </w:tcBorders>
          </w:tcPr>
          <w:p w14:paraId="7E055E73" w14:textId="4594D9FD" w:rsidR="00235C8B" w:rsidRPr="00870C8D" w:rsidDel="002C75C0" w:rsidRDefault="00C67026" w:rsidP="002C79BE">
            <w:pPr>
              <w:jc w:val="center"/>
              <w:rPr>
                <w:rFonts w:ascii="Times New Roman" w:hAnsi="Times New Roman" w:cs="Times New Roman"/>
                <w:sz w:val="20"/>
                <w:szCs w:val="20"/>
              </w:rPr>
            </w:pPr>
            <w:r w:rsidRPr="00870C8D">
              <w:rPr>
                <w:rFonts w:ascii="Times New Roman" w:hAnsi="Times New Roman" w:cs="Times New Roman"/>
                <w:sz w:val="20"/>
                <w:szCs w:val="20"/>
              </w:rPr>
              <w:t>По факту</w:t>
            </w:r>
          </w:p>
        </w:tc>
        <w:tc>
          <w:tcPr>
            <w:tcW w:w="992" w:type="dxa"/>
            <w:tcBorders>
              <w:top w:val="single" w:sz="4" w:space="0" w:color="000000"/>
              <w:left w:val="single" w:sz="4" w:space="0" w:color="000000"/>
              <w:bottom w:val="single" w:sz="4" w:space="0" w:color="000000"/>
              <w:right w:val="single" w:sz="4" w:space="0" w:color="000000"/>
            </w:tcBorders>
          </w:tcPr>
          <w:p w14:paraId="2F0553BF" w14:textId="2B2FC7D0" w:rsidR="00235C8B" w:rsidRPr="00870C8D" w:rsidDel="002C75C0" w:rsidRDefault="00C67026" w:rsidP="002C79BE">
            <w:pPr>
              <w:jc w:val="center"/>
              <w:rPr>
                <w:rFonts w:ascii="Times New Roman" w:hAnsi="Times New Roman" w:cs="Times New Roman"/>
                <w:sz w:val="20"/>
                <w:szCs w:val="20"/>
              </w:rPr>
            </w:pPr>
            <w:r w:rsidRPr="00870C8D">
              <w:rPr>
                <w:rFonts w:ascii="Times New Roman" w:hAnsi="Times New Roman" w:cs="Times New Roman"/>
                <w:sz w:val="20"/>
                <w:szCs w:val="20"/>
              </w:rPr>
              <w:t>По факту</w:t>
            </w:r>
          </w:p>
        </w:tc>
        <w:tc>
          <w:tcPr>
            <w:tcW w:w="1418" w:type="dxa"/>
            <w:tcBorders>
              <w:top w:val="single" w:sz="4" w:space="0" w:color="000000"/>
              <w:left w:val="single" w:sz="4" w:space="0" w:color="000000"/>
              <w:bottom w:val="single" w:sz="4" w:space="0" w:color="000000"/>
              <w:right w:val="single" w:sz="4" w:space="0" w:color="000000"/>
            </w:tcBorders>
          </w:tcPr>
          <w:p w14:paraId="7A6A8480" w14:textId="1C243F6D" w:rsidR="00235C8B" w:rsidRPr="00870C8D" w:rsidRDefault="00652274" w:rsidP="002C79BE">
            <w:pPr>
              <w:jc w:val="center"/>
              <w:rPr>
                <w:rFonts w:ascii="Times New Roman" w:hAnsi="Times New Roman" w:cs="Times New Roman"/>
                <w:sz w:val="20"/>
                <w:szCs w:val="20"/>
              </w:rPr>
            </w:pPr>
            <w:proofErr w:type="spellStart"/>
            <w:r w:rsidRPr="00870C8D">
              <w:rPr>
                <w:rFonts w:ascii="Times New Roman" w:hAnsi="Times New Roman" w:cs="Times New Roman"/>
                <w:sz w:val="20"/>
                <w:szCs w:val="20"/>
              </w:rPr>
              <w:t>Кыргызтест</w:t>
            </w:r>
            <w:proofErr w:type="spellEnd"/>
          </w:p>
        </w:tc>
      </w:tr>
      <w:tr w:rsidR="00870C8D" w:rsidRPr="00870C8D" w14:paraId="01AA7276" w14:textId="717EE008" w:rsidTr="00F95794">
        <w:tc>
          <w:tcPr>
            <w:tcW w:w="846" w:type="dxa"/>
            <w:tcBorders>
              <w:top w:val="single" w:sz="4" w:space="0" w:color="000000"/>
              <w:left w:val="single" w:sz="4" w:space="0" w:color="000000"/>
              <w:bottom w:val="single" w:sz="4" w:space="0" w:color="000000"/>
              <w:right w:val="single" w:sz="4" w:space="0" w:color="000000"/>
            </w:tcBorders>
          </w:tcPr>
          <w:p w14:paraId="037C7DC7" w14:textId="77777777" w:rsidR="00213F73" w:rsidRPr="00870C8D" w:rsidRDefault="00213F73"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59F2003A" w14:textId="6A7FC41C"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t xml:space="preserve">Доля педагогов, </w:t>
            </w:r>
            <w:r w:rsidRPr="00870C8D">
              <w:rPr>
                <w:rFonts w:ascii="Times New Roman" w:hAnsi="Times New Roman" w:cs="Times New Roman"/>
                <w:sz w:val="20"/>
                <w:szCs w:val="20"/>
              </w:rPr>
              <w:lastRenderedPageBreak/>
              <w:t>обученных и подготовленных для работы в школах по программе многоязычного образования</w:t>
            </w:r>
          </w:p>
        </w:tc>
        <w:tc>
          <w:tcPr>
            <w:tcW w:w="1275" w:type="dxa"/>
            <w:tcBorders>
              <w:top w:val="single" w:sz="4" w:space="0" w:color="000000"/>
              <w:left w:val="single" w:sz="4" w:space="0" w:color="000000"/>
              <w:bottom w:val="single" w:sz="4" w:space="0" w:color="000000"/>
              <w:right w:val="single" w:sz="4" w:space="0" w:color="000000"/>
            </w:tcBorders>
          </w:tcPr>
          <w:p w14:paraId="33FF8F1B" w14:textId="43C67C68" w:rsidR="00213F73" w:rsidRPr="00870C8D" w:rsidRDefault="00213F73" w:rsidP="00CD5649">
            <w:pPr>
              <w:jc w:val="center"/>
              <w:rPr>
                <w:rFonts w:ascii="Times New Roman" w:hAnsi="Times New Roman" w:cs="Times New Roman"/>
                <w:sz w:val="20"/>
                <w:szCs w:val="20"/>
              </w:rPr>
            </w:pPr>
            <w:r w:rsidRPr="00870C8D">
              <w:rPr>
                <w:rFonts w:ascii="Times New Roman" w:hAnsi="Times New Roman" w:cs="Times New Roman"/>
                <w:sz w:val="20"/>
                <w:szCs w:val="20"/>
              </w:rPr>
              <w:lastRenderedPageBreak/>
              <w:t>-</w:t>
            </w:r>
          </w:p>
        </w:tc>
        <w:tc>
          <w:tcPr>
            <w:tcW w:w="1418" w:type="dxa"/>
            <w:tcBorders>
              <w:top w:val="single" w:sz="4" w:space="0" w:color="000000"/>
              <w:left w:val="single" w:sz="4" w:space="0" w:color="000000"/>
              <w:bottom w:val="single" w:sz="4" w:space="0" w:color="000000"/>
              <w:right w:val="single" w:sz="4" w:space="0" w:color="000000"/>
            </w:tcBorders>
          </w:tcPr>
          <w:p w14:paraId="6E21D712" w14:textId="786B99CB" w:rsidR="00213F73" w:rsidRPr="00870C8D" w:rsidRDefault="00213F73" w:rsidP="009139FF">
            <w:pPr>
              <w:jc w:val="center"/>
              <w:rPr>
                <w:rFonts w:ascii="Times New Roman" w:hAnsi="Times New Roman" w:cs="Times New Roman"/>
                <w:sz w:val="20"/>
                <w:szCs w:val="20"/>
              </w:rPr>
            </w:pPr>
            <w:r w:rsidRPr="00870C8D">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2344CCB2" w14:textId="0B2FF68E" w:rsidR="00213F73" w:rsidRPr="00870C8D" w:rsidRDefault="00213F73" w:rsidP="002C79BE">
            <w:pPr>
              <w:jc w:val="center"/>
              <w:rPr>
                <w:rFonts w:ascii="Times New Roman" w:hAnsi="Times New Roman" w:cs="Times New Roman"/>
                <w:sz w:val="20"/>
                <w:szCs w:val="20"/>
              </w:rPr>
            </w:pPr>
            <w:r w:rsidRPr="00870C8D">
              <w:rPr>
                <w:rFonts w:ascii="Times New Roman"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14:paraId="216D8595" w14:textId="7CECCB54" w:rsidR="00213F73" w:rsidRPr="00870C8D" w:rsidRDefault="00213F73" w:rsidP="002C79BE">
            <w:pPr>
              <w:jc w:val="center"/>
              <w:rPr>
                <w:rFonts w:ascii="Times New Roman" w:hAnsi="Times New Roman" w:cs="Times New Roman"/>
                <w:sz w:val="20"/>
                <w:szCs w:val="20"/>
              </w:rPr>
            </w:pPr>
            <w:r w:rsidRPr="00870C8D">
              <w:rPr>
                <w:rFonts w:ascii="Times New Roman" w:hAnsi="Times New Roman" w:cs="Times New Roman"/>
                <w:sz w:val="20"/>
                <w:szCs w:val="20"/>
              </w:rPr>
              <w:t>25%</w:t>
            </w:r>
          </w:p>
        </w:tc>
        <w:tc>
          <w:tcPr>
            <w:tcW w:w="1418" w:type="dxa"/>
            <w:tcBorders>
              <w:top w:val="single" w:sz="4" w:space="0" w:color="000000"/>
              <w:left w:val="single" w:sz="4" w:space="0" w:color="000000"/>
              <w:bottom w:val="single" w:sz="4" w:space="0" w:color="000000"/>
              <w:right w:val="single" w:sz="4" w:space="0" w:color="000000"/>
            </w:tcBorders>
          </w:tcPr>
          <w:p w14:paraId="2B65827A" w14:textId="049B2DD2" w:rsidR="00213F73" w:rsidRPr="00870C8D" w:rsidRDefault="000D60EF" w:rsidP="002C79BE">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4CAD0D34" w14:textId="77777777" w:rsidTr="00F95794">
        <w:tc>
          <w:tcPr>
            <w:tcW w:w="846" w:type="dxa"/>
            <w:tcBorders>
              <w:top w:val="single" w:sz="4" w:space="0" w:color="000000"/>
              <w:left w:val="single" w:sz="4" w:space="0" w:color="000000"/>
              <w:bottom w:val="single" w:sz="4" w:space="0" w:color="000000"/>
              <w:right w:val="single" w:sz="4" w:space="0" w:color="000000"/>
            </w:tcBorders>
          </w:tcPr>
          <w:p w14:paraId="74543B7A" w14:textId="77777777" w:rsidR="00FF0BA8" w:rsidRPr="00870C8D" w:rsidRDefault="00FF0BA8"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5E7ABECA" w14:textId="26A758DE" w:rsidR="00FF0BA8" w:rsidRPr="00870C8D" w:rsidRDefault="00FF0BA8" w:rsidP="00CD5649">
            <w:pPr>
              <w:jc w:val="center"/>
              <w:rPr>
                <w:rFonts w:ascii="Times New Roman" w:hAnsi="Times New Roman" w:cs="Times New Roman"/>
                <w:sz w:val="20"/>
                <w:szCs w:val="20"/>
              </w:rPr>
            </w:pPr>
            <w:r w:rsidRPr="00870C8D">
              <w:rPr>
                <w:rFonts w:ascii="Times New Roman" w:eastAsia="Times" w:hAnsi="Times New Roman"/>
                <w:sz w:val="20"/>
                <w:szCs w:val="20"/>
                <w:lang w:eastAsia="ru-RU"/>
              </w:rPr>
              <w:t>Проводится системная и целенаправленная подготовка методических кадров в системе школьного образования, в рамках программы «Методист»</w:t>
            </w:r>
          </w:p>
        </w:tc>
        <w:tc>
          <w:tcPr>
            <w:tcW w:w="1275" w:type="dxa"/>
            <w:tcBorders>
              <w:top w:val="single" w:sz="4" w:space="0" w:color="000000"/>
              <w:left w:val="single" w:sz="4" w:space="0" w:color="000000"/>
              <w:bottom w:val="single" w:sz="4" w:space="0" w:color="000000"/>
              <w:right w:val="single" w:sz="4" w:space="0" w:color="000000"/>
            </w:tcBorders>
          </w:tcPr>
          <w:p w14:paraId="25F634CF" w14:textId="6DFDF82C" w:rsidR="00FF0BA8" w:rsidRPr="00870C8D" w:rsidRDefault="00724B34" w:rsidP="00CD5649">
            <w:pPr>
              <w:jc w:val="center"/>
              <w:rPr>
                <w:rFonts w:ascii="Times New Roman" w:hAnsi="Times New Roman" w:cs="Times New Roman"/>
                <w:sz w:val="20"/>
                <w:szCs w:val="20"/>
              </w:rPr>
            </w:pPr>
            <w:r w:rsidRPr="00870C8D">
              <w:rPr>
                <w:rFonts w:ascii="Times New Roman" w:eastAsia="Times" w:hAnsi="Times New Roman"/>
                <w:sz w:val="20"/>
                <w:szCs w:val="20"/>
                <w:lang w:eastAsia="ru-RU"/>
              </w:rPr>
              <w:t>-</w:t>
            </w:r>
          </w:p>
        </w:tc>
        <w:tc>
          <w:tcPr>
            <w:tcW w:w="1418" w:type="dxa"/>
            <w:tcBorders>
              <w:top w:val="single" w:sz="4" w:space="0" w:color="000000"/>
              <w:left w:val="single" w:sz="4" w:space="0" w:color="000000"/>
              <w:bottom w:val="single" w:sz="4" w:space="0" w:color="000000"/>
              <w:right w:val="single" w:sz="4" w:space="0" w:color="000000"/>
            </w:tcBorders>
          </w:tcPr>
          <w:p w14:paraId="7154B27A" w14:textId="2B452642" w:rsidR="00FF0BA8" w:rsidRPr="00870C8D" w:rsidRDefault="00F95794" w:rsidP="00724B34">
            <w:pPr>
              <w:jc w:val="center"/>
              <w:rPr>
                <w:rFonts w:ascii="Times New Roman" w:hAnsi="Times New Roman" w:cs="Times New Roman"/>
                <w:sz w:val="20"/>
                <w:szCs w:val="20"/>
              </w:rPr>
            </w:pPr>
            <w:r w:rsidRPr="00870C8D">
              <w:rPr>
                <w:rFonts w:ascii="Times New Roman" w:eastAsia="Times" w:hAnsi="Times New Roman"/>
                <w:sz w:val="20"/>
                <w:szCs w:val="20"/>
                <w:lang w:eastAsia="ru-RU"/>
              </w:rPr>
              <w:t>Концепция и</w:t>
            </w:r>
            <w:r w:rsidR="00FF0BA8" w:rsidRPr="00870C8D">
              <w:rPr>
                <w:rFonts w:ascii="Times New Roman" w:eastAsia="Times" w:hAnsi="Times New Roman"/>
                <w:sz w:val="20"/>
                <w:szCs w:val="20"/>
                <w:lang w:eastAsia="ru-RU"/>
              </w:rPr>
              <w:t xml:space="preserve"> сама программа разработаны и утверждены, включая целевую и непрерывную подготовку методистов системы школьного образования, определение требований к методическим работникам системы образования.</w:t>
            </w:r>
          </w:p>
        </w:tc>
        <w:tc>
          <w:tcPr>
            <w:tcW w:w="1276" w:type="dxa"/>
            <w:tcBorders>
              <w:top w:val="single" w:sz="4" w:space="0" w:color="000000"/>
              <w:left w:val="single" w:sz="4" w:space="0" w:color="000000"/>
              <w:bottom w:val="single" w:sz="4" w:space="0" w:color="000000"/>
              <w:right w:val="single" w:sz="4" w:space="0" w:color="000000"/>
            </w:tcBorders>
          </w:tcPr>
          <w:p w14:paraId="594FE4E2" w14:textId="513B4A36" w:rsidR="00FF0BA8" w:rsidRPr="00870C8D" w:rsidRDefault="00FF0BA8" w:rsidP="00FF0BA8">
            <w:pPr>
              <w:jc w:val="center"/>
              <w:rPr>
                <w:rFonts w:ascii="Times New Roman" w:hAnsi="Times New Roman" w:cs="Times New Roman"/>
                <w:sz w:val="20"/>
                <w:szCs w:val="20"/>
              </w:rPr>
            </w:pPr>
            <w:r w:rsidRPr="00870C8D">
              <w:rPr>
                <w:rFonts w:ascii="Times New Roman" w:eastAsia="Times" w:hAnsi="Times New Roman"/>
                <w:sz w:val="20"/>
                <w:szCs w:val="20"/>
                <w:lang w:eastAsia="ru-RU"/>
              </w:rPr>
              <w:t>Пилотирование программы. Внесены необходимые изменения в законодательную и нормативную базу</w:t>
            </w:r>
          </w:p>
        </w:tc>
        <w:tc>
          <w:tcPr>
            <w:tcW w:w="992" w:type="dxa"/>
            <w:tcBorders>
              <w:top w:val="single" w:sz="4" w:space="0" w:color="000000"/>
              <w:left w:val="single" w:sz="4" w:space="0" w:color="000000"/>
              <w:bottom w:val="single" w:sz="4" w:space="0" w:color="000000"/>
              <w:right w:val="single" w:sz="4" w:space="0" w:color="000000"/>
            </w:tcBorders>
          </w:tcPr>
          <w:p w14:paraId="690CA7F6" w14:textId="4AB5372E" w:rsidR="00FF0BA8" w:rsidRPr="00870C8D" w:rsidRDefault="00FF0BA8" w:rsidP="00FF0BA8">
            <w:pPr>
              <w:jc w:val="center"/>
              <w:rPr>
                <w:rFonts w:ascii="Times New Roman" w:hAnsi="Times New Roman" w:cs="Times New Roman"/>
                <w:sz w:val="20"/>
                <w:szCs w:val="20"/>
              </w:rPr>
            </w:pPr>
            <w:r w:rsidRPr="00870C8D">
              <w:rPr>
                <w:rFonts w:ascii="Times New Roman" w:eastAsia="Times" w:hAnsi="Times New Roman"/>
                <w:sz w:val="20"/>
                <w:szCs w:val="20"/>
                <w:lang w:eastAsia="ru-RU"/>
              </w:rPr>
              <w:t xml:space="preserve">Программа успешно реализуется на всех уровнях образования, в стране </w:t>
            </w:r>
            <w:proofErr w:type="gramStart"/>
            <w:r w:rsidRPr="00870C8D">
              <w:rPr>
                <w:rFonts w:ascii="Times New Roman" w:eastAsia="Times" w:hAnsi="Times New Roman"/>
                <w:sz w:val="20"/>
                <w:szCs w:val="20"/>
                <w:lang w:eastAsia="ru-RU"/>
              </w:rPr>
              <w:t>сформирован</w:t>
            </w:r>
            <w:proofErr w:type="gramEnd"/>
            <w:r w:rsidRPr="00870C8D">
              <w:rPr>
                <w:rFonts w:ascii="Times New Roman" w:eastAsia="Times" w:hAnsi="Times New Roman"/>
                <w:sz w:val="20"/>
                <w:szCs w:val="20"/>
                <w:lang w:eastAsia="ru-RU"/>
              </w:rPr>
              <w:t xml:space="preserve"> компетентная группа методистов нового поколения, принимающие участие в разработке содержания образования, востребованного для </w:t>
            </w:r>
            <w:r w:rsidR="00F95794" w:rsidRPr="00870C8D">
              <w:rPr>
                <w:rFonts w:ascii="Times New Roman" w:eastAsia="Times" w:hAnsi="Times New Roman"/>
                <w:sz w:val="20"/>
                <w:szCs w:val="20"/>
                <w:lang w:eastAsia="ru-RU"/>
              </w:rPr>
              <w:t>современного Кыргызстана</w:t>
            </w:r>
          </w:p>
        </w:tc>
        <w:tc>
          <w:tcPr>
            <w:tcW w:w="1418" w:type="dxa"/>
            <w:tcBorders>
              <w:top w:val="single" w:sz="4" w:space="0" w:color="000000"/>
              <w:left w:val="single" w:sz="4" w:space="0" w:color="000000"/>
              <w:bottom w:val="single" w:sz="4" w:space="0" w:color="000000"/>
              <w:right w:val="single" w:sz="4" w:space="0" w:color="000000"/>
            </w:tcBorders>
          </w:tcPr>
          <w:p w14:paraId="25947DDB" w14:textId="6E4F690E" w:rsidR="00FF0BA8" w:rsidRPr="00870C8D" w:rsidRDefault="00FF0BA8" w:rsidP="00FF0BA8">
            <w:pPr>
              <w:jc w:val="center"/>
              <w:rPr>
                <w:rFonts w:ascii="Times New Roman" w:hAnsi="Times New Roman" w:cs="Times New Roman"/>
                <w:sz w:val="20"/>
                <w:szCs w:val="20"/>
              </w:rPr>
            </w:pPr>
            <w:r w:rsidRPr="00870C8D">
              <w:rPr>
                <w:rFonts w:ascii="Times New Roman" w:eastAsia="Times" w:hAnsi="Times New Roman"/>
                <w:sz w:val="20"/>
                <w:szCs w:val="20"/>
                <w:lang w:eastAsia="ru-RU"/>
              </w:rPr>
              <w:t>МОН</w:t>
            </w:r>
          </w:p>
        </w:tc>
      </w:tr>
      <w:tr w:rsidR="00870C8D" w:rsidRPr="00870C8D" w14:paraId="36046F05" w14:textId="77777777" w:rsidTr="00F95794">
        <w:tc>
          <w:tcPr>
            <w:tcW w:w="846" w:type="dxa"/>
            <w:tcBorders>
              <w:top w:val="single" w:sz="4" w:space="0" w:color="000000"/>
              <w:left w:val="single" w:sz="4" w:space="0" w:color="000000"/>
              <w:bottom w:val="single" w:sz="4" w:space="0" w:color="000000"/>
              <w:right w:val="single" w:sz="4" w:space="0" w:color="000000"/>
            </w:tcBorders>
          </w:tcPr>
          <w:p w14:paraId="261A9274" w14:textId="77777777" w:rsidR="00FF0BA8" w:rsidRPr="00870C8D" w:rsidRDefault="00FF0BA8"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64713711" w14:textId="0E7C3353" w:rsidR="00FF0BA8" w:rsidRPr="00870C8D" w:rsidRDefault="00FF0BA8" w:rsidP="00CD5649">
            <w:pPr>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Наличие системы непрерывного профессионального развития педагогических кадров</w:t>
            </w:r>
          </w:p>
        </w:tc>
        <w:tc>
          <w:tcPr>
            <w:tcW w:w="1275" w:type="dxa"/>
            <w:tcBorders>
              <w:top w:val="single" w:sz="4" w:space="0" w:color="000000"/>
              <w:left w:val="single" w:sz="4" w:space="0" w:color="000000"/>
              <w:bottom w:val="single" w:sz="4" w:space="0" w:color="000000"/>
              <w:right w:val="single" w:sz="4" w:space="0" w:color="000000"/>
            </w:tcBorders>
          </w:tcPr>
          <w:p w14:paraId="665A7997" w14:textId="2D859CFB" w:rsidR="00FF0BA8" w:rsidRPr="00870C8D" w:rsidRDefault="00FF0BA8" w:rsidP="00CD5649">
            <w:pPr>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Программа непрерывного профессионального развития педагогов утверждена и запущен процесс ее реализации.</w:t>
            </w:r>
          </w:p>
        </w:tc>
        <w:tc>
          <w:tcPr>
            <w:tcW w:w="1418" w:type="dxa"/>
            <w:tcBorders>
              <w:top w:val="single" w:sz="4" w:space="0" w:color="000000"/>
              <w:left w:val="single" w:sz="4" w:space="0" w:color="000000"/>
              <w:bottom w:val="single" w:sz="4" w:space="0" w:color="000000"/>
              <w:right w:val="single" w:sz="4" w:space="0" w:color="000000"/>
            </w:tcBorders>
          </w:tcPr>
          <w:p w14:paraId="37F77DB5" w14:textId="00E46D93" w:rsidR="00FF0BA8" w:rsidRPr="00870C8D" w:rsidRDefault="00724B34" w:rsidP="00FF0BA8">
            <w:pPr>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Реализация программы</w:t>
            </w:r>
          </w:p>
        </w:tc>
        <w:tc>
          <w:tcPr>
            <w:tcW w:w="1276" w:type="dxa"/>
            <w:tcBorders>
              <w:top w:val="single" w:sz="4" w:space="0" w:color="000000"/>
              <w:left w:val="single" w:sz="4" w:space="0" w:color="000000"/>
              <w:bottom w:val="single" w:sz="4" w:space="0" w:color="000000"/>
              <w:right w:val="single" w:sz="4" w:space="0" w:color="000000"/>
            </w:tcBorders>
          </w:tcPr>
          <w:p w14:paraId="2C9E5927" w14:textId="26DBAD80" w:rsidR="00FF0BA8" w:rsidRPr="00870C8D" w:rsidRDefault="00724B34" w:rsidP="00FF0BA8">
            <w:pPr>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Реализация программы</w:t>
            </w:r>
          </w:p>
        </w:tc>
        <w:tc>
          <w:tcPr>
            <w:tcW w:w="992" w:type="dxa"/>
            <w:tcBorders>
              <w:top w:val="single" w:sz="4" w:space="0" w:color="000000"/>
              <w:left w:val="single" w:sz="4" w:space="0" w:color="000000"/>
              <w:bottom w:val="single" w:sz="4" w:space="0" w:color="000000"/>
              <w:right w:val="single" w:sz="4" w:space="0" w:color="000000"/>
            </w:tcBorders>
          </w:tcPr>
          <w:p w14:paraId="51CF032F" w14:textId="3B646BA8" w:rsidR="00FF0BA8" w:rsidRPr="00870C8D" w:rsidRDefault="00FF0BA8" w:rsidP="00FF0BA8">
            <w:pPr>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100% педагогов прошли через программу непрерывного профессионального развития</w:t>
            </w:r>
          </w:p>
        </w:tc>
        <w:tc>
          <w:tcPr>
            <w:tcW w:w="1418" w:type="dxa"/>
            <w:tcBorders>
              <w:top w:val="single" w:sz="4" w:space="0" w:color="000000"/>
              <w:left w:val="single" w:sz="4" w:space="0" w:color="000000"/>
              <w:bottom w:val="single" w:sz="4" w:space="0" w:color="000000"/>
              <w:right w:val="single" w:sz="4" w:space="0" w:color="000000"/>
            </w:tcBorders>
          </w:tcPr>
          <w:p w14:paraId="0DBA0FFF" w14:textId="73540A04" w:rsidR="00FF0BA8" w:rsidRPr="00870C8D" w:rsidRDefault="00FF0BA8" w:rsidP="00FF0BA8">
            <w:pPr>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МОН</w:t>
            </w:r>
          </w:p>
        </w:tc>
      </w:tr>
      <w:tr w:rsidR="00870C8D" w:rsidRPr="00870C8D" w14:paraId="2984E991" w14:textId="77777777" w:rsidTr="00F95794">
        <w:tc>
          <w:tcPr>
            <w:tcW w:w="846" w:type="dxa"/>
            <w:tcBorders>
              <w:top w:val="single" w:sz="4" w:space="0" w:color="000000"/>
              <w:left w:val="single" w:sz="4" w:space="0" w:color="000000"/>
              <w:bottom w:val="single" w:sz="4" w:space="0" w:color="000000"/>
              <w:right w:val="single" w:sz="4" w:space="0" w:color="000000"/>
            </w:tcBorders>
          </w:tcPr>
          <w:p w14:paraId="62776B20" w14:textId="77777777" w:rsidR="00FF0BA8" w:rsidRPr="00870C8D" w:rsidRDefault="00FF0BA8"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1A55854A" w14:textId="7D08F6F0" w:rsidR="00FF0BA8" w:rsidRPr="00870C8D" w:rsidRDefault="00FF0BA8" w:rsidP="00CD5649">
            <w:pPr>
              <w:jc w:val="center"/>
              <w:rPr>
                <w:rFonts w:ascii="Times New Roman" w:eastAsia="Times" w:hAnsi="Times New Roman"/>
                <w:sz w:val="20"/>
                <w:szCs w:val="20"/>
                <w:lang w:eastAsia="ru-RU"/>
              </w:rPr>
            </w:pPr>
            <w:r w:rsidRPr="00870C8D">
              <w:rPr>
                <w:rFonts w:ascii="Times New Roman" w:hAnsi="Times New Roman"/>
                <w:bCs/>
                <w:sz w:val="20"/>
                <w:szCs w:val="20"/>
              </w:rPr>
              <w:t>Доля педагогов системы школьного образования, прошедших курсы повышения квалификации по использованию технологий дистанционного обучения в течение последних 5 лет.</w:t>
            </w:r>
          </w:p>
        </w:tc>
        <w:tc>
          <w:tcPr>
            <w:tcW w:w="1275" w:type="dxa"/>
            <w:tcBorders>
              <w:top w:val="single" w:sz="4" w:space="0" w:color="000000"/>
              <w:left w:val="single" w:sz="4" w:space="0" w:color="000000"/>
              <w:bottom w:val="single" w:sz="4" w:space="0" w:color="000000"/>
              <w:right w:val="single" w:sz="4" w:space="0" w:color="000000"/>
            </w:tcBorders>
          </w:tcPr>
          <w:p w14:paraId="5DE7397A" w14:textId="31364301" w:rsidR="00FF0BA8" w:rsidRPr="00870C8D" w:rsidRDefault="00724B34" w:rsidP="00CD5649">
            <w:pPr>
              <w:jc w:val="center"/>
              <w:rPr>
                <w:rFonts w:ascii="Times New Roman" w:eastAsia="Times" w:hAnsi="Times New Roman"/>
                <w:sz w:val="20"/>
                <w:szCs w:val="20"/>
                <w:lang w:eastAsia="ru-RU"/>
              </w:rPr>
            </w:pPr>
            <w:r w:rsidRPr="00870C8D">
              <w:rPr>
                <w:rFonts w:ascii="Times New Roman" w:hAnsi="Times New Roman" w:cs="Times New Roman"/>
                <w:sz w:val="20"/>
                <w:szCs w:val="20"/>
              </w:rPr>
              <w:t>Запуск</w:t>
            </w:r>
          </w:p>
        </w:tc>
        <w:tc>
          <w:tcPr>
            <w:tcW w:w="1418" w:type="dxa"/>
            <w:tcBorders>
              <w:top w:val="single" w:sz="4" w:space="0" w:color="000000"/>
              <w:left w:val="single" w:sz="4" w:space="0" w:color="000000"/>
              <w:bottom w:val="single" w:sz="4" w:space="0" w:color="000000"/>
              <w:right w:val="single" w:sz="4" w:space="0" w:color="000000"/>
            </w:tcBorders>
          </w:tcPr>
          <w:p w14:paraId="0A94F61C" w14:textId="43F3E9C2" w:rsidR="00FF0BA8" w:rsidRPr="00870C8D" w:rsidRDefault="00FF0BA8" w:rsidP="00FF0BA8">
            <w:pPr>
              <w:jc w:val="center"/>
              <w:rPr>
                <w:rFonts w:ascii="Times New Roman" w:eastAsia="Times" w:hAnsi="Times New Roman"/>
                <w:sz w:val="20"/>
                <w:szCs w:val="20"/>
                <w:lang w:eastAsia="ru-RU"/>
              </w:rPr>
            </w:pPr>
            <w:r w:rsidRPr="00870C8D">
              <w:rPr>
                <w:rFonts w:ascii="Times New Roman" w:hAnsi="Times New Roman" w:cs="Times New Roman"/>
                <w:sz w:val="20"/>
                <w:szCs w:val="20"/>
              </w:rPr>
              <w:t xml:space="preserve">10% </w:t>
            </w:r>
          </w:p>
        </w:tc>
        <w:tc>
          <w:tcPr>
            <w:tcW w:w="1276" w:type="dxa"/>
            <w:tcBorders>
              <w:top w:val="single" w:sz="4" w:space="0" w:color="000000"/>
              <w:left w:val="single" w:sz="4" w:space="0" w:color="000000"/>
              <w:bottom w:val="single" w:sz="4" w:space="0" w:color="000000"/>
              <w:right w:val="single" w:sz="4" w:space="0" w:color="000000"/>
            </w:tcBorders>
          </w:tcPr>
          <w:p w14:paraId="0FB23C28" w14:textId="7F5B8759" w:rsidR="00FF0BA8" w:rsidRPr="00870C8D" w:rsidRDefault="00FF0BA8" w:rsidP="00FF0BA8">
            <w:pPr>
              <w:jc w:val="center"/>
              <w:rPr>
                <w:rFonts w:ascii="Times New Roman" w:eastAsia="Times" w:hAnsi="Times New Roman"/>
                <w:sz w:val="20"/>
                <w:szCs w:val="20"/>
                <w:lang w:eastAsia="ru-RU"/>
              </w:rPr>
            </w:pPr>
            <w:r w:rsidRPr="00870C8D">
              <w:rPr>
                <w:rFonts w:ascii="Times New Roman" w:hAnsi="Times New Roman" w:cs="Times New Roman"/>
                <w:sz w:val="20"/>
                <w:szCs w:val="20"/>
              </w:rPr>
              <w:t>20%</w:t>
            </w:r>
          </w:p>
        </w:tc>
        <w:tc>
          <w:tcPr>
            <w:tcW w:w="992" w:type="dxa"/>
            <w:tcBorders>
              <w:top w:val="single" w:sz="4" w:space="0" w:color="000000"/>
              <w:left w:val="single" w:sz="4" w:space="0" w:color="000000"/>
              <w:bottom w:val="single" w:sz="4" w:space="0" w:color="000000"/>
              <w:right w:val="single" w:sz="4" w:space="0" w:color="000000"/>
            </w:tcBorders>
          </w:tcPr>
          <w:p w14:paraId="43BA95E9" w14:textId="75645EC2" w:rsidR="00FF0BA8" w:rsidRPr="00870C8D" w:rsidRDefault="00FF0BA8" w:rsidP="00FF0BA8">
            <w:pPr>
              <w:jc w:val="center"/>
              <w:rPr>
                <w:rFonts w:ascii="Times New Roman" w:eastAsia="Times" w:hAnsi="Times New Roman"/>
                <w:sz w:val="20"/>
                <w:szCs w:val="20"/>
                <w:lang w:eastAsia="ru-RU"/>
              </w:rPr>
            </w:pPr>
            <w:r w:rsidRPr="00870C8D">
              <w:rPr>
                <w:rFonts w:ascii="Times New Roman" w:hAnsi="Times New Roman" w:cs="Times New Roman"/>
                <w:sz w:val="20"/>
                <w:szCs w:val="20"/>
              </w:rPr>
              <w:t>20%</w:t>
            </w:r>
          </w:p>
        </w:tc>
        <w:tc>
          <w:tcPr>
            <w:tcW w:w="1418" w:type="dxa"/>
            <w:tcBorders>
              <w:top w:val="single" w:sz="4" w:space="0" w:color="000000"/>
              <w:left w:val="single" w:sz="4" w:space="0" w:color="000000"/>
              <w:bottom w:val="single" w:sz="4" w:space="0" w:color="000000"/>
              <w:right w:val="single" w:sz="4" w:space="0" w:color="000000"/>
            </w:tcBorders>
          </w:tcPr>
          <w:p w14:paraId="6815DB24" w14:textId="1FB6B84E" w:rsidR="00FF0BA8" w:rsidRPr="00870C8D" w:rsidRDefault="00FF0BA8" w:rsidP="00FF0BA8">
            <w:pPr>
              <w:jc w:val="center"/>
              <w:rPr>
                <w:rFonts w:ascii="Times New Roman" w:eastAsia="Times" w:hAnsi="Times New Roman"/>
                <w:sz w:val="20"/>
                <w:szCs w:val="20"/>
                <w:lang w:eastAsia="ru-RU"/>
              </w:rPr>
            </w:pPr>
            <w:r w:rsidRPr="00870C8D">
              <w:rPr>
                <w:rFonts w:ascii="Times New Roman" w:hAnsi="Times New Roman" w:cs="Times New Roman"/>
                <w:sz w:val="20"/>
                <w:szCs w:val="20"/>
              </w:rPr>
              <w:t>МОН</w:t>
            </w:r>
          </w:p>
        </w:tc>
      </w:tr>
      <w:tr w:rsidR="00870C8D" w:rsidRPr="00870C8D" w14:paraId="18DDF3A8" w14:textId="77777777" w:rsidTr="00F95794">
        <w:tc>
          <w:tcPr>
            <w:tcW w:w="846" w:type="dxa"/>
            <w:tcBorders>
              <w:top w:val="single" w:sz="4" w:space="0" w:color="000000"/>
              <w:left w:val="single" w:sz="4" w:space="0" w:color="000000"/>
              <w:bottom w:val="single" w:sz="4" w:space="0" w:color="000000"/>
              <w:right w:val="single" w:sz="4" w:space="0" w:color="000000"/>
            </w:tcBorders>
          </w:tcPr>
          <w:p w14:paraId="0F0FEA2F" w14:textId="77777777" w:rsidR="008C37BC" w:rsidRPr="00870C8D" w:rsidRDefault="008C37BC"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7097BBD4" w14:textId="5BF66187" w:rsidR="008C37BC" w:rsidRPr="00870C8D" w:rsidRDefault="008C37BC" w:rsidP="00CD5649">
            <w:pPr>
              <w:jc w:val="center"/>
              <w:rPr>
                <w:rFonts w:ascii="Times New Roman" w:hAnsi="Times New Roman"/>
                <w:bCs/>
                <w:sz w:val="20"/>
                <w:szCs w:val="20"/>
              </w:rPr>
            </w:pPr>
            <w:r w:rsidRPr="00870C8D">
              <w:rPr>
                <w:rFonts w:ascii="Times New Roman" w:eastAsia="Times" w:hAnsi="Times New Roman"/>
                <w:sz w:val="20"/>
                <w:szCs w:val="20"/>
                <w:lang w:eastAsia="ru-RU"/>
              </w:rPr>
              <w:t xml:space="preserve">Наличие </w:t>
            </w:r>
            <w:proofErr w:type="gramStart"/>
            <w:r w:rsidRPr="00870C8D">
              <w:rPr>
                <w:rFonts w:ascii="Times New Roman" w:eastAsia="Times" w:hAnsi="Times New Roman"/>
                <w:sz w:val="20"/>
                <w:szCs w:val="20"/>
                <w:lang w:eastAsia="ru-RU"/>
              </w:rPr>
              <w:t>системы оценки качества деятельности педагогов</w:t>
            </w:r>
            <w:proofErr w:type="gramEnd"/>
          </w:p>
        </w:tc>
        <w:tc>
          <w:tcPr>
            <w:tcW w:w="1275" w:type="dxa"/>
            <w:tcBorders>
              <w:top w:val="single" w:sz="4" w:space="0" w:color="000000"/>
              <w:left w:val="single" w:sz="4" w:space="0" w:color="000000"/>
              <w:bottom w:val="single" w:sz="4" w:space="0" w:color="000000"/>
              <w:right w:val="single" w:sz="4" w:space="0" w:color="000000"/>
            </w:tcBorders>
          </w:tcPr>
          <w:p w14:paraId="080D9B0C" w14:textId="5CF2C2D9" w:rsidR="008C37BC" w:rsidRPr="00870C8D" w:rsidRDefault="008C37BC" w:rsidP="00CD5649">
            <w:pPr>
              <w:jc w:val="center"/>
              <w:rPr>
                <w:rFonts w:ascii="Times New Roman" w:hAnsi="Times New Roman" w:cs="Times New Roman"/>
                <w:sz w:val="20"/>
                <w:szCs w:val="20"/>
              </w:rPr>
            </w:pPr>
            <w:r w:rsidRPr="00870C8D">
              <w:rPr>
                <w:rFonts w:ascii="Times New Roman" w:eastAsia="Times" w:hAnsi="Times New Roman"/>
                <w:sz w:val="20"/>
                <w:szCs w:val="20"/>
                <w:lang w:eastAsia="ru-RU"/>
              </w:rPr>
              <w:t>-</w:t>
            </w:r>
          </w:p>
        </w:tc>
        <w:tc>
          <w:tcPr>
            <w:tcW w:w="1418" w:type="dxa"/>
            <w:tcBorders>
              <w:top w:val="single" w:sz="4" w:space="0" w:color="000000"/>
              <w:left w:val="single" w:sz="4" w:space="0" w:color="000000"/>
              <w:bottom w:val="single" w:sz="4" w:space="0" w:color="000000"/>
              <w:right w:val="single" w:sz="4" w:space="0" w:color="000000"/>
            </w:tcBorders>
          </w:tcPr>
          <w:p w14:paraId="0D01C58C" w14:textId="31DBE9DC" w:rsidR="008C37BC" w:rsidRPr="00870C8D" w:rsidRDefault="008C37BC" w:rsidP="008C37BC">
            <w:pPr>
              <w:jc w:val="center"/>
              <w:rPr>
                <w:rFonts w:ascii="Times New Roman" w:hAnsi="Times New Roman" w:cs="Times New Roman"/>
                <w:sz w:val="20"/>
                <w:szCs w:val="20"/>
              </w:rPr>
            </w:pPr>
            <w:r w:rsidRPr="00870C8D">
              <w:rPr>
                <w:rFonts w:ascii="Times New Roman" w:eastAsia="Times" w:hAnsi="Times New Roman"/>
                <w:sz w:val="20"/>
                <w:szCs w:val="20"/>
                <w:lang w:eastAsia="ru-RU"/>
              </w:rPr>
              <w:t>Разработана эффективная система оценки педагогов количественных и качественных показателей с инструментами</w:t>
            </w:r>
          </w:p>
        </w:tc>
        <w:tc>
          <w:tcPr>
            <w:tcW w:w="1276" w:type="dxa"/>
            <w:tcBorders>
              <w:top w:val="single" w:sz="4" w:space="0" w:color="000000"/>
              <w:left w:val="single" w:sz="4" w:space="0" w:color="000000"/>
              <w:bottom w:val="single" w:sz="4" w:space="0" w:color="000000"/>
              <w:right w:val="single" w:sz="4" w:space="0" w:color="000000"/>
            </w:tcBorders>
          </w:tcPr>
          <w:p w14:paraId="18044974" w14:textId="6ADB9155" w:rsidR="008C37BC" w:rsidRPr="00870C8D" w:rsidRDefault="008C37BC" w:rsidP="008C37BC">
            <w:pPr>
              <w:jc w:val="center"/>
              <w:rPr>
                <w:rFonts w:ascii="Times New Roman" w:hAnsi="Times New Roman" w:cs="Times New Roman"/>
                <w:sz w:val="20"/>
                <w:szCs w:val="20"/>
              </w:rPr>
            </w:pPr>
            <w:r w:rsidRPr="00870C8D">
              <w:rPr>
                <w:rFonts w:ascii="Times New Roman" w:eastAsia="Times" w:hAnsi="Times New Roman"/>
                <w:sz w:val="20"/>
                <w:szCs w:val="20"/>
                <w:lang w:eastAsia="ru-RU"/>
              </w:rPr>
              <w:t>Завершение апробирования системы оценки педагогов. Внесение изменений в систему по итогам апробации</w:t>
            </w:r>
          </w:p>
        </w:tc>
        <w:tc>
          <w:tcPr>
            <w:tcW w:w="992" w:type="dxa"/>
            <w:tcBorders>
              <w:top w:val="single" w:sz="4" w:space="0" w:color="000000"/>
              <w:left w:val="single" w:sz="4" w:space="0" w:color="000000"/>
              <w:bottom w:val="single" w:sz="4" w:space="0" w:color="000000"/>
              <w:right w:val="single" w:sz="4" w:space="0" w:color="000000"/>
            </w:tcBorders>
          </w:tcPr>
          <w:p w14:paraId="7782A674" w14:textId="2CB926AC" w:rsidR="008C37BC" w:rsidRPr="00870C8D" w:rsidRDefault="008C37BC" w:rsidP="008C37BC">
            <w:pPr>
              <w:jc w:val="center"/>
              <w:rPr>
                <w:rFonts w:ascii="Times New Roman" w:hAnsi="Times New Roman" w:cs="Times New Roman"/>
                <w:sz w:val="20"/>
                <w:szCs w:val="20"/>
              </w:rPr>
            </w:pPr>
            <w:r w:rsidRPr="00870C8D">
              <w:rPr>
                <w:rFonts w:ascii="Times New Roman" w:eastAsia="Times" w:hAnsi="Times New Roman"/>
                <w:sz w:val="20"/>
                <w:szCs w:val="20"/>
                <w:lang w:eastAsia="ru-RU"/>
              </w:rPr>
              <w:t>100% внедрение.</w:t>
            </w:r>
          </w:p>
        </w:tc>
        <w:tc>
          <w:tcPr>
            <w:tcW w:w="1418" w:type="dxa"/>
            <w:tcBorders>
              <w:top w:val="single" w:sz="4" w:space="0" w:color="000000"/>
              <w:left w:val="single" w:sz="4" w:space="0" w:color="000000"/>
              <w:bottom w:val="single" w:sz="4" w:space="0" w:color="000000"/>
              <w:right w:val="single" w:sz="4" w:space="0" w:color="000000"/>
            </w:tcBorders>
          </w:tcPr>
          <w:p w14:paraId="6A389CA2" w14:textId="57B96C97" w:rsidR="008C37BC" w:rsidRPr="00870C8D" w:rsidRDefault="008C37BC" w:rsidP="008C37BC">
            <w:pPr>
              <w:jc w:val="center"/>
              <w:rPr>
                <w:rFonts w:ascii="Times New Roman" w:hAnsi="Times New Roman" w:cs="Times New Roman"/>
                <w:sz w:val="20"/>
                <w:szCs w:val="20"/>
              </w:rPr>
            </w:pPr>
            <w:r w:rsidRPr="00870C8D">
              <w:rPr>
                <w:rFonts w:ascii="Times New Roman" w:eastAsia="Times" w:hAnsi="Times New Roman"/>
                <w:sz w:val="20"/>
                <w:szCs w:val="20"/>
                <w:lang w:eastAsia="ru-RU"/>
              </w:rPr>
              <w:t>МОН</w:t>
            </w:r>
          </w:p>
        </w:tc>
      </w:tr>
      <w:tr w:rsidR="00870C8D" w:rsidRPr="00870C8D" w14:paraId="4077CC32" w14:textId="77777777" w:rsidTr="00F95794">
        <w:tc>
          <w:tcPr>
            <w:tcW w:w="846" w:type="dxa"/>
            <w:tcBorders>
              <w:top w:val="single" w:sz="4" w:space="0" w:color="000000"/>
              <w:left w:val="single" w:sz="4" w:space="0" w:color="000000"/>
              <w:bottom w:val="single" w:sz="4" w:space="0" w:color="000000"/>
              <w:right w:val="single" w:sz="4" w:space="0" w:color="000000"/>
            </w:tcBorders>
          </w:tcPr>
          <w:p w14:paraId="3F9400A0" w14:textId="77777777" w:rsidR="00FF0BA8" w:rsidRPr="00870C8D" w:rsidRDefault="00FF0BA8"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2BE8D4B7" w14:textId="112F38FC" w:rsidR="00FF0BA8" w:rsidRPr="00870C8D" w:rsidRDefault="00FF0BA8" w:rsidP="00CD5649">
            <w:pPr>
              <w:jc w:val="center"/>
              <w:rPr>
                <w:rFonts w:ascii="Times New Roman" w:hAnsi="Times New Roman"/>
                <w:bCs/>
                <w:sz w:val="20"/>
                <w:szCs w:val="20"/>
              </w:rPr>
            </w:pPr>
            <w:r w:rsidRPr="00870C8D">
              <w:rPr>
                <w:rFonts w:ascii="Times New Roman" w:eastAsia="Times" w:hAnsi="Times New Roman"/>
                <w:sz w:val="20"/>
                <w:szCs w:val="20"/>
                <w:lang w:eastAsia="ru-RU"/>
              </w:rPr>
              <w:t>Средний балл ОРТ абитуриентов, поступающих на педагогические специальности в вузы страны</w:t>
            </w:r>
          </w:p>
        </w:tc>
        <w:tc>
          <w:tcPr>
            <w:tcW w:w="1275" w:type="dxa"/>
            <w:tcBorders>
              <w:top w:val="single" w:sz="4" w:space="0" w:color="000000"/>
              <w:left w:val="single" w:sz="4" w:space="0" w:color="000000"/>
              <w:bottom w:val="single" w:sz="4" w:space="0" w:color="000000"/>
              <w:right w:val="single" w:sz="4" w:space="0" w:color="000000"/>
            </w:tcBorders>
          </w:tcPr>
          <w:p w14:paraId="1E353B1D" w14:textId="65D87DE9" w:rsidR="00FF0BA8" w:rsidRPr="00870C8D" w:rsidRDefault="00C67026" w:rsidP="00CD5649">
            <w:pPr>
              <w:jc w:val="center"/>
              <w:rPr>
                <w:rFonts w:ascii="Times New Roman" w:hAnsi="Times New Roman" w:cs="Times New Roman"/>
                <w:sz w:val="20"/>
                <w:szCs w:val="20"/>
              </w:rPr>
            </w:pPr>
            <w:r w:rsidRPr="00870C8D">
              <w:rPr>
                <w:rFonts w:ascii="Times New Roman" w:eastAsia="Times" w:hAnsi="Times New Roman"/>
                <w:sz w:val="20"/>
                <w:szCs w:val="20"/>
                <w:lang w:eastAsia="ru-RU"/>
              </w:rPr>
              <w:t>130</w:t>
            </w:r>
          </w:p>
        </w:tc>
        <w:tc>
          <w:tcPr>
            <w:tcW w:w="1418" w:type="dxa"/>
            <w:tcBorders>
              <w:top w:val="single" w:sz="4" w:space="0" w:color="000000"/>
              <w:left w:val="single" w:sz="4" w:space="0" w:color="000000"/>
              <w:bottom w:val="single" w:sz="4" w:space="0" w:color="000000"/>
              <w:right w:val="single" w:sz="4" w:space="0" w:color="000000"/>
            </w:tcBorders>
          </w:tcPr>
          <w:p w14:paraId="7B2977B6" w14:textId="5903B83C" w:rsidR="00FF0BA8" w:rsidRPr="00870C8D" w:rsidRDefault="00C67026" w:rsidP="00FF0BA8">
            <w:pPr>
              <w:jc w:val="center"/>
              <w:rPr>
                <w:rFonts w:ascii="Times New Roman" w:hAnsi="Times New Roman" w:cs="Times New Roman"/>
                <w:sz w:val="20"/>
                <w:szCs w:val="20"/>
              </w:rPr>
            </w:pPr>
            <w:r w:rsidRPr="00870C8D">
              <w:rPr>
                <w:rFonts w:ascii="Times New Roman" w:eastAsia="Times" w:hAnsi="Times New Roman"/>
                <w:sz w:val="20"/>
                <w:szCs w:val="20"/>
                <w:lang w:eastAsia="ru-RU"/>
              </w:rPr>
              <w:t>135</w:t>
            </w:r>
          </w:p>
        </w:tc>
        <w:tc>
          <w:tcPr>
            <w:tcW w:w="1276" w:type="dxa"/>
            <w:tcBorders>
              <w:top w:val="single" w:sz="4" w:space="0" w:color="000000"/>
              <w:left w:val="single" w:sz="4" w:space="0" w:color="000000"/>
              <w:bottom w:val="single" w:sz="4" w:space="0" w:color="000000"/>
              <w:right w:val="single" w:sz="4" w:space="0" w:color="000000"/>
            </w:tcBorders>
          </w:tcPr>
          <w:p w14:paraId="00E27975" w14:textId="0E89ED2A" w:rsidR="00FF0BA8" w:rsidRPr="00870C8D" w:rsidRDefault="00FF0BA8" w:rsidP="00C67026">
            <w:pPr>
              <w:jc w:val="center"/>
              <w:rPr>
                <w:rFonts w:ascii="Times New Roman" w:hAnsi="Times New Roman" w:cs="Times New Roman"/>
                <w:sz w:val="20"/>
                <w:szCs w:val="20"/>
              </w:rPr>
            </w:pPr>
            <w:r w:rsidRPr="00870C8D">
              <w:rPr>
                <w:rFonts w:ascii="Times New Roman" w:eastAsia="Times" w:hAnsi="Times New Roman"/>
                <w:sz w:val="20"/>
                <w:szCs w:val="20"/>
                <w:lang w:eastAsia="ru-RU"/>
              </w:rPr>
              <w:t>1</w:t>
            </w:r>
            <w:r w:rsidR="00C67026" w:rsidRPr="00870C8D">
              <w:rPr>
                <w:rFonts w:ascii="Times New Roman" w:eastAsia="Times" w:hAnsi="Times New Roman"/>
                <w:sz w:val="20"/>
                <w:szCs w:val="20"/>
                <w:lang w:eastAsia="ru-RU"/>
              </w:rPr>
              <w:t>4</w:t>
            </w:r>
            <w:r w:rsidRPr="00870C8D">
              <w:rPr>
                <w:rFonts w:ascii="Times New Roman" w:eastAsia="Times" w:hAnsi="Times New Roman"/>
                <w:sz w:val="20"/>
                <w:szCs w:val="20"/>
                <w:lang w:eastAsia="ru-RU"/>
              </w:rPr>
              <w:t>0</w:t>
            </w:r>
          </w:p>
        </w:tc>
        <w:tc>
          <w:tcPr>
            <w:tcW w:w="992" w:type="dxa"/>
            <w:tcBorders>
              <w:top w:val="single" w:sz="4" w:space="0" w:color="000000"/>
              <w:left w:val="single" w:sz="4" w:space="0" w:color="000000"/>
              <w:bottom w:val="single" w:sz="4" w:space="0" w:color="000000"/>
              <w:right w:val="single" w:sz="4" w:space="0" w:color="000000"/>
            </w:tcBorders>
          </w:tcPr>
          <w:p w14:paraId="0B5A2632" w14:textId="41FE6F70" w:rsidR="00FF0BA8" w:rsidRPr="00870C8D" w:rsidRDefault="00FF0BA8" w:rsidP="00FF0BA8">
            <w:pPr>
              <w:jc w:val="center"/>
              <w:rPr>
                <w:rFonts w:ascii="Times New Roman" w:hAnsi="Times New Roman" w:cs="Times New Roman"/>
                <w:sz w:val="20"/>
                <w:szCs w:val="20"/>
              </w:rPr>
            </w:pPr>
            <w:r w:rsidRPr="00870C8D">
              <w:rPr>
                <w:rFonts w:ascii="Times New Roman" w:eastAsia="Times" w:hAnsi="Times New Roman"/>
                <w:sz w:val="20"/>
                <w:szCs w:val="20"/>
                <w:lang w:eastAsia="ru-RU"/>
              </w:rPr>
              <w:t>150</w:t>
            </w:r>
          </w:p>
        </w:tc>
        <w:tc>
          <w:tcPr>
            <w:tcW w:w="1418" w:type="dxa"/>
            <w:tcBorders>
              <w:top w:val="single" w:sz="4" w:space="0" w:color="000000"/>
              <w:left w:val="single" w:sz="4" w:space="0" w:color="000000"/>
              <w:bottom w:val="single" w:sz="4" w:space="0" w:color="000000"/>
              <w:right w:val="single" w:sz="4" w:space="0" w:color="000000"/>
            </w:tcBorders>
          </w:tcPr>
          <w:p w14:paraId="1C77F17B" w14:textId="52DA4289" w:rsidR="00FF0BA8" w:rsidRPr="00870C8D" w:rsidRDefault="00FF0BA8" w:rsidP="00FF0BA8">
            <w:pPr>
              <w:jc w:val="center"/>
              <w:rPr>
                <w:rFonts w:ascii="Times New Roman" w:hAnsi="Times New Roman" w:cs="Times New Roman"/>
                <w:sz w:val="20"/>
                <w:szCs w:val="20"/>
              </w:rPr>
            </w:pPr>
            <w:r w:rsidRPr="00870C8D">
              <w:rPr>
                <w:rFonts w:ascii="Times New Roman" w:eastAsia="Times" w:hAnsi="Times New Roman"/>
                <w:sz w:val="20"/>
                <w:szCs w:val="20"/>
                <w:lang w:eastAsia="ru-RU"/>
              </w:rPr>
              <w:t>МОН</w:t>
            </w:r>
          </w:p>
        </w:tc>
      </w:tr>
      <w:tr w:rsidR="00870C8D" w:rsidRPr="00870C8D" w14:paraId="3B2D85B4" w14:textId="704B47A0" w:rsidTr="00F95794">
        <w:tc>
          <w:tcPr>
            <w:tcW w:w="846" w:type="dxa"/>
            <w:tcBorders>
              <w:top w:val="single" w:sz="4" w:space="0" w:color="000000"/>
              <w:left w:val="single" w:sz="4" w:space="0" w:color="000000"/>
              <w:bottom w:val="single" w:sz="4" w:space="0" w:color="000000"/>
              <w:right w:val="single" w:sz="4" w:space="0" w:color="000000"/>
            </w:tcBorders>
          </w:tcPr>
          <w:p w14:paraId="4C1FED1C" w14:textId="77777777" w:rsidR="00FF0BA8" w:rsidRPr="00870C8D" w:rsidRDefault="00FF0BA8"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7FD8253B" w14:textId="16085A21" w:rsidR="00FF0BA8" w:rsidRPr="00870C8D" w:rsidRDefault="00FF0BA8" w:rsidP="00CD5649">
            <w:pPr>
              <w:jc w:val="center"/>
              <w:rPr>
                <w:rFonts w:ascii="Times New Roman" w:hAnsi="Times New Roman" w:cs="Times New Roman"/>
                <w:sz w:val="20"/>
                <w:szCs w:val="20"/>
              </w:rPr>
            </w:pPr>
            <w:r w:rsidRPr="00870C8D">
              <w:rPr>
                <w:rFonts w:ascii="Times New Roman" w:hAnsi="Times New Roman" w:cs="Times New Roman"/>
                <w:sz w:val="20"/>
                <w:szCs w:val="20"/>
              </w:rPr>
              <w:t>Доля школ, реализующих программу «</w:t>
            </w:r>
            <w:proofErr w:type="spellStart"/>
            <w:r w:rsidRPr="00870C8D">
              <w:rPr>
                <w:rFonts w:ascii="Times New Roman" w:hAnsi="Times New Roman" w:cs="Times New Roman"/>
                <w:sz w:val="20"/>
                <w:szCs w:val="20"/>
              </w:rPr>
              <w:t>Профилизация</w:t>
            </w:r>
            <w:proofErr w:type="spellEnd"/>
            <w:r w:rsidRPr="00870C8D">
              <w:rPr>
                <w:rFonts w:ascii="Times New Roman" w:hAnsi="Times New Roman" w:cs="Times New Roman"/>
                <w:sz w:val="20"/>
                <w:szCs w:val="20"/>
              </w:rPr>
              <w:t xml:space="preserve"> школы»</w:t>
            </w:r>
          </w:p>
        </w:tc>
        <w:tc>
          <w:tcPr>
            <w:tcW w:w="1275" w:type="dxa"/>
            <w:tcBorders>
              <w:top w:val="single" w:sz="4" w:space="0" w:color="000000"/>
              <w:left w:val="single" w:sz="4" w:space="0" w:color="000000"/>
              <w:bottom w:val="single" w:sz="4" w:space="0" w:color="000000"/>
              <w:right w:val="single" w:sz="4" w:space="0" w:color="000000"/>
            </w:tcBorders>
          </w:tcPr>
          <w:p w14:paraId="22195560" w14:textId="1371DF0F" w:rsidR="00FF0BA8" w:rsidRPr="00870C8D" w:rsidRDefault="00FF0BA8" w:rsidP="00CD5649">
            <w:pPr>
              <w:jc w:val="center"/>
              <w:rPr>
                <w:rFonts w:ascii="Times New Roman" w:hAnsi="Times New Roman" w:cs="Times New Roman"/>
                <w:sz w:val="20"/>
                <w:szCs w:val="20"/>
              </w:rPr>
            </w:pPr>
            <w:r w:rsidRPr="00870C8D">
              <w:rPr>
                <w:rFonts w:ascii="Times New Roman" w:hAnsi="Times New Roman" w:cs="Times New Roman"/>
                <w:sz w:val="20"/>
                <w:szCs w:val="20"/>
              </w:rPr>
              <w:t>В 24 школах внедряют 5-ти ступенчатую систему проф. ориентации.</w:t>
            </w:r>
          </w:p>
        </w:tc>
        <w:tc>
          <w:tcPr>
            <w:tcW w:w="1418" w:type="dxa"/>
            <w:tcBorders>
              <w:top w:val="single" w:sz="4" w:space="0" w:color="000000"/>
              <w:left w:val="single" w:sz="4" w:space="0" w:color="000000"/>
              <w:bottom w:val="single" w:sz="4" w:space="0" w:color="000000"/>
              <w:right w:val="single" w:sz="4" w:space="0" w:color="000000"/>
            </w:tcBorders>
          </w:tcPr>
          <w:p w14:paraId="40ED10FA" w14:textId="1F1EEE56"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Программа расширена и внедрена в 128 школ</w:t>
            </w:r>
          </w:p>
        </w:tc>
        <w:tc>
          <w:tcPr>
            <w:tcW w:w="1276" w:type="dxa"/>
            <w:tcBorders>
              <w:top w:val="single" w:sz="4" w:space="0" w:color="000000"/>
              <w:left w:val="single" w:sz="4" w:space="0" w:color="000000"/>
              <w:bottom w:val="single" w:sz="4" w:space="0" w:color="000000"/>
              <w:right w:val="single" w:sz="4" w:space="0" w:color="000000"/>
            </w:tcBorders>
          </w:tcPr>
          <w:p w14:paraId="61B11D23" w14:textId="0BA49EE4"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Внедрено в 50% школ</w:t>
            </w:r>
          </w:p>
        </w:tc>
        <w:tc>
          <w:tcPr>
            <w:tcW w:w="992" w:type="dxa"/>
            <w:tcBorders>
              <w:top w:val="single" w:sz="4" w:space="0" w:color="000000"/>
              <w:left w:val="single" w:sz="4" w:space="0" w:color="000000"/>
              <w:bottom w:val="single" w:sz="4" w:space="0" w:color="000000"/>
              <w:right w:val="single" w:sz="4" w:space="0" w:color="000000"/>
            </w:tcBorders>
          </w:tcPr>
          <w:p w14:paraId="62B7AB25" w14:textId="6301C1B0"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100% школ</w:t>
            </w:r>
          </w:p>
        </w:tc>
        <w:tc>
          <w:tcPr>
            <w:tcW w:w="1418" w:type="dxa"/>
            <w:tcBorders>
              <w:top w:val="single" w:sz="4" w:space="0" w:color="000000"/>
              <w:left w:val="single" w:sz="4" w:space="0" w:color="000000"/>
              <w:bottom w:val="single" w:sz="4" w:space="0" w:color="000000"/>
              <w:right w:val="single" w:sz="4" w:space="0" w:color="000000"/>
            </w:tcBorders>
          </w:tcPr>
          <w:p w14:paraId="1307C601" w14:textId="50398810"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07C18946" w14:textId="77777777" w:rsidTr="00F95794">
        <w:tc>
          <w:tcPr>
            <w:tcW w:w="846" w:type="dxa"/>
            <w:tcBorders>
              <w:top w:val="single" w:sz="4" w:space="0" w:color="000000"/>
              <w:left w:val="single" w:sz="4" w:space="0" w:color="000000"/>
              <w:bottom w:val="single" w:sz="4" w:space="0" w:color="000000"/>
              <w:right w:val="single" w:sz="4" w:space="0" w:color="000000"/>
            </w:tcBorders>
          </w:tcPr>
          <w:p w14:paraId="7EBD46CD" w14:textId="77777777" w:rsidR="00FF0BA8" w:rsidRPr="00870C8D" w:rsidRDefault="00FF0BA8"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3E5228B3" w14:textId="1E7C6776" w:rsidR="00FF0BA8" w:rsidRPr="00870C8D" w:rsidRDefault="00FF0BA8" w:rsidP="00CD5649">
            <w:pPr>
              <w:jc w:val="center"/>
              <w:rPr>
                <w:rFonts w:ascii="Times New Roman" w:hAnsi="Times New Roman" w:cs="Times New Roman"/>
                <w:sz w:val="20"/>
                <w:szCs w:val="20"/>
              </w:rPr>
            </w:pPr>
            <w:r w:rsidRPr="00870C8D">
              <w:rPr>
                <w:rFonts w:ascii="Times New Roman" w:hAnsi="Times New Roman" w:cs="Times New Roman"/>
                <w:sz w:val="20"/>
                <w:szCs w:val="20"/>
              </w:rPr>
              <w:t>Доля персонала школьных образовательных учреждений, обученных психолого-педагогической диагностике детей</w:t>
            </w:r>
          </w:p>
        </w:tc>
        <w:tc>
          <w:tcPr>
            <w:tcW w:w="1275" w:type="dxa"/>
            <w:tcBorders>
              <w:top w:val="single" w:sz="4" w:space="0" w:color="000000"/>
              <w:left w:val="single" w:sz="4" w:space="0" w:color="000000"/>
              <w:bottom w:val="single" w:sz="4" w:space="0" w:color="000000"/>
              <w:right w:val="single" w:sz="4" w:space="0" w:color="000000"/>
            </w:tcBorders>
          </w:tcPr>
          <w:p w14:paraId="70F0292D" w14:textId="174B192F" w:rsidR="00FF0BA8" w:rsidRPr="00870C8D" w:rsidRDefault="00FF0BA8" w:rsidP="00CD5649">
            <w:pPr>
              <w:jc w:val="center"/>
              <w:rPr>
                <w:rFonts w:ascii="Times New Roman" w:hAnsi="Times New Roman" w:cs="Times New Roman"/>
                <w:sz w:val="20"/>
                <w:szCs w:val="20"/>
              </w:rPr>
            </w:pPr>
            <w:r w:rsidRPr="00870C8D">
              <w:rPr>
                <w:rFonts w:ascii="Times New Roman" w:hAnsi="Times New Roman"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14:paraId="48688E7F" w14:textId="667F7DB7"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E2F6E62" w14:textId="22CDEFBD"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50%</w:t>
            </w:r>
          </w:p>
        </w:tc>
        <w:tc>
          <w:tcPr>
            <w:tcW w:w="992" w:type="dxa"/>
            <w:tcBorders>
              <w:top w:val="single" w:sz="4" w:space="0" w:color="000000"/>
              <w:left w:val="single" w:sz="4" w:space="0" w:color="000000"/>
              <w:bottom w:val="single" w:sz="4" w:space="0" w:color="000000"/>
              <w:right w:val="single" w:sz="4" w:space="0" w:color="000000"/>
            </w:tcBorders>
          </w:tcPr>
          <w:p w14:paraId="2CAA940C" w14:textId="10C96AA2"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100%</w:t>
            </w:r>
          </w:p>
        </w:tc>
        <w:tc>
          <w:tcPr>
            <w:tcW w:w="1418" w:type="dxa"/>
            <w:tcBorders>
              <w:top w:val="single" w:sz="4" w:space="0" w:color="000000"/>
              <w:left w:val="single" w:sz="4" w:space="0" w:color="000000"/>
              <w:bottom w:val="single" w:sz="4" w:space="0" w:color="000000"/>
              <w:right w:val="single" w:sz="4" w:space="0" w:color="000000"/>
            </w:tcBorders>
          </w:tcPr>
          <w:p w14:paraId="26FE604F" w14:textId="77777777" w:rsidR="00FF0BA8" w:rsidRPr="00870C8D" w:rsidRDefault="00FF0BA8" w:rsidP="00FF0BA8">
            <w:pPr>
              <w:jc w:val="center"/>
              <w:rPr>
                <w:rFonts w:ascii="Times New Roman" w:hAnsi="Times New Roman" w:cs="Times New Roman"/>
                <w:sz w:val="20"/>
                <w:szCs w:val="20"/>
              </w:rPr>
            </w:pPr>
          </w:p>
        </w:tc>
      </w:tr>
      <w:tr w:rsidR="00870C8D" w:rsidRPr="00870C8D" w14:paraId="331CB28A" w14:textId="2C43D806" w:rsidTr="00F95794">
        <w:tc>
          <w:tcPr>
            <w:tcW w:w="846" w:type="dxa"/>
            <w:tcBorders>
              <w:top w:val="single" w:sz="4" w:space="0" w:color="000000"/>
              <w:left w:val="single" w:sz="4" w:space="0" w:color="000000"/>
              <w:bottom w:val="single" w:sz="4" w:space="0" w:color="000000"/>
              <w:right w:val="single" w:sz="4" w:space="0" w:color="000000"/>
            </w:tcBorders>
          </w:tcPr>
          <w:p w14:paraId="441033BB" w14:textId="77777777" w:rsidR="00FF0BA8" w:rsidRPr="00870C8D" w:rsidRDefault="00FF0BA8"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3C9D5816" w14:textId="38D0E5E4" w:rsidR="00FF0BA8" w:rsidRPr="00870C8D" w:rsidRDefault="00FF0BA8" w:rsidP="00CD5649">
            <w:pPr>
              <w:jc w:val="center"/>
              <w:rPr>
                <w:rFonts w:ascii="Times New Roman" w:hAnsi="Times New Roman" w:cs="Times New Roman"/>
                <w:sz w:val="20"/>
                <w:szCs w:val="20"/>
              </w:rPr>
            </w:pPr>
            <w:r w:rsidRPr="00870C8D">
              <w:rPr>
                <w:rFonts w:ascii="Times New Roman" w:hAnsi="Times New Roman" w:cs="Times New Roman"/>
                <w:sz w:val="20"/>
                <w:szCs w:val="20"/>
              </w:rPr>
              <w:t xml:space="preserve">Доля </w:t>
            </w:r>
            <w:r w:rsidR="00F95794" w:rsidRPr="00870C8D">
              <w:rPr>
                <w:rFonts w:ascii="Times New Roman" w:hAnsi="Times New Roman" w:cs="Times New Roman"/>
                <w:sz w:val="20"/>
                <w:szCs w:val="20"/>
              </w:rPr>
              <w:t>государственных школ,</w:t>
            </w:r>
            <w:r w:rsidRPr="00870C8D">
              <w:rPr>
                <w:rFonts w:ascii="Times New Roman" w:hAnsi="Times New Roman" w:cs="Times New Roman"/>
                <w:sz w:val="20"/>
                <w:szCs w:val="20"/>
              </w:rPr>
              <w:t xml:space="preserve"> обеспеченных учебниками нового поколения</w:t>
            </w:r>
          </w:p>
        </w:tc>
        <w:tc>
          <w:tcPr>
            <w:tcW w:w="1275" w:type="dxa"/>
            <w:tcBorders>
              <w:top w:val="single" w:sz="4" w:space="0" w:color="000000"/>
              <w:left w:val="single" w:sz="4" w:space="0" w:color="000000"/>
              <w:bottom w:val="single" w:sz="4" w:space="0" w:color="000000"/>
              <w:right w:val="single" w:sz="4" w:space="0" w:color="000000"/>
            </w:tcBorders>
          </w:tcPr>
          <w:p w14:paraId="7B4924F2" w14:textId="0740BD0A" w:rsidR="00FF0BA8" w:rsidRPr="00870C8D" w:rsidRDefault="00FF0BA8" w:rsidP="00CD5649">
            <w:pPr>
              <w:jc w:val="center"/>
              <w:rPr>
                <w:rFonts w:ascii="Times New Roman" w:hAnsi="Times New Roman" w:cs="Times New Roman"/>
                <w:sz w:val="20"/>
                <w:szCs w:val="20"/>
              </w:rPr>
            </w:pPr>
            <w:r w:rsidRPr="00870C8D">
              <w:rPr>
                <w:rFonts w:ascii="Times New Roman" w:hAnsi="Times New Roman" w:cs="Times New Roman"/>
                <w:sz w:val="20"/>
                <w:szCs w:val="20"/>
              </w:rPr>
              <w:t>67,97% (доля обеспеченности 1-6 классы)</w:t>
            </w:r>
          </w:p>
        </w:tc>
        <w:tc>
          <w:tcPr>
            <w:tcW w:w="1418" w:type="dxa"/>
            <w:tcBorders>
              <w:top w:val="single" w:sz="4" w:space="0" w:color="000000"/>
              <w:left w:val="single" w:sz="4" w:space="0" w:color="000000"/>
              <w:bottom w:val="single" w:sz="4" w:space="0" w:color="000000"/>
              <w:right w:val="single" w:sz="4" w:space="0" w:color="000000"/>
            </w:tcBorders>
          </w:tcPr>
          <w:p w14:paraId="401B59C4" w14:textId="59A0D2BE"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100% (доля обеспеченности 7-9 классах)</w:t>
            </w:r>
          </w:p>
        </w:tc>
        <w:tc>
          <w:tcPr>
            <w:tcW w:w="1276" w:type="dxa"/>
            <w:tcBorders>
              <w:top w:val="single" w:sz="4" w:space="0" w:color="000000"/>
              <w:left w:val="single" w:sz="4" w:space="0" w:color="000000"/>
              <w:bottom w:val="single" w:sz="4" w:space="0" w:color="000000"/>
              <w:right w:val="single" w:sz="4" w:space="0" w:color="000000"/>
            </w:tcBorders>
          </w:tcPr>
          <w:p w14:paraId="744F85CC" w14:textId="09C1A003"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50% (доля обеспеченности с 1-11 классы)</w:t>
            </w:r>
          </w:p>
        </w:tc>
        <w:tc>
          <w:tcPr>
            <w:tcW w:w="992" w:type="dxa"/>
            <w:tcBorders>
              <w:top w:val="single" w:sz="4" w:space="0" w:color="000000"/>
              <w:left w:val="single" w:sz="4" w:space="0" w:color="000000"/>
              <w:bottom w:val="single" w:sz="4" w:space="0" w:color="000000"/>
              <w:right w:val="single" w:sz="4" w:space="0" w:color="000000"/>
            </w:tcBorders>
          </w:tcPr>
          <w:p w14:paraId="29CCDBE5" w14:textId="74B98F0C"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100% (доля обеспеченности с 1-11 классы)</w:t>
            </w:r>
          </w:p>
        </w:tc>
        <w:tc>
          <w:tcPr>
            <w:tcW w:w="1418" w:type="dxa"/>
            <w:tcBorders>
              <w:top w:val="single" w:sz="4" w:space="0" w:color="000000"/>
              <w:left w:val="single" w:sz="4" w:space="0" w:color="000000"/>
              <w:bottom w:val="single" w:sz="4" w:space="0" w:color="000000"/>
              <w:right w:val="single" w:sz="4" w:space="0" w:color="000000"/>
            </w:tcBorders>
          </w:tcPr>
          <w:p w14:paraId="41C338D8" w14:textId="2058B1F5"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544644B0" w14:textId="2F27ADEE" w:rsidTr="00F95794">
        <w:tc>
          <w:tcPr>
            <w:tcW w:w="846" w:type="dxa"/>
            <w:tcBorders>
              <w:top w:val="single" w:sz="4" w:space="0" w:color="000000"/>
              <w:left w:val="single" w:sz="4" w:space="0" w:color="000000"/>
              <w:bottom w:val="single" w:sz="4" w:space="0" w:color="000000"/>
              <w:right w:val="single" w:sz="4" w:space="0" w:color="000000"/>
            </w:tcBorders>
          </w:tcPr>
          <w:p w14:paraId="71611187" w14:textId="77777777" w:rsidR="00FF0BA8" w:rsidRPr="00870C8D" w:rsidRDefault="00FF0BA8"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33EA5657" w14:textId="571CFFCD" w:rsidR="00FF0BA8" w:rsidRPr="00870C8D" w:rsidRDefault="00FF0BA8" w:rsidP="00CD5649">
            <w:pPr>
              <w:jc w:val="center"/>
              <w:rPr>
                <w:rFonts w:ascii="Times New Roman" w:hAnsi="Times New Roman" w:cs="Times New Roman"/>
                <w:sz w:val="20"/>
                <w:szCs w:val="20"/>
              </w:rPr>
            </w:pPr>
            <w:r w:rsidRPr="00870C8D">
              <w:rPr>
                <w:rFonts w:ascii="Times New Roman" w:hAnsi="Times New Roman" w:cs="Times New Roman"/>
                <w:sz w:val="20"/>
                <w:szCs w:val="20"/>
              </w:rPr>
              <w:t>Кол-во школ, охваченных интернетом со скоростью не менее 10Мб</w:t>
            </w:r>
            <w:proofErr w:type="gramStart"/>
            <w:r w:rsidRPr="00870C8D">
              <w:rPr>
                <w:rFonts w:ascii="Times New Roman" w:hAnsi="Times New Roman" w:cs="Times New Roman"/>
                <w:sz w:val="20"/>
                <w:szCs w:val="20"/>
              </w:rPr>
              <w:t>.с</w:t>
            </w:r>
            <w:proofErr w:type="gramEnd"/>
            <w:r w:rsidRPr="00870C8D">
              <w:rPr>
                <w:rFonts w:ascii="Times New Roman" w:hAnsi="Times New Roman" w:cs="Times New Roman"/>
                <w:sz w:val="20"/>
                <w:szCs w:val="20"/>
              </w:rPr>
              <w:t xml:space="preserve">ек и локальной сетевой </w:t>
            </w:r>
            <w:r w:rsidRPr="00870C8D">
              <w:rPr>
                <w:rFonts w:ascii="Times New Roman" w:hAnsi="Times New Roman" w:cs="Times New Roman"/>
                <w:sz w:val="20"/>
                <w:szCs w:val="20"/>
              </w:rPr>
              <w:lastRenderedPageBreak/>
              <w:t>инфраструктурой</w:t>
            </w:r>
          </w:p>
        </w:tc>
        <w:tc>
          <w:tcPr>
            <w:tcW w:w="1275" w:type="dxa"/>
            <w:tcBorders>
              <w:top w:val="single" w:sz="4" w:space="0" w:color="000000"/>
              <w:left w:val="single" w:sz="4" w:space="0" w:color="000000"/>
              <w:bottom w:val="single" w:sz="4" w:space="0" w:color="000000"/>
              <w:right w:val="single" w:sz="4" w:space="0" w:color="000000"/>
            </w:tcBorders>
          </w:tcPr>
          <w:p w14:paraId="3FFF0978" w14:textId="55443B69" w:rsidR="00FF0BA8" w:rsidRPr="00870C8D" w:rsidRDefault="00FF0BA8" w:rsidP="00CD5649">
            <w:pPr>
              <w:jc w:val="center"/>
              <w:rPr>
                <w:rFonts w:ascii="Times New Roman" w:hAnsi="Times New Roman" w:cs="Times New Roman"/>
                <w:sz w:val="20"/>
                <w:szCs w:val="20"/>
              </w:rPr>
            </w:pPr>
            <w:r w:rsidRPr="00870C8D">
              <w:rPr>
                <w:rFonts w:ascii="Times New Roman" w:hAnsi="Times New Roman" w:cs="Times New Roman"/>
                <w:sz w:val="20"/>
                <w:szCs w:val="20"/>
              </w:rPr>
              <w:lastRenderedPageBreak/>
              <w:t>99%</w:t>
            </w:r>
          </w:p>
        </w:tc>
        <w:tc>
          <w:tcPr>
            <w:tcW w:w="1418" w:type="dxa"/>
            <w:tcBorders>
              <w:top w:val="single" w:sz="4" w:space="0" w:color="000000"/>
              <w:left w:val="single" w:sz="4" w:space="0" w:color="000000"/>
              <w:bottom w:val="single" w:sz="4" w:space="0" w:color="000000"/>
              <w:right w:val="single" w:sz="4" w:space="0" w:color="000000"/>
            </w:tcBorders>
          </w:tcPr>
          <w:p w14:paraId="361B0D79" w14:textId="3C1A3A88"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14:paraId="46E09C5F" w14:textId="54B4EDF9"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14:paraId="31DBB1F1" w14:textId="65CF1712"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100%</w:t>
            </w:r>
          </w:p>
        </w:tc>
        <w:tc>
          <w:tcPr>
            <w:tcW w:w="1418" w:type="dxa"/>
            <w:tcBorders>
              <w:top w:val="single" w:sz="4" w:space="0" w:color="000000"/>
              <w:left w:val="single" w:sz="4" w:space="0" w:color="000000"/>
              <w:bottom w:val="single" w:sz="4" w:space="0" w:color="000000"/>
              <w:right w:val="single" w:sz="4" w:space="0" w:color="000000"/>
            </w:tcBorders>
          </w:tcPr>
          <w:p w14:paraId="20484ED7" w14:textId="05AFBC5B"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1305611D" w14:textId="11055D9C" w:rsidTr="00F95794">
        <w:tc>
          <w:tcPr>
            <w:tcW w:w="846" w:type="dxa"/>
            <w:tcBorders>
              <w:top w:val="single" w:sz="4" w:space="0" w:color="000000"/>
              <w:left w:val="single" w:sz="4" w:space="0" w:color="000000"/>
              <w:bottom w:val="single" w:sz="4" w:space="0" w:color="000000"/>
              <w:right w:val="single" w:sz="4" w:space="0" w:color="000000"/>
            </w:tcBorders>
          </w:tcPr>
          <w:p w14:paraId="181240BE" w14:textId="77777777" w:rsidR="00FF0BA8" w:rsidRPr="00870C8D" w:rsidRDefault="00FF0BA8"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0F4A7CD6" w14:textId="6DF9FC89" w:rsidR="00FF0BA8" w:rsidRPr="00870C8D" w:rsidRDefault="00FF0BA8" w:rsidP="00CD5649">
            <w:pPr>
              <w:jc w:val="center"/>
              <w:rPr>
                <w:rFonts w:ascii="Times New Roman" w:hAnsi="Times New Roman" w:cs="Times New Roman"/>
                <w:sz w:val="20"/>
                <w:szCs w:val="20"/>
              </w:rPr>
            </w:pPr>
            <w:r w:rsidRPr="00870C8D">
              <w:rPr>
                <w:rFonts w:ascii="Times New Roman" w:hAnsi="Times New Roman" w:cs="Times New Roman"/>
                <w:sz w:val="20"/>
                <w:szCs w:val="20"/>
              </w:rPr>
              <w:t>Уровень применения цифровых технологий в учебном процессе, включая уровень владения ИКТ учителями</w:t>
            </w:r>
          </w:p>
        </w:tc>
        <w:tc>
          <w:tcPr>
            <w:tcW w:w="1275" w:type="dxa"/>
            <w:tcBorders>
              <w:top w:val="single" w:sz="4" w:space="0" w:color="000000"/>
              <w:left w:val="single" w:sz="4" w:space="0" w:color="000000"/>
              <w:bottom w:val="single" w:sz="4" w:space="0" w:color="000000"/>
              <w:right w:val="single" w:sz="4" w:space="0" w:color="000000"/>
            </w:tcBorders>
          </w:tcPr>
          <w:p w14:paraId="37A3DFFB" w14:textId="23AA0C16" w:rsidR="00FF0BA8" w:rsidRPr="00870C8D" w:rsidRDefault="00724B34" w:rsidP="00CD5649">
            <w:pPr>
              <w:jc w:val="center"/>
              <w:rPr>
                <w:rFonts w:ascii="Times New Roman" w:hAnsi="Times New Roman" w:cs="Times New Roman"/>
                <w:sz w:val="20"/>
                <w:szCs w:val="20"/>
              </w:rPr>
            </w:pPr>
            <w:r w:rsidRPr="00870C8D">
              <w:rPr>
                <w:rFonts w:ascii="Times New Roman" w:hAnsi="Times New Roman" w:cs="Times New Roman"/>
                <w:sz w:val="20"/>
                <w:szCs w:val="20"/>
              </w:rPr>
              <w:t>Запуск р</w:t>
            </w:r>
            <w:r w:rsidR="00FF0BA8" w:rsidRPr="00870C8D">
              <w:rPr>
                <w:rFonts w:ascii="Times New Roman" w:hAnsi="Times New Roman" w:cs="Times New Roman"/>
                <w:sz w:val="20"/>
                <w:szCs w:val="20"/>
              </w:rPr>
              <w:t>азработ</w:t>
            </w:r>
            <w:r w:rsidRPr="00870C8D">
              <w:rPr>
                <w:rFonts w:ascii="Times New Roman" w:hAnsi="Times New Roman" w:cs="Times New Roman"/>
                <w:sz w:val="20"/>
                <w:szCs w:val="20"/>
              </w:rPr>
              <w:t>ки</w:t>
            </w:r>
            <w:r w:rsidR="00FF0BA8" w:rsidRPr="00870C8D">
              <w:rPr>
                <w:rFonts w:ascii="Times New Roman" w:hAnsi="Times New Roman" w:cs="Times New Roman"/>
                <w:sz w:val="20"/>
                <w:szCs w:val="20"/>
              </w:rPr>
              <w:t xml:space="preserve"> </w:t>
            </w:r>
            <w:r w:rsidR="000F25A5" w:rsidRPr="00870C8D">
              <w:rPr>
                <w:rFonts w:ascii="Times New Roman" w:hAnsi="Times New Roman" w:cs="Times New Roman"/>
                <w:sz w:val="20"/>
                <w:szCs w:val="20"/>
              </w:rPr>
              <w:t>набор</w:t>
            </w:r>
            <w:r w:rsidRPr="00870C8D">
              <w:rPr>
                <w:rFonts w:ascii="Times New Roman" w:hAnsi="Times New Roman" w:cs="Times New Roman"/>
                <w:sz w:val="20"/>
                <w:szCs w:val="20"/>
              </w:rPr>
              <w:t>а</w:t>
            </w:r>
            <w:r w:rsidR="000F25A5" w:rsidRPr="00870C8D">
              <w:rPr>
                <w:rFonts w:ascii="Times New Roman" w:hAnsi="Times New Roman" w:cs="Times New Roman"/>
                <w:sz w:val="20"/>
                <w:szCs w:val="20"/>
              </w:rPr>
              <w:t xml:space="preserve"> показателей</w:t>
            </w:r>
            <w:r w:rsidR="00FF0BA8" w:rsidRPr="00870C8D">
              <w:rPr>
                <w:rFonts w:ascii="Times New Roman" w:hAnsi="Times New Roman" w:cs="Times New Roman"/>
                <w:sz w:val="20"/>
                <w:szCs w:val="20"/>
              </w:rPr>
              <w:t xml:space="preserve"> для измерения уровня применения цифровых технологий в учебном процессе</w:t>
            </w:r>
          </w:p>
        </w:tc>
        <w:tc>
          <w:tcPr>
            <w:tcW w:w="1418" w:type="dxa"/>
            <w:tcBorders>
              <w:top w:val="single" w:sz="4" w:space="0" w:color="000000"/>
              <w:left w:val="single" w:sz="4" w:space="0" w:color="000000"/>
              <w:bottom w:val="single" w:sz="4" w:space="0" w:color="000000"/>
              <w:right w:val="single" w:sz="4" w:space="0" w:color="000000"/>
            </w:tcBorders>
          </w:tcPr>
          <w:p w14:paraId="24D4698A" w14:textId="67BA8812"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Проведены пилотные замеры</w:t>
            </w:r>
          </w:p>
        </w:tc>
        <w:tc>
          <w:tcPr>
            <w:tcW w:w="1276" w:type="dxa"/>
            <w:tcBorders>
              <w:top w:val="single" w:sz="4" w:space="0" w:color="000000"/>
              <w:left w:val="single" w:sz="4" w:space="0" w:color="000000"/>
              <w:bottom w:val="single" w:sz="4" w:space="0" w:color="000000"/>
              <w:right w:val="single" w:sz="4" w:space="0" w:color="000000"/>
            </w:tcBorders>
          </w:tcPr>
          <w:p w14:paraId="03E1A64F" w14:textId="445EFC1E"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 xml:space="preserve">Увеличение показателей пилотных замеров на 20% </w:t>
            </w:r>
          </w:p>
        </w:tc>
        <w:tc>
          <w:tcPr>
            <w:tcW w:w="992" w:type="dxa"/>
            <w:tcBorders>
              <w:top w:val="single" w:sz="4" w:space="0" w:color="000000"/>
              <w:left w:val="single" w:sz="4" w:space="0" w:color="000000"/>
              <w:bottom w:val="single" w:sz="4" w:space="0" w:color="000000"/>
              <w:right w:val="single" w:sz="4" w:space="0" w:color="000000"/>
            </w:tcBorders>
          </w:tcPr>
          <w:p w14:paraId="02B5C9A5" w14:textId="3AC85E02"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Замеры проводятся на постоянной основе во всех школах и демонстрируют стабильный рост</w:t>
            </w:r>
          </w:p>
        </w:tc>
        <w:tc>
          <w:tcPr>
            <w:tcW w:w="1418" w:type="dxa"/>
            <w:tcBorders>
              <w:top w:val="single" w:sz="4" w:space="0" w:color="000000"/>
              <w:left w:val="single" w:sz="4" w:space="0" w:color="000000"/>
              <w:bottom w:val="single" w:sz="4" w:space="0" w:color="000000"/>
              <w:right w:val="single" w:sz="4" w:space="0" w:color="000000"/>
            </w:tcBorders>
          </w:tcPr>
          <w:p w14:paraId="15E4D270" w14:textId="41D992F3"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1E00C624" w14:textId="0669BEF9" w:rsidTr="00F95794">
        <w:tc>
          <w:tcPr>
            <w:tcW w:w="846" w:type="dxa"/>
            <w:tcBorders>
              <w:top w:val="single" w:sz="4" w:space="0" w:color="000000"/>
              <w:left w:val="single" w:sz="4" w:space="0" w:color="000000"/>
              <w:bottom w:val="single" w:sz="4" w:space="0" w:color="000000"/>
              <w:right w:val="single" w:sz="4" w:space="0" w:color="000000"/>
            </w:tcBorders>
          </w:tcPr>
          <w:p w14:paraId="1158834F" w14:textId="77777777" w:rsidR="00FF0BA8" w:rsidRPr="00870C8D" w:rsidRDefault="00FF0BA8"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0BB22334" w14:textId="0D33B218" w:rsidR="00FF0BA8" w:rsidRPr="00870C8D" w:rsidRDefault="00FF0BA8" w:rsidP="00CD5649">
            <w:pPr>
              <w:jc w:val="center"/>
              <w:rPr>
                <w:rFonts w:ascii="Times New Roman" w:hAnsi="Times New Roman" w:cs="Times New Roman"/>
                <w:sz w:val="20"/>
                <w:szCs w:val="20"/>
              </w:rPr>
            </w:pPr>
            <w:r w:rsidRPr="00870C8D">
              <w:rPr>
                <w:rFonts w:ascii="Times New Roman" w:hAnsi="Times New Roman" w:cs="Times New Roman"/>
                <w:sz w:val="20"/>
                <w:szCs w:val="20"/>
              </w:rPr>
              <w:t>Доля детей с ОВЗ (с инвалидностью), вовлеченных в школьное образование в специализированных учебных заведениях</w:t>
            </w:r>
          </w:p>
        </w:tc>
        <w:tc>
          <w:tcPr>
            <w:tcW w:w="1275" w:type="dxa"/>
            <w:tcBorders>
              <w:top w:val="single" w:sz="4" w:space="0" w:color="000000"/>
              <w:left w:val="single" w:sz="4" w:space="0" w:color="000000"/>
              <w:bottom w:val="single" w:sz="4" w:space="0" w:color="000000"/>
              <w:right w:val="single" w:sz="4" w:space="0" w:color="000000"/>
            </w:tcBorders>
          </w:tcPr>
          <w:p w14:paraId="4BFD2987" w14:textId="6BC8C764" w:rsidR="00FF0BA8" w:rsidRPr="00870C8D" w:rsidRDefault="00FF0BA8" w:rsidP="00CD5649">
            <w:pPr>
              <w:jc w:val="center"/>
              <w:rPr>
                <w:rFonts w:ascii="Times New Roman" w:hAnsi="Times New Roman" w:cs="Times New Roman"/>
                <w:sz w:val="20"/>
                <w:szCs w:val="20"/>
              </w:rPr>
            </w:pPr>
            <w:r w:rsidRPr="00870C8D">
              <w:rPr>
                <w:rFonts w:ascii="Times New Roman" w:hAnsi="Times New Roman" w:cs="Times New Roman"/>
                <w:sz w:val="20"/>
                <w:szCs w:val="20"/>
              </w:rPr>
              <w:t>21,4%</w:t>
            </w:r>
          </w:p>
        </w:tc>
        <w:tc>
          <w:tcPr>
            <w:tcW w:w="1418" w:type="dxa"/>
            <w:tcBorders>
              <w:top w:val="single" w:sz="4" w:space="0" w:color="000000"/>
              <w:left w:val="single" w:sz="4" w:space="0" w:color="000000"/>
              <w:bottom w:val="single" w:sz="4" w:space="0" w:color="000000"/>
              <w:right w:val="single" w:sz="4" w:space="0" w:color="000000"/>
            </w:tcBorders>
          </w:tcPr>
          <w:p w14:paraId="4A2EFD41" w14:textId="10963B8C"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21,4%</w:t>
            </w:r>
          </w:p>
        </w:tc>
        <w:tc>
          <w:tcPr>
            <w:tcW w:w="1276" w:type="dxa"/>
            <w:tcBorders>
              <w:top w:val="single" w:sz="4" w:space="0" w:color="000000"/>
              <w:left w:val="single" w:sz="4" w:space="0" w:color="000000"/>
              <w:bottom w:val="single" w:sz="4" w:space="0" w:color="000000"/>
              <w:right w:val="single" w:sz="4" w:space="0" w:color="000000"/>
            </w:tcBorders>
          </w:tcPr>
          <w:p w14:paraId="07B67EF5" w14:textId="6E7712D8"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21,4%</w:t>
            </w:r>
          </w:p>
        </w:tc>
        <w:tc>
          <w:tcPr>
            <w:tcW w:w="992" w:type="dxa"/>
            <w:tcBorders>
              <w:top w:val="single" w:sz="4" w:space="0" w:color="000000"/>
              <w:left w:val="single" w:sz="4" w:space="0" w:color="000000"/>
              <w:bottom w:val="single" w:sz="4" w:space="0" w:color="000000"/>
              <w:right w:val="single" w:sz="4" w:space="0" w:color="000000"/>
            </w:tcBorders>
          </w:tcPr>
          <w:p w14:paraId="7F313665" w14:textId="691AD004"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21,4%</w:t>
            </w:r>
          </w:p>
        </w:tc>
        <w:tc>
          <w:tcPr>
            <w:tcW w:w="1418" w:type="dxa"/>
            <w:tcBorders>
              <w:top w:val="single" w:sz="4" w:space="0" w:color="000000"/>
              <w:left w:val="single" w:sz="4" w:space="0" w:color="000000"/>
              <w:bottom w:val="single" w:sz="4" w:space="0" w:color="000000"/>
              <w:right w:val="single" w:sz="4" w:space="0" w:color="000000"/>
            </w:tcBorders>
          </w:tcPr>
          <w:p w14:paraId="21D01759" w14:textId="52E74E57"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4CF9E77C" w14:textId="471C7059" w:rsidTr="00F95794">
        <w:tc>
          <w:tcPr>
            <w:tcW w:w="846" w:type="dxa"/>
            <w:tcBorders>
              <w:top w:val="single" w:sz="4" w:space="0" w:color="000000"/>
              <w:left w:val="single" w:sz="4" w:space="0" w:color="000000"/>
              <w:bottom w:val="single" w:sz="4" w:space="0" w:color="000000"/>
              <w:right w:val="single" w:sz="4" w:space="0" w:color="000000"/>
            </w:tcBorders>
          </w:tcPr>
          <w:p w14:paraId="5A46D8F9" w14:textId="77777777" w:rsidR="00FF0BA8" w:rsidRPr="00870C8D" w:rsidRDefault="00FF0BA8" w:rsidP="00C96708">
            <w:pPr>
              <w:numPr>
                <w:ilvl w:val="0"/>
                <w:numId w:val="11"/>
              </w:numPr>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6AFEB89F" w14:textId="0B9B9256" w:rsidR="00FF0BA8" w:rsidRPr="00870C8D" w:rsidRDefault="00FF0BA8" w:rsidP="00CD5649">
            <w:pPr>
              <w:jc w:val="center"/>
              <w:rPr>
                <w:rFonts w:ascii="Times New Roman" w:hAnsi="Times New Roman" w:cs="Times New Roman"/>
                <w:sz w:val="20"/>
                <w:szCs w:val="20"/>
              </w:rPr>
            </w:pPr>
            <w:r w:rsidRPr="00870C8D">
              <w:rPr>
                <w:rFonts w:ascii="Times New Roman" w:hAnsi="Times New Roman" w:cs="Times New Roman"/>
                <w:sz w:val="20"/>
                <w:szCs w:val="20"/>
              </w:rPr>
              <w:t>Доля детей с ОВЗ, обучающихся по индивидуальным планам обучения и адаптивным программам (инклюзивное образование) в типовых государственных школьных учреждениях с 1-11 класс, из числа зарегистрированных детей с ОВЗ в возрасте от 7-18 лет на 2020 год – 10 200 человек</w:t>
            </w:r>
          </w:p>
        </w:tc>
        <w:tc>
          <w:tcPr>
            <w:tcW w:w="1275" w:type="dxa"/>
            <w:tcBorders>
              <w:top w:val="single" w:sz="4" w:space="0" w:color="000000"/>
              <w:left w:val="single" w:sz="4" w:space="0" w:color="000000"/>
              <w:bottom w:val="single" w:sz="4" w:space="0" w:color="000000"/>
              <w:right w:val="single" w:sz="4" w:space="0" w:color="000000"/>
            </w:tcBorders>
          </w:tcPr>
          <w:p w14:paraId="48FDA8BE" w14:textId="5EB7E807" w:rsidR="00FF0BA8" w:rsidRPr="00870C8D" w:rsidRDefault="00FF0BA8" w:rsidP="00CD5649">
            <w:pPr>
              <w:jc w:val="center"/>
              <w:rPr>
                <w:rFonts w:ascii="Times New Roman" w:hAnsi="Times New Roman" w:cs="Times New Roman"/>
                <w:sz w:val="20"/>
                <w:szCs w:val="20"/>
              </w:rPr>
            </w:pPr>
            <w:r w:rsidRPr="00870C8D">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14:paraId="463F59F7" w14:textId="504D4F33"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076B2383" w14:textId="40E43EA1"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22%</w:t>
            </w:r>
          </w:p>
        </w:tc>
        <w:tc>
          <w:tcPr>
            <w:tcW w:w="992" w:type="dxa"/>
            <w:tcBorders>
              <w:top w:val="single" w:sz="4" w:space="0" w:color="000000"/>
              <w:left w:val="single" w:sz="4" w:space="0" w:color="000000"/>
              <w:bottom w:val="single" w:sz="4" w:space="0" w:color="000000"/>
              <w:right w:val="single" w:sz="4" w:space="0" w:color="000000"/>
            </w:tcBorders>
          </w:tcPr>
          <w:p w14:paraId="343E16B5" w14:textId="0F437DEF"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42%</w:t>
            </w:r>
          </w:p>
        </w:tc>
        <w:tc>
          <w:tcPr>
            <w:tcW w:w="1418" w:type="dxa"/>
            <w:tcBorders>
              <w:top w:val="single" w:sz="4" w:space="0" w:color="000000"/>
              <w:left w:val="single" w:sz="4" w:space="0" w:color="000000"/>
              <w:bottom w:val="single" w:sz="4" w:space="0" w:color="000000"/>
              <w:right w:val="single" w:sz="4" w:space="0" w:color="000000"/>
            </w:tcBorders>
          </w:tcPr>
          <w:p w14:paraId="290ED6F5" w14:textId="0EB54630" w:rsidR="00FF0BA8" w:rsidRPr="00870C8D" w:rsidRDefault="00FF0BA8" w:rsidP="00FF0BA8">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bl>
    <w:p w14:paraId="3DEDDBA7" w14:textId="6C414F7E" w:rsidR="005F4FCC" w:rsidRPr="00870C8D" w:rsidRDefault="005F4FCC" w:rsidP="005F4FCC">
      <w:pPr>
        <w:spacing w:after="0" w:line="276" w:lineRule="auto"/>
        <w:rPr>
          <w:rFonts w:ascii="Times New Roman" w:hAnsi="Times New Roman"/>
          <w:b/>
          <w:sz w:val="24"/>
          <w:szCs w:val="24"/>
        </w:rPr>
      </w:pPr>
    </w:p>
    <w:p w14:paraId="64D13577" w14:textId="77777777" w:rsidR="000F25A5" w:rsidRPr="00870C8D" w:rsidRDefault="000F25A5" w:rsidP="00A0729A">
      <w:pPr>
        <w:pStyle w:val="2"/>
        <w:rPr>
          <w:rFonts w:ascii="Times New Roman" w:hAnsi="Times New Roman"/>
          <w:b/>
          <w:color w:val="auto"/>
          <w:sz w:val="24"/>
          <w:szCs w:val="24"/>
        </w:rPr>
      </w:pPr>
      <w:bookmarkStart w:id="19" w:name="_Toc36274492"/>
    </w:p>
    <w:p w14:paraId="4DB66127" w14:textId="55933870" w:rsidR="00CF23AA" w:rsidRPr="00870C8D" w:rsidRDefault="00CF23AA" w:rsidP="00A0729A">
      <w:pPr>
        <w:pStyle w:val="2"/>
        <w:rPr>
          <w:rFonts w:ascii="Times New Roman" w:hAnsi="Times New Roman"/>
          <w:b/>
          <w:color w:val="auto"/>
          <w:sz w:val="24"/>
          <w:szCs w:val="24"/>
        </w:rPr>
      </w:pPr>
      <w:r w:rsidRPr="00870C8D">
        <w:rPr>
          <w:rFonts w:ascii="Times New Roman" w:hAnsi="Times New Roman"/>
          <w:b/>
          <w:color w:val="auto"/>
          <w:sz w:val="24"/>
          <w:szCs w:val="24"/>
        </w:rPr>
        <w:t>3.3 Профессионально</w:t>
      </w:r>
      <w:r w:rsidR="00F13A3E" w:rsidRPr="00870C8D">
        <w:rPr>
          <w:rFonts w:ascii="Times New Roman" w:hAnsi="Times New Roman"/>
          <w:b/>
          <w:color w:val="auto"/>
          <w:sz w:val="24"/>
          <w:szCs w:val="24"/>
        </w:rPr>
        <w:t>е</w:t>
      </w:r>
      <w:r w:rsidRPr="00870C8D">
        <w:rPr>
          <w:rFonts w:ascii="Times New Roman" w:hAnsi="Times New Roman"/>
          <w:b/>
          <w:color w:val="auto"/>
          <w:sz w:val="24"/>
          <w:szCs w:val="24"/>
        </w:rPr>
        <w:t xml:space="preserve"> образование</w:t>
      </w:r>
      <w:r w:rsidR="003A6F35" w:rsidRPr="00870C8D">
        <w:rPr>
          <w:rFonts w:ascii="Times New Roman" w:hAnsi="Times New Roman"/>
          <w:b/>
          <w:color w:val="auto"/>
          <w:sz w:val="24"/>
          <w:szCs w:val="24"/>
        </w:rPr>
        <w:t xml:space="preserve"> (начальное и среднее)</w:t>
      </w:r>
      <w:r w:rsidRPr="00870C8D">
        <w:rPr>
          <w:rFonts w:ascii="Times New Roman" w:hAnsi="Times New Roman"/>
          <w:b/>
          <w:color w:val="auto"/>
          <w:sz w:val="24"/>
          <w:szCs w:val="24"/>
        </w:rPr>
        <w:t>.</w:t>
      </w:r>
      <w:bookmarkEnd w:id="19"/>
    </w:p>
    <w:p w14:paraId="68B9F9B8" w14:textId="77777777" w:rsidR="00CF23AA" w:rsidRPr="00870C8D" w:rsidRDefault="00CF23AA" w:rsidP="00CF23AA">
      <w:pPr>
        <w:spacing w:after="0" w:line="276" w:lineRule="auto"/>
        <w:rPr>
          <w:rFonts w:ascii="Times New Roman" w:hAnsi="Times New Roman"/>
          <w:sz w:val="24"/>
          <w:szCs w:val="24"/>
        </w:rPr>
      </w:pPr>
    </w:p>
    <w:p w14:paraId="5F2EE438" w14:textId="18552C05" w:rsidR="00AF5F9D" w:rsidRPr="00870C8D" w:rsidRDefault="00AF5F9D" w:rsidP="00CF23AA">
      <w:pPr>
        <w:spacing w:after="0" w:line="276" w:lineRule="auto"/>
        <w:ind w:firstLine="709"/>
        <w:jc w:val="both"/>
        <w:rPr>
          <w:rFonts w:ascii="Times New Roman" w:hAnsi="Times New Roman"/>
          <w:sz w:val="24"/>
          <w:szCs w:val="24"/>
        </w:rPr>
      </w:pPr>
      <w:r w:rsidRPr="00870C8D">
        <w:rPr>
          <w:rFonts w:ascii="Times New Roman" w:hAnsi="Times New Roman"/>
          <w:b/>
          <w:sz w:val="24"/>
          <w:szCs w:val="24"/>
        </w:rPr>
        <w:t>Основной фокус в развитии профессионально</w:t>
      </w:r>
      <w:r w:rsidR="00DE6354" w:rsidRPr="00870C8D">
        <w:rPr>
          <w:rFonts w:ascii="Times New Roman" w:hAnsi="Times New Roman"/>
          <w:b/>
          <w:sz w:val="24"/>
          <w:szCs w:val="24"/>
        </w:rPr>
        <w:t>го</w:t>
      </w:r>
      <w:r w:rsidRPr="00870C8D">
        <w:rPr>
          <w:rFonts w:ascii="Times New Roman" w:hAnsi="Times New Roman"/>
          <w:b/>
          <w:sz w:val="24"/>
          <w:szCs w:val="24"/>
        </w:rPr>
        <w:t xml:space="preserve"> образования</w:t>
      </w:r>
      <w:r w:rsidRPr="00870C8D">
        <w:rPr>
          <w:rFonts w:ascii="Times New Roman" w:hAnsi="Times New Roman"/>
          <w:sz w:val="24"/>
          <w:szCs w:val="24"/>
        </w:rPr>
        <w:t xml:space="preserve"> будет</w:t>
      </w:r>
      <w:r w:rsidR="00E13F8D" w:rsidRPr="00870C8D">
        <w:rPr>
          <w:rFonts w:ascii="Times New Roman" w:hAnsi="Times New Roman"/>
          <w:sz w:val="24"/>
          <w:szCs w:val="24"/>
        </w:rPr>
        <w:t xml:space="preserve"> создание новой системы профессионального образования, отвечающего требованиям рынка труда, общества и государства. Ключевой характеристикой данной системы будет ориентация на широкое взаимодействие с работодателями</w:t>
      </w:r>
      <w:r w:rsidRPr="00870C8D">
        <w:rPr>
          <w:rFonts w:ascii="Times New Roman" w:hAnsi="Times New Roman"/>
          <w:sz w:val="24"/>
          <w:szCs w:val="24"/>
        </w:rPr>
        <w:t xml:space="preserve"> </w:t>
      </w:r>
      <w:r w:rsidR="00E13F8D" w:rsidRPr="00870C8D">
        <w:rPr>
          <w:rFonts w:ascii="Times New Roman" w:hAnsi="Times New Roman"/>
          <w:sz w:val="24"/>
          <w:szCs w:val="24"/>
        </w:rPr>
        <w:t xml:space="preserve">при формировании содержания, баз практик и результатов обучения, </w:t>
      </w:r>
      <w:r w:rsidRPr="00870C8D">
        <w:rPr>
          <w:rFonts w:ascii="Times New Roman" w:hAnsi="Times New Roman"/>
          <w:sz w:val="24"/>
          <w:szCs w:val="24"/>
        </w:rPr>
        <w:t>повышение качества</w:t>
      </w:r>
      <w:r w:rsidR="00AD1719" w:rsidRPr="00870C8D">
        <w:rPr>
          <w:rFonts w:ascii="Times New Roman" w:hAnsi="Times New Roman"/>
          <w:sz w:val="24"/>
          <w:szCs w:val="24"/>
        </w:rPr>
        <w:t xml:space="preserve"> образования, его привлекательности и востребованности</w:t>
      </w:r>
      <w:r w:rsidRPr="00870C8D">
        <w:rPr>
          <w:rFonts w:ascii="Times New Roman" w:hAnsi="Times New Roman"/>
          <w:sz w:val="24"/>
          <w:szCs w:val="24"/>
        </w:rPr>
        <w:t>.</w:t>
      </w:r>
    </w:p>
    <w:p w14:paraId="59F59B08" w14:textId="77777777" w:rsidR="00AF5F9D" w:rsidRPr="00870C8D" w:rsidRDefault="00AF5F9D" w:rsidP="00CF23AA">
      <w:pPr>
        <w:spacing w:after="0" w:line="276" w:lineRule="auto"/>
        <w:ind w:firstLine="709"/>
        <w:jc w:val="both"/>
        <w:rPr>
          <w:rFonts w:ascii="Times New Roman" w:hAnsi="Times New Roman"/>
          <w:b/>
          <w:sz w:val="24"/>
          <w:szCs w:val="24"/>
        </w:rPr>
      </w:pPr>
    </w:p>
    <w:p w14:paraId="059DDAD6" w14:textId="6E70017A" w:rsidR="00AF5F9D" w:rsidRPr="00870C8D" w:rsidRDefault="00AF5F9D" w:rsidP="006343ED">
      <w:pPr>
        <w:pStyle w:val="3"/>
        <w:rPr>
          <w:rFonts w:ascii="Times New Roman" w:hAnsi="Times New Roman"/>
          <w:b/>
          <w:color w:val="auto"/>
        </w:rPr>
      </w:pPr>
      <w:bookmarkStart w:id="20" w:name="_Toc36274493"/>
      <w:r w:rsidRPr="00870C8D">
        <w:rPr>
          <w:rFonts w:ascii="Times New Roman" w:hAnsi="Times New Roman"/>
          <w:b/>
          <w:color w:val="auto"/>
        </w:rPr>
        <w:t>Проблемы</w:t>
      </w:r>
      <w:bookmarkEnd w:id="20"/>
    </w:p>
    <w:p w14:paraId="64C87367" w14:textId="292812D9" w:rsidR="00AA6FA5" w:rsidRPr="00870C8D" w:rsidRDefault="00AA6FA5"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rPr>
        <w:t xml:space="preserve">Отсутствие четкости требований, предъявляемых работодателями к выходящим на рынок труда выпускникам профессиональных лицеев и колледжей по причине отсутствия </w:t>
      </w:r>
      <w:r w:rsidR="007D0F09" w:rsidRPr="00870C8D">
        <w:rPr>
          <w:rFonts w:ascii="Times New Roman" w:hAnsi="Times New Roman"/>
          <w:sz w:val="24"/>
          <w:szCs w:val="24"/>
        </w:rPr>
        <w:t>унифицированных профессиональных</w:t>
      </w:r>
      <w:r w:rsidR="00DE6354" w:rsidRPr="00870C8D">
        <w:rPr>
          <w:rFonts w:ascii="Times New Roman" w:hAnsi="Times New Roman"/>
          <w:sz w:val="24"/>
          <w:szCs w:val="24"/>
        </w:rPr>
        <w:t xml:space="preserve"> стандартов в Кыргызской Республике</w:t>
      </w:r>
      <w:r w:rsidRPr="00870C8D">
        <w:rPr>
          <w:rFonts w:ascii="Times New Roman" w:hAnsi="Times New Roman"/>
          <w:sz w:val="24"/>
          <w:szCs w:val="24"/>
        </w:rPr>
        <w:t xml:space="preserve">, </w:t>
      </w:r>
      <w:r w:rsidR="00DE6354" w:rsidRPr="00870C8D">
        <w:rPr>
          <w:rFonts w:ascii="Times New Roman" w:hAnsi="Times New Roman"/>
          <w:sz w:val="24"/>
          <w:szCs w:val="24"/>
        </w:rPr>
        <w:t>Национальной рамки</w:t>
      </w:r>
      <w:r w:rsidR="0098014D" w:rsidRPr="00870C8D">
        <w:rPr>
          <w:rFonts w:ascii="Times New Roman" w:hAnsi="Times New Roman"/>
          <w:sz w:val="24"/>
          <w:szCs w:val="24"/>
        </w:rPr>
        <w:t xml:space="preserve"> </w:t>
      </w:r>
      <w:r w:rsidR="007D0F09" w:rsidRPr="00870C8D">
        <w:rPr>
          <w:rFonts w:ascii="Times New Roman" w:hAnsi="Times New Roman"/>
          <w:sz w:val="24"/>
          <w:szCs w:val="24"/>
        </w:rPr>
        <w:t>квалификаций.</w:t>
      </w:r>
    </w:p>
    <w:p w14:paraId="7BBFB23C" w14:textId="77777777" w:rsidR="000F25A5" w:rsidRPr="00870C8D" w:rsidRDefault="00AA6FA5"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rPr>
        <w:lastRenderedPageBreak/>
        <w:t>Не выстроена система преемственности между ступенями профессионального образования, что связано</w:t>
      </w:r>
      <w:r w:rsidR="000F25A5" w:rsidRPr="00870C8D">
        <w:rPr>
          <w:rFonts w:ascii="Times New Roman" w:hAnsi="Times New Roman"/>
          <w:sz w:val="24"/>
          <w:szCs w:val="24"/>
        </w:rPr>
        <w:t>:</w:t>
      </w:r>
    </w:p>
    <w:p w14:paraId="327187EB" w14:textId="0F413C7F" w:rsidR="000F25A5" w:rsidRPr="00870C8D" w:rsidRDefault="000F25A5" w:rsidP="00C96708">
      <w:pPr>
        <w:pStyle w:val="a3"/>
        <w:numPr>
          <w:ilvl w:val="0"/>
          <w:numId w:val="29"/>
        </w:numPr>
        <w:spacing w:after="0" w:line="276" w:lineRule="auto"/>
        <w:jc w:val="both"/>
        <w:rPr>
          <w:rFonts w:ascii="Times New Roman" w:hAnsi="Times New Roman"/>
          <w:sz w:val="24"/>
          <w:szCs w:val="24"/>
        </w:rPr>
      </w:pPr>
      <w:r w:rsidRPr="00870C8D">
        <w:rPr>
          <w:rFonts w:ascii="Times New Roman" w:hAnsi="Times New Roman"/>
          <w:sz w:val="24"/>
          <w:szCs w:val="24"/>
        </w:rPr>
        <w:t>С</w:t>
      </w:r>
      <w:r w:rsidR="00AA6FA5" w:rsidRPr="00870C8D">
        <w:rPr>
          <w:rFonts w:ascii="Times New Roman" w:hAnsi="Times New Roman"/>
          <w:sz w:val="24"/>
          <w:szCs w:val="24"/>
        </w:rPr>
        <w:t xml:space="preserve"> </w:t>
      </w:r>
      <w:r w:rsidR="009F03BC" w:rsidRPr="00870C8D">
        <w:rPr>
          <w:rFonts w:ascii="Times New Roman" w:hAnsi="Times New Roman"/>
          <w:sz w:val="24"/>
          <w:szCs w:val="24"/>
        </w:rPr>
        <w:t>о</w:t>
      </w:r>
      <w:r w:rsidR="00AA6FA5" w:rsidRPr="00870C8D">
        <w:rPr>
          <w:rFonts w:ascii="Times New Roman" w:hAnsi="Times New Roman"/>
          <w:sz w:val="24"/>
          <w:szCs w:val="24"/>
        </w:rPr>
        <w:t xml:space="preserve">тсутствием унифицированных макетов ГОС НПО и СПО; </w:t>
      </w:r>
    </w:p>
    <w:p w14:paraId="43383148" w14:textId="6BE873E8" w:rsidR="000F25A5" w:rsidRPr="00870C8D" w:rsidRDefault="000F25A5" w:rsidP="00C96708">
      <w:pPr>
        <w:pStyle w:val="a3"/>
        <w:numPr>
          <w:ilvl w:val="0"/>
          <w:numId w:val="29"/>
        </w:numPr>
        <w:spacing w:after="0" w:line="276" w:lineRule="auto"/>
        <w:jc w:val="both"/>
        <w:rPr>
          <w:rFonts w:ascii="Times New Roman" w:hAnsi="Times New Roman"/>
          <w:sz w:val="24"/>
          <w:szCs w:val="24"/>
        </w:rPr>
      </w:pPr>
      <w:r w:rsidRPr="00870C8D">
        <w:rPr>
          <w:rFonts w:ascii="Times New Roman" w:hAnsi="Times New Roman"/>
          <w:sz w:val="24"/>
          <w:szCs w:val="24"/>
        </w:rPr>
        <w:t>И</w:t>
      </w:r>
      <w:r w:rsidR="00AA6FA5" w:rsidRPr="00870C8D">
        <w:rPr>
          <w:rFonts w:ascii="Times New Roman" w:hAnsi="Times New Roman"/>
          <w:sz w:val="24"/>
          <w:szCs w:val="24"/>
        </w:rPr>
        <w:t xml:space="preserve">спользованием разных систем обучения: так, в системе СПО используются кредитные технологии ведения учебного процесса, чего нет в системе НПО; </w:t>
      </w:r>
    </w:p>
    <w:p w14:paraId="3597C5EC" w14:textId="3BFA0977" w:rsidR="00AA6FA5" w:rsidRPr="00870C8D" w:rsidRDefault="000F25A5" w:rsidP="00C96708">
      <w:pPr>
        <w:pStyle w:val="a3"/>
        <w:numPr>
          <w:ilvl w:val="0"/>
          <w:numId w:val="29"/>
        </w:numPr>
        <w:spacing w:after="0" w:line="276" w:lineRule="auto"/>
        <w:jc w:val="both"/>
        <w:rPr>
          <w:rFonts w:ascii="Times New Roman" w:hAnsi="Times New Roman"/>
          <w:sz w:val="24"/>
          <w:szCs w:val="24"/>
        </w:rPr>
      </w:pPr>
      <w:r w:rsidRPr="00870C8D">
        <w:rPr>
          <w:rFonts w:ascii="Times New Roman" w:hAnsi="Times New Roman"/>
          <w:sz w:val="24"/>
          <w:szCs w:val="24"/>
        </w:rPr>
        <w:t>Н</w:t>
      </w:r>
      <w:r w:rsidR="00AA6FA5" w:rsidRPr="00870C8D">
        <w:rPr>
          <w:rFonts w:ascii="Times New Roman" w:hAnsi="Times New Roman"/>
          <w:sz w:val="24"/>
          <w:szCs w:val="24"/>
        </w:rPr>
        <w:t>е совпадением кодов классификаторов специальностей НПО и СПО (между перечнем процессий НПО и специальностей СПО)</w:t>
      </w:r>
      <w:r w:rsidR="009F03BC" w:rsidRPr="00870C8D">
        <w:rPr>
          <w:rFonts w:ascii="Times New Roman" w:hAnsi="Times New Roman"/>
          <w:sz w:val="24"/>
          <w:szCs w:val="24"/>
        </w:rPr>
        <w:t xml:space="preserve"> и отсутствием связи с общереспубликанским классификатором занятий, который используется рынком труда</w:t>
      </w:r>
      <w:r w:rsidR="007D0F09" w:rsidRPr="00870C8D">
        <w:rPr>
          <w:rFonts w:ascii="Times New Roman" w:hAnsi="Times New Roman"/>
          <w:sz w:val="24"/>
          <w:szCs w:val="24"/>
        </w:rPr>
        <w:t>.</w:t>
      </w:r>
    </w:p>
    <w:p w14:paraId="5BBE881E" w14:textId="1E2E42AE" w:rsidR="009F03BC" w:rsidRPr="00870C8D" w:rsidRDefault="009F03BC"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rPr>
        <w:t xml:space="preserve">Наблюдается значительная разбалансированность системы профессионального образования, в том числе, территориальная: большая часть профессиональных лицеев расположена в сельской местности (56%); большая часть колледжей – в городах (96%). Поэтому сегодня в ряде областей Кыргызской Республики профессии, предоставляемые в профессиональных лицеях, не имеют преемственности с профессиями, предлагаемыми в этом же регионе колледжами, и, чтобы продолжить </w:t>
      </w:r>
      <w:proofErr w:type="gramStart"/>
      <w:r w:rsidRPr="00870C8D">
        <w:rPr>
          <w:rFonts w:ascii="Times New Roman" w:hAnsi="Times New Roman"/>
          <w:sz w:val="24"/>
          <w:szCs w:val="24"/>
        </w:rPr>
        <w:t>обучение по</w:t>
      </w:r>
      <w:proofErr w:type="gramEnd"/>
      <w:r w:rsidRPr="00870C8D">
        <w:rPr>
          <w:rFonts w:ascii="Times New Roman" w:hAnsi="Times New Roman"/>
          <w:sz w:val="24"/>
          <w:szCs w:val="24"/>
        </w:rPr>
        <w:t xml:space="preserve"> своей специальности на следующем уровне образования, выпускники лицеев вынуждены переезжать, или менять специальность/специализацию. Другой стороной структурной разбалансировки является несоответствие количества программ, которые предоставляются на уровне профессиональных лицеев и колледжей, структуре рынка труда.</w:t>
      </w:r>
    </w:p>
    <w:p w14:paraId="4A5293E2" w14:textId="1ACC60B9" w:rsidR="009F03BC" w:rsidRPr="00870C8D" w:rsidRDefault="002F7059"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rPr>
        <w:t>Слаб</w:t>
      </w:r>
      <w:r w:rsidR="00EA207A" w:rsidRPr="00870C8D">
        <w:rPr>
          <w:rFonts w:ascii="Times New Roman" w:hAnsi="Times New Roman"/>
          <w:sz w:val="24"/>
          <w:szCs w:val="24"/>
        </w:rPr>
        <w:t>а</w:t>
      </w:r>
      <w:r w:rsidRPr="00870C8D">
        <w:rPr>
          <w:rFonts w:ascii="Times New Roman" w:hAnsi="Times New Roman"/>
          <w:sz w:val="24"/>
          <w:szCs w:val="24"/>
        </w:rPr>
        <w:t>я связь с работодателями</w:t>
      </w:r>
      <w:r w:rsidR="00133DC3" w:rsidRPr="00870C8D">
        <w:rPr>
          <w:rFonts w:ascii="Times New Roman" w:hAnsi="Times New Roman"/>
          <w:sz w:val="24"/>
          <w:szCs w:val="24"/>
        </w:rPr>
        <w:t>, что в том числе приводит к несоответствию количества</w:t>
      </w:r>
      <w:r w:rsidR="009F03BC" w:rsidRPr="00870C8D">
        <w:rPr>
          <w:rFonts w:ascii="Times New Roman" w:hAnsi="Times New Roman"/>
          <w:sz w:val="24"/>
          <w:szCs w:val="24"/>
        </w:rPr>
        <w:t xml:space="preserve"> и содержание</w:t>
      </w:r>
      <w:r w:rsidR="00133DC3" w:rsidRPr="00870C8D">
        <w:rPr>
          <w:rFonts w:ascii="Times New Roman" w:hAnsi="Times New Roman"/>
          <w:sz w:val="24"/>
          <w:szCs w:val="24"/>
        </w:rPr>
        <w:t xml:space="preserve"> программ, которые предоставляются на уровне профессиональных лицеев и колледжей, структуре рынка труда. Например, хотя более 50% экономически активного населения Кыргызской Республики занимаются частным предпринимательством в области сельского хозяйства, только несколько колледжей предлагают программы, предназначенные для этого конкретного сегмента населения.</w:t>
      </w:r>
      <w:r w:rsidR="00DB4967" w:rsidRPr="00870C8D">
        <w:rPr>
          <w:rFonts w:ascii="Times New Roman" w:hAnsi="Times New Roman"/>
          <w:sz w:val="24"/>
          <w:szCs w:val="24"/>
        </w:rPr>
        <w:t xml:space="preserve"> </w:t>
      </w:r>
      <w:r w:rsidR="009F03BC" w:rsidRPr="00870C8D">
        <w:rPr>
          <w:rFonts w:ascii="Times New Roman" w:hAnsi="Times New Roman"/>
          <w:iCs/>
          <w:sz w:val="24"/>
          <w:szCs w:val="24"/>
          <w:lang w:val="ky-KG"/>
        </w:rPr>
        <w:t xml:space="preserve">Из-за слабой связи работодателей разработка академических/профессиональных программ для НПО и СПО, хотя и ведется с привлечением работодателей, не имеет четкого описания требований к выпускникам и постоянной корректировки программ с учетом меняющихся потребностей рынка труда. </w:t>
      </w:r>
      <w:r w:rsidR="009F03BC" w:rsidRPr="00870C8D">
        <w:rPr>
          <w:rFonts w:ascii="Times New Roman" w:hAnsi="Times New Roman"/>
          <w:sz w:val="24"/>
          <w:szCs w:val="24"/>
          <w:lang w:val="ky-KG"/>
        </w:rPr>
        <w:t xml:space="preserve">Во многих </w:t>
      </w:r>
      <w:r w:rsidR="009F03BC" w:rsidRPr="00870C8D">
        <w:rPr>
          <w:rFonts w:ascii="Times New Roman" w:hAnsi="Times New Roman"/>
          <w:sz w:val="24"/>
          <w:szCs w:val="24"/>
        </w:rPr>
        <w:t xml:space="preserve">учебных программах </w:t>
      </w:r>
      <w:r w:rsidR="009F03BC" w:rsidRPr="00870C8D">
        <w:rPr>
          <w:rFonts w:ascii="Times New Roman" w:hAnsi="Times New Roman"/>
          <w:sz w:val="24"/>
          <w:szCs w:val="24"/>
          <w:lang w:val="ky-KG"/>
        </w:rPr>
        <w:t xml:space="preserve">профессиональных лицеев и колледжей теоретический материал преобладает над  возможностью получить </w:t>
      </w:r>
      <w:r w:rsidR="009F03BC" w:rsidRPr="00870C8D">
        <w:rPr>
          <w:rFonts w:ascii="Times New Roman" w:hAnsi="Times New Roman"/>
          <w:sz w:val="24"/>
          <w:szCs w:val="24"/>
        </w:rPr>
        <w:t>практические компетенции.</w:t>
      </w:r>
    </w:p>
    <w:p w14:paraId="558FE1CB" w14:textId="05640DC5" w:rsidR="002F7059" w:rsidRPr="00870C8D" w:rsidRDefault="002F7059"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rPr>
        <w:t xml:space="preserve">Отсутствие </w:t>
      </w:r>
      <w:r w:rsidR="009F03BC" w:rsidRPr="00870C8D">
        <w:rPr>
          <w:rFonts w:ascii="Times New Roman" w:hAnsi="Times New Roman"/>
          <w:sz w:val="24"/>
          <w:szCs w:val="24"/>
        </w:rPr>
        <w:t xml:space="preserve">методологии и проведения </w:t>
      </w:r>
      <w:r w:rsidRPr="00870C8D">
        <w:rPr>
          <w:rFonts w:ascii="Times New Roman" w:hAnsi="Times New Roman"/>
          <w:sz w:val="24"/>
          <w:szCs w:val="24"/>
        </w:rPr>
        <w:t xml:space="preserve">прогностических исследований по рынку труда в региональном измерении.  Анализ рынка труда, проведенный Министерством труда и социального развития </w:t>
      </w:r>
      <w:proofErr w:type="gramStart"/>
      <w:r w:rsidRPr="00870C8D">
        <w:rPr>
          <w:rFonts w:ascii="Times New Roman" w:hAnsi="Times New Roman"/>
          <w:sz w:val="24"/>
          <w:szCs w:val="24"/>
        </w:rPr>
        <w:t>КР</w:t>
      </w:r>
      <w:proofErr w:type="gramEnd"/>
      <w:r w:rsidRPr="00870C8D">
        <w:rPr>
          <w:rFonts w:ascii="Times New Roman" w:hAnsi="Times New Roman"/>
          <w:sz w:val="24"/>
          <w:szCs w:val="24"/>
        </w:rPr>
        <w:t xml:space="preserve">, </w:t>
      </w:r>
      <w:r w:rsidR="007F654F" w:rsidRPr="00870C8D">
        <w:rPr>
          <w:rFonts w:ascii="Times New Roman" w:hAnsi="Times New Roman"/>
          <w:sz w:val="24"/>
          <w:szCs w:val="24"/>
        </w:rPr>
        <w:t xml:space="preserve">в целом </w:t>
      </w:r>
      <w:r w:rsidRPr="00870C8D">
        <w:rPr>
          <w:rFonts w:ascii="Times New Roman" w:hAnsi="Times New Roman"/>
          <w:sz w:val="24"/>
          <w:szCs w:val="24"/>
        </w:rPr>
        <w:t xml:space="preserve">показывает, что до 2023 года на внутреннем рынке труда </w:t>
      </w:r>
      <w:r w:rsidR="0098014D" w:rsidRPr="00870C8D">
        <w:rPr>
          <w:rFonts w:ascii="Times New Roman" w:hAnsi="Times New Roman"/>
          <w:sz w:val="24"/>
          <w:szCs w:val="24"/>
        </w:rPr>
        <w:t>Кыргызск</w:t>
      </w:r>
      <w:r w:rsidR="00DB4967" w:rsidRPr="00870C8D">
        <w:rPr>
          <w:rFonts w:ascii="Times New Roman" w:hAnsi="Times New Roman"/>
          <w:sz w:val="24"/>
          <w:szCs w:val="24"/>
        </w:rPr>
        <w:t>ой Республики</w:t>
      </w:r>
      <w:r w:rsidRPr="00870C8D">
        <w:rPr>
          <w:rFonts w:ascii="Times New Roman" w:hAnsi="Times New Roman"/>
          <w:sz w:val="24"/>
          <w:szCs w:val="24"/>
        </w:rPr>
        <w:t xml:space="preserve"> более 2/3 рабочих мест (81%) – требуют наличия начального или среднего профессионального образования. </w:t>
      </w:r>
      <w:r w:rsidR="007F654F" w:rsidRPr="00870C8D">
        <w:rPr>
          <w:rFonts w:ascii="Times New Roman" w:hAnsi="Times New Roman"/>
          <w:sz w:val="24"/>
          <w:szCs w:val="24"/>
        </w:rPr>
        <w:t>Прогноза потребности экономики в кадрах на более длительный срок не существует</w:t>
      </w:r>
      <w:r w:rsidR="009F03BC" w:rsidRPr="00870C8D">
        <w:rPr>
          <w:rFonts w:ascii="Times New Roman" w:hAnsi="Times New Roman"/>
          <w:sz w:val="24"/>
          <w:szCs w:val="24"/>
        </w:rPr>
        <w:t>, что также не позволяет</w:t>
      </w:r>
      <w:r w:rsidR="007F654F" w:rsidRPr="00870C8D">
        <w:rPr>
          <w:rFonts w:ascii="Times New Roman" w:hAnsi="Times New Roman"/>
          <w:sz w:val="24"/>
          <w:szCs w:val="24"/>
        </w:rPr>
        <w:t xml:space="preserve"> </w:t>
      </w:r>
      <w:r w:rsidRPr="00870C8D">
        <w:rPr>
          <w:rFonts w:ascii="Times New Roman" w:hAnsi="Times New Roman"/>
          <w:sz w:val="24"/>
          <w:szCs w:val="24"/>
        </w:rPr>
        <w:t>соотносить количество подготовленных кадров и результаты их обучения с требованиями не только сегодняшнего рынка труда, но и с перспективой их конкурентоспособности в реалиях цифровой экономики.</w:t>
      </w:r>
    </w:p>
    <w:p w14:paraId="49F03252" w14:textId="77777777" w:rsidR="002F7059" w:rsidRPr="00870C8D" w:rsidRDefault="002F7059"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iCs/>
          <w:sz w:val="24"/>
          <w:szCs w:val="24"/>
        </w:rPr>
        <w:t>Недостаточность ресурсов в</w:t>
      </w:r>
      <w:r w:rsidRPr="00870C8D">
        <w:rPr>
          <w:rFonts w:ascii="Times New Roman" w:hAnsi="Times New Roman"/>
          <w:iCs/>
          <w:sz w:val="24"/>
          <w:szCs w:val="24"/>
          <w:lang w:val="ky-KG"/>
        </w:rPr>
        <w:t xml:space="preserve"> организациях начального и среднего профессионального образования.</w:t>
      </w:r>
      <w:r w:rsidRPr="00870C8D">
        <w:rPr>
          <w:rFonts w:ascii="Times New Roman" w:hAnsi="Times New Roman"/>
          <w:b/>
          <w:iCs/>
          <w:sz w:val="24"/>
          <w:szCs w:val="24"/>
          <w:lang w:val="ky-KG"/>
        </w:rPr>
        <w:t xml:space="preserve"> </w:t>
      </w:r>
      <w:r w:rsidRPr="00870C8D">
        <w:rPr>
          <w:rFonts w:ascii="Times New Roman" w:hAnsi="Times New Roman"/>
          <w:sz w:val="24"/>
          <w:szCs w:val="24"/>
        </w:rPr>
        <w:t xml:space="preserve">Большая часть ресурсов идет на социальную </w:t>
      </w:r>
      <w:r w:rsidRPr="00870C8D">
        <w:rPr>
          <w:rFonts w:ascii="Times New Roman" w:hAnsi="Times New Roman"/>
          <w:sz w:val="24"/>
          <w:szCs w:val="24"/>
        </w:rPr>
        <w:lastRenderedPageBreak/>
        <w:t xml:space="preserve">помощь и поддержание инфраструктуры системы, оставляя непосредственно </w:t>
      </w:r>
      <w:r w:rsidRPr="00870C8D">
        <w:rPr>
          <w:rFonts w:ascii="Times New Roman" w:hAnsi="Times New Roman"/>
          <w:sz w:val="24"/>
          <w:szCs w:val="24"/>
          <w:lang w:val="ky-KG"/>
        </w:rPr>
        <w:t xml:space="preserve">на </w:t>
      </w:r>
      <w:r w:rsidRPr="00870C8D">
        <w:rPr>
          <w:rFonts w:ascii="Times New Roman" w:hAnsi="Times New Roman"/>
          <w:sz w:val="24"/>
          <w:szCs w:val="24"/>
        </w:rPr>
        <w:t>сам образовательный процесс и его материально-техническое обеспечение весьма ограниченные средства, что приводит к серьезным проблемам устаревания материально-технической базы</w:t>
      </w:r>
      <w:r w:rsidRPr="00870C8D">
        <w:rPr>
          <w:rFonts w:ascii="Times New Roman" w:hAnsi="Times New Roman"/>
          <w:sz w:val="24"/>
          <w:szCs w:val="24"/>
          <w:lang w:val="ky-KG"/>
        </w:rPr>
        <w:t xml:space="preserve"> организаций образования</w:t>
      </w:r>
      <w:r w:rsidRPr="00870C8D">
        <w:rPr>
          <w:rFonts w:ascii="Times New Roman" w:hAnsi="Times New Roman"/>
          <w:sz w:val="24"/>
          <w:szCs w:val="24"/>
        </w:rPr>
        <w:t xml:space="preserve">. </w:t>
      </w:r>
      <w:r w:rsidRPr="00870C8D">
        <w:rPr>
          <w:rFonts w:ascii="Times New Roman" w:hAnsi="Times New Roman"/>
          <w:sz w:val="24"/>
          <w:szCs w:val="24"/>
          <w:lang w:val="ky-KG"/>
        </w:rPr>
        <w:t>Работа на устаревшем оборудовании не позволяет выпускникам ряда профессий получать необходимые на рынке труда профессиональные компетентности, что приводит или к безработице, или к переподготовке за собственный счет или за счет работодателей.</w:t>
      </w:r>
    </w:p>
    <w:p w14:paraId="13BB7BF5" w14:textId="221245B0" w:rsidR="00105BB8" w:rsidRPr="00870C8D" w:rsidRDefault="00105BB8"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rPr>
        <w:t>Недостаток квалифицированных педагогических кадров/мастеров производственного обучения</w:t>
      </w:r>
      <w:r w:rsidR="00184089" w:rsidRPr="00870C8D">
        <w:rPr>
          <w:rFonts w:ascii="Times New Roman" w:hAnsi="Times New Roman"/>
          <w:sz w:val="24"/>
          <w:szCs w:val="24"/>
        </w:rPr>
        <w:t>, что связано с</w:t>
      </w:r>
      <w:r w:rsidRPr="00870C8D">
        <w:rPr>
          <w:rFonts w:ascii="Times New Roman" w:hAnsi="Times New Roman"/>
          <w:sz w:val="24"/>
          <w:szCs w:val="24"/>
        </w:rPr>
        <w:t xml:space="preserve"> </w:t>
      </w:r>
      <w:r w:rsidR="00184089" w:rsidRPr="00870C8D">
        <w:rPr>
          <w:rFonts w:ascii="Times New Roman" w:hAnsi="Times New Roman"/>
          <w:sz w:val="24"/>
          <w:szCs w:val="24"/>
        </w:rPr>
        <w:t xml:space="preserve">физическим </w:t>
      </w:r>
      <w:r w:rsidRPr="00870C8D">
        <w:rPr>
          <w:rFonts w:ascii="Times New Roman" w:hAnsi="Times New Roman"/>
          <w:sz w:val="24"/>
          <w:szCs w:val="24"/>
        </w:rPr>
        <w:t>старение</w:t>
      </w:r>
      <w:r w:rsidR="00184089" w:rsidRPr="00870C8D">
        <w:rPr>
          <w:rFonts w:ascii="Times New Roman" w:hAnsi="Times New Roman"/>
          <w:sz w:val="24"/>
          <w:szCs w:val="24"/>
        </w:rPr>
        <w:t>м</w:t>
      </w:r>
      <w:r w:rsidRPr="00870C8D">
        <w:rPr>
          <w:rFonts w:ascii="Times New Roman" w:hAnsi="Times New Roman"/>
          <w:sz w:val="24"/>
          <w:szCs w:val="24"/>
        </w:rPr>
        <w:t xml:space="preserve"> </w:t>
      </w:r>
      <w:r w:rsidR="00184089" w:rsidRPr="00870C8D">
        <w:rPr>
          <w:rFonts w:ascii="Times New Roman" w:hAnsi="Times New Roman"/>
          <w:sz w:val="24"/>
          <w:szCs w:val="24"/>
        </w:rPr>
        <w:t xml:space="preserve">квалифицированного </w:t>
      </w:r>
      <w:r w:rsidRPr="00870C8D">
        <w:rPr>
          <w:rFonts w:ascii="Times New Roman" w:hAnsi="Times New Roman"/>
          <w:sz w:val="24"/>
          <w:szCs w:val="24"/>
        </w:rPr>
        <w:t>педагогического состава</w:t>
      </w:r>
      <w:r w:rsidR="005B20CB" w:rsidRPr="00870C8D">
        <w:rPr>
          <w:rFonts w:ascii="Times New Roman" w:hAnsi="Times New Roman"/>
          <w:sz w:val="24"/>
          <w:szCs w:val="24"/>
        </w:rPr>
        <w:t xml:space="preserve">, ограниченные возможности повышения квалификации для преподавателей и мастеров производственного обучения </w:t>
      </w:r>
      <w:r w:rsidRPr="00870C8D">
        <w:rPr>
          <w:rFonts w:ascii="Times New Roman" w:hAnsi="Times New Roman"/>
          <w:sz w:val="24"/>
          <w:szCs w:val="24"/>
        </w:rPr>
        <w:t>и отсутствие</w:t>
      </w:r>
      <w:r w:rsidR="00184089" w:rsidRPr="00870C8D">
        <w:rPr>
          <w:rFonts w:ascii="Times New Roman" w:hAnsi="Times New Roman"/>
          <w:sz w:val="24"/>
          <w:szCs w:val="24"/>
        </w:rPr>
        <w:t>м</w:t>
      </w:r>
      <w:r w:rsidRPr="00870C8D">
        <w:rPr>
          <w:rFonts w:ascii="Times New Roman" w:hAnsi="Times New Roman"/>
          <w:sz w:val="24"/>
          <w:szCs w:val="24"/>
        </w:rPr>
        <w:t xml:space="preserve"> у многих педагогов/мастеров производственного обучения опыта работы на современном оборудовании, которое имеется сейчас на предприятиях.</w:t>
      </w:r>
    </w:p>
    <w:p w14:paraId="53C67915" w14:textId="009D0353" w:rsidR="00184089" w:rsidRPr="00870C8D" w:rsidRDefault="00184089"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iCs/>
          <w:sz w:val="24"/>
          <w:szCs w:val="24"/>
        </w:rPr>
        <w:t>Неэффективное управление, т.к.</w:t>
      </w:r>
      <w:r w:rsidRPr="00870C8D">
        <w:rPr>
          <w:rFonts w:ascii="Times New Roman" w:hAnsi="Times New Roman"/>
          <w:b/>
          <w:iCs/>
          <w:sz w:val="24"/>
          <w:szCs w:val="24"/>
        </w:rPr>
        <w:t xml:space="preserve"> </w:t>
      </w:r>
      <w:r w:rsidRPr="00870C8D">
        <w:rPr>
          <w:rFonts w:ascii="Times New Roman" w:hAnsi="Times New Roman"/>
          <w:bCs/>
          <w:sz w:val="24"/>
          <w:szCs w:val="24"/>
          <w:lang w:val="ky-KG"/>
        </w:rPr>
        <w:t xml:space="preserve">администрация многих </w:t>
      </w:r>
      <w:r w:rsidRPr="00870C8D">
        <w:rPr>
          <w:rFonts w:ascii="Times New Roman" w:hAnsi="Times New Roman"/>
          <w:bCs/>
          <w:sz w:val="24"/>
          <w:szCs w:val="24"/>
        </w:rPr>
        <w:t>учебных заведений</w:t>
      </w:r>
      <w:r w:rsidRPr="00870C8D">
        <w:rPr>
          <w:rFonts w:ascii="Times New Roman" w:hAnsi="Times New Roman"/>
          <w:bCs/>
          <w:sz w:val="24"/>
          <w:szCs w:val="24"/>
          <w:lang w:val="ky-KG"/>
        </w:rPr>
        <w:t xml:space="preserve"> профессионального образования </w:t>
      </w:r>
      <w:r w:rsidRPr="00870C8D">
        <w:rPr>
          <w:rFonts w:ascii="Times New Roman" w:hAnsi="Times New Roman"/>
          <w:bCs/>
          <w:sz w:val="24"/>
          <w:szCs w:val="24"/>
        </w:rPr>
        <w:t xml:space="preserve">не имеет современных управленческих навыков в области планирования. </w:t>
      </w:r>
      <w:r w:rsidRPr="00870C8D">
        <w:rPr>
          <w:rFonts w:ascii="Times New Roman" w:hAnsi="Times New Roman"/>
          <w:sz w:val="24"/>
          <w:szCs w:val="24"/>
          <w:lang w:val="ky-KG"/>
        </w:rPr>
        <w:t xml:space="preserve">В настоящее время </w:t>
      </w:r>
      <w:r w:rsidRPr="00870C8D">
        <w:rPr>
          <w:rFonts w:ascii="Times New Roman" w:hAnsi="Times New Roman"/>
          <w:sz w:val="24"/>
          <w:szCs w:val="24"/>
        </w:rPr>
        <w:t xml:space="preserve">отсутствуют </w:t>
      </w:r>
      <w:r w:rsidRPr="00870C8D">
        <w:rPr>
          <w:rFonts w:ascii="Times New Roman" w:hAnsi="Times New Roman"/>
          <w:sz w:val="24"/>
          <w:szCs w:val="24"/>
          <w:lang w:val="ky-KG"/>
        </w:rPr>
        <w:t xml:space="preserve">эффективные </w:t>
      </w:r>
      <w:r w:rsidRPr="00870C8D">
        <w:rPr>
          <w:rFonts w:ascii="Times New Roman" w:hAnsi="Times New Roman"/>
          <w:sz w:val="24"/>
          <w:szCs w:val="24"/>
        </w:rPr>
        <w:t xml:space="preserve">механизмы взаимодействия между поставщиками и потребителями услуг профессионального образования. Не разработана система мер по повышению ответственности за качество услуг образования. </w:t>
      </w:r>
      <w:r w:rsidRPr="00870C8D">
        <w:rPr>
          <w:rFonts w:ascii="Times New Roman" w:hAnsi="Times New Roman"/>
          <w:sz w:val="24"/>
          <w:szCs w:val="24"/>
          <w:lang w:val="ky-KG"/>
        </w:rPr>
        <w:t xml:space="preserve">Организации начального и среднего профессионального </w:t>
      </w:r>
      <w:r w:rsidRPr="00870C8D">
        <w:rPr>
          <w:rFonts w:ascii="Times New Roman" w:hAnsi="Times New Roman"/>
          <w:sz w:val="24"/>
          <w:szCs w:val="24"/>
        </w:rPr>
        <w:t>образования не имеют достаточной управленческой автономии, чтобы творчески и гибко реагировать на изменения рынка труда.</w:t>
      </w:r>
    </w:p>
    <w:p w14:paraId="011B0358" w14:textId="77777777" w:rsidR="009F03BC" w:rsidRPr="00870C8D" w:rsidRDefault="009F03BC"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rPr>
        <w:t>Гендерная диспропорция среди учащихся начального и среднего профессионального образования. Так, доля девушек среди учащихся значительно преобладает на таких специальностях, как образование, технология товаров широкого потребления, здравоохранение, культура и искусство, сервис. В то же время довольно низка по таким направлениям как архитектура и строительство, разработка полезных ископаемых.</w:t>
      </w:r>
    </w:p>
    <w:p w14:paraId="6926C35B" w14:textId="77777777" w:rsidR="00AF5F9D" w:rsidRPr="00870C8D" w:rsidRDefault="00AF5F9D" w:rsidP="00AF5F9D">
      <w:pPr>
        <w:spacing w:after="0" w:line="276" w:lineRule="auto"/>
        <w:rPr>
          <w:rFonts w:ascii="Times New Roman" w:hAnsi="Times New Roman"/>
          <w:b/>
          <w:sz w:val="24"/>
          <w:szCs w:val="24"/>
        </w:rPr>
      </w:pPr>
    </w:p>
    <w:p w14:paraId="2EDC434E" w14:textId="6B09719B" w:rsidR="00AF5F9D" w:rsidRPr="00870C8D" w:rsidRDefault="00AF5F9D" w:rsidP="006343ED">
      <w:pPr>
        <w:pStyle w:val="3"/>
        <w:rPr>
          <w:rFonts w:ascii="Times New Roman" w:hAnsi="Times New Roman"/>
          <w:b/>
          <w:color w:val="auto"/>
        </w:rPr>
      </w:pPr>
      <w:bookmarkStart w:id="21" w:name="_Toc36274494"/>
      <w:r w:rsidRPr="00870C8D">
        <w:rPr>
          <w:rFonts w:ascii="Times New Roman" w:hAnsi="Times New Roman"/>
          <w:b/>
          <w:color w:val="auto"/>
        </w:rPr>
        <w:t xml:space="preserve">Задачи и пути решения развития </w:t>
      </w:r>
      <w:r w:rsidR="00027188" w:rsidRPr="00870C8D">
        <w:rPr>
          <w:rFonts w:ascii="Times New Roman" w:hAnsi="Times New Roman"/>
          <w:b/>
          <w:color w:val="auto"/>
        </w:rPr>
        <w:t>профессионального</w:t>
      </w:r>
      <w:r w:rsidRPr="00870C8D">
        <w:rPr>
          <w:rFonts w:ascii="Times New Roman" w:hAnsi="Times New Roman"/>
          <w:b/>
          <w:color w:val="auto"/>
        </w:rPr>
        <w:t xml:space="preserve"> образования до 2040 года</w:t>
      </w:r>
      <w:bookmarkEnd w:id="21"/>
    </w:p>
    <w:p w14:paraId="645847A9" w14:textId="5F0745AA" w:rsidR="0023324F" w:rsidRPr="00870C8D" w:rsidRDefault="0023324F" w:rsidP="0023324F"/>
    <w:p w14:paraId="35088617" w14:textId="7B57F7CE" w:rsidR="006A074E" w:rsidRPr="00870C8D" w:rsidRDefault="006A074E" w:rsidP="007D0F09">
      <w:pPr>
        <w:spacing w:after="0"/>
        <w:ind w:firstLine="142"/>
        <w:rPr>
          <w:rFonts w:ascii="Times New Roman" w:hAnsi="Times New Roman" w:cs="Times New Roman"/>
          <w:sz w:val="24"/>
          <w:szCs w:val="24"/>
        </w:rPr>
      </w:pPr>
      <w:r w:rsidRPr="00870C8D">
        <w:rPr>
          <w:rFonts w:ascii="Times New Roman" w:hAnsi="Times New Roman" w:cs="Times New Roman"/>
          <w:sz w:val="24"/>
          <w:szCs w:val="24"/>
        </w:rPr>
        <w:t xml:space="preserve">Для обеспечения </w:t>
      </w:r>
      <w:r w:rsidRPr="00870C8D">
        <w:rPr>
          <w:rFonts w:ascii="Times New Roman" w:hAnsi="Times New Roman" w:cs="Times New Roman"/>
          <w:b/>
          <w:i/>
          <w:sz w:val="24"/>
          <w:szCs w:val="24"/>
        </w:rPr>
        <w:t>равного доступа</w:t>
      </w:r>
      <w:r w:rsidRPr="00870C8D">
        <w:rPr>
          <w:rFonts w:ascii="Times New Roman" w:hAnsi="Times New Roman" w:cs="Times New Roman"/>
          <w:sz w:val="24"/>
          <w:szCs w:val="24"/>
        </w:rPr>
        <w:t xml:space="preserve"> к системе НПО и СПО СРО 2040 предусматривает решение следующих задач:</w:t>
      </w:r>
    </w:p>
    <w:p w14:paraId="3EDDABD8" w14:textId="33485CAA" w:rsidR="006A074E" w:rsidRPr="00870C8D" w:rsidRDefault="006A074E"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rPr>
        <w:t>Усиление инклюзии в системе профессионального образования, что включает работу по социализации детей, в том числе – детей с особыми возможностями здоровья (детей с инвалидностью), детей из семей в трудной жизненной ситуации и детей-сирот. Для этого будет усилена государственная поддержка и привлечены дополнительные средства, в том числе будет рассматриваться поддержка общества, предпринимателей и других заинтересованных сторон.</w:t>
      </w:r>
    </w:p>
    <w:p w14:paraId="32AFA509" w14:textId="77777777" w:rsidR="006A074E" w:rsidRPr="00870C8D" w:rsidRDefault="006A074E"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rPr>
        <w:t>Создание системы профессиональной ориентации молодежи, направленной на изменение отношения общества к востребованным рабочим профессиям, техническим направлениям подготовки, сложным наукоемким специальностям.</w:t>
      </w:r>
    </w:p>
    <w:p w14:paraId="147CC767" w14:textId="1BE9DF77" w:rsidR="006A074E" w:rsidRPr="00870C8D" w:rsidRDefault="006A074E" w:rsidP="006A074E">
      <w:pPr>
        <w:spacing w:after="0" w:line="276" w:lineRule="auto"/>
        <w:ind w:left="142" w:firstLine="566"/>
        <w:jc w:val="both"/>
        <w:rPr>
          <w:rFonts w:ascii="Times New Roman" w:hAnsi="Times New Roman"/>
          <w:sz w:val="24"/>
          <w:szCs w:val="24"/>
        </w:rPr>
      </w:pPr>
      <w:r w:rsidRPr="00870C8D">
        <w:rPr>
          <w:rFonts w:ascii="Times New Roman" w:hAnsi="Times New Roman"/>
          <w:b/>
          <w:i/>
          <w:sz w:val="24"/>
          <w:szCs w:val="24"/>
        </w:rPr>
        <w:t>Повышение качества</w:t>
      </w:r>
      <w:r w:rsidRPr="00870C8D">
        <w:rPr>
          <w:rFonts w:ascii="Times New Roman" w:hAnsi="Times New Roman"/>
          <w:b/>
          <w:sz w:val="24"/>
          <w:szCs w:val="24"/>
        </w:rPr>
        <w:t xml:space="preserve"> </w:t>
      </w:r>
      <w:r w:rsidRPr="00870C8D">
        <w:rPr>
          <w:rFonts w:ascii="Times New Roman" w:hAnsi="Times New Roman"/>
          <w:sz w:val="24"/>
          <w:szCs w:val="24"/>
        </w:rPr>
        <w:t>профессионального образования будет обеспечено за счет решение таких задач как:</w:t>
      </w:r>
    </w:p>
    <w:p w14:paraId="4D6CB56D" w14:textId="6160C983" w:rsidR="0052736D" w:rsidRPr="00870C8D" w:rsidRDefault="003104FB"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rPr>
        <w:lastRenderedPageBreak/>
        <w:t>П</w:t>
      </w:r>
      <w:r w:rsidR="0052736D" w:rsidRPr="00870C8D">
        <w:rPr>
          <w:rFonts w:ascii="Times New Roman" w:hAnsi="Times New Roman"/>
          <w:sz w:val="24"/>
          <w:szCs w:val="24"/>
        </w:rPr>
        <w:t>остепенный отказ от Перечня профессий НПО и специальностей СПО к 2040 году, который позволит обно</w:t>
      </w:r>
      <w:r w:rsidR="00CE52C5" w:rsidRPr="00870C8D">
        <w:rPr>
          <w:rFonts w:ascii="Times New Roman" w:hAnsi="Times New Roman"/>
          <w:sz w:val="24"/>
          <w:szCs w:val="24"/>
        </w:rPr>
        <w:t>влять</w:t>
      </w:r>
      <w:r w:rsidR="0052736D" w:rsidRPr="00870C8D">
        <w:rPr>
          <w:rFonts w:ascii="Times New Roman" w:hAnsi="Times New Roman"/>
          <w:sz w:val="24"/>
          <w:szCs w:val="24"/>
        </w:rPr>
        <w:t xml:space="preserve"> перечень </w:t>
      </w:r>
      <w:r w:rsidR="00CE52C5" w:rsidRPr="00870C8D">
        <w:rPr>
          <w:rFonts w:ascii="Times New Roman" w:hAnsi="Times New Roman"/>
          <w:sz w:val="24"/>
          <w:szCs w:val="24"/>
        </w:rPr>
        <w:t xml:space="preserve">предлагаемых </w:t>
      </w:r>
      <w:r w:rsidR="0052736D" w:rsidRPr="00870C8D">
        <w:rPr>
          <w:rFonts w:ascii="Times New Roman" w:hAnsi="Times New Roman"/>
          <w:sz w:val="24"/>
          <w:szCs w:val="24"/>
        </w:rPr>
        <w:t>программ НПО и СПО, основываясь на тенденциях</w:t>
      </w:r>
      <w:r w:rsidR="00CE52C5" w:rsidRPr="00870C8D">
        <w:rPr>
          <w:rFonts w:ascii="Times New Roman" w:hAnsi="Times New Roman"/>
          <w:sz w:val="24"/>
          <w:szCs w:val="24"/>
        </w:rPr>
        <w:t xml:space="preserve"> и требованиях</w:t>
      </w:r>
      <w:r w:rsidR="0052736D" w:rsidRPr="00870C8D">
        <w:rPr>
          <w:rFonts w:ascii="Times New Roman" w:hAnsi="Times New Roman"/>
          <w:sz w:val="24"/>
          <w:szCs w:val="24"/>
        </w:rPr>
        <w:t xml:space="preserve"> рынка труда с учетом преемственности уровней образования в соответствие с НРК.</w:t>
      </w:r>
    </w:p>
    <w:p w14:paraId="4F912F6A" w14:textId="2DE43034" w:rsidR="00710A4B" w:rsidRPr="00870C8D" w:rsidRDefault="003104FB"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rPr>
        <w:t>Проведение работ</w:t>
      </w:r>
      <w:r w:rsidR="00CE52C5" w:rsidRPr="00870C8D">
        <w:rPr>
          <w:rFonts w:ascii="Times New Roman" w:hAnsi="Times New Roman"/>
          <w:sz w:val="24"/>
          <w:szCs w:val="24"/>
        </w:rPr>
        <w:t xml:space="preserve"> по о</w:t>
      </w:r>
      <w:r w:rsidR="007F0BD9" w:rsidRPr="00870C8D">
        <w:rPr>
          <w:rFonts w:ascii="Times New Roman" w:hAnsi="Times New Roman"/>
          <w:sz w:val="24"/>
          <w:szCs w:val="24"/>
        </w:rPr>
        <w:t>бновлени</w:t>
      </w:r>
      <w:r w:rsidR="00CE52C5" w:rsidRPr="00870C8D">
        <w:rPr>
          <w:rFonts w:ascii="Times New Roman" w:hAnsi="Times New Roman"/>
          <w:sz w:val="24"/>
          <w:szCs w:val="24"/>
        </w:rPr>
        <w:t>ю</w:t>
      </w:r>
      <w:r w:rsidR="007F0BD9" w:rsidRPr="00870C8D">
        <w:rPr>
          <w:rFonts w:ascii="Times New Roman" w:hAnsi="Times New Roman"/>
          <w:sz w:val="24"/>
          <w:szCs w:val="24"/>
        </w:rPr>
        <w:t xml:space="preserve"> содержания профессионального образования на основе профессиональных стандартов</w:t>
      </w:r>
      <w:r w:rsidR="00710A4B" w:rsidRPr="00870C8D">
        <w:rPr>
          <w:rFonts w:ascii="Times New Roman" w:hAnsi="Times New Roman"/>
          <w:sz w:val="24"/>
          <w:szCs w:val="24"/>
        </w:rPr>
        <w:t>, пересмотренных требований ГОС,</w:t>
      </w:r>
      <w:r w:rsidR="007F0BD9" w:rsidRPr="00870C8D">
        <w:rPr>
          <w:rFonts w:ascii="Times New Roman" w:hAnsi="Times New Roman"/>
          <w:sz w:val="24"/>
          <w:szCs w:val="24"/>
        </w:rPr>
        <w:t xml:space="preserve"> </w:t>
      </w:r>
      <w:r w:rsidR="00710A4B" w:rsidRPr="00870C8D">
        <w:rPr>
          <w:rFonts w:ascii="Times New Roman" w:hAnsi="Times New Roman"/>
          <w:sz w:val="24"/>
          <w:szCs w:val="24"/>
        </w:rPr>
        <w:t xml:space="preserve">введения унифицированных/стандартизированных </w:t>
      </w:r>
      <w:proofErr w:type="gramStart"/>
      <w:r w:rsidR="00710A4B" w:rsidRPr="00870C8D">
        <w:rPr>
          <w:rFonts w:ascii="Times New Roman" w:hAnsi="Times New Roman"/>
          <w:sz w:val="24"/>
          <w:szCs w:val="24"/>
        </w:rPr>
        <w:t>единиц измерения трудоемкости учебных программ систем НПО</w:t>
      </w:r>
      <w:proofErr w:type="gramEnd"/>
      <w:r w:rsidR="00710A4B" w:rsidRPr="00870C8D">
        <w:rPr>
          <w:rFonts w:ascii="Times New Roman" w:hAnsi="Times New Roman"/>
          <w:sz w:val="24"/>
          <w:szCs w:val="24"/>
        </w:rPr>
        <w:t xml:space="preserve"> и СПО, основанных на кредитной системе обучения. </w:t>
      </w:r>
    </w:p>
    <w:p w14:paraId="7054B336" w14:textId="2AC8EBBB" w:rsidR="005B20CB" w:rsidRPr="00870C8D" w:rsidRDefault="005B20CB"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rPr>
        <w:t>Улучшение системы построения учебного процесса, предусматривающего воспитание гражданственности и патриотизма у учащихся.</w:t>
      </w:r>
    </w:p>
    <w:p w14:paraId="6F2F98B7" w14:textId="5F883CC0" w:rsidR="0052736D" w:rsidRPr="00870C8D" w:rsidRDefault="003104FB"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rPr>
        <w:t>Для усиления взаимодействия с</w:t>
      </w:r>
      <w:r w:rsidR="00F6016A" w:rsidRPr="00870C8D">
        <w:rPr>
          <w:rFonts w:ascii="Times New Roman" w:hAnsi="Times New Roman"/>
          <w:sz w:val="24"/>
          <w:szCs w:val="24"/>
        </w:rPr>
        <w:t xml:space="preserve"> объединени</w:t>
      </w:r>
      <w:r w:rsidRPr="00870C8D">
        <w:rPr>
          <w:rFonts w:ascii="Times New Roman" w:hAnsi="Times New Roman"/>
          <w:sz w:val="24"/>
          <w:szCs w:val="24"/>
        </w:rPr>
        <w:t>ями</w:t>
      </w:r>
      <w:r w:rsidR="00F6016A" w:rsidRPr="00870C8D">
        <w:rPr>
          <w:rFonts w:ascii="Times New Roman" w:hAnsi="Times New Roman"/>
          <w:sz w:val="24"/>
          <w:szCs w:val="24"/>
        </w:rPr>
        <w:t xml:space="preserve"> работодателей</w:t>
      </w:r>
      <w:r w:rsidR="00710A4B" w:rsidRPr="00870C8D">
        <w:rPr>
          <w:rFonts w:ascii="Times New Roman" w:hAnsi="Times New Roman"/>
          <w:sz w:val="24"/>
          <w:szCs w:val="24"/>
        </w:rPr>
        <w:t xml:space="preserve"> будут предусмотрены стимулирующие факторы для работодателей на уровне законодательства, обязывающие тесно сотрудничать как образовательные организации, так и работодателей, в частности будут созданы налоговые и институциональные условия для такого </w:t>
      </w:r>
      <w:r w:rsidR="007D0F09" w:rsidRPr="00870C8D">
        <w:rPr>
          <w:rFonts w:ascii="Times New Roman" w:hAnsi="Times New Roman"/>
          <w:sz w:val="24"/>
          <w:szCs w:val="24"/>
        </w:rPr>
        <w:t>взаимодействия.</w:t>
      </w:r>
    </w:p>
    <w:p w14:paraId="5D95A303" w14:textId="43825766" w:rsidR="00710A4B" w:rsidRPr="00870C8D" w:rsidRDefault="00710A4B"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rPr>
        <w:t>Будет продолжено развитие центров передового опыта как площадок для передачи современных знаний, передового опыта и инноваций для учащихся, преподавателей и администраторов организаций профессионального образования.</w:t>
      </w:r>
    </w:p>
    <w:p w14:paraId="023A06F8" w14:textId="77777777" w:rsidR="00C86B1D" w:rsidRPr="00870C8D" w:rsidRDefault="00C86B1D"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bCs/>
          <w:sz w:val="24"/>
          <w:szCs w:val="24"/>
        </w:rPr>
        <w:t xml:space="preserve">Пересмотр программ подготовки и повышения квалификации педагогов в соответствии с требованиями профессионального стандарта. Для мастеров производственного обучения будут создаваться условия для прохождения стажировок и практик на производственных площадках предприятий. </w:t>
      </w:r>
    </w:p>
    <w:p w14:paraId="0729FDF0" w14:textId="2B138F12" w:rsidR="00C86B1D" w:rsidRPr="00870C8D" w:rsidRDefault="00C86B1D"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lang w:val="ky-KG"/>
        </w:rPr>
        <w:t>Развитие</w:t>
      </w:r>
      <w:r w:rsidRPr="00870C8D">
        <w:rPr>
          <w:rFonts w:ascii="Times New Roman" w:hAnsi="Times New Roman"/>
          <w:sz w:val="24"/>
          <w:szCs w:val="24"/>
        </w:rPr>
        <w:t xml:space="preserve"> системы независимой оценки качества профессионального образования, включая оценку и сертификацию квалификаций выпускников</w:t>
      </w:r>
      <w:r w:rsidRPr="00870C8D">
        <w:rPr>
          <w:rFonts w:ascii="Times New Roman" w:hAnsi="Times New Roman"/>
          <w:sz w:val="24"/>
          <w:szCs w:val="24"/>
          <w:lang w:val="ky-KG"/>
        </w:rPr>
        <w:t xml:space="preserve"> на основе Национальной рамки квалификаций, валидацию и проведение независимой аккредитации.</w:t>
      </w:r>
      <w:r w:rsidRPr="00870C8D">
        <w:rPr>
          <w:rFonts w:ascii="Times New Roman" w:hAnsi="Times New Roman"/>
          <w:sz w:val="24"/>
          <w:szCs w:val="24"/>
        </w:rPr>
        <w:t xml:space="preserve"> Система независимой оценки будет строиться на приоритетном </w:t>
      </w:r>
      <w:r w:rsidRPr="00870C8D">
        <w:rPr>
          <w:rFonts w:ascii="Times New Roman" w:hAnsi="Times New Roman"/>
          <w:i/>
          <w:sz w:val="24"/>
          <w:szCs w:val="24"/>
          <w:u w:val="single"/>
        </w:rPr>
        <w:t>вовлечении работодателей</w:t>
      </w:r>
      <w:r w:rsidRPr="00870C8D">
        <w:rPr>
          <w:rFonts w:ascii="Times New Roman" w:hAnsi="Times New Roman"/>
          <w:sz w:val="24"/>
          <w:szCs w:val="24"/>
        </w:rPr>
        <w:t xml:space="preserve"> в сотрудничестве с государством. Будет разработана концепция конкурса </w:t>
      </w:r>
      <w:proofErr w:type="spellStart"/>
      <w:r w:rsidRPr="00870C8D">
        <w:rPr>
          <w:rFonts w:ascii="Times New Roman" w:hAnsi="Times New Roman"/>
          <w:sz w:val="24"/>
          <w:szCs w:val="24"/>
        </w:rPr>
        <w:t>World</w:t>
      </w:r>
      <w:proofErr w:type="spellEnd"/>
      <w:r w:rsidRPr="00870C8D">
        <w:rPr>
          <w:rFonts w:ascii="Times New Roman" w:hAnsi="Times New Roman"/>
          <w:sz w:val="24"/>
          <w:szCs w:val="24"/>
        </w:rPr>
        <w:t xml:space="preserve"> </w:t>
      </w:r>
      <w:proofErr w:type="spellStart"/>
      <w:r w:rsidRPr="00870C8D">
        <w:rPr>
          <w:rFonts w:ascii="Times New Roman" w:hAnsi="Times New Roman"/>
          <w:sz w:val="24"/>
          <w:szCs w:val="24"/>
        </w:rPr>
        <w:t>Skills</w:t>
      </w:r>
      <w:proofErr w:type="spellEnd"/>
      <w:r w:rsidRPr="00870C8D">
        <w:rPr>
          <w:rFonts w:ascii="Times New Roman" w:hAnsi="Times New Roman"/>
          <w:sz w:val="24"/>
          <w:szCs w:val="24"/>
        </w:rPr>
        <w:t xml:space="preserve"> </w:t>
      </w:r>
      <w:proofErr w:type="spellStart"/>
      <w:r w:rsidRPr="00870C8D">
        <w:rPr>
          <w:rFonts w:ascii="Times New Roman" w:hAnsi="Times New Roman"/>
          <w:sz w:val="24"/>
          <w:szCs w:val="24"/>
        </w:rPr>
        <w:t>Kyrgyzstan</w:t>
      </w:r>
      <w:proofErr w:type="spellEnd"/>
      <w:r w:rsidRPr="00870C8D">
        <w:rPr>
          <w:rFonts w:ascii="Times New Roman" w:hAnsi="Times New Roman"/>
          <w:sz w:val="24"/>
          <w:szCs w:val="24"/>
        </w:rPr>
        <w:t xml:space="preserve"> как инструмент оценки качества профессионального образования и повышения его </w:t>
      </w:r>
      <w:r w:rsidR="007D0F09" w:rsidRPr="00870C8D">
        <w:rPr>
          <w:rFonts w:ascii="Times New Roman" w:hAnsi="Times New Roman"/>
          <w:sz w:val="24"/>
          <w:szCs w:val="24"/>
        </w:rPr>
        <w:t>привлекательности.</w:t>
      </w:r>
    </w:p>
    <w:p w14:paraId="70FF893F" w14:textId="77777777" w:rsidR="00C86B1D" w:rsidRPr="00870C8D" w:rsidRDefault="00C86B1D" w:rsidP="00C96708">
      <w:pPr>
        <w:pStyle w:val="a3"/>
        <w:numPr>
          <w:ilvl w:val="0"/>
          <w:numId w:val="8"/>
        </w:numPr>
        <w:spacing w:after="0" w:line="276" w:lineRule="auto"/>
        <w:ind w:left="709" w:hanging="567"/>
        <w:jc w:val="both"/>
        <w:rPr>
          <w:rFonts w:ascii="Times New Roman" w:hAnsi="Times New Roman"/>
          <w:sz w:val="24"/>
          <w:szCs w:val="24"/>
          <w:lang w:val="ky-KG"/>
        </w:rPr>
      </w:pPr>
      <w:r w:rsidRPr="00870C8D">
        <w:rPr>
          <w:rFonts w:ascii="Times New Roman" w:hAnsi="Times New Roman"/>
          <w:sz w:val="24"/>
          <w:szCs w:val="24"/>
        </w:rPr>
        <w:t xml:space="preserve">Развитие международной интеграции профессионального образования, в том числе и для обеспечения роста </w:t>
      </w:r>
      <w:r w:rsidRPr="00870C8D">
        <w:rPr>
          <w:rFonts w:ascii="Times New Roman" w:hAnsi="Times New Roman"/>
          <w:sz w:val="24"/>
          <w:szCs w:val="24"/>
          <w:lang w:val="ky-KG"/>
        </w:rPr>
        <w:t xml:space="preserve">его </w:t>
      </w:r>
      <w:r w:rsidRPr="00870C8D">
        <w:rPr>
          <w:rFonts w:ascii="Times New Roman" w:hAnsi="Times New Roman"/>
          <w:sz w:val="24"/>
          <w:szCs w:val="24"/>
        </w:rPr>
        <w:t>экспорта</w:t>
      </w:r>
      <w:r w:rsidRPr="00870C8D">
        <w:rPr>
          <w:rFonts w:ascii="Times New Roman" w:hAnsi="Times New Roman"/>
          <w:sz w:val="24"/>
          <w:szCs w:val="24"/>
          <w:lang w:val="ky-KG"/>
        </w:rPr>
        <w:t>. Для этого предусматривается участие Кыргызской Республики в профессиональных соревнованиях</w:t>
      </w:r>
      <w:r w:rsidRPr="00870C8D">
        <w:rPr>
          <w:rFonts w:ascii="Times New Roman" w:hAnsi="Times New Roman"/>
          <w:sz w:val="24"/>
          <w:szCs w:val="24"/>
        </w:rPr>
        <w:t xml:space="preserve"> </w:t>
      </w:r>
      <w:proofErr w:type="spellStart"/>
      <w:r w:rsidRPr="00870C8D">
        <w:rPr>
          <w:rFonts w:ascii="Times New Roman" w:hAnsi="Times New Roman"/>
          <w:sz w:val="24"/>
          <w:szCs w:val="24"/>
          <w:lang w:val="en-US"/>
        </w:rPr>
        <w:t>WorldSkills</w:t>
      </w:r>
      <w:proofErr w:type="spellEnd"/>
      <w:r w:rsidRPr="00870C8D">
        <w:rPr>
          <w:rFonts w:ascii="Times New Roman" w:hAnsi="Times New Roman"/>
          <w:sz w:val="24"/>
          <w:szCs w:val="24"/>
          <w:lang w:val="ky-KG"/>
        </w:rPr>
        <w:t xml:space="preserve">  и других конкурсах для </w:t>
      </w:r>
      <w:r w:rsidRPr="00870C8D">
        <w:rPr>
          <w:rFonts w:ascii="Times New Roman" w:hAnsi="Times New Roman"/>
          <w:sz w:val="24"/>
          <w:szCs w:val="24"/>
          <w:shd w:val="clear" w:color="auto" w:fill="FFFFFF"/>
        </w:rPr>
        <w:t>повышения статуса и стандартов профессиональной подготовки и квалификации по всему миру и популяризации рабочих профессий.</w:t>
      </w:r>
    </w:p>
    <w:p w14:paraId="4BD366EE" w14:textId="69AFEA9C" w:rsidR="00C86B1D" w:rsidRPr="00870C8D" w:rsidRDefault="00C86B1D" w:rsidP="00CD5649">
      <w:pPr>
        <w:spacing w:after="0" w:line="276" w:lineRule="auto"/>
        <w:ind w:left="142" w:firstLine="566"/>
        <w:jc w:val="both"/>
        <w:rPr>
          <w:rFonts w:ascii="Times New Roman" w:hAnsi="Times New Roman"/>
          <w:sz w:val="24"/>
          <w:szCs w:val="24"/>
        </w:rPr>
      </w:pPr>
      <w:r w:rsidRPr="00870C8D">
        <w:rPr>
          <w:rFonts w:ascii="Times New Roman" w:hAnsi="Times New Roman"/>
          <w:sz w:val="24"/>
          <w:szCs w:val="24"/>
        </w:rPr>
        <w:t>В части улучшения системы</w:t>
      </w:r>
      <w:r w:rsidRPr="00870C8D">
        <w:rPr>
          <w:rFonts w:ascii="Times New Roman" w:hAnsi="Times New Roman"/>
          <w:b/>
          <w:sz w:val="24"/>
          <w:szCs w:val="24"/>
        </w:rPr>
        <w:t xml:space="preserve"> </w:t>
      </w:r>
      <w:r w:rsidRPr="00870C8D">
        <w:rPr>
          <w:rFonts w:ascii="Times New Roman" w:hAnsi="Times New Roman"/>
          <w:b/>
          <w:i/>
          <w:sz w:val="24"/>
          <w:szCs w:val="24"/>
        </w:rPr>
        <w:t>управления и финансирования</w:t>
      </w:r>
      <w:r w:rsidRPr="00870C8D">
        <w:rPr>
          <w:rFonts w:ascii="Times New Roman" w:hAnsi="Times New Roman"/>
          <w:sz w:val="24"/>
          <w:szCs w:val="24"/>
        </w:rPr>
        <w:t xml:space="preserve"> профессиональным образованием будет предусмотрено следующее:</w:t>
      </w:r>
    </w:p>
    <w:p w14:paraId="4B7FB021" w14:textId="77777777" w:rsidR="00C86B1D" w:rsidRPr="00870C8D" w:rsidRDefault="00C86B1D"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rPr>
        <w:t>Оптимизация систем начального и среднего профессионального образования, что позволит сделать систему более мобильной, отвечающей запросам рынка труда и потребителей, эффективнее использовать финансовые ресурсы, и предусмотреть преемственность между двумя уровнями</w:t>
      </w:r>
    </w:p>
    <w:p w14:paraId="545FBC09" w14:textId="3C89DB4B" w:rsidR="0052736D" w:rsidRPr="00870C8D" w:rsidRDefault="003104FB"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rPr>
        <w:t>Для о</w:t>
      </w:r>
      <w:r w:rsidR="0052736D" w:rsidRPr="00870C8D">
        <w:rPr>
          <w:rFonts w:ascii="Times New Roman" w:hAnsi="Times New Roman"/>
          <w:sz w:val="24"/>
          <w:szCs w:val="24"/>
        </w:rPr>
        <w:t>беспечени</w:t>
      </w:r>
      <w:r w:rsidRPr="00870C8D">
        <w:rPr>
          <w:rFonts w:ascii="Times New Roman" w:hAnsi="Times New Roman"/>
          <w:sz w:val="24"/>
          <w:szCs w:val="24"/>
        </w:rPr>
        <w:t>я</w:t>
      </w:r>
      <w:r w:rsidR="0052736D" w:rsidRPr="00870C8D">
        <w:rPr>
          <w:rFonts w:ascii="Times New Roman" w:hAnsi="Times New Roman"/>
          <w:sz w:val="24"/>
          <w:szCs w:val="24"/>
        </w:rPr>
        <w:t xml:space="preserve"> более тесной связи системы профессионального образования с экономикой</w:t>
      </w:r>
      <w:r w:rsidR="0052736D" w:rsidRPr="00870C8D">
        <w:rPr>
          <w:rFonts w:ascii="Times New Roman" w:hAnsi="Times New Roman"/>
          <w:sz w:val="24"/>
          <w:szCs w:val="24"/>
          <w:lang w:val="ky-KG"/>
        </w:rPr>
        <w:t>, в том числе региональной,</w:t>
      </w:r>
      <w:r w:rsidR="0052736D" w:rsidRPr="00870C8D">
        <w:rPr>
          <w:rFonts w:ascii="Times New Roman" w:hAnsi="Times New Roman"/>
          <w:sz w:val="24"/>
          <w:szCs w:val="24"/>
        </w:rPr>
        <w:t xml:space="preserve"> и ее реальными потребностями</w:t>
      </w:r>
      <w:r w:rsidRPr="00870C8D">
        <w:rPr>
          <w:rFonts w:ascii="Times New Roman" w:hAnsi="Times New Roman"/>
          <w:sz w:val="24"/>
          <w:szCs w:val="24"/>
        </w:rPr>
        <w:t xml:space="preserve"> </w:t>
      </w:r>
      <w:r w:rsidR="0052736D" w:rsidRPr="00870C8D">
        <w:rPr>
          <w:rFonts w:ascii="Times New Roman" w:hAnsi="Times New Roman"/>
          <w:sz w:val="24"/>
          <w:szCs w:val="24"/>
        </w:rPr>
        <w:t xml:space="preserve">будет разработана и внедрена методика исследования </w:t>
      </w:r>
      <w:r w:rsidR="005C2178" w:rsidRPr="00870C8D">
        <w:rPr>
          <w:rFonts w:ascii="Times New Roman" w:hAnsi="Times New Roman"/>
          <w:sz w:val="24"/>
          <w:szCs w:val="24"/>
        </w:rPr>
        <w:t>рынка труда,</w:t>
      </w:r>
      <w:r w:rsidR="0052736D" w:rsidRPr="00870C8D">
        <w:rPr>
          <w:rFonts w:ascii="Times New Roman" w:hAnsi="Times New Roman"/>
          <w:sz w:val="24"/>
          <w:szCs w:val="24"/>
        </w:rPr>
        <w:t xml:space="preserve"> и методологи</w:t>
      </w:r>
      <w:r w:rsidRPr="00870C8D">
        <w:rPr>
          <w:rFonts w:ascii="Times New Roman" w:hAnsi="Times New Roman"/>
          <w:sz w:val="24"/>
          <w:szCs w:val="24"/>
        </w:rPr>
        <w:t>я</w:t>
      </w:r>
      <w:r w:rsidR="0052736D" w:rsidRPr="00870C8D">
        <w:rPr>
          <w:rFonts w:ascii="Times New Roman" w:hAnsi="Times New Roman"/>
          <w:sz w:val="24"/>
          <w:szCs w:val="24"/>
        </w:rPr>
        <w:t xml:space="preserve"> прогнозирования потребностей в специальностях на рынке труда. Данная методология будет реализовываться на условиях активного взаимодействия с </w:t>
      </w:r>
      <w:r w:rsidR="0052736D" w:rsidRPr="00870C8D">
        <w:rPr>
          <w:rFonts w:ascii="Times New Roman" w:hAnsi="Times New Roman"/>
          <w:sz w:val="24"/>
          <w:szCs w:val="24"/>
        </w:rPr>
        <w:lastRenderedPageBreak/>
        <w:t>государственными органами, отвечающими за развитие экономики, социального обеспечения, рынка труда, системы здравоохранения, культуры и сельского хозяйства, и местных органов власти, а также равной ответственности между всеми вовлеченными государственными органами за результаты</w:t>
      </w:r>
      <w:r w:rsidRPr="00870C8D">
        <w:rPr>
          <w:rFonts w:ascii="Times New Roman" w:hAnsi="Times New Roman"/>
          <w:sz w:val="24"/>
          <w:szCs w:val="24"/>
        </w:rPr>
        <w:t>.</w:t>
      </w:r>
    </w:p>
    <w:p w14:paraId="6F9708FD" w14:textId="4BF3C8E0" w:rsidR="00A3263C" w:rsidRPr="00870C8D" w:rsidRDefault="007B65B3" w:rsidP="00C96708">
      <w:pPr>
        <w:pStyle w:val="a3"/>
        <w:numPr>
          <w:ilvl w:val="0"/>
          <w:numId w:val="8"/>
        </w:numPr>
        <w:spacing w:after="0" w:line="276" w:lineRule="auto"/>
        <w:ind w:left="709" w:hanging="567"/>
        <w:jc w:val="both"/>
        <w:rPr>
          <w:rFonts w:ascii="Times New Roman" w:hAnsi="Times New Roman"/>
          <w:sz w:val="24"/>
          <w:szCs w:val="24"/>
        </w:rPr>
      </w:pPr>
      <w:r w:rsidRPr="00870C8D">
        <w:rPr>
          <w:rFonts w:ascii="Times New Roman" w:hAnsi="Times New Roman"/>
          <w:sz w:val="24"/>
          <w:szCs w:val="24"/>
          <w:lang w:val="ky-KG"/>
        </w:rPr>
        <w:t xml:space="preserve">Переход </w:t>
      </w:r>
      <w:r w:rsidR="00A3263C" w:rsidRPr="00870C8D">
        <w:rPr>
          <w:rFonts w:ascii="Times New Roman" w:hAnsi="Times New Roman"/>
          <w:sz w:val="24"/>
          <w:szCs w:val="24"/>
          <w:lang w:val="ky-KG"/>
        </w:rPr>
        <w:t xml:space="preserve">от </w:t>
      </w:r>
      <w:r w:rsidR="004E442D" w:rsidRPr="00870C8D">
        <w:rPr>
          <w:rFonts w:ascii="Times New Roman" w:hAnsi="Times New Roman"/>
          <w:sz w:val="24"/>
          <w:szCs w:val="24"/>
        </w:rPr>
        <w:t>финансирования</w:t>
      </w:r>
      <w:r w:rsidR="00A3263C" w:rsidRPr="00870C8D">
        <w:rPr>
          <w:rFonts w:ascii="Times New Roman" w:hAnsi="Times New Roman"/>
          <w:sz w:val="24"/>
          <w:szCs w:val="24"/>
        </w:rPr>
        <w:t xml:space="preserve"> профессионального образования</w:t>
      </w:r>
      <w:r w:rsidR="00A3263C" w:rsidRPr="00870C8D">
        <w:rPr>
          <w:rFonts w:ascii="Times New Roman" w:hAnsi="Times New Roman"/>
          <w:sz w:val="24"/>
          <w:szCs w:val="24"/>
          <w:lang w:val="ky-KG"/>
        </w:rPr>
        <w:t>,</w:t>
      </w:r>
      <w:r w:rsidR="00A3263C" w:rsidRPr="00870C8D">
        <w:rPr>
          <w:rFonts w:ascii="Times New Roman" w:hAnsi="Times New Roman"/>
          <w:sz w:val="24"/>
          <w:szCs w:val="24"/>
        </w:rPr>
        <w:t xml:space="preserve"> основанного на затратах, к нормативному бюджетному </w:t>
      </w:r>
      <w:r w:rsidR="004E442D" w:rsidRPr="00870C8D">
        <w:rPr>
          <w:rFonts w:ascii="Times New Roman" w:hAnsi="Times New Roman"/>
          <w:sz w:val="24"/>
          <w:szCs w:val="24"/>
        </w:rPr>
        <w:t>финансированию</w:t>
      </w:r>
      <w:r w:rsidR="00B50181" w:rsidRPr="00870C8D">
        <w:rPr>
          <w:rFonts w:ascii="Times New Roman" w:hAnsi="Times New Roman"/>
          <w:sz w:val="24"/>
          <w:szCs w:val="24"/>
        </w:rPr>
        <w:t>, что включает</w:t>
      </w:r>
      <w:r w:rsidR="007D0F09" w:rsidRPr="00870C8D">
        <w:rPr>
          <w:rFonts w:ascii="Times New Roman" w:hAnsi="Times New Roman"/>
          <w:sz w:val="24"/>
          <w:szCs w:val="24"/>
        </w:rPr>
        <w:t xml:space="preserve"> </w:t>
      </w:r>
      <w:r w:rsidR="00133DC3" w:rsidRPr="00870C8D">
        <w:rPr>
          <w:rFonts w:ascii="Times New Roman" w:hAnsi="Times New Roman"/>
          <w:sz w:val="24"/>
          <w:szCs w:val="24"/>
        </w:rPr>
        <w:t>пересмотр норм времени нагрузки преподавателей систем НПО и СПО, с учетом КТУ (требуется разработка и внедрение системы оценки, в т.</w:t>
      </w:r>
      <w:r w:rsidR="004E442D" w:rsidRPr="00870C8D">
        <w:rPr>
          <w:rFonts w:ascii="Times New Roman" w:hAnsi="Times New Roman"/>
          <w:sz w:val="24"/>
          <w:szCs w:val="24"/>
        </w:rPr>
        <w:t xml:space="preserve"> </w:t>
      </w:r>
      <w:r w:rsidR="00133DC3" w:rsidRPr="00870C8D">
        <w:rPr>
          <w:rFonts w:ascii="Times New Roman" w:hAnsi="Times New Roman"/>
          <w:sz w:val="24"/>
          <w:szCs w:val="24"/>
        </w:rPr>
        <w:t>ч. индикаторов результатов преподавателей) и увязкой с системой оплаты и стимулирования</w:t>
      </w:r>
      <w:r w:rsidR="00B50181" w:rsidRPr="00870C8D">
        <w:rPr>
          <w:rFonts w:ascii="Times New Roman" w:hAnsi="Times New Roman"/>
          <w:sz w:val="24"/>
          <w:szCs w:val="24"/>
        </w:rPr>
        <w:t>.</w:t>
      </w:r>
    </w:p>
    <w:p w14:paraId="6650503A" w14:textId="77777777" w:rsidR="005F4FCC" w:rsidRPr="00870C8D" w:rsidRDefault="005F4FCC" w:rsidP="005F4FCC">
      <w:pPr>
        <w:pStyle w:val="a3"/>
        <w:spacing w:after="0" w:line="240" w:lineRule="auto"/>
        <w:ind w:left="1429"/>
        <w:rPr>
          <w:rFonts w:ascii="Times New Roman" w:hAnsi="Times New Roman"/>
          <w:b/>
          <w:sz w:val="24"/>
          <w:szCs w:val="24"/>
        </w:rPr>
      </w:pPr>
    </w:p>
    <w:p w14:paraId="402B414F" w14:textId="34D99646" w:rsidR="006343ED" w:rsidRPr="00870C8D" w:rsidRDefault="006343ED" w:rsidP="00707E89">
      <w:pPr>
        <w:pStyle w:val="3"/>
        <w:jc w:val="center"/>
        <w:rPr>
          <w:rFonts w:ascii="Times New Roman" w:hAnsi="Times New Roman"/>
          <w:b/>
          <w:color w:val="auto"/>
        </w:rPr>
      </w:pPr>
      <w:bookmarkStart w:id="22" w:name="_Toc36274495"/>
      <w:r w:rsidRPr="00870C8D">
        <w:rPr>
          <w:rFonts w:ascii="Times New Roman" w:hAnsi="Times New Roman"/>
          <w:b/>
          <w:color w:val="auto"/>
        </w:rPr>
        <w:t>Индикаторы достиже</w:t>
      </w:r>
      <w:r w:rsidR="00A3263C" w:rsidRPr="00870C8D">
        <w:rPr>
          <w:rFonts w:ascii="Times New Roman" w:hAnsi="Times New Roman"/>
          <w:b/>
          <w:color w:val="auto"/>
        </w:rPr>
        <w:t>ния СРО 2040 по профессионально</w:t>
      </w:r>
      <w:r w:rsidRPr="00870C8D">
        <w:rPr>
          <w:rFonts w:ascii="Times New Roman" w:hAnsi="Times New Roman"/>
          <w:b/>
          <w:color w:val="auto"/>
        </w:rPr>
        <w:t>му образованию</w:t>
      </w:r>
      <w:bookmarkEnd w:id="22"/>
    </w:p>
    <w:p w14:paraId="75F050AF" w14:textId="11A04634" w:rsidR="005F4FCC" w:rsidRPr="00870C8D" w:rsidRDefault="005F4FCC" w:rsidP="008A3839">
      <w:pPr>
        <w:spacing w:after="0" w:line="276" w:lineRule="auto"/>
        <w:jc w:val="both"/>
        <w:rPr>
          <w:rFonts w:ascii="Times New Roman" w:hAnsi="Times New Roman"/>
          <w:sz w:val="24"/>
          <w:szCs w:val="24"/>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126"/>
        <w:gridCol w:w="1293"/>
        <w:gridCol w:w="1666"/>
        <w:gridCol w:w="1436"/>
        <w:gridCol w:w="1300"/>
        <w:gridCol w:w="968"/>
      </w:tblGrid>
      <w:tr w:rsidR="00870C8D" w:rsidRPr="00870C8D" w14:paraId="55B9A9FA" w14:textId="53D50915" w:rsidTr="006E62B3">
        <w:tc>
          <w:tcPr>
            <w:tcW w:w="704" w:type="dxa"/>
            <w:tcBorders>
              <w:top w:val="single" w:sz="4" w:space="0" w:color="000000"/>
              <w:left w:val="single" w:sz="4" w:space="0" w:color="000000"/>
              <w:bottom w:val="single" w:sz="4" w:space="0" w:color="000000"/>
              <w:right w:val="single" w:sz="4" w:space="0" w:color="000000"/>
            </w:tcBorders>
          </w:tcPr>
          <w:p w14:paraId="4E08674D" w14:textId="77777777" w:rsidR="00F16574" w:rsidRPr="00870C8D" w:rsidRDefault="00F16574" w:rsidP="002C79BE">
            <w:pPr>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14:paraId="336FE5D1" w14:textId="77777777" w:rsidR="00F16574" w:rsidRPr="00870C8D" w:rsidRDefault="00F16574" w:rsidP="00CD5649">
            <w:pPr>
              <w:jc w:val="center"/>
              <w:rPr>
                <w:rFonts w:ascii="Times New Roman" w:hAnsi="Times New Roman" w:cs="Times New Roman"/>
                <w:b/>
                <w:sz w:val="20"/>
                <w:szCs w:val="20"/>
              </w:rPr>
            </w:pPr>
            <w:r w:rsidRPr="00870C8D">
              <w:rPr>
                <w:rFonts w:ascii="Times New Roman" w:hAnsi="Times New Roman" w:cs="Times New Roman"/>
                <w:b/>
                <w:sz w:val="20"/>
                <w:szCs w:val="20"/>
              </w:rPr>
              <w:t>Индикаторы</w:t>
            </w:r>
          </w:p>
        </w:tc>
        <w:tc>
          <w:tcPr>
            <w:tcW w:w="1293" w:type="dxa"/>
            <w:tcBorders>
              <w:top w:val="single" w:sz="4" w:space="0" w:color="000000"/>
              <w:left w:val="single" w:sz="4" w:space="0" w:color="000000"/>
              <w:bottom w:val="single" w:sz="4" w:space="0" w:color="000000"/>
              <w:right w:val="single" w:sz="4" w:space="0" w:color="000000"/>
            </w:tcBorders>
            <w:hideMark/>
          </w:tcPr>
          <w:p w14:paraId="66D04B87" w14:textId="77777777" w:rsidR="00F16574" w:rsidRPr="00870C8D" w:rsidRDefault="00F16574" w:rsidP="002C79BE">
            <w:pPr>
              <w:jc w:val="center"/>
              <w:rPr>
                <w:rFonts w:ascii="Times New Roman" w:hAnsi="Times New Roman" w:cs="Times New Roman"/>
                <w:b/>
                <w:sz w:val="20"/>
                <w:szCs w:val="20"/>
              </w:rPr>
            </w:pPr>
            <w:r w:rsidRPr="00870C8D">
              <w:rPr>
                <w:rFonts w:ascii="Times New Roman" w:hAnsi="Times New Roman" w:cs="Times New Roman"/>
                <w:b/>
                <w:sz w:val="20"/>
                <w:szCs w:val="20"/>
              </w:rPr>
              <w:t>Исходный уровень (2020 г.)</w:t>
            </w:r>
          </w:p>
        </w:tc>
        <w:tc>
          <w:tcPr>
            <w:tcW w:w="1666" w:type="dxa"/>
            <w:tcBorders>
              <w:top w:val="single" w:sz="4" w:space="0" w:color="000000"/>
              <w:left w:val="single" w:sz="4" w:space="0" w:color="000000"/>
              <w:bottom w:val="single" w:sz="4" w:space="0" w:color="000000"/>
              <w:right w:val="single" w:sz="4" w:space="0" w:color="000000"/>
            </w:tcBorders>
            <w:hideMark/>
          </w:tcPr>
          <w:p w14:paraId="5FEE7A9E" w14:textId="77777777" w:rsidR="00F16574" w:rsidRPr="00870C8D" w:rsidRDefault="00F16574" w:rsidP="002C79BE">
            <w:pPr>
              <w:jc w:val="center"/>
              <w:rPr>
                <w:rFonts w:ascii="Times New Roman" w:hAnsi="Times New Roman" w:cs="Times New Roman"/>
                <w:b/>
                <w:sz w:val="20"/>
                <w:szCs w:val="20"/>
              </w:rPr>
            </w:pPr>
            <w:r w:rsidRPr="00870C8D">
              <w:rPr>
                <w:rFonts w:ascii="Times New Roman" w:hAnsi="Times New Roman" w:cs="Times New Roman"/>
                <w:b/>
                <w:sz w:val="20"/>
                <w:szCs w:val="20"/>
              </w:rPr>
              <w:t xml:space="preserve">Среднесрочный прогноз  </w:t>
            </w:r>
          </w:p>
          <w:p w14:paraId="5AE2F3E9" w14:textId="77777777" w:rsidR="00F16574" w:rsidRPr="00870C8D" w:rsidRDefault="00F16574" w:rsidP="002C79BE">
            <w:pPr>
              <w:jc w:val="center"/>
              <w:rPr>
                <w:rFonts w:ascii="Times New Roman" w:hAnsi="Times New Roman" w:cs="Times New Roman"/>
                <w:b/>
                <w:sz w:val="20"/>
                <w:szCs w:val="20"/>
              </w:rPr>
            </w:pPr>
            <w:r w:rsidRPr="00870C8D">
              <w:rPr>
                <w:rFonts w:ascii="Times New Roman" w:hAnsi="Times New Roman" w:cs="Times New Roman"/>
                <w:b/>
                <w:sz w:val="20"/>
                <w:szCs w:val="20"/>
              </w:rPr>
              <w:t>(2023 г.)</w:t>
            </w:r>
          </w:p>
        </w:tc>
        <w:tc>
          <w:tcPr>
            <w:tcW w:w="1436" w:type="dxa"/>
            <w:tcBorders>
              <w:top w:val="single" w:sz="4" w:space="0" w:color="000000"/>
              <w:left w:val="single" w:sz="4" w:space="0" w:color="000000"/>
              <w:bottom w:val="single" w:sz="4" w:space="0" w:color="000000"/>
              <w:right w:val="single" w:sz="4" w:space="0" w:color="000000"/>
            </w:tcBorders>
            <w:hideMark/>
          </w:tcPr>
          <w:p w14:paraId="4FB41CCB" w14:textId="77777777" w:rsidR="00F16574" w:rsidRPr="00870C8D" w:rsidRDefault="00F16574" w:rsidP="002C79BE">
            <w:pPr>
              <w:jc w:val="center"/>
              <w:rPr>
                <w:rFonts w:ascii="Times New Roman" w:hAnsi="Times New Roman" w:cs="Times New Roman"/>
                <w:b/>
                <w:sz w:val="20"/>
                <w:szCs w:val="20"/>
              </w:rPr>
            </w:pPr>
            <w:r w:rsidRPr="00870C8D">
              <w:rPr>
                <w:rFonts w:ascii="Times New Roman" w:hAnsi="Times New Roman" w:cs="Times New Roman"/>
                <w:b/>
                <w:sz w:val="20"/>
                <w:szCs w:val="20"/>
              </w:rPr>
              <w:t>Ориентировочный прогноз</w:t>
            </w:r>
          </w:p>
          <w:p w14:paraId="4BC167D8" w14:textId="77777777" w:rsidR="00F16574" w:rsidRPr="00870C8D" w:rsidRDefault="00F16574" w:rsidP="002C79BE">
            <w:pPr>
              <w:jc w:val="center"/>
              <w:rPr>
                <w:rFonts w:ascii="Times New Roman" w:hAnsi="Times New Roman" w:cs="Times New Roman"/>
                <w:b/>
                <w:sz w:val="20"/>
                <w:szCs w:val="20"/>
              </w:rPr>
            </w:pPr>
            <w:r w:rsidRPr="00870C8D">
              <w:rPr>
                <w:rFonts w:ascii="Times New Roman" w:hAnsi="Times New Roman" w:cs="Times New Roman"/>
                <w:b/>
                <w:sz w:val="20"/>
                <w:szCs w:val="20"/>
              </w:rPr>
              <w:t>(2030 г.)</w:t>
            </w:r>
          </w:p>
        </w:tc>
        <w:tc>
          <w:tcPr>
            <w:tcW w:w="1300" w:type="dxa"/>
            <w:tcBorders>
              <w:top w:val="single" w:sz="4" w:space="0" w:color="000000"/>
              <w:left w:val="single" w:sz="4" w:space="0" w:color="000000"/>
              <w:bottom w:val="single" w:sz="4" w:space="0" w:color="000000"/>
              <w:right w:val="single" w:sz="4" w:space="0" w:color="000000"/>
            </w:tcBorders>
          </w:tcPr>
          <w:p w14:paraId="560392AE" w14:textId="77777777" w:rsidR="00F16574" w:rsidRPr="00870C8D" w:rsidRDefault="00F16574" w:rsidP="00707E89">
            <w:pPr>
              <w:jc w:val="center"/>
              <w:rPr>
                <w:rFonts w:ascii="Times New Roman" w:hAnsi="Times New Roman" w:cs="Times New Roman"/>
                <w:b/>
                <w:sz w:val="20"/>
                <w:szCs w:val="20"/>
              </w:rPr>
            </w:pPr>
            <w:r w:rsidRPr="00870C8D">
              <w:rPr>
                <w:rFonts w:ascii="Times New Roman" w:hAnsi="Times New Roman" w:cs="Times New Roman"/>
                <w:b/>
                <w:sz w:val="20"/>
                <w:szCs w:val="20"/>
              </w:rPr>
              <w:t>Ориентировочный прогноз</w:t>
            </w:r>
          </w:p>
          <w:p w14:paraId="4F5D8EC6" w14:textId="3DC8872B" w:rsidR="00F16574" w:rsidRPr="00870C8D" w:rsidRDefault="00F16574" w:rsidP="00707E89">
            <w:pPr>
              <w:jc w:val="center"/>
              <w:rPr>
                <w:rFonts w:ascii="Times New Roman" w:hAnsi="Times New Roman" w:cs="Times New Roman"/>
                <w:b/>
                <w:sz w:val="20"/>
                <w:szCs w:val="20"/>
              </w:rPr>
            </w:pPr>
            <w:r w:rsidRPr="00870C8D">
              <w:rPr>
                <w:rFonts w:ascii="Times New Roman" w:hAnsi="Times New Roman" w:cs="Times New Roman"/>
                <w:b/>
                <w:sz w:val="20"/>
                <w:szCs w:val="20"/>
              </w:rPr>
              <w:t>(2040 г.)</w:t>
            </w:r>
          </w:p>
        </w:tc>
        <w:tc>
          <w:tcPr>
            <w:tcW w:w="968" w:type="dxa"/>
            <w:tcBorders>
              <w:top w:val="single" w:sz="4" w:space="0" w:color="000000"/>
              <w:left w:val="single" w:sz="4" w:space="0" w:color="000000"/>
              <w:bottom w:val="single" w:sz="4" w:space="0" w:color="000000"/>
              <w:right w:val="single" w:sz="4" w:space="0" w:color="000000"/>
            </w:tcBorders>
          </w:tcPr>
          <w:p w14:paraId="2ECA454B" w14:textId="0E92C98B" w:rsidR="00F16574" w:rsidRPr="00870C8D" w:rsidRDefault="00F16574" w:rsidP="00707E89">
            <w:pPr>
              <w:jc w:val="center"/>
              <w:rPr>
                <w:rFonts w:ascii="Times New Roman" w:hAnsi="Times New Roman" w:cs="Times New Roman"/>
                <w:b/>
                <w:sz w:val="20"/>
                <w:szCs w:val="20"/>
              </w:rPr>
            </w:pPr>
            <w:r w:rsidRPr="00870C8D">
              <w:rPr>
                <w:rFonts w:ascii="Times New Roman" w:hAnsi="Times New Roman" w:cs="Times New Roman"/>
                <w:b/>
                <w:sz w:val="20"/>
                <w:szCs w:val="20"/>
              </w:rPr>
              <w:t>Источник данных и верификации</w:t>
            </w:r>
          </w:p>
        </w:tc>
      </w:tr>
      <w:tr w:rsidR="00870C8D" w:rsidRPr="00870C8D" w14:paraId="4A6A345D" w14:textId="77777777" w:rsidTr="006E62B3">
        <w:tc>
          <w:tcPr>
            <w:tcW w:w="704" w:type="dxa"/>
            <w:tcBorders>
              <w:top w:val="single" w:sz="4" w:space="0" w:color="000000"/>
              <w:left w:val="single" w:sz="4" w:space="0" w:color="000000"/>
              <w:bottom w:val="single" w:sz="4" w:space="0" w:color="000000"/>
              <w:right w:val="single" w:sz="4" w:space="0" w:color="000000"/>
            </w:tcBorders>
          </w:tcPr>
          <w:p w14:paraId="61420F55" w14:textId="77777777" w:rsidR="008E5AE8" w:rsidRPr="00870C8D" w:rsidRDefault="008E5AE8" w:rsidP="00C96708">
            <w:pPr>
              <w:numPr>
                <w:ilvl w:val="0"/>
                <w:numId w:val="12"/>
              </w:numPr>
              <w:spacing w:after="0" w:line="240" w:lineRule="auto"/>
              <w:ind w:left="31" w:firstLine="0"/>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E532571" w14:textId="4751EB94" w:rsidR="008E5AE8" w:rsidRPr="00870C8D" w:rsidRDefault="00724B34" w:rsidP="00CD5649">
            <w:pPr>
              <w:jc w:val="center"/>
              <w:rPr>
                <w:rFonts w:ascii="Times New Roman" w:hAnsi="Times New Roman" w:cs="Times New Roman"/>
                <w:sz w:val="20"/>
                <w:szCs w:val="20"/>
              </w:rPr>
            </w:pPr>
            <w:r w:rsidRPr="00870C8D">
              <w:rPr>
                <w:rFonts w:ascii="Times New Roman" w:eastAsia="Times" w:hAnsi="Times New Roman"/>
                <w:sz w:val="20"/>
                <w:szCs w:val="20"/>
                <w:lang w:eastAsia="ru-RU"/>
              </w:rPr>
              <w:t>Наличие в</w:t>
            </w:r>
            <w:r w:rsidR="008E5AE8" w:rsidRPr="00870C8D">
              <w:rPr>
                <w:rFonts w:ascii="Times New Roman" w:eastAsia="Times" w:hAnsi="Times New Roman"/>
                <w:sz w:val="20"/>
                <w:szCs w:val="20"/>
                <w:lang w:eastAsia="ru-RU"/>
              </w:rPr>
              <w:t xml:space="preserve"> среднем про</w:t>
            </w:r>
            <w:r w:rsidRPr="00870C8D">
              <w:rPr>
                <w:rFonts w:ascii="Times New Roman" w:eastAsia="Times" w:hAnsi="Times New Roman"/>
                <w:sz w:val="20"/>
                <w:szCs w:val="20"/>
                <w:lang w:eastAsia="ru-RU"/>
              </w:rPr>
              <w:t>фессиональном образовании</w:t>
            </w:r>
            <w:r w:rsidR="008E5AE8" w:rsidRPr="00870C8D">
              <w:rPr>
                <w:rFonts w:ascii="Times New Roman" w:eastAsia="Times" w:hAnsi="Times New Roman"/>
                <w:sz w:val="20"/>
                <w:szCs w:val="20"/>
                <w:lang w:eastAsia="ru-RU"/>
              </w:rPr>
              <w:t xml:space="preserve"> минимальн</w:t>
            </w:r>
            <w:r w:rsidRPr="00870C8D">
              <w:rPr>
                <w:rFonts w:ascii="Times New Roman" w:eastAsia="Times" w:hAnsi="Times New Roman"/>
                <w:sz w:val="20"/>
                <w:szCs w:val="20"/>
                <w:lang w:eastAsia="ru-RU"/>
              </w:rPr>
              <w:t>ого</w:t>
            </w:r>
            <w:r w:rsidR="008E5AE8" w:rsidRPr="00870C8D">
              <w:rPr>
                <w:rFonts w:ascii="Times New Roman" w:eastAsia="Times" w:hAnsi="Times New Roman"/>
                <w:sz w:val="20"/>
                <w:szCs w:val="20"/>
                <w:lang w:eastAsia="ru-RU"/>
              </w:rPr>
              <w:t xml:space="preserve"> стандарт</w:t>
            </w:r>
            <w:r w:rsidRPr="00870C8D">
              <w:rPr>
                <w:rFonts w:ascii="Times New Roman" w:eastAsia="Times" w:hAnsi="Times New Roman"/>
                <w:sz w:val="20"/>
                <w:szCs w:val="20"/>
                <w:lang w:eastAsia="ru-RU"/>
              </w:rPr>
              <w:t>а</w:t>
            </w:r>
            <w:r w:rsidR="008E5AE8" w:rsidRPr="00870C8D">
              <w:rPr>
                <w:rFonts w:ascii="Times New Roman" w:eastAsia="Times" w:hAnsi="Times New Roman"/>
                <w:sz w:val="20"/>
                <w:szCs w:val="20"/>
                <w:lang w:eastAsia="ru-RU"/>
              </w:rPr>
              <w:t xml:space="preserve"> фин</w:t>
            </w:r>
            <w:r w:rsidRPr="00870C8D">
              <w:rPr>
                <w:rFonts w:ascii="Times New Roman" w:eastAsia="Times" w:hAnsi="Times New Roman"/>
                <w:sz w:val="20"/>
                <w:szCs w:val="20"/>
                <w:lang w:eastAsia="ru-RU"/>
              </w:rPr>
              <w:t>ансирования на одного учащегося</w:t>
            </w:r>
          </w:p>
        </w:tc>
        <w:tc>
          <w:tcPr>
            <w:tcW w:w="1293" w:type="dxa"/>
            <w:tcBorders>
              <w:top w:val="single" w:sz="4" w:space="0" w:color="000000"/>
              <w:left w:val="single" w:sz="4" w:space="0" w:color="000000"/>
              <w:bottom w:val="single" w:sz="4" w:space="0" w:color="000000"/>
              <w:right w:val="single" w:sz="4" w:space="0" w:color="000000"/>
            </w:tcBorders>
          </w:tcPr>
          <w:p w14:paraId="16D039AB" w14:textId="605C8599" w:rsidR="008E5AE8" w:rsidRPr="00870C8D" w:rsidRDefault="008E5AE8" w:rsidP="008E5AE8">
            <w:pPr>
              <w:jc w:val="center"/>
              <w:rPr>
                <w:rFonts w:ascii="Times New Roman" w:hAnsi="Times New Roman" w:cs="Times New Roman"/>
                <w:sz w:val="20"/>
                <w:szCs w:val="20"/>
              </w:rPr>
            </w:pPr>
            <w:r w:rsidRPr="00870C8D">
              <w:rPr>
                <w:rFonts w:ascii="Times New Roman" w:eastAsia="Times" w:hAnsi="Times New Roman"/>
                <w:sz w:val="20"/>
                <w:szCs w:val="20"/>
                <w:lang w:eastAsia="ru-RU"/>
              </w:rPr>
              <w:t>Разработан</w:t>
            </w:r>
          </w:p>
        </w:tc>
        <w:tc>
          <w:tcPr>
            <w:tcW w:w="1666" w:type="dxa"/>
            <w:tcBorders>
              <w:top w:val="single" w:sz="4" w:space="0" w:color="000000"/>
              <w:left w:val="single" w:sz="4" w:space="0" w:color="000000"/>
              <w:bottom w:val="single" w:sz="4" w:space="0" w:color="000000"/>
              <w:right w:val="single" w:sz="4" w:space="0" w:color="000000"/>
            </w:tcBorders>
          </w:tcPr>
          <w:p w14:paraId="4D4111E3" w14:textId="587E2D53" w:rsidR="008E5AE8" w:rsidRPr="00870C8D" w:rsidRDefault="008E5AE8" w:rsidP="008E5AE8">
            <w:pPr>
              <w:jc w:val="center"/>
              <w:rPr>
                <w:rFonts w:ascii="Times New Roman" w:hAnsi="Times New Roman" w:cs="Times New Roman"/>
                <w:sz w:val="20"/>
                <w:szCs w:val="20"/>
              </w:rPr>
            </w:pPr>
            <w:r w:rsidRPr="00870C8D">
              <w:rPr>
                <w:rFonts w:ascii="Times New Roman" w:eastAsia="Times" w:hAnsi="Times New Roman"/>
                <w:sz w:val="20"/>
                <w:szCs w:val="20"/>
                <w:lang w:eastAsia="ru-RU"/>
              </w:rPr>
              <w:t>Внедрен</w:t>
            </w:r>
          </w:p>
        </w:tc>
        <w:tc>
          <w:tcPr>
            <w:tcW w:w="1436" w:type="dxa"/>
            <w:tcBorders>
              <w:top w:val="single" w:sz="4" w:space="0" w:color="000000"/>
              <w:left w:val="single" w:sz="4" w:space="0" w:color="000000"/>
              <w:bottom w:val="single" w:sz="4" w:space="0" w:color="000000"/>
              <w:right w:val="single" w:sz="4" w:space="0" w:color="000000"/>
            </w:tcBorders>
          </w:tcPr>
          <w:p w14:paraId="54581737" w14:textId="7B9DB4D2" w:rsidR="008E5AE8" w:rsidRPr="00870C8D" w:rsidRDefault="008E5AE8" w:rsidP="008E5AE8">
            <w:pPr>
              <w:jc w:val="center"/>
              <w:rPr>
                <w:rFonts w:ascii="Times New Roman" w:hAnsi="Times New Roman" w:cs="Times New Roman"/>
                <w:sz w:val="20"/>
                <w:szCs w:val="20"/>
              </w:rPr>
            </w:pPr>
            <w:r w:rsidRPr="00870C8D">
              <w:rPr>
                <w:rFonts w:ascii="Times New Roman" w:eastAsia="Times" w:hAnsi="Times New Roman"/>
                <w:sz w:val="20"/>
                <w:szCs w:val="20"/>
                <w:lang w:eastAsia="ru-RU"/>
              </w:rPr>
              <w:t>Внедрен</w:t>
            </w:r>
          </w:p>
        </w:tc>
        <w:tc>
          <w:tcPr>
            <w:tcW w:w="1300" w:type="dxa"/>
            <w:tcBorders>
              <w:top w:val="single" w:sz="4" w:space="0" w:color="000000"/>
              <w:left w:val="single" w:sz="4" w:space="0" w:color="000000"/>
              <w:bottom w:val="single" w:sz="4" w:space="0" w:color="000000"/>
              <w:right w:val="single" w:sz="4" w:space="0" w:color="000000"/>
            </w:tcBorders>
          </w:tcPr>
          <w:p w14:paraId="527F8C72" w14:textId="6FB6C29C" w:rsidR="008E5AE8" w:rsidRPr="00870C8D" w:rsidRDefault="00724B34" w:rsidP="008E5AE8">
            <w:pPr>
              <w:jc w:val="center"/>
              <w:rPr>
                <w:rFonts w:ascii="Times New Roman" w:hAnsi="Times New Roman" w:cs="Times New Roman"/>
                <w:sz w:val="20"/>
                <w:szCs w:val="20"/>
              </w:rPr>
            </w:pPr>
            <w:r w:rsidRPr="00870C8D">
              <w:rPr>
                <w:rFonts w:ascii="Times New Roman" w:eastAsia="Times" w:hAnsi="Times New Roman"/>
                <w:sz w:val="20"/>
                <w:szCs w:val="20"/>
                <w:lang w:eastAsia="ru-RU"/>
              </w:rPr>
              <w:t>Внедрен</w:t>
            </w:r>
          </w:p>
        </w:tc>
        <w:tc>
          <w:tcPr>
            <w:tcW w:w="968" w:type="dxa"/>
            <w:tcBorders>
              <w:top w:val="single" w:sz="4" w:space="0" w:color="000000"/>
              <w:left w:val="single" w:sz="4" w:space="0" w:color="000000"/>
              <w:bottom w:val="single" w:sz="4" w:space="0" w:color="000000"/>
              <w:right w:val="single" w:sz="4" w:space="0" w:color="000000"/>
            </w:tcBorders>
          </w:tcPr>
          <w:p w14:paraId="37E46AE5" w14:textId="77777777" w:rsidR="008E5AE8" w:rsidRPr="00870C8D" w:rsidRDefault="008E5AE8" w:rsidP="008E5AE8">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МОН,</w:t>
            </w:r>
          </w:p>
          <w:p w14:paraId="023BC7BC" w14:textId="50E5ABC2" w:rsidR="008E5AE8" w:rsidRPr="00870C8D" w:rsidRDefault="008E5AE8" w:rsidP="008E5AE8">
            <w:pPr>
              <w:jc w:val="center"/>
              <w:rPr>
                <w:rFonts w:ascii="Times New Roman" w:hAnsi="Times New Roman" w:cs="Times New Roman"/>
                <w:sz w:val="20"/>
                <w:szCs w:val="20"/>
              </w:rPr>
            </w:pPr>
            <w:r w:rsidRPr="00870C8D">
              <w:rPr>
                <w:rFonts w:ascii="Times New Roman" w:eastAsia="Times" w:hAnsi="Times New Roman"/>
                <w:sz w:val="20"/>
                <w:szCs w:val="20"/>
                <w:lang w:eastAsia="ru-RU"/>
              </w:rPr>
              <w:t>МФ</w:t>
            </w:r>
          </w:p>
        </w:tc>
      </w:tr>
      <w:tr w:rsidR="00870C8D" w:rsidRPr="00870C8D" w14:paraId="64C102E2" w14:textId="56DA5838" w:rsidTr="006E62B3">
        <w:tc>
          <w:tcPr>
            <w:tcW w:w="704" w:type="dxa"/>
            <w:tcBorders>
              <w:top w:val="single" w:sz="4" w:space="0" w:color="000000"/>
              <w:left w:val="single" w:sz="4" w:space="0" w:color="000000"/>
              <w:bottom w:val="single" w:sz="4" w:space="0" w:color="000000"/>
              <w:right w:val="single" w:sz="4" w:space="0" w:color="000000"/>
            </w:tcBorders>
          </w:tcPr>
          <w:p w14:paraId="0415CC24" w14:textId="17D3984C" w:rsidR="00F16574" w:rsidRPr="00870C8D" w:rsidRDefault="00F16574" w:rsidP="00C96708">
            <w:pPr>
              <w:numPr>
                <w:ilvl w:val="0"/>
                <w:numId w:val="12"/>
              </w:numPr>
              <w:spacing w:after="0" w:line="240" w:lineRule="auto"/>
              <w:ind w:left="315" w:firstLine="45"/>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14:paraId="53452CAF" w14:textId="043FD002" w:rsidR="00F16574" w:rsidRPr="00870C8D" w:rsidRDefault="00724B34" w:rsidP="00CD5649">
            <w:pPr>
              <w:jc w:val="center"/>
              <w:rPr>
                <w:rFonts w:ascii="Times New Roman" w:hAnsi="Times New Roman" w:cs="Times New Roman"/>
                <w:b/>
                <w:sz w:val="20"/>
                <w:szCs w:val="20"/>
              </w:rPr>
            </w:pPr>
            <w:r w:rsidRPr="00870C8D">
              <w:rPr>
                <w:rFonts w:ascii="Times New Roman" w:hAnsi="Times New Roman" w:cs="Times New Roman"/>
                <w:sz w:val="20"/>
                <w:szCs w:val="20"/>
              </w:rPr>
              <w:t>Охват ЛОВЗ, сирот</w:t>
            </w:r>
            <w:r w:rsidR="00F16574" w:rsidRPr="00870C8D">
              <w:rPr>
                <w:rFonts w:ascii="Times New Roman" w:hAnsi="Times New Roman" w:cs="Times New Roman"/>
                <w:sz w:val="20"/>
                <w:szCs w:val="20"/>
              </w:rPr>
              <w:t>/</w:t>
            </w:r>
            <w:proofErr w:type="spellStart"/>
            <w:r w:rsidR="00F16574" w:rsidRPr="00870C8D">
              <w:rPr>
                <w:rFonts w:ascii="Times New Roman" w:hAnsi="Times New Roman" w:cs="Times New Roman"/>
                <w:sz w:val="20"/>
                <w:szCs w:val="20"/>
              </w:rPr>
              <w:t>полусирот</w:t>
            </w:r>
            <w:proofErr w:type="spellEnd"/>
            <w:r w:rsidR="00F16574" w:rsidRPr="00870C8D">
              <w:rPr>
                <w:rFonts w:ascii="Times New Roman" w:hAnsi="Times New Roman" w:cs="Times New Roman"/>
                <w:sz w:val="20"/>
                <w:szCs w:val="20"/>
              </w:rPr>
              <w:t>, выпускник</w:t>
            </w:r>
            <w:r w:rsidRPr="00870C8D">
              <w:rPr>
                <w:rFonts w:ascii="Times New Roman" w:hAnsi="Times New Roman" w:cs="Times New Roman"/>
                <w:sz w:val="20"/>
                <w:szCs w:val="20"/>
              </w:rPr>
              <w:t>ов</w:t>
            </w:r>
            <w:r w:rsidR="00F16574" w:rsidRPr="00870C8D">
              <w:rPr>
                <w:rFonts w:ascii="Times New Roman" w:hAnsi="Times New Roman" w:cs="Times New Roman"/>
                <w:sz w:val="20"/>
                <w:szCs w:val="20"/>
              </w:rPr>
              <w:t xml:space="preserve"> детских домов, учащиеся </w:t>
            </w:r>
            <w:proofErr w:type="gramStart"/>
            <w:r w:rsidR="00F16574" w:rsidRPr="00870C8D">
              <w:rPr>
                <w:rFonts w:ascii="Times New Roman" w:hAnsi="Times New Roman" w:cs="Times New Roman"/>
                <w:sz w:val="20"/>
                <w:szCs w:val="20"/>
              </w:rPr>
              <w:t>в</w:t>
            </w:r>
            <w:proofErr w:type="gramEnd"/>
            <w:r w:rsidR="00F16574" w:rsidRPr="00870C8D">
              <w:rPr>
                <w:rFonts w:ascii="Times New Roman" w:hAnsi="Times New Roman" w:cs="Times New Roman"/>
                <w:sz w:val="20"/>
                <w:szCs w:val="20"/>
              </w:rPr>
              <w:t xml:space="preserve"> </w:t>
            </w:r>
            <w:proofErr w:type="gramStart"/>
            <w:r w:rsidR="00F16574" w:rsidRPr="00870C8D">
              <w:rPr>
                <w:rFonts w:ascii="Times New Roman" w:hAnsi="Times New Roman" w:cs="Times New Roman"/>
                <w:sz w:val="20"/>
                <w:szCs w:val="20"/>
              </w:rPr>
              <w:t>УЗ</w:t>
            </w:r>
            <w:proofErr w:type="gramEnd"/>
            <w:r w:rsidR="00F16574" w:rsidRPr="00870C8D">
              <w:rPr>
                <w:rFonts w:ascii="Times New Roman" w:hAnsi="Times New Roman" w:cs="Times New Roman"/>
                <w:sz w:val="20"/>
                <w:szCs w:val="20"/>
              </w:rPr>
              <w:t xml:space="preserve"> ГСИН из общего числа </w:t>
            </w:r>
            <w:r w:rsidRPr="00870C8D">
              <w:rPr>
                <w:rFonts w:ascii="Times New Roman" w:hAnsi="Times New Roman" w:cs="Times New Roman"/>
                <w:sz w:val="20"/>
                <w:szCs w:val="20"/>
              </w:rPr>
              <w:t>учащихся</w:t>
            </w:r>
            <w:r w:rsidR="00F16574" w:rsidRPr="00870C8D">
              <w:rPr>
                <w:rFonts w:ascii="Times New Roman" w:hAnsi="Times New Roman" w:cs="Times New Roman"/>
                <w:sz w:val="20"/>
                <w:szCs w:val="20"/>
              </w:rPr>
              <w:t>, вовлеченных в профессиональное образование</w:t>
            </w:r>
          </w:p>
        </w:tc>
        <w:tc>
          <w:tcPr>
            <w:tcW w:w="1293" w:type="dxa"/>
            <w:tcBorders>
              <w:top w:val="single" w:sz="4" w:space="0" w:color="000000"/>
              <w:left w:val="single" w:sz="4" w:space="0" w:color="000000"/>
              <w:bottom w:val="single" w:sz="4" w:space="0" w:color="000000"/>
              <w:right w:val="single" w:sz="4" w:space="0" w:color="000000"/>
            </w:tcBorders>
            <w:hideMark/>
          </w:tcPr>
          <w:p w14:paraId="1FD02AD7" w14:textId="146AFA15" w:rsidR="00F16574" w:rsidRPr="00870C8D" w:rsidRDefault="00C95719" w:rsidP="002C79BE">
            <w:pPr>
              <w:jc w:val="center"/>
              <w:rPr>
                <w:rFonts w:ascii="Times New Roman" w:hAnsi="Times New Roman" w:cs="Times New Roman"/>
                <w:b/>
                <w:sz w:val="20"/>
                <w:szCs w:val="20"/>
              </w:rPr>
            </w:pPr>
            <w:r w:rsidRPr="00870C8D">
              <w:rPr>
                <w:rFonts w:ascii="Times New Roman" w:hAnsi="Times New Roman" w:cs="Times New Roman"/>
                <w:sz w:val="20"/>
                <w:szCs w:val="20"/>
                <w:lang w:val="ky-KG"/>
              </w:rPr>
              <w:t>5,3</w:t>
            </w:r>
            <w:r w:rsidR="00F16574" w:rsidRPr="00870C8D">
              <w:rPr>
                <w:rFonts w:ascii="Times New Roman" w:hAnsi="Times New Roman" w:cs="Times New Roman"/>
                <w:sz w:val="20"/>
                <w:szCs w:val="20"/>
                <w:lang w:val="ky-KG"/>
              </w:rPr>
              <w:t xml:space="preserve">%  </w:t>
            </w:r>
          </w:p>
        </w:tc>
        <w:tc>
          <w:tcPr>
            <w:tcW w:w="1666" w:type="dxa"/>
            <w:tcBorders>
              <w:top w:val="single" w:sz="4" w:space="0" w:color="000000"/>
              <w:left w:val="single" w:sz="4" w:space="0" w:color="000000"/>
              <w:bottom w:val="single" w:sz="4" w:space="0" w:color="000000"/>
              <w:right w:val="single" w:sz="4" w:space="0" w:color="000000"/>
            </w:tcBorders>
            <w:hideMark/>
          </w:tcPr>
          <w:p w14:paraId="100837DA" w14:textId="53F7ACB4" w:rsidR="00F16574" w:rsidRPr="00870C8D" w:rsidRDefault="00C95719" w:rsidP="00C95719">
            <w:pPr>
              <w:jc w:val="center"/>
              <w:rPr>
                <w:rFonts w:ascii="Times New Roman" w:hAnsi="Times New Roman" w:cs="Times New Roman"/>
                <w:sz w:val="20"/>
                <w:szCs w:val="20"/>
              </w:rPr>
            </w:pPr>
            <w:r w:rsidRPr="00870C8D">
              <w:rPr>
                <w:rFonts w:ascii="Times New Roman" w:hAnsi="Times New Roman" w:cs="Times New Roman"/>
                <w:sz w:val="20"/>
                <w:szCs w:val="20"/>
              </w:rPr>
              <w:t>7</w:t>
            </w:r>
            <w:r w:rsidR="00F16574" w:rsidRPr="00870C8D">
              <w:rPr>
                <w:rFonts w:ascii="Times New Roman" w:hAnsi="Times New Roman" w:cs="Times New Roman"/>
                <w:sz w:val="20"/>
                <w:szCs w:val="20"/>
              </w:rPr>
              <w:t>%</w:t>
            </w:r>
          </w:p>
        </w:tc>
        <w:tc>
          <w:tcPr>
            <w:tcW w:w="1436" w:type="dxa"/>
            <w:tcBorders>
              <w:top w:val="single" w:sz="4" w:space="0" w:color="000000"/>
              <w:left w:val="single" w:sz="4" w:space="0" w:color="000000"/>
              <w:bottom w:val="single" w:sz="4" w:space="0" w:color="000000"/>
              <w:right w:val="single" w:sz="4" w:space="0" w:color="000000"/>
            </w:tcBorders>
            <w:hideMark/>
          </w:tcPr>
          <w:p w14:paraId="26534D16" w14:textId="5FA94ABB" w:rsidR="00F16574" w:rsidRPr="00870C8D" w:rsidRDefault="00F16574" w:rsidP="002C79BE">
            <w:pPr>
              <w:jc w:val="center"/>
              <w:rPr>
                <w:rFonts w:ascii="Times New Roman" w:hAnsi="Times New Roman" w:cs="Times New Roman"/>
                <w:sz w:val="20"/>
                <w:szCs w:val="20"/>
              </w:rPr>
            </w:pPr>
            <w:r w:rsidRPr="00870C8D">
              <w:rPr>
                <w:rFonts w:ascii="Times New Roman" w:hAnsi="Times New Roman" w:cs="Times New Roman"/>
                <w:sz w:val="20"/>
                <w:szCs w:val="20"/>
              </w:rPr>
              <w:t>1</w:t>
            </w:r>
            <w:r w:rsidR="00C95719" w:rsidRPr="00870C8D">
              <w:rPr>
                <w:rFonts w:ascii="Times New Roman" w:hAnsi="Times New Roman" w:cs="Times New Roman"/>
                <w:sz w:val="20"/>
                <w:szCs w:val="20"/>
              </w:rPr>
              <w:t>0,5</w:t>
            </w:r>
            <w:r w:rsidRPr="00870C8D">
              <w:rPr>
                <w:rFonts w:ascii="Times New Roman" w:hAnsi="Times New Roman" w:cs="Times New Roman"/>
                <w:sz w:val="20"/>
                <w:szCs w:val="20"/>
              </w:rPr>
              <w:t>%</w:t>
            </w:r>
          </w:p>
        </w:tc>
        <w:tc>
          <w:tcPr>
            <w:tcW w:w="1300" w:type="dxa"/>
            <w:tcBorders>
              <w:top w:val="single" w:sz="4" w:space="0" w:color="000000"/>
              <w:left w:val="single" w:sz="4" w:space="0" w:color="000000"/>
              <w:bottom w:val="single" w:sz="4" w:space="0" w:color="000000"/>
              <w:right w:val="single" w:sz="4" w:space="0" w:color="000000"/>
            </w:tcBorders>
          </w:tcPr>
          <w:p w14:paraId="262BDBDF" w14:textId="7CA4E3DD" w:rsidR="00F16574" w:rsidRPr="00870C8D" w:rsidRDefault="00C95719" w:rsidP="002C79BE">
            <w:pPr>
              <w:jc w:val="center"/>
              <w:rPr>
                <w:rFonts w:ascii="Times New Roman" w:hAnsi="Times New Roman" w:cs="Times New Roman"/>
                <w:sz w:val="20"/>
                <w:szCs w:val="20"/>
              </w:rPr>
            </w:pPr>
            <w:r w:rsidRPr="00870C8D">
              <w:rPr>
                <w:rFonts w:ascii="Times New Roman" w:hAnsi="Times New Roman" w:cs="Times New Roman"/>
                <w:sz w:val="20"/>
                <w:szCs w:val="20"/>
              </w:rPr>
              <w:t>15,5</w:t>
            </w:r>
            <w:r w:rsidR="00F16574" w:rsidRPr="00870C8D">
              <w:rPr>
                <w:rFonts w:ascii="Times New Roman" w:hAnsi="Times New Roman" w:cs="Times New Roman"/>
                <w:sz w:val="20"/>
                <w:szCs w:val="20"/>
              </w:rPr>
              <w:t>%</w:t>
            </w:r>
          </w:p>
        </w:tc>
        <w:tc>
          <w:tcPr>
            <w:tcW w:w="968" w:type="dxa"/>
            <w:tcBorders>
              <w:top w:val="single" w:sz="4" w:space="0" w:color="000000"/>
              <w:left w:val="single" w:sz="4" w:space="0" w:color="000000"/>
              <w:bottom w:val="single" w:sz="4" w:space="0" w:color="000000"/>
              <w:right w:val="single" w:sz="4" w:space="0" w:color="000000"/>
            </w:tcBorders>
          </w:tcPr>
          <w:p w14:paraId="11773968" w14:textId="7E5822CA" w:rsidR="00F16574" w:rsidRPr="00870C8D" w:rsidRDefault="000D60EF" w:rsidP="002C79BE">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2834B994" w14:textId="25E21530" w:rsidTr="006E62B3">
        <w:tc>
          <w:tcPr>
            <w:tcW w:w="704" w:type="dxa"/>
            <w:tcBorders>
              <w:top w:val="single" w:sz="4" w:space="0" w:color="000000"/>
              <w:left w:val="single" w:sz="4" w:space="0" w:color="000000"/>
              <w:bottom w:val="single" w:sz="4" w:space="0" w:color="000000"/>
              <w:right w:val="single" w:sz="4" w:space="0" w:color="000000"/>
            </w:tcBorders>
          </w:tcPr>
          <w:p w14:paraId="1AD0DDDA" w14:textId="77777777" w:rsidR="00F16574" w:rsidRPr="00870C8D" w:rsidRDefault="00F16574" w:rsidP="00C96708">
            <w:pPr>
              <w:numPr>
                <w:ilvl w:val="0"/>
                <w:numId w:val="12"/>
              </w:numPr>
              <w:spacing w:after="0" w:line="240" w:lineRule="auto"/>
              <w:ind w:left="315" w:firstLine="45"/>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9DBA1C0" w14:textId="79845460" w:rsidR="00F16574" w:rsidRPr="00870C8D" w:rsidRDefault="00F16574" w:rsidP="00CD5649">
            <w:pPr>
              <w:jc w:val="center"/>
              <w:rPr>
                <w:rFonts w:ascii="Times New Roman" w:hAnsi="Times New Roman" w:cs="Times New Roman"/>
                <w:sz w:val="20"/>
                <w:szCs w:val="20"/>
              </w:rPr>
            </w:pPr>
            <w:r w:rsidRPr="00870C8D">
              <w:rPr>
                <w:rFonts w:ascii="Times New Roman" w:hAnsi="Times New Roman" w:cs="Times New Roman"/>
                <w:sz w:val="20"/>
                <w:szCs w:val="20"/>
              </w:rPr>
              <w:t>Доля образовательных организаций профессионального образования с созданной благоприятной для ЛОВЗ инфраструктурой и средой обучения</w:t>
            </w:r>
          </w:p>
        </w:tc>
        <w:tc>
          <w:tcPr>
            <w:tcW w:w="1293" w:type="dxa"/>
            <w:tcBorders>
              <w:top w:val="single" w:sz="4" w:space="0" w:color="000000"/>
              <w:left w:val="single" w:sz="4" w:space="0" w:color="000000"/>
              <w:bottom w:val="single" w:sz="4" w:space="0" w:color="000000"/>
              <w:right w:val="single" w:sz="4" w:space="0" w:color="000000"/>
            </w:tcBorders>
          </w:tcPr>
          <w:p w14:paraId="59D92D5F" w14:textId="161C9BBB" w:rsidR="00F16574" w:rsidRPr="00870C8D" w:rsidRDefault="00F16574" w:rsidP="002C79BE">
            <w:pPr>
              <w:jc w:val="center"/>
              <w:rPr>
                <w:rFonts w:ascii="Times New Roman" w:hAnsi="Times New Roman" w:cs="Times New Roman"/>
                <w:sz w:val="20"/>
                <w:szCs w:val="20"/>
              </w:rPr>
            </w:pPr>
            <w:r w:rsidRPr="00870C8D">
              <w:rPr>
                <w:rFonts w:ascii="Times New Roman" w:hAnsi="Times New Roman" w:cs="Times New Roman"/>
                <w:sz w:val="20"/>
                <w:szCs w:val="20"/>
              </w:rPr>
              <w:t>50%</w:t>
            </w:r>
          </w:p>
        </w:tc>
        <w:tc>
          <w:tcPr>
            <w:tcW w:w="1666" w:type="dxa"/>
            <w:tcBorders>
              <w:top w:val="single" w:sz="4" w:space="0" w:color="000000"/>
              <w:left w:val="single" w:sz="4" w:space="0" w:color="000000"/>
              <w:bottom w:val="single" w:sz="4" w:space="0" w:color="000000"/>
              <w:right w:val="single" w:sz="4" w:space="0" w:color="000000"/>
            </w:tcBorders>
          </w:tcPr>
          <w:p w14:paraId="7BAE818E" w14:textId="628F15F8" w:rsidR="00F16574" w:rsidRPr="00870C8D" w:rsidRDefault="00F16574" w:rsidP="002C79BE">
            <w:pPr>
              <w:jc w:val="center"/>
              <w:rPr>
                <w:rFonts w:ascii="Times New Roman" w:hAnsi="Times New Roman" w:cs="Times New Roman"/>
                <w:sz w:val="20"/>
                <w:szCs w:val="20"/>
              </w:rPr>
            </w:pPr>
            <w:r w:rsidRPr="00870C8D">
              <w:rPr>
                <w:rFonts w:ascii="Times New Roman" w:hAnsi="Times New Roman" w:cs="Times New Roman"/>
                <w:sz w:val="20"/>
                <w:szCs w:val="20"/>
              </w:rPr>
              <w:t>55%</w:t>
            </w:r>
          </w:p>
        </w:tc>
        <w:tc>
          <w:tcPr>
            <w:tcW w:w="1436" w:type="dxa"/>
            <w:tcBorders>
              <w:top w:val="single" w:sz="4" w:space="0" w:color="000000"/>
              <w:left w:val="single" w:sz="4" w:space="0" w:color="000000"/>
              <w:bottom w:val="single" w:sz="4" w:space="0" w:color="000000"/>
              <w:right w:val="single" w:sz="4" w:space="0" w:color="000000"/>
            </w:tcBorders>
          </w:tcPr>
          <w:p w14:paraId="70AD21F0" w14:textId="264ABE69" w:rsidR="00F16574" w:rsidRPr="00870C8D" w:rsidRDefault="00F16574" w:rsidP="002C79BE">
            <w:pPr>
              <w:jc w:val="center"/>
              <w:rPr>
                <w:rFonts w:ascii="Times New Roman" w:hAnsi="Times New Roman" w:cs="Times New Roman"/>
                <w:sz w:val="20"/>
                <w:szCs w:val="20"/>
              </w:rPr>
            </w:pPr>
            <w:r w:rsidRPr="00870C8D">
              <w:rPr>
                <w:rFonts w:ascii="Times New Roman" w:hAnsi="Times New Roman" w:cs="Times New Roman"/>
                <w:sz w:val="20"/>
                <w:szCs w:val="20"/>
              </w:rPr>
              <w:t>75%</w:t>
            </w:r>
          </w:p>
        </w:tc>
        <w:tc>
          <w:tcPr>
            <w:tcW w:w="1300" w:type="dxa"/>
            <w:tcBorders>
              <w:top w:val="single" w:sz="4" w:space="0" w:color="000000"/>
              <w:left w:val="single" w:sz="4" w:space="0" w:color="000000"/>
              <w:bottom w:val="single" w:sz="4" w:space="0" w:color="000000"/>
              <w:right w:val="single" w:sz="4" w:space="0" w:color="000000"/>
            </w:tcBorders>
          </w:tcPr>
          <w:p w14:paraId="3CFBF00B" w14:textId="4A8DA839" w:rsidR="00F16574" w:rsidRPr="00870C8D" w:rsidRDefault="00F16574" w:rsidP="002C79BE">
            <w:pPr>
              <w:jc w:val="center"/>
              <w:rPr>
                <w:rFonts w:ascii="Times New Roman" w:hAnsi="Times New Roman" w:cs="Times New Roman"/>
                <w:sz w:val="20"/>
                <w:szCs w:val="20"/>
              </w:rPr>
            </w:pPr>
            <w:r w:rsidRPr="00870C8D">
              <w:rPr>
                <w:rFonts w:ascii="Times New Roman" w:hAnsi="Times New Roman" w:cs="Times New Roman"/>
                <w:sz w:val="20"/>
                <w:szCs w:val="20"/>
              </w:rPr>
              <w:t>100%</w:t>
            </w:r>
          </w:p>
        </w:tc>
        <w:tc>
          <w:tcPr>
            <w:tcW w:w="968" w:type="dxa"/>
            <w:tcBorders>
              <w:top w:val="single" w:sz="4" w:space="0" w:color="000000"/>
              <w:left w:val="single" w:sz="4" w:space="0" w:color="000000"/>
              <w:bottom w:val="single" w:sz="4" w:space="0" w:color="000000"/>
              <w:right w:val="single" w:sz="4" w:space="0" w:color="000000"/>
            </w:tcBorders>
          </w:tcPr>
          <w:p w14:paraId="6D539412" w14:textId="163BAD4D" w:rsidR="00F16574" w:rsidRPr="00870C8D" w:rsidRDefault="000D60EF" w:rsidP="002C79BE">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5A9B99BB" w14:textId="3A647B3D" w:rsidTr="006E62B3">
        <w:tc>
          <w:tcPr>
            <w:tcW w:w="704" w:type="dxa"/>
            <w:tcBorders>
              <w:top w:val="single" w:sz="4" w:space="0" w:color="000000"/>
              <w:left w:val="single" w:sz="4" w:space="0" w:color="000000"/>
              <w:bottom w:val="single" w:sz="4" w:space="0" w:color="000000"/>
              <w:right w:val="single" w:sz="4" w:space="0" w:color="000000"/>
            </w:tcBorders>
          </w:tcPr>
          <w:p w14:paraId="5B98734A" w14:textId="77777777" w:rsidR="00F16574" w:rsidRPr="00870C8D" w:rsidRDefault="00F16574" w:rsidP="00C96708">
            <w:pPr>
              <w:numPr>
                <w:ilvl w:val="0"/>
                <w:numId w:val="12"/>
              </w:num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14:paraId="028BB9E6" w14:textId="22AF3D06" w:rsidR="00F16574" w:rsidRPr="00870C8D" w:rsidRDefault="00F16574" w:rsidP="00CD5649">
            <w:pPr>
              <w:jc w:val="center"/>
              <w:rPr>
                <w:rFonts w:ascii="Times New Roman" w:hAnsi="Times New Roman" w:cs="Times New Roman"/>
                <w:sz w:val="20"/>
                <w:szCs w:val="20"/>
              </w:rPr>
            </w:pPr>
            <w:r w:rsidRPr="00870C8D">
              <w:rPr>
                <w:rFonts w:ascii="Times New Roman" w:hAnsi="Times New Roman" w:cs="Times New Roman"/>
                <w:sz w:val="20"/>
                <w:szCs w:val="20"/>
              </w:rPr>
              <w:t>Доля не учащейся и не работающей молодежи (</w:t>
            </w:r>
            <w:r w:rsidR="00724B34" w:rsidRPr="00870C8D">
              <w:rPr>
                <w:rFonts w:ascii="Times New Roman" w:hAnsi="Times New Roman" w:cs="Times New Roman"/>
                <w:sz w:val="20"/>
                <w:szCs w:val="20"/>
              </w:rPr>
              <w:t>группа NEET в разбивке по полу)</w:t>
            </w:r>
          </w:p>
        </w:tc>
        <w:tc>
          <w:tcPr>
            <w:tcW w:w="1293" w:type="dxa"/>
            <w:tcBorders>
              <w:top w:val="single" w:sz="4" w:space="0" w:color="000000"/>
              <w:left w:val="single" w:sz="4" w:space="0" w:color="000000"/>
              <w:bottom w:val="single" w:sz="4" w:space="0" w:color="000000"/>
              <w:right w:val="single" w:sz="4" w:space="0" w:color="000000"/>
            </w:tcBorders>
            <w:hideMark/>
          </w:tcPr>
          <w:p w14:paraId="45676221" w14:textId="77777777" w:rsidR="00F16574" w:rsidRPr="00870C8D" w:rsidRDefault="00F16574" w:rsidP="002C79BE">
            <w:pPr>
              <w:jc w:val="center"/>
              <w:rPr>
                <w:rFonts w:ascii="Times New Roman" w:hAnsi="Times New Roman" w:cs="Times New Roman"/>
                <w:sz w:val="20"/>
                <w:szCs w:val="20"/>
              </w:rPr>
            </w:pPr>
            <w:r w:rsidRPr="00870C8D">
              <w:rPr>
                <w:rFonts w:ascii="Times New Roman" w:hAnsi="Times New Roman" w:cs="Times New Roman"/>
                <w:sz w:val="20"/>
                <w:szCs w:val="20"/>
              </w:rPr>
              <w:t>35%</w:t>
            </w:r>
          </w:p>
        </w:tc>
        <w:tc>
          <w:tcPr>
            <w:tcW w:w="1666" w:type="dxa"/>
            <w:tcBorders>
              <w:top w:val="single" w:sz="4" w:space="0" w:color="000000"/>
              <w:left w:val="single" w:sz="4" w:space="0" w:color="000000"/>
              <w:bottom w:val="single" w:sz="4" w:space="0" w:color="000000"/>
              <w:right w:val="single" w:sz="4" w:space="0" w:color="000000"/>
            </w:tcBorders>
            <w:hideMark/>
          </w:tcPr>
          <w:p w14:paraId="2A2C60F6" w14:textId="77777777" w:rsidR="00F16574" w:rsidRPr="00870C8D" w:rsidRDefault="00F16574" w:rsidP="002C79BE">
            <w:pPr>
              <w:jc w:val="center"/>
              <w:rPr>
                <w:rFonts w:ascii="Times New Roman" w:hAnsi="Times New Roman" w:cs="Times New Roman"/>
                <w:sz w:val="20"/>
                <w:szCs w:val="20"/>
              </w:rPr>
            </w:pPr>
            <w:r w:rsidRPr="00870C8D">
              <w:rPr>
                <w:rFonts w:ascii="Times New Roman" w:hAnsi="Times New Roman" w:cs="Times New Roman"/>
                <w:sz w:val="20"/>
                <w:szCs w:val="20"/>
              </w:rPr>
              <w:t>30%</w:t>
            </w:r>
          </w:p>
        </w:tc>
        <w:tc>
          <w:tcPr>
            <w:tcW w:w="1436" w:type="dxa"/>
            <w:tcBorders>
              <w:top w:val="single" w:sz="4" w:space="0" w:color="000000"/>
              <w:left w:val="single" w:sz="4" w:space="0" w:color="000000"/>
              <w:bottom w:val="single" w:sz="4" w:space="0" w:color="000000"/>
              <w:right w:val="single" w:sz="4" w:space="0" w:color="000000"/>
            </w:tcBorders>
            <w:hideMark/>
          </w:tcPr>
          <w:p w14:paraId="0390871A" w14:textId="77777777" w:rsidR="00F16574" w:rsidRPr="00870C8D" w:rsidRDefault="00F16574" w:rsidP="002C79BE">
            <w:pPr>
              <w:jc w:val="center"/>
              <w:rPr>
                <w:rFonts w:ascii="Times New Roman" w:hAnsi="Times New Roman" w:cs="Times New Roman"/>
                <w:sz w:val="20"/>
                <w:szCs w:val="20"/>
              </w:rPr>
            </w:pPr>
            <w:r w:rsidRPr="00870C8D">
              <w:rPr>
                <w:rFonts w:ascii="Times New Roman" w:hAnsi="Times New Roman" w:cs="Times New Roman"/>
                <w:sz w:val="20"/>
                <w:szCs w:val="20"/>
              </w:rPr>
              <w:t>20%</w:t>
            </w:r>
          </w:p>
        </w:tc>
        <w:tc>
          <w:tcPr>
            <w:tcW w:w="1300" w:type="dxa"/>
            <w:tcBorders>
              <w:top w:val="single" w:sz="4" w:space="0" w:color="000000"/>
              <w:left w:val="single" w:sz="4" w:space="0" w:color="000000"/>
              <w:bottom w:val="single" w:sz="4" w:space="0" w:color="000000"/>
              <w:right w:val="single" w:sz="4" w:space="0" w:color="000000"/>
            </w:tcBorders>
          </w:tcPr>
          <w:p w14:paraId="11D9E16E" w14:textId="024FE790" w:rsidR="00F16574" w:rsidRPr="00870C8D" w:rsidRDefault="00F16574" w:rsidP="002C79BE">
            <w:pPr>
              <w:jc w:val="center"/>
              <w:rPr>
                <w:rFonts w:ascii="Times New Roman" w:hAnsi="Times New Roman" w:cs="Times New Roman"/>
                <w:sz w:val="20"/>
                <w:szCs w:val="20"/>
              </w:rPr>
            </w:pPr>
            <w:r w:rsidRPr="00870C8D">
              <w:rPr>
                <w:rFonts w:ascii="Times New Roman" w:hAnsi="Times New Roman" w:cs="Times New Roman"/>
                <w:sz w:val="20"/>
                <w:szCs w:val="20"/>
              </w:rPr>
              <w:t>10%</w:t>
            </w:r>
          </w:p>
        </w:tc>
        <w:tc>
          <w:tcPr>
            <w:tcW w:w="968" w:type="dxa"/>
            <w:tcBorders>
              <w:top w:val="single" w:sz="4" w:space="0" w:color="000000"/>
              <w:left w:val="single" w:sz="4" w:space="0" w:color="000000"/>
              <w:bottom w:val="single" w:sz="4" w:space="0" w:color="000000"/>
              <w:right w:val="single" w:sz="4" w:space="0" w:color="000000"/>
            </w:tcBorders>
          </w:tcPr>
          <w:p w14:paraId="3BD8A103" w14:textId="0A7417A7" w:rsidR="00F16574" w:rsidRPr="00870C8D" w:rsidRDefault="000D60EF" w:rsidP="002C79BE">
            <w:pPr>
              <w:jc w:val="center"/>
              <w:rPr>
                <w:rFonts w:ascii="Times New Roman" w:hAnsi="Times New Roman" w:cs="Times New Roman"/>
                <w:sz w:val="20"/>
                <w:szCs w:val="20"/>
              </w:rPr>
            </w:pPr>
            <w:r w:rsidRPr="00870C8D">
              <w:rPr>
                <w:rFonts w:ascii="Times New Roman" w:hAnsi="Times New Roman" w:cs="Times New Roman"/>
                <w:sz w:val="20"/>
                <w:szCs w:val="20"/>
              </w:rPr>
              <w:t>НСК</w:t>
            </w:r>
          </w:p>
        </w:tc>
      </w:tr>
      <w:tr w:rsidR="00870C8D" w:rsidRPr="00870C8D" w14:paraId="31492625" w14:textId="4FDE7C28" w:rsidTr="006E62B3">
        <w:tc>
          <w:tcPr>
            <w:tcW w:w="704" w:type="dxa"/>
            <w:tcBorders>
              <w:top w:val="single" w:sz="4" w:space="0" w:color="000000"/>
              <w:left w:val="single" w:sz="4" w:space="0" w:color="000000"/>
              <w:bottom w:val="single" w:sz="4" w:space="0" w:color="000000"/>
              <w:right w:val="single" w:sz="4" w:space="0" w:color="000000"/>
            </w:tcBorders>
          </w:tcPr>
          <w:p w14:paraId="10DA8780" w14:textId="77777777" w:rsidR="00F16574" w:rsidRPr="00870C8D" w:rsidRDefault="00F16574" w:rsidP="00C96708">
            <w:pPr>
              <w:numPr>
                <w:ilvl w:val="0"/>
                <w:numId w:val="12"/>
              </w:num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A8CE855" w14:textId="7DF06583" w:rsidR="00F16574" w:rsidRPr="00870C8D" w:rsidRDefault="00F16574" w:rsidP="00CD5649">
            <w:pPr>
              <w:jc w:val="center"/>
              <w:rPr>
                <w:rFonts w:ascii="Times New Roman" w:hAnsi="Times New Roman" w:cs="Times New Roman"/>
                <w:sz w:val="20"/>
                <w:szCs w:val="20"/>
              </w:rPr>
            </w:pPr>
            <w:r w:rsidRPr="00870C8D">
              <w:rPr>
                <w:rFonts w:ascii="Times New Roman" w:hAnsi="Times New Roman" w:cs="Times New Roman"/>
                <w:sz w:val="20"/>
                <w:szCs w:val="20"/>
              </w:rPr>
              <w:t xml:space="preserve">Доля организаций профессионального </w:t>
            </w:r>
            <w:r w:rsidRPr="00870C8D">
              <w:rPr>
                <w:rFonts w:ascii="Times New Roman" w:hAnsi="Times New Roman" w:cs="Times New Roman"/>
                <w:sz w:val="20"/>
                <w:szCs w:val="20"/>
              </w:rPr>
              <w:lastRenderedPageBreak/>
              <w:t xml:space="preserve">образования, предоставляющих </w:t>
            </w:r>
            <w:r w:rsidRPr="00870C8D">
              <w:rPr>
                <w:rFonts w:ascii="Times New Roman" w:hAnsi="Times New Roman" w:cs="Times New Roman"/>
                <w:sz w:val="20"/>
                <w:szCs w:val="20"/>
                <w:lang w:val="en-US"/>
              </w:rPr>
              <w:t>e</w:t>
            </w:r>
            <w:r w:rsidRPr="00870C8D">
              <w:rPr>
                <w:rFonts w:ascii="Times New Roman" w:hAnsi="Times New Roman" w:cs="Times New Roman"/>
                <w:sz w:val="20"/>
                <w:szCs w:val="20"/>
              </w:rPr>
              <w:t>-</w:t>
            </w:r>
            <w:r w:rsidRPr="00870C8D">
              <w:rPr>
                <w:rFonts w:ascii="Times New Roman" w:hAnsi="Times New Roman" w:cs="Times New Roman"/>
                <w:sz w:val="20"/>
                <w:szCs w:val="20"/>
                <w:lang w:val="en-US"/>
              </w:rPr>
              <w:t>learning</w:t>
            </w:r>
          </w:p>
        </w:tc>
        <w:tc>
          <w:tcPr>
            <w:tcW w:w="1293" w:type="dxa"/>
            <w:tcBorders>
              <w:top w:val="single" w:sz="4" w:space="0" w:color="000000"/>
              <w:left w:val="single" w:sz="4" w:space="0" w:color="000000"/>
              <w:bottom w:val="single" w:sz="4" w:space="0" w:color="000000"/>
              <w:right w:val="single" w:sz="4" w:space="0" w:color="000000"/>
            </w:tcBorders>
          </w:tcPr>
          <w:p w14:paraId="7AB9CC82" w14:textId="540EC890" w:rsidR="00F16574" w:rsidRPr="00870C8D" w:rsidRDefault="00C67026" w:rsidP="002C79BE">
            <w:pPr>
              <w:jc w:val="center"/>
              <w:rPr>
                <w:rFonts w:ascii="Times New Roman" w:hAnsi="Times New Roman" w:cs="Times New Roman"/>
                <w:sz w:val="20"/>
                <w:szCs w:val="20"/>
              </w:rPr>
            </w:pPr>
            <w:r w:rsidRPr="00870C8D">
              <w:rPr>
                <w:rFonts w:ascii="Times New Roman" w:hAnsi="Times New Roman" w:cs="Times New Roman"/>
                <w:sz w:val="20"/>
                <w:szCs w:val="20"/>
              </w:rPr>
              <w:lastRenderedPageBreak/>
              <w:t>25%</w:t>
            </w:r>
          </w:p>
        </w:tc>
        <w:tc>
          <w:tcPr>
            <w:tcW w:w="1666" w:type="dxa"/>
            <w:tcBorders>
              <w:top w:val="single" w:sz="4" w:space="0" w:color="000000"/>
              <w:left w:val="single" w:sz="4" w:space="0" w:color="000000"/>
              <w:bottom w:val="single" w:sz="4" w:space="0" w:color="000000"/>
              <w:right w:val="single" w:sz="4" w:space="0" w:color="000000"/>
            </w:tcBorders>
          </w:tcPr>
          <w:p w14:paraId="44E789F1" w14:textId="7A9FC62D" w:rsidR="00F16574" w:rsidRPr="00870C8D" w:rsidRDefault="00C67026" w:rsidP="00C67026">
            <w:pPr>
              <w:jc w:val="center"/>
              <w:rPr>
                <w:rFonts w:ascii="Times New Roman" w:hAnsi="Times New Roman" w:cs="Times New Roman"/>
                <w:sz w:val="20"/>
                <w:szCs w:val="20"/>
              </w:rPr>
            </w:pPr>
            <w:r w:rsidRPr="00870C8D">
              <w:rPr>
                <w:rFonts w:ascii="Times New Roman" w:hAnsi="Times New Roman" w:cs="Times New Roman"/>
                <w:sz w:val="20"/>
                <w:szCs w:val="20"/>
              </w:rPr>
              <w:t>30%</w:t>
            </w:r>
          </w:p>
        </w:tc>
        <w:tc>
          <w:tcPr>
            <w:tcW w:w="1436" w:type="dxa"/>
            <w:tcBorders>
              <w:top w:val="single" w:sz="4" w:space="0" w:color="000000"/>
              <w:left w:val="single" w:sz="4" w:space="0" w:color="000000"/>
              <w:bottom w:val="single" w:sz="4" w:space="0" w:color="000000"/>
              <w:right w:val="single" w:sz="4" w:space="0" w:color="000000"/>
            </w:tcBorders>
          </w:tcPr>
          <w:p w14:paraId="01A3BFFE" w14:textId="04C84D7C" w:rsidR="00F16574" w:rsidRPr="00870C8D" w:rsidRDefault="00C67026" w:rsidP="002C79BE">
            <w:pPr>
              <w:jc w:val="center"/>
              <w:rPr>
                <w:rFonts w:ascii="Times New Roman" w:hAnsi="Times New Roman" w:cs="Times New Roman"/>
                <w:sz w:val="20"/>
                <w:szCs w:val="20"/>
              </w:rPr>
            </w:pPr>
            <w:r w:rsidRPr="00870C8D">
              <w:rPr>
                <w:rFonts w:ascii="Times New Roman" w:hAnsi="Times New Roman" w:cs="Times New Roman"/>
                <w:sz w:val="20"/>
                <w:szCs w:val="20"/>
              </w:rPr>
              <w:t>70%</w:t>
            </w:r>
          </w:p>
        </w:tc>
        <w:tc>
          <w:tcPr>
            <w:tcW w:w="1300" w:type="dxa"/>
            <w:tcBorders>
              <w:top w:val="single" w:sz="4" w:space="0" w:color="000000"/>
              <w:left w:val="single" w:sz="4" w:space="0" w:color="000000"/>
              <w:bottom w:val="single" w:sz="4" w:space="0" w:color="000000"/>
              <w:right w:val="single" w:sz="4" w:space="0" w:color="000000"/>
            </w:tcBorders>
          </w:tcPr>
          <w:p w14:paraId="020913CC" w14:textId="3F355EFA" w:rsidR="00F16574" w:rsidRPr="00870C8D" w:rsidRDefault="00F16574" w:rsidP="002C79BE">
            <w:pPr>
              <w:jc w:val="center"/>
              <w:rPr>
                <w:rFonts w:ascii="Times New Roman" w:hAnsi="Times New Roman" w:cs="Times New Roman"/>
                <w:sz w:val="20"/>
                <w:szCs w:val="20"/>
                <w:lang w:val="en-US"/>
              </w:rPr>
            </w:pPr>
            <w:r w:rsidRPr="00870C8D">
              <w:rPr>
                <w:rFonts w:ascii="Times New Roman" w:hAnsi="Times New Roman" w:cs="Times New Roman"/>
                <w:sz w:val="20"/>
                <w:szCs w:val="20"/>
                <w:lang w:val="en-US"/>
              </w:rPr>
              <w:t>100%</w:t>
            </w:r>
          </w:p>
        </w:tc>
        <w:tc>
          <w:tcPr>
            <w:tcW w:w="968" w:type="dxa"/>
            <w:tcBorders>
              <w:top w:val="single" w:sz="4" w:space="0" w:color="000000"/>
              <w:left w:val="single" w:sz="4" w:space="0" w:color="000000"/>
              <w:bottom w:val="single" w:sz="4" w:space="0" w:color="000000"/>
              <w:right w:val="single" w:sz="4" w:space="0" w:color="000000"/>
            </w:tcBorders>
          </w:tcPr>
          <w:p w14:paraId="254DFC33" w14:textId="22C0B26B" w:rsidR="00F16574" w:rsidRPr="00870C8D" w:rsidRDefault="000D60EF" w:rsidP="002C79BE">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1D23539F" w14:textId="77777777" w:rsidTr="006E62B3">
        <w:tc>
          <w:tcPr>
            <w:tcW w:w="704" w:type="dxa"/>
            <w:tcBorders>
              <w:top w:val="single" w:sz="4" w:space="0" w:color="000000"/>
              <w:left w:val="single" w:sz="4" w:space="0" w:color="000000"/>
              <w:bottom w:val="single" w:sz="4" w:space="0" w:color="000000"/>
              <w:right w:val="single" w:sz="4" w:space="0" w:color="000000"/>
            </w:tcBorders>
          </w:tcPr>
          <w:p w14:paraId="035ECB78" w14:textId="77777777" w:rsidR="007109A4" w:rsidRPr="00870C8D" w:rsidRDefault="007109A4" w:rsidP="00C96708">
            <w:pPr>
              <w:numPr>
                <w:ilvl w:val="0"/>
                <w:numId w:val="12"/>
              </w:num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6B0642D" w14:textId="71F08285" w:rsidR="007109A4" w:rsidRPr="00870C8D" w:rsidRDefault="007109A4" w:rsidP="00CD5649">
            <w:pPr>
              <w:jc w:val="center"/>
              <w:rPr>
                <w:rFonts w:ascii="Times New Roman" w:hAnsi="Times New Roman" w:cs="Times New Roman"/>
                <w:sz w:val="20"/>
                <w:szCs w:val="20"/>
              </w:rPr>
            </w:pPr>
            <w:r w:rsidRPr="00870C8D">
              <w:rPr>
                <w:rFonts w:ascii="Times New Roman" w:hAnsi="Times New Roman"/>
                <w:bCs/>
                <w:sz w:val="20"/>
                <w:szCs w:val="20"/>
              </w:rPr>
              <w:t xml:space="preserve">Пересмотр стандартов, учебных программ в соответствии с требованиями профессионального стандарта, с учетом использования ИКТ </w:t>
            </w:r>
            <w:proofErr w:type="gramStart"/>
            <w:r w:rsidRPr="00870C8D">
              <w:rPr>
                <w:rFonts w:ascii="Times New Roman" w:hAnsi="Times New Roman"/>
                <w:bCs/>
                <w:sz w:val="20"/>
                <w:szCs w:val="20"/>
              </w:rPr>
              <w:t>–т</w:t>
            </w:r>
            <w:proofErr w:type="gramEnd"/>
            <w:r w:rsidRPr="00870C8D">
              <w:rPr>
                <w:rFonts w:ascii="Times New Roman" w:hAnsi="Times New Roman"/>
                <w:bCs/>
                <w:sz w:val="20"/>
                <w:szCs w:val="20"/>
              </w:rPr>
              <w:t>ехнологий</w:t>
            </w:r>
          </w:p>
        </w:tc>
        <w:tc>
          <w:tcPr>
            <w:tcW w:w="1293" w:type="dxa"/>
            <w:tcBorders>
              <w:top w:val="single" w:sz="4" w:space="0" w:color="000000"/>
              <w:left w:val="single" w:sz="4" w:space="0" w:color="000000"/>
              <w:bottom w:val="single" w:sz="4" w:space="0" w:color="000000"/>
              <w:right w:val="single" w:sz="4" w:space="0" w:color="000000"/>
            </w:tcBorders>
          </w:tcPr>
          <w:p w14:paraId="18000B49" w14:textId="32CC1F74"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w:t>
            </w:r>
          </w:p>
        </w:tc>
        <w:tc>
          <w:tcPr>
            <w:tcW w:w="1666" w:type="dxa"/>
            <w:tcBorders>
              <w:top w:val="single" w:sz="4" w:space="0" w:color="000000"/>
              <w:left w:val="single" w:sz="4" w:space="0" w:color="000000"/>
              <w:bottom w:val="single" w:sz="4" w:space="0" w:color="000000"/>
              <w:right w:val="single" w:sz="4" w:space="0" w:color="000000"/>
            </w:tcBorders>
          </w:tcPr>
          <w:p w14:paraId="54BDA970" w14:textId="5BDF77C9"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 xml:space="preserve">Разработаны и апробированы </w:t>
            </w:r>
          </w:p>
        </w:tc>
        <w:tc>
          <w:tcPr>
            <w:tcW w:w="1436" w:type="dxa"/>
            <w:tcBorders>
              <w:top w:val="single" w:sz="4" w:space="0" w:color="000000"/>
              <w:left w:val="single" w:sz="4" w:space="0" w:color="000000"/>
              <w:bottom w:val="single" w:sz="4" w:space="0" w:color="000000"/>
              <w:right w:val="single" w:sz="4" w:space="0" w:color="000000"/>
            </w:tcBorders>
          </w:tcPr>
          <w:p w14:paraId="0B1A1731" w14:textId="27034146"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внедрены</w:t>
            </w:r>
          </w:p>
        </w:tc>
        <w:tc>
          <w:tcPr>
            <w:tcW w:w="1300" w:type="dxa"/>
            <w:tcBorders>
              <w:top w:val="single" w:sz="4" w:space="0" w:color="000000"/>
              <w:left w:val="single" w:sz="4" w:space="0" w:color="000000"/>
              <w:bottom w:val="single" w:sz="4" w:space="0" w:color="000000"/>
              <w:right w:val="single" w:sz="4" w:space="0" w:color="000000"/>
            </w:tcBorders>
          </w:tcPr>
          <w:p w14:paraId="02F85CB1" w14:textId="42EBD972" w:rsidR="007109A4" w:rsidRPr="00870C8D" w:rsidRDefault="007109A4" w:rsidP="007109A4">
            <w:pPr>
              <w:jc w:val="center"/>
              <w:rPr>
                <w:rFonts w:ascii="Times New Roman" w:hAnsi="Times New Roman" w:cs="Times New Roman"/>
                <w:sz w:val="20"/>
                <w:szCs w:val="20"/>
              </w:rPr>
            </w:pPr>
            <w:proofErr w:type="gramStart"/>
            <w:r w:rsidRPr="00870C8D">
              <w:rPr>
                <w:rFonts w:ascii="Times New Roman" w:hAnsi="Times New Roman" w:cs="Times New Roman"/>
                <w:sz w:val="20"/>
                <w:szCs w:val="20"/>
              </w:rPr>
              <w:t>Усовершенствованы</w:t>
            </w:r>
            <w:proofErr w:type="gramEnd"/>
            <w:r w:rsidRPr="00870C8D">
              <w:rPr>
                <w:rFonts w:ascii="Times New Roman" w:hAnsi="Times New Roman" w:cs="Times New Roman"/>
                <w:sz w:val="20"/>
                <w:szCs w:val="20"/>
              </w:rPr>
              <w:t xml:space="preserve"> с учетом требований времени</w:t>
            </w:r>
          </w:p>
        </w:tc>
        <w:tc>
          <w:tcPr>
            <w:tcW w:w="968" w:type="dxa"/>
            <w:tcBorders>
              <w:top w:val="single" w:sz="4" w:space="0" w:color="000000"/>
              <w:left w:val="single" w:sz="4" w:space="0" w:color="000000"/>
              <w:bottom w:val="single" w:sz="4" w:space="0" w:color="000000"/>
              <w:right w:val="single" w:sz="4" w:space="0" w:color="000000"/>
            </w:tcBorders>
          </w:tcPr>
          <w:p w14:paraId="0D089406" w14:textId="6D01BB09"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6AC4D0EA" w14:textId="3BD0F90F" w:rsidTr="006E62B3">
        <w:tc>
          <w:tcPr>
            <w:tcW w:w="704" w:type="dxa"/>
            <w:tcBorders>
              <w:top w:val="single" w:sz="4" w:space="0" w:color="000000"/>
              <w:left w:val="single" w:sz="4" w:space="0" w:color="000000"/>
              <w:bottom w:val="single" w:sz="4" w:space="0" w:color="000000"/>
              <w:right w:val="single" w:sz="4" w:space="0" w:color="000000"/>
            </w:tcBorders>
          </w:tcPr>
          <w:p w14:paraId="46E01919" w14:textId="77777777" w:rsidR="007109A4" w:rsidRPr="00870C8D" w:rsidRDefault="007109A4" w:rsidP="00C96708">
            <w:pPr>
              <w:numPr>
                <w:ilvl w:val="0"/>
                <w:numId w:val="12"/>
              </w:num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E2FB664" w14:textId="63BA3969" w:rsidR="007109A4" w:rsidRPr="00870C8D" w:rsidRDefault="007109A4" w:rsidP="00CD5649">
            <w:pPr>
              <w:jc w:val="center"/>
              <w:rPr>
                <w:rFonts w:ascii="Times New Roman" w:hAnsi="Times New Roman" w:cs="Times New Roman"/>
                <w:sz w:val="20"/>
                <w:szCs w:val="20"/>
              </w:rPr>
            </w:pPr>
            <w:r w:rsidRPr="00870C8D">
              <w:rPr>
                <w:rFonts w:ascii="Times New Roman" w:hAnsi="Times New Roman" w:cs="Times New Roman"/>
                <w:sz w:val="20"/>
                <w:szCs w:val="20"/>
              </w:rPr>
              <w:t>Работодатели участвуют в системе профессионального образования</w:t>
            </w:r>
          </w:p>
        </w:tc>
        <w:tc>
          <w:tcPr>
            <w:tcW w:w="1293" w:type="dxa"/>
            <w:tcBorders>
              <w:top w:val="single" w:sz="4" w:space="0" w:color="000000"/>
              <w:left w:val="single" w:sz="4" w:space="0" w:color="000000"/>
              <w:bottom w:val="single" w:sz="4" w:space="0" w:color="000000"/>
              <w:right w:val="single" w:sz="4" w:space="0" w:color="000000"/>
            </w:tcBorders>
          </w:tcPr>
          <w:p w14:paraId="2774D9CB" w14:textId="56AA82F5"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w:t>
            </w:r>
          </w:p>
        </w:tc>
        <w:tc>
          <w:tcPr>
            <w:tcW w:w="1666" w:type="dxa"/>
            <w:tcBorders>
              <w:top w:val="single" w:sz="4" w:space="0" w:color="000000"/>
              <w:left w:val="single" w:sz="4" w:space="0" w:color="000000"/>
              <w:bottom w:val="single" w:sz="4" w:space="0" w:color="000000"/>
              <w:right w:val="single" w:sz="4" w:space="0" w:color="000000"/>
            </w:tcBorders>
          </w:tcPr>
          <w:p w14:paraId="48D414D1" w14:textId="50076271"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Внесены поправки в законодательство по предоставлению стимулирующих условий для участия работодателей в системе профессионального образования. Созданы условия для внедрения дуального обучения/ обучения на рабочем месте по отдельным программам</w:t>
            </w:r>
          </w:p>
        </w:tc>
        <w:tc>
          <w:tcPr>
            <w:tcW w:w="1436" w:type="dxa"/>
            <w:tcBorders>
              <w:top w:val="single" w:sz="4" w:space="0" w:color="000000"/>
              <w:left w:val="single" w:sz="4" w:space="0" w:color="000000"/>
              <w:bottom w:val="single" w:sz="4" w:space="0" w:color="000000"/>
              <w:right w:val="single" w:sz="4" w:space="0" w:color="000000"/>
            </w:tcBorders>
          </w:tcPr>
          <w:p w14:paraId="0B2F6820" w14:textId="2A6D1E47"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Профессиональные стандарты разрабатываются и реализуются при координировании прямом участии профессиональных ассоциаций работодателей при обязательном участии уполномоченного органа в области труда и социального развития</w:t>
            </w:r>
          </w:p>
        </w:tc>
        <w:tc>
          <w:tcPr>
            <w:tcW w:w="1300" w:type="dxa"/>
            <w:tcBorders>
              <w:top w:val="single" w:sz="4" w:space="0" w:color="000000"/>
              <w:left w:val="single" w:sz="4" w:space="0" w:color="000000"/>
              <w:bottom w:val="single" w:sz="4" w:space="0" w:color="000000"/>
              <w:right w:val="single" w:sz="4" w:space="0" w:color="000000"/>
            </w:tcBorders>
          </w:tcPr>
          <w:p w14:paraId="34BA5111" w14:textId="2644A742" w:rsidR="007109A4" w:rsidRPr="00870C8D" w:rsidRDefault="007109A4" w:rsidP="007109A4">
            <w:pPr>
              <w:jc w:val="center"/>
              <w:rPr>
                <w:rFonts w:ascii="Times New Roman" w:hAnsi="Times New Roman" w:cs="Times New Roman"/>
                <w:sz w:val="20"/>
                <w:szCs w:val="20"/>
              </w:rPr>
            </w:pPr>
            <w:proofErr w:type="gramStart"/>
            <w:r w:rsidRPr="00870C8D">
              <w:rPr>
                <w:rFonts w:ascii="Times New Roman" w:hAnsi="Times New Roman" w:cs="Times New Roman"/>
                <w:sz w:val="20"/>
                <w:szCs w:val="20"/>
              </w:rPr>
              <w:t>Профессиональное</w:t>
            </w:r>
            <w:proofErr w:type="gramEnd"/>
            <w:r w:rsidRPr="00870C8D">
              <w:rPr>
                <w:rFonts w:ascii="Times New Roman" w:hAnsi="Times New Roman" w:cs="Times New Roman"/>
                <w:sz w:val="20"/>
                <w:szCs w:val="20"/>
              </w:rPr>
              <w:t xml:space="preserve"> образования развивается только исходя из приоритетов страны и потребностей работодателей и их приоритетном участии в системе профессионального образования  </w:t>
            </w:r>
          </w:p>
        </w:tc>
        <w:tc>
          <w:tcPr>
            <w:tcW w:w="968" w:type="dxa"/>
            <w:tcBorders>
              <w:top w:val="single" w:sz="4" w:space="0" w:color="000000"/>
              <w:left w:val="single" w:sz="4" w:space="0" w:color="000000"/>
              <w:bottom w:val="single" w:sz="4" w:space="0" w:color="000000"/>
              <w:right w:val="single" w:sz="4" w:space="0" w:color="000000"/>
            </w:tcBorders>
          </w:tcPr>
          <w:p w14:paraId="5AEF87B1" w14:textId="55898717"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108FE6D7" w14:textId="323589F0" w:rsidTr="006E62B3">
        <w:tc>
          <w:tcPr>
            <w:tcW w:w="704" w:type="dxa"/>
            <w:tcBorders>
              <w:top w:val="single" w:sz="4" w:space="0" w:color="000000"/>
              <w:left w:val="single" w:sz="4" w:space="0" w:color="000000"/>
              <w:bottom w:val="single" w:sz="4" w:space="0" w:color="000000"/>
              <w:right w:val="single" w:sz="4" w:space="0" w:color="000000"/>
            </w:tcBorders>
          </w:tcPr>
          <w:p w14:paraId="79E6416F" w14:textId="77777777" w:rsidR="007109A4" w:rsidRPr="00870C8D" w:rsidRDefault="007109A4" w:rsidP="00C96708">
            <w:pPr>
              <w:numPr>
                <w:ilvl w:val="0"/>
                <w:numId w:val="12"/>
              </w:num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1692A06" w14:textId="3A3C725A" w:rsidR="007109A4" w:rsidRPr="00870C8D" w:rsidRDefault="007109A4" w:rsidP="00CD5649">
            <w:pPr>
              <w:jc w:val="center"/>
              <w:rPr>
                <w:rFonts w:ascii="Times New Roman" w:hAnsi="Times New Roman" w:cs="Times New Roman"/>
                <w:sz w:val="20"/>
                <w:szCs w:val="20"/>
              </w:rPr>
            </w:pPr>
            <w:r w:rsidRPr="00870C8D">
              <w:rPr>
                <w:rFonts w:ascii="Times New Roman" w:hAnsi="Times New Roman" w:cs="Times New Roman"/>
                <w:sz w:val="20"/>
                <w:szCs w:val="20"/>
              </w:rPr>
              <w:t>Доля образовательных программ в системе профессионального образования, реализующихся по всем принципам дуального обучения</w:t>
            </w:r>
          </w:p>
        </w:tc>
        <w:tc>
          <w:tcPr>
            <w:tcW w:w="1293" w:type="dxa"/>
            <w:tcBorders>
              <w:top w:val="single" w:sz="4" w:space="0" w:color="000000"/>
              <w:left w:val="single" w:sz="4" w:space="0" w:color="000000"/>
              <w:bottom w:val="single" w:sz="4" w:space="0" w:color="000000"/>
              <w:right w:val="single" w:sz="4" w:space="0" w:color="000000"/>
            </w:tcBorders>
          </w:tcPr>
          <w:p w14:paraId="0A7DF4D6" w14:textId="5CC67FC2" w:rsidR="007109A4" w:rsidRPr="00870C8D" w:rsidRDefault="00C95719" w:rsidP="007109A4">
            <w:pPr>
              <w:jc w:val="center"/>
              <w:rPr>
                <w:rFonts w:ascii="Times New Roman" w:hAnsi="Times New Roman" w:cs="Times New Roman"/>
                <w:sz w:val="20"/>
                <w:szCs w:val="20"/>
              </w:rPr>
            </w:pPr>
            <w:r w:rsidRPr="00870C8D">
              <w:rPr>
                <w:rFonts w:ascii="Times New Roman" w:hAnsi="Times New Roman" w:cs="Times New Roman"/>
                <w:sz w:val="20"/>
                <w:szCs w:val="20"/>
              </w:rPr>
              <w:t>5%</w:t>
            </w:r>
          </w:p>
        </w:tc>
        <w:tc>
          <w:tcPr>
            <w:tcW w:w="1666" w:type="dxa"/>
            <w:tcBorders>
              <w:top w:val="single" w:sz="4" w:space="0" w:color="000000"/>
              <w:left w:val="single" w:sz="4" w:space="0" w:color="000000"/>
              <w:bottom w:val="single" w:sz="4" w:space="0" w:color="000000"/>
              <w:right w:val="single" w:sz="4" w:space="0" w:color="000000"/>
            </w:tcBorders>
          </w:tcPr>
          <w:p w14:paraId="1D266241" w14:textId="462013A9" w:rsidR="007109A4" w:rsidRPr="00870C8D" w:rsidRDefault="00C95719" w:rsidP="007109A4">
            <w:pPr>
              <w:jc w:val="center"/>
              <w:rPr>
                <w:rFonts w:ascii="Times New Roman" w:hAnsi="Times New Roman" w:cs="Times New Roman"/>
                <w:sz w:val="20"/>
                <w:szCs w:val="20"/>
              </w:rPr>
            </w:pPr>
            <w:r w:rsidRPr="00870C8D">
              <w:rPr>
                <w:rFonts w:ascii="Times New Roman" w:hAnsi="Times New Roman" w:cs="Times New Roman"/>
                <w:sz w:val="20"/>
                <w:szCs w:val="20"/>
              </w:rPr>
              <w:t>12</w:t>
            </w:r>
            <w:r w:rsidR="007109A4" w:rsidRPr="00870C8D">
              <w:rPr>
                <w:rFonts w:ascii="Times New Roman" w:hAnsi="Times New Roman" w:cs="Times New Roman"/>
                <w:sz w:val="20"/>
                <w:szCs w:val="20"/>
              </w:rPr>
              <w:t>%</w:t>
            </w:r>
          </w:p>
        </w:tc>
        <w:tc>
          <w:tcPr>
            <w:tcW w:w="1436" w:type="dxa"/>
            <w:tcBorders>
              <w:top w:val="single" w:sz="4" w:space="0" w:color="000000"/>
              <w:left w:val="single" w:sz="4" w:space="0" w:color="000000"/>
              <w:bottom w:val="single" w:sz="4" w:space="0" w:color="000000"/>
              <w:right w:val="single" w:sz="4" w:space="0" w:color="000000"/>
            </w:tcBorders>
          </w:tcPr>
          <w:p w14:paraId="6494070A" w14:textId="579F2098" w:rsidR="007109A4" w:rsidRPr="00870C8D" w:rsidRDefault="00C95719" w:rsidP="007109A4">
            <w:pPr>
              <w:jc w:val="center"/>
              <w:rPr>
                <w:rFonts w:ascii="Times New Roman" w:hAnsi="Times New Roman" w:cs="Times New Roman"/>
                <w:sz w:val="20"/>
                <w:szCs w:val="20"/>
              </w:rPr>
            </w:pPr>
            <w:r w:rsidRPr="00870C8D">
              <w:rPr>
                <w:rFonts w:ascii="Times New Roman" w:hAnsi="Times New Roman" w:cs="Times New Roman"/>
                <w:sz w:val="20"/>
                <w:szCs w:val="20"/>
              </w:rPr>
              <w:t>20</w:t>
            </w:r>
            <w:r w:rsidR="007109A4" w:rsidRPr="00870C8D">
              <w:rPr>
                <w:rFonts w:ascii="Times New Roman" w:hAnsi="Times New Roman" w:cs="Times New Roman"/>
                <w:sz w:val="20"/>
                <w:szCs w:val="20"/>
              </w:rPr>
              <w:t>%</w:t>
            </w:r>
          </w:p>
        </w:tc>
        <w:tc>
          <w:tcPr>
            <w:tcW w:w="1300" w:type="dxa"/>
            <w:tcBorders>
              <w:top w:val="single" w:sz="4" w:space="0" w:color="000000"/>
              <w:left w:val="single" w:sz="4" w:space="0" w:color="000000"/>
              <w:bottom w:val="single" w:sz="4" w:space="0" w:color="000000"/>
              <w:right w:val="single" w:sz="4" w:space="0" w:color="000000"/>
            </w:tcBorders>
          </w:tcPr>
          <w:p w14:paraId="1DDF0A03" w14:textId="0EB25E22" w:rsidR="007109A4" w:rsidRPr="00870C8D" w:rsidRDefault="00C95719" w:rsidP="007109A4">
            <w:pPr>
              <w:jc w:val="center"/>
              <w:rPr>
                <w:rFonts w:ascii="Times New Roman" w:hAnsi="Times New Roman" w:cs="Times New Roman"/>
                <w:sz w:val="20"/>
                <w:szCs w:val="20"/>
              </w:rPr>
            </w:pPr>
            <w:r w:rsidRPr="00870C8D">
              <w:rPr>
                <w:rFonts w:ascii="Times New Roman" w:hAnsi="Times New Roman" w:cs="Times New Roman"/>
                <w:sz w:val="20"/>
                <w:szCs w:val="20"/>
              </w:rPr>
              <w:t>30</w:t>
            </w:r>
            <w:r w:rsidR="007109A4" w:rsidRPr="00870C8D">
              <w:rPr>
                <w:rFonts w:ascii="Times New Roman" w:hAnsi="Times New Roman" w:cs="Times New Roman"/>
                <w:sz w:val="20"/>
                <w:szCs w:val="20"/>
              </w:rPr>
              <w:t>%</w:t>
            </w:r>
          </w:p>
        </w:tc>
        <w:tc>
          <w:tcPr>
            <w:tcW w:w="968" w:type="dxa"/>
            <w:tcBorders>
              <w:top w:val="single" w:sz="4" w:space="0" w:color="000000"/>
              <w:left w:val="single" w:sz="4" w:space="0" w:color="000000"/>
              <w:bottom w:val="single" w:sz="4" w:space="0" w:color="000000"/>
              <w:right w:val="single" w:sz="4" w:space="0" w:color="000000"/>
            </w:tcBorders>
          </w:tcPr>
          <w:p w14:paraId="4AF98099" w14:textId="18105D7E"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60E28D39" w14:textId="60C74133" w:rsidTr="006E62B3">
        <w:tc>
          <w:tcPr>
            <w:tcW w:w="704" w:type="dxa"/>
            <w:tcBorders>
              <w:top w:val="single" w:sz="4" w:space="0" w:color="000000"/>
              <w:left w:val="single" w:sz="4" w:space="0" w:color="000000"/>
              <w:bottom w:val="single" w:sz="4" w:space="0" w:color="000000"/>
              <w:right w:val="single" w:sz="4" w:space="0" w:color="000000"/>
            </w:tcBorders>
          </w:tcPr>
          <w:p w14:paraId="34BD0037" w14:textId="77777777" w:rsidR="007109A4" w:rsidRPr="00870C8D" w:rsidRDefault="007109A4" w:rsidP="00C96708">
            <w:pPr>
              <w:numPr>
                <w:ilvl w:val="0"/>
                <w:numId w:val="12"/>
              </w:num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1BE0E9A" w14:textId="46317211" w:rsidR="007109A4" w:rsidRPr="00870C8D" w:rsidRDefault="007109A4" w:rsidP="00CD5649">
            <w:pPr>
              <w:jc w:val="center"/>
              <w:rPr>
                <w:rFonts w:ascii="Times New Roman" w:hAnsi="Times New Roman" w:cs="Times New Roman"/>
                <w:sz w:val="20"/>
                <w:szCs w:val="20"/>
              </w:rPr>
            </w:pPr>
            <w:r w:rsidRPr="00870C8D">
              <w:rPr>
                <w:rFonts w:ascii="Times New Roman" w:hAnsi="Times New Roman" w:cs="Times New Roman"/>
                <w:sz w:val="20"/>
                <w:szCs w:val="20"/>
              </w:rPr>
              <w:t xml:space="preserve">Доля времени из числа общего объема </w:t>
            </w:r>
            <w:proofErr w:type="gramStart"/>
            <w:r w:rsidRPr="00870C8D">
              <w:rPr>
                <w:rFonts w:ascii="Times New Roman" w:hAnsi="Times New Roman" w:cs="Times New Roman"/>
                <w:sz w:val="20"/>
                <w:szCs w:val="20"/>
              </w:rPr>
              <w:t>кредитов</w:t>
            </w:r>
            <w:proofErr w:type="gramEnd"/>
            <w:r w:rsidRPr="00870C8D">
              <w:rPr>
                <w:rFonts w:ascii="Times New Roman" w:hAnsi="Times New Roman" w:cs="Times New Roman"/>
                <w:sz w:val="20"/>
                <w:szCs w:val="20"/>
              </w:rPr>
              <w:t xml:space="preserve"> в учебном плане отводящегося для обучения на рабочем месте в профессиональном образовании</w:t>
            </w:r>
          </w:p>
        </w:tc>
        <w:tc>
          <w:tcPr>
            <w:tcW w:w="1293" w:type="dxa"/>
            <w:tcBorders>
              <w:top w:val="single" w:sz="4" w:space="0" w:color="000000"/>
              <w:left w:val="single" w:sz="4" w:space="0" w:color="000000"/>
              <w:bottom w:val="single" w:sz="4" w:space="0" w:color="000000"/>
              <w:right w:val="single" w:sz="4" w:space="0" w:color="000000"/>
            </w:tcBorders>
          </w:tcPr>
          <w:p w14:paraId="034314DF" w14:textId="50B50A15"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w:t>
            </w:r>
          </w:p>
        </w:tc>
        <w:tc>
          <w:tcPr>
            <w:tcW w:w="1666" w:type="dxa"/>
            <w:tcBorders>
              <w:top w:val="single" w:sz="4" w:space="0" w:color="000000"/>
              <w:left w:val="single" w:sz="4" w:space="0" w:color="000000"/>
              <w:bottom w:val="single" w:sz="4" w:space="0" w:color="000000"/>
              <w:right w:val="single" w:sz="4" w:space="0" w:color="000000"/>
            </w:tcBorders>
          </w:tcPr>
          <w:p w14:paraId="3F846A35" w14:textId="04253A86"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 xml:space="preserve">Не менее 15%. </w:t>
            </w:r>
          </w:p>
        </w:tc>
        <w:tc>
          <w:tcPr>
            <w:tcW w:w="1436" w:type="dxa"/>
            <w:tcBorders>
              <w:top w:val="single" w:sz="4" w:space="0" w:color="000000"/>
              <w:left w:val="single" w:sz="4" w:space="0" w:color="000000"/>
              <w:bottom w:val="single" w:sz="4" w:space="0" w:color="000000"/>
              <w:right w:val="single" w:sz="4" w:space="0" w:color="000000"/>
            </w:tcBorders>
          </w:tcPr>
          <w:p w14:paraId="55EB39C3" w14:textId="3463A4A4"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Не менее 20%</w:t>
            </w:r>
          </w:p>
        </w:tc>
        <w:tc>
          <w:tcPr>
            <w:tcW w:w="1300" w:type="dxa"/>
            <w:tcBorders>
              <w:top w:val="single" w:sz="4" w:space="0" w:color="000000"/>
              <w:left w:val="single" w:sz="4" w:space="0" w:color="000000"/>
              <w:bottom w:val="single" w:sz="4" w:space="0" w:color="000000"/>
              <w:right w:val="single" w:sz="4" w:space="0" w:color="000000"/>
            </w:tcBorders>
          </w:tcPr>
          <w:p w14:paraId="3C13DBC3" w14:textId="3056F1A5"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Не менее 35%</w:t>
            </w:r>
          </w:p>
        </w:tc>
        <w:tc>
          <w:tcPr>
            <w:tcW w:w="968" w:type="dxa"/>
            <w:tcBorders>
              <w:top w:val="single" w:sz="4" w:space="0" w:color="000000"/>
              <w:left w:val="single" w:sz="4" w:space="0" w:color="000000"/>
              <w:bottom w:val="single" w:sz="4" w:space="0" w:color="000000"/>
              <w:right w:val="single" w:sz="4" w:space="0" w:color="000000"/>
            </w:tcBorders>
          </w:tcPr>
          <w:p w14:paraId="571D36A4" w14:textId="46DF5FF9"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37D544AC" w14:textId="16C607C0" w:rsidTr="006E62B3">
        <w:tc>
          <w:tcPr>
            <w:tcW w:w="704" w:type="dxa"/>
            <w:tcBorders>
              <w:top w:val="single" w:sz="4" w:space="0" w:color="000000"/>
              <w:left w:val="single" w:sz="4" w:space="0" w:color="000000"/>
              <w:bottom w:val="single" w:sz="4" w:space="0" w:color="000000"/>
              <w:right w:val="single" w:sz="4" w:space="0" w:color="000000"/>
            </w:tcBorders>
          </w:tcPr>
          <w:p w14:paraId="7DD8A581" w14:textId="77777777" w:rsidR="007109A4" w:rsidRPr="00870C8D" w:rsidRDefault="007109A4" w:rsidP="00C96708">
            <w:pPr>
              <w:numPr>
                <w:ilvl w:val="0"/>
                <w:numId w:val="12"/>
              </w:num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B524E14" w14:textId="18231E96" w:rsidR="007109A4" w:rsidRPr="00870C8D" w:rsidRDefault="007109A4" w:rsidP="00CD5649">
            <w:pPr>
              <w:jc w:val="center"/>
              <w:rPr>
                <w:rFonts w:ascii="Times New Roman" w:hAnsi="Times New Roman" w:cs="Times New Roman"/>
                <w:sz w:val="20"/>
                <w:szCs w:val="20"/>
              </w:rPr>
            </w:pPr>
            <w:r w:rsidRPr="00870C8D">
              <w:rPr>
                <w:rFonts w:ascii="Times New Roman" w:hAnsi="Times New Roman" w:cs="Times New Roman"/>
                <w:sz w:val="20"/>
                <w:szCs w:val="20"/>
              </w:rPr>
              <w:t xml:space="preserve">Доля мастеров производственного обучения регулярно </w:t>
            </w:r>
            <w:r w:rsidRPr="00870C8D">
              <w:rPr>
                <w:rFonts w:ascii="Times New Roman" w:hAnsi="Times New Roman" w:cs="Times New Roman"/>
                <w:sz w:val="20"/>
                <w:szCs w:val="20"/>
              </w:rPr>
              <w:lastRenderedPageBreak/>
              <w:t>проходящих повышение квалификации на производственных площадках предприятий</w:t>
            </w:r>
            <w:r w:rsidR="00724B34" w:rsidRPr="00870C8D">
              <w:rPr>
                <w:rFonts w:ascii="Times New Roman" w:hAnsi="Times New Roman" w:cs="Times New Roman"/>
                <w:sz w:val="20"/>
                <w:szCs w:val="20"/>
              </w:rPr>
              <w:t>/организаций</w:t>
            </w:r>
          </w:p>
        </w:tc>
        <w:tc>
          <w:tcPr>
            <w:tcW w:w="1293" w:type="dxa"/>
            <w:tcBorders>
              <w:top w:val="single" w:sz="4" w:space="0" w:color="000000"/>
              <w:left w:val="single" w:sz="4" w:space="0" w:color="000000"/>
              <w:bottom w:val="single" w:sz="4" w:space="0" w:color="000000"/>
              <w:right w:val="single" w:sz="4" w:space="0" w:color="000000"/>
            </w:tcBorders>
          </w:tcPr>
          <w:p w14:paraId="1F8A5E29" w14:textId="032CBF68"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lastRenderedPageBreak/>
              <w:t>-</w:t>
            </w:r>
          </w:p>
        </w:tc>
        <w:tc>
          <w:tcPr>
            <w:tcW w:w="1666" w:type="dxa"/>
            <w:tcBorders>
              <w:top w:val="single" w:sz="4" w:space="0" w:color="000000"/>
              <w:left w:val="single" w:sz="4" w:space="0" w:color="000000"/>
              <w:bottom w:val="single" w:sz="4" w:space="0" w:color="000000"/>
              <w:right w:val="single" w:sz="4" w:space="0" w:color="000000"/>
            </w:tcBorders>
          </w:tcPr>
          <w:p w14:paraId="1A4B1F57" w14:textId="6F3C60D7"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15%</w:t>
            </w:r>
          </w:p>
        </w:tc>
        <w:tc>
          <w:tcPr>
            <w:tcW w:w="1436" w:type="dxa"/>
            <w:tcBorders>
              <w:top w:val="single" w:sz="4" w:space="0" w:color="000000"/>
              <w:left w:val="single" w:sz="4" w:space="0" w:color="000000"/>
              <w:bottom w:val="single" w:sz="4" w:space="0" w:color="000000"/>
              <w:right w:val="single" w:sz="4" w:space="0" w:color="000000"/>
            </w:tcBorders>
          </w:tcPr>
          <w:p w14:paraId="4EFE1B48" w14:textId="3540B885"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50%</w:t>
            </w:r>
          </w:p>
        </w:tc>
        <w:tc>
          <w:tcPr>
            <w:tcW w:w="1300" w:type="dxa"/>
            <w:tcBorders>
              <w:top w:val="single" w:sz="4" w:space="0" w:color="000000"/>
              <w:left w:val="single" w:sz="4" w:space="0" w:color="000000"/>
              <w:bottom w:val="single" w:sz="4" w:space="0" w:color="000000"/>
              <w:right w:val="single" w:sz="4" w:space="0" w:color="000000"/>
            </w:tcBorders>
          </w:tcPr>
          <w:p w14:paraId="0569685C" w14:textId="2CCF248F"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100%</w:t>
            </w:r>
          </w:p>
        </w:tc>
        <w:tc>
          <w:tcPr>
            <w:tcW w:w="968" w:type="dxa"/>
            <w:tcBorders>
              <w:top w:val="single" w:sz="4" w:space="0" w:color="000000"/>
              <w:left w:val="single" w:sz="4" w:space="0" w:color="000000"/>
              <w:bottom w:val="single" w:sz="4" w:space="0" w:color="000000"/>
              <w:right w:val="single" w:sz="4" w:space="0" w:color="000000"/>
            </w:tcBorders>
          </w:tcPr>
          <w:p w14:paraId="4623FFE1" w14:textId="0271ABF4"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7D0A62D6" w14:textId="6E1C3E3E" w:rsidTr="006E62B3">
        <w:tc>
          <w:tcPr>
            <w:tcW w:w="704" w:type="dxa"/>
            <w:tcBorders>
              <w:top w:val="single" w:sz="4" w:space="0" w:color="000000"/>
              <w:left w:val="single" w:sz="4" w:space="0" w:color="000000"/>
              <w:bottom w:val="single" w:sz="4" w:space="0" w:color="000000"/>
              <w:right w:val="single" w:sz="4" w:space="0" w:color="000000"/>
            </w:tcBorders>
          </w:tcPr>
          <w:p w14:paraId="1BD25959" w14:textId="77777777" w:rsidR="007109A4" w:rsidRPr="00870C8D" w:rsidRDefault="007109A4" w:rsidP="00C96708">
            <w:pPr>
              <w:numPr>
                <w:ilvl w:val="0"/>
                <w:numId w:val="12"/>
              </w:num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FBA6938" w14:textId="07C42042" w:rsidR="007109A4" w:rsidRPr="00870C8D" w:rsidRDefault="007109A4" w:rsidP="00CD5649">
            <w:pPr>
              <w:jc w:val="center"/>
              <w:rPr>
                <w:rFonts w:ascii="Times New Roman" w:hAnsi="Times New Roman" w:cs="Times New Roman"/>
                <w:sz w:val="20"/>
                <w:szCs w:val="20"/>
              </w:rPr>
            </w:pPr>
            <w:r w:rsidRPr="00870C8D">
              <w:rPr>
                <w:rFonts w:ascii="Times New Roman" w:hAnsi="Times New Roman" w:cs="Times New Roman"/>
                <w:sz w:val="20"/>
                <w:szCs w:val="20"/>
              </w:rPr>
              <w:t>Наличие действующей системы внутреннего и внешнего обеспечения качества образования</w:t>
            </w:r>
          </w:p>
        </w:tc>
        <w:tc>
          <w:tcPr>
            <w:tcW w:w="1293" w:type="dxa"/>
            <w:tcBorders>
              <w:top w:val="single" w:sz="4" w:space="0" w:color="000000"/>
              <w:left w:val="single" w:sz="4" w:space="0" w:color="000000"/>
              <w:bottom w:val="single" w:sz="4" w:space="0" w:color="000000"/>
              <w:right w:val="single" w:sz="4" w:space="0" w:color="000000"/>
            </w:tcBorders>
          </w:tcPr>
          <w:p w14:paraId="5D638AE5" w14:textId="25755444" w:rsidR="007109A4" w:rsidRPr="00870C8D" w:rsidRDefault="00724B34" w:rsidP="00724B34">
            <w:pPr>
              <w:jc w:val="center"/>
              <w:rPr>
                <w:rFonts w:ascii="Times New Roman" w:hAnsi="Times New Roman" w:cs="Times New Roman"/>
                <w:sz w:val="20"/>
                <w:szCs w:val="20"/>
              </w:rPr>
            </w:pPr>
            <w:r w:rsidRPr="00870C8D">
              <w:rPr>
                <w:rFonts w:ascii="Times New Roman" w:hAnsi="Times New Roman" w:cs="Times New Roman"/>
                <w:sz w:val="20"/>
                <w:szCs w:val="20"/>
              </w:rPr>
              <w:t>Начата р</w:t>
            </w:r>
            <w:r w:rsidR="007109A4" w:rsidRPr="00870C8D">
              <w:rPr>
                <w:rFonts w:ascii="Times New Roman" w:hAnsi="Times New Roman" w:cs="Times New Roman"/>
                <w:sz w:val="20"/>
                <w:szCs w:val="20"/>
              </w:rPr>
              <w:t>азработ</w:t>
            </w:r>
            <w:r w:rsidRPr="00870C8D">
              <w:rPr>
                <w:rFonts w:ascii="Times New Roman" w:hAnsi="Times New Roman" w:cs="Times New Roman"/>
                <w:sz w:val="20"/>
                <w:szCs w:val="20"/>
              </w:rPr>
              <w:t>ка</w:t>
            </w:r>
            <w:r w:rsidR="007109A4" w:rsidRPr="00870C8D">
              <w:rPr>
                <w:rFonts w:ascii="Times New Roman" w:hAnsi="Times New Roman" w:cs="Times New Roman"/>
                <w:sz w:val="20"/>
                <w:szCs w:val="20"/>
              </w:rPr>
              <w:t xml:space="preserve"> модел</w:t>
            </w:r>
            <w:r w:rsidRPr="00870C8D">
              <w:rPr>
                <w:rFonts w:ascii="Times New Roman" w:hAnsi="Times New Roman" w:cs="Times New Roman"/>
                <w:sz w:val="20"/>
                <w:szCs w:val="20"/>
              </w:rPr>
              <w:t>и</w:t>
            </w:r>
            <w:r w:rsidR="007109A4" w:rsidRPr="00870C8D">
              <w:rPr>
                <w:rFonts w:ascii="Times New Roman" w:hAnsi="Times New Roman" w:cs="Times New Roman"/>
                <w:sz w:val="20"/>
                <w:szCs w:val="20"/>
              </w:rPr>
              <w:t xml:space="preserve"> внутренней и внешней системы о</w:t>
            </w:r>
            <w:r w:rsidRPr="00870C8D">
              <w:rPr>
                <w:rFonts w:ascii="Times New Roman" w:hAnsi="Times New Roman" w:cs="Times New Roman"/>
                <w:sz w:val="20"/>
                <w:szCs w:val="20"/>
              </w:rPr>
              <w:t>беспечения качества. Разрабатывается</w:t>
            </w:r>
            <w:r w:rsidR="007109A4" w:rsidRPr="00870C8D">
              <w:rPr>
                <w:rFonts w:ascii="Times New Roman" w:hAnsi="Times New Roman" w:cs="Times New Roman"/>
                <w:sz w:val="20"/>
                <w:szCs w:val="20"/>
              </w:rPr>
              <w:t xml:space="preserve"> концепция конкурса </w:t>
            </w:r>
            <w:r w:rsidR="007109A4" w:rsidRPr="00870C8D">
              <w:rPr>
                <w:rFonts w:ascii="Times New Roman" w:hAnsi="Times New Roman" w:cs="Times New Roman"/>
                <w:sz w:val="20"/>
                <w:szCs w:val="20"/>
                <w:lang w:val="en-US"/>
              </w:rPr>
              <w:t>World</w:t>
            </w:r>
            <w:r w:rsidR="007109A4" w:rsidRPr="00870C8D">
              <w:rPr>
                <w:rFonts w:ascii="Times New Roman" w:hAnsi="Times New Roman" w:cs="Times New Roman"/>
                <w:sz w:val="20"/>
                <w:szCs w:val="20"/>
              </w:rPr>
              <w:t xml:space="preserve"> </w:t>
            </w:r>
            <w:r w:rsidR="007109A4" w:rsidRPr="00870C8D">
              <w:rPr>
                <w:rFonts w:ascii="Times New Roman" w:hAnsi="Times New Roman" w:cs="Times New Roman"/>
                <w:sz w:val="20"/>
                <w:szCs w:val="20"/>
                <w:lang w:val="en-US"/>
              </w:rPr>
              <w:t>Skills</w:t>
            </w:r>
            <w:r w:rsidR="007109A4" w:rsidRPr="00870C8D">
              <w:rPr>
                <w:rFonts w:ascii="Times New Roman" w:hAnsi="Times New Roman" w:cs="Times New Roman"/>
                <w:sz w:val="20"/>
                <w:szCs w:val="20"/>
              </w:rPr>
              <w:t xml:space="preserve"> </w:t>
            </w:r>
            <w:r w:rsidR="007109A4" w:rsidRPr="00870C8D">
              <w:rPr>
                <w:rFonts w:ascii="Times New Roman" w:hAnsi="Times New Roman" w:cs="Times New Roman"/>
                <w:sz w:val="20"/>
                <w:szCs w:val="20"/>
                <w:lang w:val="en-US"/>
              </w:rPr>
              <w:t>Kyrgyzstan</w:t>
            </w:r>
            <w:r w:rsidR="007109A4" w:rsidRPr="00870C8D">
              <w:rPr>
                <w:rFonts w:ascii="Times New Roman" w:hAnsi="Times New Roman" w:cs="Times New Roman"/>
                <w:sz w:val="20"/>
                <w:szCs w:val="20"/>
              </w:rPr>
              <w:t xml:space="preserve"> как инструмент</w:t>
            </w:r>
            <w:r w:rsidRPr="00870C8D">
              <w:rPr>
                <w:rFonts w:ascii="Times New Roman" w:hAnsi="Times New Roman" w:cs="Times New Roman"/>
                <w:sz w:val="20"/>
                <w:szCs w:val="20"/>
              </w:rPr>
              <w:t>а</w:t>
            </w:r>
            <w:r w:rsidR="007109A4" w:rsidRPr="00870C8D">
              <w:rPr>
                <w:rFonts w:ascii="Times New Roman" w:hAnsi="Times New Roman" w:cs="Times New Roman"/>
                <w:sz w:val="20"/>
                <w:szCs w:val="20"/>
              </w:rPr>
              <w:t xml:space="preserve"> повышения качества и привлекательности профессионального образования</w:t>
            </w:r>
          </w:p>
        </w:tc>
        <w:tc>
          <w:tcPr>
            <w:tcW w:w="1666" w:type="dxa"/>
            <w:tcBorders>
              <w:top w:val="single" w:sz="4" w:space="0" w:color="000000"/>
              <w:left w:val="single" w:sz="4" w:space="0" w:color="000000"/>
              <w:bottom w:val="single" w:sz="4" w:space="0" w:color="000000"/>
              <w:right w:val="single" w:sz="4" w:space="0" w:color="000000"/>
            </w:tcBorders>
          </w:tcPr>
          <w:p w14:paraId="4ED44F47" w14:textId="2A1954E7"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 xml:space="preserve">Модель внутренней системы гарантии качества апробирована и внедрена в центрах передового опыта. Проведен первый конкурс </w:t>
            </w:r>
            <w:proofErr w:type="spellStart"/>
            <w:r w:rsidRPr="00870C8D">
              <w:rPr>
                <w:rFonts w:ascii="Times New Roman" w:hAnsi="Times New Roman" w:cs="Times New Roman"/>
                <w:sz w:val="20"/>
                <w:szCs w:val="20"/>
              </w:rPr>
              <w:t>World</w:t>
            </w:r>
            <w:proofErr w:type="spellEnd"/>
            <w:r w:rsidRPr="00870C8D">
              <w:rPr>
                <w:rFonts w:ascii="Times New Roman" w:hAnsi="Times New Roman" w:cs="Times New Roman"/>
                <w:sz w:val="20"/>
                <w:szCs w:val="20"/>
              </w:rPr>
              <w:t xml:space="preserve"> </w:t>
            </w:r>
            <w:r w:rsidRPr="00870C8D">
              <w:rPr>
                <w:rFonts w:ascii="Times New Roman" w:hAnsi="Times New Roman" w:cs="Times New Roman"/>
                <w:sz w:val="20"/>
                <w:szCs w:val="20"/>
                <w:lang w:val="en-US"/>
              </w:rPr>
              <w:t>Skills</w:t>
            </w:r>
            <w:r w:rsidRPr="00870C8D">
              <w:rPr>
                <w:rFonts w:ascii="Times New Roman" w:hAnsi="Times New Roman" w:cs="Times New Roman"/>
                <w:sz w:val="20"/>
                <w:szCs w:val="20"/>
              </w:rPr>
              <w:t xml:space="preserve"> </w:t>
            </w:r>
            <w:r w:rsidRPr="00870C8D">
              <w:rPr>
                <w:rFonts w:ascii="Times New Roman" w:hAnsi="Times New Roman" w:cs="Times New Roman"/>
                <w:sz w:val="20"/>
                <w:szCs w:val="20"/>
                <w:lang w:val="en-US"/>
              </w:rPr>
              <w:t>Kyrgyzstan</w:t>
            </w:r>
          </w:p>
        </w:tc>
        <w:tc>
          <w:tcPr>
            <w:tcW w:w="1436" w:type="dxa"/>
            <w:tcBorders>
              <w:top w:val="single" w:sz="4" w:space="0" w:color="000000"/>
              <w:left w:val="single" w:sz="4" w:space="0" w:color="000000"/>
              <w:bottom w:val="single" w:sz="4" w:space="0" w:color="000000"/>
              <w:right w:val="single" w:sz="4" w:space="0" w:color="000000"/>
            </w:tcBorders>
          </w:tcPr>
          <w:p w14:paraId="28DAE3C8" w14:textId="569C8FDF"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Продолжается процесс внедрения внутренней системы гарантии качества.</w:t>
            </w:r>
          </w:p>
          <w:p w14:paraId="41F239B3" w14:textId="63F8FA47" w:rsidR="007109A4" w:rsidRPr="00870C8D" w:rsidRDefault="007109A4" w:rsidP="007109A4">
            <w:pPr>
              <w:jc w:val="center"/>
              <w:rPr>
                <w:rFonts w:ascii="Times New Roman" w:hAnsi="Times New Roman" w:cs="Times New Roman"/>
                <w:sz w:val="20"/>
                <w:szCs w:val="20"/>
              </w:rPr>
            </w:pPr>
            <w:r w:rsidRPr="00870C8D">
              <w:rPr>
                <w:rFonts w:ascii="Times New Roman" w:hAnsi="Times New Roman" w:cs="Times New Roman"/>
                <w:sz w:val="20"/>
                <w:szCs w:val="20"/>
              </w:rPr>
              <w:t xml:space="preserve">Кыргызская Республика участвует в конкурсе </w:t>
            </w:r>
            <w:r w:rsidRPr="00870C8D">
              <w:rPr>
                <w:rFonts w:ascii="Times New Roman" w:hAnsi="Times New Roman" w:cs="Times New Roman"/>
                <w:sz w:val="20"/>
                <w:szCs w:val="20"/>
                <w:lang w:val="en-US"/>
              </w:rPr>
              <w:t>World</w:t>
            </w:r>
            <w:r w:rsidRPr="00870C8D">
              <w:rPr>
                <w:rFonts w:ascii="Times New Roman" w:hAnsi="Times New Roman" w:cs="Times New Roman"/>
                <w:sz w:val="20"/>
                <w:szCs w:val="20"/>
              </w:rPr>
              <w:t xml:space="preserve"> </w:t>
            </w:r>
            <w:r w:rsidRPr="00870C8D">
              <w:rPr>
                <w:rFonts w:ascii="Times New Roman" w:hAnsi="Times New Roman" w:cs="Times New Roman"/>
                <w:sz w:val="20"/>
                <w:szCs w:val="20"/>
                <w:lang w:val="en-US"/>
              </w:rPr>
              <w:t>Skills</w:t>
            </w:r>
            <w:r w:rsidRPr="00870C8D">
              <w:rPr>
                <w:rFonts w:ascii="Times New Roman" w:hAnsi="Times New Roman" w:cs="Times New Roman"/>
                <w:sz w:val="20"/>
                <w:szCs w:val="20"/>
              </w:rPr>
              <w:t>.</w:t>
            </w:r>
          </w:p>
        </w:tc>
        <w:tc>
          <w:tcPr>
            <w:tcW w:w="1300" w:type="dxa"/>
            <w:tcBorders>
              <w:top w:val="single" w:sz="4" w:space="0" w:color="000000"/>
              <w:left w:val="single" w:sz="4" w:space="0" w:color="000000"/>
              <w:bottom w:val="single" w:sz="4" w:space="0" w:color="000000"/>
              <w:right w:val="single" w:sz="4" w:space="0" w:color="000000"/>
            </w:tcBorders>
          </w:tcPr>
          <w:p w14:paraId="57240638" w14:textId="4674D21A" w:rsidR="007109A4" w:rsidRPr="00870C8D" w:rsidRDefault="007109A4" w:rsidP="007109A4">
            <w:pPr>
              <w:spacing w:after="0"/>
              <w:jc w:val="center"/>
              <w:rPr>
                <w:rFonts w:ascii="Times New Roman" w:hAnsi="Times New Roman" w:cs="Times New Roman"/>
                <w:sz w:val="20"/>
                <w:szCs w:val="20"/>
              </w:rPr>
            </w:pPr>
            <w:r w:rsidRPr="00870C8D">
              <w:rPr>
                <w:rFonts w:ascii="Times New Roman" w:hAnsi="Times New Roman" w:cs="Times New Roman"/>
                <w:sz w:val="20"/>
                <w:szCs w:val="20"/>
              </w:rPr>
              <w:t>100% образовательных организаций внедрили внутреннюю систему гарантии качества с учетом новой структуры профессионального образования.</w:t>
            </w:r>
          </w:p>
          <w:p w14:paraId="049C58E1" w14:textId="61A66F40" w:rsidR="007109A4" w:rsidRPr="00870C8D" w:rsidRDefault="007109A4" w:rsidP="007109A4">
            <w:pPr>
              <w:spacing w:after="0"/>
              <w:jc w:val="center"/>
              <w:rPr>
                <w:rFonts w:ascii="Times New Roman" w:hAnsi="Times New Roman" w:cs="Times New Roman"/>
                <w:sz w:val="20"/>
                <w:szCs w:val="20"/>
              </w:rPr>
            </w:pPr>
            <w:r w:rsidRPr="00870C8D">
              <w:rPr>
                <w:rFonts w:ascii="Times New Roman" w:hAnsi="Times New Roman" w:cs="Times New Roman"/>
                <w:sz w:val="20"/>
                <w:szCs w:val="20"/>
              </w:rPr>
              <w:t xml:space="preserve">Ежегодно через систему сертификации успешно проходит 30% выпускников профессионального образования по разным направлениям. Кыргызская Республика участвует в конкурсе </w:t>
            </w:r>
            <w:r w:rsidRPr="00870C8D">
              <w:rPr>
                <w:rFonts w:ascii="Times New Roman" w:hAnsi="Times New Roman" w:cs="Times New Roman"/>
                <w:sz w:val="20"/>
                <w:szCs w:val="20"/>
                <w:lang w:val="en-US"/>
              </w:rPr>
              <w:t>World</w:t>
            </w:r>
            <w:r w:rsidRPr="00870C8D">
              <w:rPr>
                <w:rFonts w:ascii="Times New Roman" w:hAnsi="Times New Roman" w:cs="Times New Roman"/>
                <w:sz w:val="20"/>
                <w:szCs w:val="20"/>
              </w:rPr>
              <w:t xml:space="preserve"> </w:t>
            </w:r>
            <w:r w:rsidRPr="00870C8D">
              <w:rPr>
                <w:rFonts w:ascii="Times New Roman" w:hAnsi="Times New Roman" w:cs="Times New Roman"/>
                <w:sz w:val="20"/>
                <w:szCs w:val="20"/>
                <w:lang w:val="en-US"/>
              </w:rPr>
              <w:t>Skills</w:t>
            </w:r>
          </w:p>
        </w:tc>
        <w:tc>
          <w:tcPr>
            <w:tcW w:w="968" w:type="dxa"/>
            <w:tcBorders>
              <w:top w:val="single" w:sz="4" w:space="0" w:color="000000"/>
              <w:left w:val="single" w:sz="4" w:space="0" w:color="000000"/>
              <w:bottom w:val="single" w:sz="4" w:space="0" w:color="000000"/>
              <w:right w:val="single" w:sz="4" w:space="0" w:color="000000"/>
            </w:tcBorders>
          </w:tcPr>
          <w:p w14:paraId="4C8CB2C1" w14:textId="5DDE509C" w:rsidR="007109A4" w:rsidRPr="00870C8D" w:rsidRDefault="007109A4" w:rsidP="007109A4">
            <w:pPr>
              <w:spacing w:after="0"/>
              <w:jc w:val="center"/>
              <w:rPr>
                <w:rFonts w:ascii="Times New Roman" w:hAnsi="Times New Roman" w:cs="Times New Roman"/>
                <w:sz w:val="20"/>
                <w:szCs w:val="20"/>
              </w:rPr>
            </w:pPr>
            <w:r w:rsidRPr="00870C8D">
              <w:rPr>
                <w:rFonts w:ascii="Times New Roman" w:hAnsi="Times New Roman" w:cs="Times New Roman"/>
                <w:sz w:val="20"/>
                <w:szCs w:val="20"/>
              </w:rPr>
              <w:t>МОН</w:t>
            </w:r>
          </w:p>
        </w:tc>
      </w:tr>
    </w:tbl>
    <w:p w14:paraId="463776B2" w14:textId="70613C88" w:rsidR="005F4FCC" w:rsidRPr="00870C8D" w:rsidRDefault="005F4FCC" w:rsidP="005F4FCC">
      <w:pPr>
        <w:spacing w:after="0" w:line="240" w:lineRule="auto"/>
        <w:contextualSpacing/>
        <w:jc w:val="center"/>
        <w:rPr>
          <w:rFonts w:ascii="Times New Roman" w:hAnsi="Times New Roman"/>
          <w:b/>
          <w:sz w:val="24"/>
          <w:szCs w:val="24"/>
        </w:rPr>
      </w:pPr>
    </w:p>
    <w:p w14:paraId="10F14050" w14:textId="77777777" w:rsidR="00DD6C4D" w:rsidRPr="00870C8D" w:rsidRDefault="00DD6C4D" w:rsidP="00A7549A">
      <w:pPr>
        <w:pStyle w:val="2"/>
        <w:rPr>
          <w:rFonts w:ascii="Times New Roman" w:hAnsi="Times New Roman"/>
          <w:b/>
          <w:color w:val="auto"/>
          <w:sz w:val="24"/>
          <w:szCs w:val="24"/>
        </w:rPr>
      </w:pPr>
    </w:p>
    <w:p w14:paraId="2D1BB7C0" w14:textId="5C8AC449" w:rsidR="00CF23AA" w:rsidRPr="00870C8D" w:rsidRDefault="00CF23AA" w:rsidP="00A7549A">
      <w:pPr>
        <w:pStyle w:val="2"/>
        <w:rPr>
          <w:rFonts w:ascii="Times New Roman" w:hAnsi="Times New Roman"/>
          <w:b/>
          <w:color w:val="auto"/>
          <w:sz w:val="24"/>
          <w:szCs w:val="24"/>
        </w:rPr>
      </w:pPr>
      <w:bookmarkStart w:id="23" w:name="_Toc36274496"/>
      <w:r w:rsidRPr="00870C8D">
        <w:rPr>
          <w:rFonts w:ascii="Times New Roman" w:hAnsi="Times New Roman"/>
          <w:b/>
          <w:color w:val="auto"/>
          <w:sz w:val="24"/>
          <w:szCs w:val="24"/>
        </w:rPr>
        <w:t xml:space="preserve">3.4 Высшее </w:t>
      </w:r>
      <w:r w:rsidR="00E05E41" w:rsidRPr="00870C8D">
        <w:rPr>
          <w:rFonts w:ascii="Times New Roman" w:hAnsi="Times New Roman"/>
          <w:b/>
          <w:color w:val="auto"/>
          <w:sz w:val="24"/>
          <w:szCs w:val="24"/>
        </w:rPr>
        <w:t xml:space="preserve">профессиональное </w:t>
      </w:r>
      <w:r w:rsidRPr="00870C8D">
        <w:rPr>
          <w:rFonts w:ascii="Times New Roman" w:hAnsi="Times New Roman"/>
          <w:b/>
          <w:color w:val="auto"/>
          <w:sz w:val="24"/>
          <w:szCs w:val="24"/>
        </w:rPr>
        <w:t>образование</w:t>
      </w:r>
      <w:bookmarkEnd w:id="23"/>
    </w:p>
    <w:p w14:paraId="1B650024" w14:textId="17AB2CD6" w:rsidR="00CF23AA" w:rsidRPr="00870C8D" w:rsidRDefault="00CF23AA" w:rsidP="00CF23AA">
      <w:pPr>
        <w:spacing w:after="0" w:line="276" w:lineRule="auto"/>
        <w:rPr>
          <w:rFonts w:ascii="Times New Roman" w:hAnsi="Times New Roman"/>
          <w:sz w:val="24"/>
          <w:szCs w:val="24"/>
        </w:rPr>
      </w:pPr>
    </w:p>
    <w:p w14:paraId="33EB9484" w14:textId="5C61E36D" w:rsidR="00BD5C48" w:rsidRPr="00870C8D" w:rsidRDefault="00BD5C48" w:rsidP="00BD5C48">
      <w:pPr>
        <w:spacing w:after="0" w:line="276" w:lineRule="auto"/>
        <w:ind w:firstLine="709"/>
        <w:jc w:val="both"/>
        <w:rPr>
          <w:rFonts w:ascii="Times New Roman" w:hAnsi="Times New Roman"/>
          <w:sz w:val="24"/>
          <w:szCs w:val="24"/>
        </w:rPr>
      </w:pPr>
      <w:proofErr w:type="gramStart"/>
      <w:r w:rsidRPr="00870C8D">
        <w:rPr>
          <w:rFonts w:ascii="Times New Roman" w:hAnsi="Times New Roman"/>
          <w:b/>
          <w:sz w:val="24"/>
          <w:szCs w:val="24"/>
        </w:rPr>
        <w:t xml:space="preserve">Основной фокус в развитии высшего </w:t>
      </w:r>
      <w:r w:rsidR="00EC3BBA" w:rsidRPr="00870C8D">
        <w:rPr>
          <w:rFonts w:ascii="Times New Roman" w:hAnsi="Times New Roman"/>
          <w:b/>
          <w:sz w:val="24"/>
          <w:szCs w:val="24"/>
        </w:rPr>
        <w:t xml:space="preserve">профессионального </w:t>
      </w:r>
      <w:r w:rsidRPr="00870C8D">
        <w:rPr>
          <w:rFonts w:ascii="Times New Roman" w:hAnsi="Times New Roman"/>
          <w:b/>
          <w:sz w:val="24"/>
          <w:szCs w:val="24"/>
        </w:rPr>
        <w:t>образования</w:t>
      </w:r>
      <w:r w:rsidRPr="00870C8D">
        <w:rPr>
          <w:rFonts w:ascii="Times New Roman" w:hAnsi="Times New Roman"/>
          <w:sz w:val="24"/>
          <w:szCs w:val="24"/>
        </w:rPr>
        <w:t xml:space="preserve"> будет уделен </w:t>
      </w:r>
      <w:r w:rsidR="00EC3BBA" w:rsidRPr="00870C8D">
        <w:rPr>
          <w:rFonts w:ascii="Times New Roman" w:hAnsi="Times New Roman"/>
          <w:sz w:val="24"/>
          <w:szCs w:val="24"/>
        </w:rPr>
        <w:t>повышению</w:t>
      </w:r>
      <w:r w:rsidRPr="00870C8D">
        <w:rPr>
          <w:rFonts w:ascii="Times New Roman" w:hAnsi="Times New Roman"/>
          <w:sz w:val="24"/>
          <w:szCs w:val="24"/>
        </w:rPr>
        <w:t xml:space="preserve"> качества образования в соответствии с международными стандартами и изменяющимися требованиями к навыкам и знаниям выпускников, при этом </w:t>
      </w:r>
      <w:r w:rsidR="002C1F17" w:rsidRPr="00870C8D">
        <w:rPr>
          <w:rFonts w:ascii="Times New Roman" w:hAnsi="Times New Roman"/>
          <w:sz w:val="24"/>
          <w:szCs w:val="24"/>
        </w:rPr>
        <w:t>будет усилено</w:t>
      </w:r>
      <w:r w:rsidRPr="00870C8D">
        <w:rPr>
          <w:rFonts w:ascii="Times New Roman" w:hAnsi="Times New Roman"/>
          <w:sz w:val="24"/>
          <w:szCs w:val="24"/>
        </w:rPr>
        <w:t xml:space="preserve"> внимание на повышении научной составляющей и </w:t>
      </w:r>
      <w:r w:rsidR="00EC3BBA" w:rsidRPr="00870C8D">
        <w:rPr>
          <w:rFonts w:ascii="Times New Roman" w:hAnsi="Times New Roman"/>
          <w:sz w:val="24"/>
          <w:szCs w:val="24"/>
        </w:rPr>
        <w:t xml:space="preserve">переориентации </w:t>
      </w:r>
      <w:r w:rsidRPr="00870C8D">
        <w:rPr>
          <w:rFonts w:ascii="Times New Roman" w:hAnsi="Times New Roman"/>
          <w:sz w:val="24"/>
          <w:szCs w:val="24"/>
        </w:rPr>
        <w:t>науки на прикладные исследования</w:t>
      </w:r>
      <w:r w:rsidR="00EC3BBA" w:rsidRPr="00870C8D">
        <w:rPr>
          <w:rFonts w:ascii="Times New Roman" w:hAnsi="Times New Roman"/>
          <w:sz w:val="24"/>
          <w:szCs w:val="24"/>
        </w:rPr>
        <w:t>,</w:t>
      </w:r>
      <w:r w:rsidRPr="00870C8D">
        <w:rPr>
          <w:rFonts w:ascii="Times New Roman" w:hAnsi="Times New Roman"/>
          <w:sz w:val="24"/>
          <w:szCs w:val="24"/>
        </w:rPr>
        <w:t xml:space="preserve"> улучшение качества исследовательской деятельности </w:t>
      </w:r>
      <w:r w:rsidR="002C1F17" w:rsidRPr="00870C8D">
        <w:rPr>
          <w:rFonts w:ascii="Times New Roman" w:hAnsi="Times New Roman"/>
          <w:sz w:val="24"/>
          <w:szCs w:val="24"/>
        </w:rPr>
        <w:t xml:space="preserve">в вузах </w:t>
      </w:r>
      <w:r w:rsidRPr="00870C8D">
        <w:rPr>
          <w:rFonts w:ascii="Times New Roman" w:hAnsi="Times New Roman"/>
          <w:sz w:val="24"/>
          <w:szCs w:val="24"/>
        </w:rPr>
        <w:t xml:space="preserve">и экономической эффективности результатов </w:t>
      </w:r>
      <w:r w:rsidR="002C1F17" w:rsidRPr="00870C8D">
        <w:rPr>
          <w:rFonts w:ascii="Times New Roman" w:hAnsi="Times New Roman"/>
          <w:sz w:val="24"/>
          <w:szCs w:val="24"/>
        </w:rPr>
        <w:t xml:space="preserve">научных </w:t>
      </w:r>
      <w:r w:rsidRPr="00870C8D">
        <w:rPr>
          <w:rFonts w:ascii="Times New Roman" w:hAnsi="Times New Roman"/>
          <w:sz w:val="24"/>
          <w:szCs w:val="24"/>
        </w:rPr>
        <w:t>работ</w:t>
      </w:r>
      <w:r w:rsidR="00B82741" w:rsidRPr="00870C8D">
        <w:rPr>
          <w:rFonts w:ascii="Times New Roman" w:hAnsi="Times New Roman"/>
          <w:sz w:val="24"/>
          <w:szCs w:val="24"/>
        </w:rPr>
        <w:t>.</w:t>
      </w:r>
      <w:proofErr w:type="gramEnd"/>
    </w:p>
    <w:p w14:paraId="6FAD5561" w14:textId="77777777" w:rsidR="00BD5C48" w:rsidRPr="00870C8D" w:rsidRDefault="00BD5C48" w:rsidP="00BD5C48">
      <w:pPr>
        <w:spacing w:after="0" w:line="276" w:lineRule="auto"/>
        <w:ind w:firstLine="709"/>
        <w:jc w:val="both"/>
        <w:rPr>
          <w:rFonts w:ascii="Times New Roman" w:hAnsi="Times New Roman"/>
          <w:b/>
          <w:sz w:val="24"/>
          <w:szCs w:val="24"/>
        </w:rPr>
      </w:pPr>
    </w:p>
    <w:p w14:paraId="67B16ABD" w14:textId="77777777" w:rsidR="00BD5C48" w:rsidRPr="00870C8D" w:rsidRDefault="00BD5C48" w:rsidP="00BD5C48">
      <w:pPr>
        <w:pStyle w:val="3"/>
        <w:rPr>
          <w:rFonts w:ascii="Times New Roman" w:hAnsi="Times New Roman"/>
          <w:b/>
          <w:color w:val="auto"/>
        </w:rPr>
      </w:pPr>
      <w:bookmarkStart w:id="24" w:name="_Toc36274497"/>
      <w:r w:rsidRPr="00870C8D">
        <w:rPr>
          <w:rFonts w:ascii="Times New Roman" w:hAnsi="Times New Roman"/>
          <w:b/>
          <w:color w:val="auto"/>
        </w:rPr>
        <w:lastRenderedPageBreak/>
        <w:t>Проблемы</w:t>
      </w:r>
      <w:bookmarkEnd w:id="24"/>
    </w:p>
    <w:p w14:paraId="4318D512" w14:textId="77777777" w:rsidR="006A074E" w:rsidRPr="00870C8D" w:rsidRDefault="007B65B3" w:rsidP="00C96708">
      <w:pPr>
        <w:pStyle w:val="a3"/>
        <w:numPr>
          <w:ilvl w:val="0"/>
          <w:numId w:val="8"/>
        </w:numPr>
        <w:spacing w:after="0" w:line="276" w:lineRule="auto"/>
        <w:ind w:left="709" w:hanging="425"/>
        <w:jc w:val="both"/>
        <w:rPr>
          <w:rFonts w:ascii="Times New Roman" w:hAnsi="Times New Roman"/>
          <w:sz w:val="24"/>
          <w:szCs w:val="24"/>
        </w:rPr>
      </w:pPr>
      <w:r w:rsidRPr="00870C8D">
        <w:rPr>
          <w:rFonts w:ascii="Times New Roman" w:hAnsi="Times New Roman"/>
          <w:sz w:val="24"/>
          <w:szCs w:val="24"/>
        </w:rPr>
        <w:t>В</w:t>
      </w:r>
      <w:r w:rsidR="00BD5C48" w:rsidRPr="00870C8D">
        <w:rPr>
          <w:rFonts w:ascii="Times New Roman" w:hAnsi="Times New Roman"/>
          <w:sz w:val="24"/>
          <w:szCs w:val="24"/>
        </w:rPr>
        <w:t xml:space="preserve">узы готовят кадры по устаревшим специальностям для «уходящей» </w:t>
      </w:r>
      <w:proofErr w:type="spellStart"/>
      <w:r w:rsidR="00BD5C48" w:rsidRPr="00870C8D">
        <w:rPr>
          <w:rFonts w:ascii="Times New Roman" w:hAnsi="Times New Roman"/>
          <w:sz w:val="24"/>
          <w:szCs w:val="24"/>
        </w:rPr>
        <w:t>ресурсозатратной</w:t>
      </w:r>
      <w:proofErr w:type="spellEnd"/>
      <w:r w:rsidR="00BD5C48" w:rsidRPr="00870C8D">
        <w:rPr>
          <w:rFonts w:ascii="Times New Roman" w:hAnsi="Times New Roman"/>
          <w:sz w:val="24"/>
          <w:szCs w:val="24"/>
        </w:rPr>
        <w:t xml:space="preserve"> экономики</w:t>
      </w:r>
      <w:r w:rsidR="006A074E" w:rsidRPr="00870C8D">
        <w:rPr>
          <w:rFonts w:ascii="Times New Roman" w:hAnsi="Times New Roman"/>
          <w:sz w:val="24"/>
          <w:szCs w:val="24"/>
        </w:rPr>
        <w:t>.</w:t>
      </w:r>
    </w:p>
    <w:p w14:paraId="1C58C248" w14:textId="3582C7A4" w:rsidR="00BD5C48" w:rsidRPr="00870C8D" w:rsidRDefault="006A074E" w:rsidP="00C96708">
      <w:pPr>
        <w:pStyle w:val="a3"/>
        <w:numPr>
          <w:ilvl w:val="0"/>
          <w:numId w:val="8"/>
        </w:numPr>
        <w:spacing w:after="0" w:line="276" w:lineRule="auto"/>
        <w:ind w:left="709" w:hanging="425"/>
        <w:jc w:val="both"/>
        <w:rPr>
          <w:rFonts w:ascii="Times New Roman" w:hAnsi="Times New Roman"/>
          <w:sz w:val="24"/>
          <w:szCs w:val="24"/>
        </w:rPr>
      </w:pPr>
      <w:r w:rsidRPr="00870C8D">
        <w:rPr>
          <w:rFonts w:ascii="Times New Roman" w:hAnsi="Times New Roman"/>
          <w:sz w:val="24"/>
          <w:szCs w:val="24"/>
        </w:rPr>
        <w:t>О</w:t>
      </w:r>
      <w:r w:rsidR="00BD5C48" w:rsidRPr="00870C8D">
        <w:rPr>
          <w:rFonts w:ascii="Times New Roman" w:hAnsi="Times New Roman"/>
          <w:sz w:val="24"/>
          <w:szCs w:val="24"/>
        </w:rPr>
        <w:t>тсутствие междисциплинарного подхода</w:t>
      </w:r>
      <w:r w:rsidR="009E28B8" w:rsidRPr="00870C8D">
        <w:rPr>
          <w:rFonts w:ascii="Times New Roman" w:hAnsi="Times New Roman"/>
          <w:sz w:val="24"/>
          <w:szCs w:val="24"/>
        </w:rPr>
        <w:t xml:space="preserve"> и сквозного характера</w:t>
      </w:r>
      <w:r w:rsidR="00BD5C48" w:rsidRPr="00870C8D">
        <w:rPr>
          <w:rFonts w:ascii="Times New Roman" w:hAnsi="Times New Roman"/>
          <w:sz w:val="24"/>
          <w:szCs w:val="24"/>
        </w:rPr>
        <w:t xml:space="preserve"> к формированию содержания образования</w:t>
      </w:r>
      <w:r w:rsidR="009E28B8" w:rsidRPr="00870C8D">
        <w:rPr>
          <w:rFonts w:ascii="Times New Roman" w:hAnsi="Times New Roman"/>
          <w:sz w:val="24"/>
          <w:szCs w:val="24"/>
        </w:rPr>
        <w:t xml:space="preserve"> приводит к тому, что</w:t>
      </w:r>
      <w:r w:rsidR="00BD5C48" w:rsidRPr="00870C8D">
        <w:rPr>
          <w:rFonts w:ascii="Times New Roman" w:hAnsi="Times New Roman"/>
          <w:sz w:val="24"/>
          <w:szCs w:val="24"/>
        </w:rPr>
        <w:t xml:space="preserve">, специалисты получают ограниченный круг знаний в одной отрасли, </w:t>
      </w:r>
      <w:r w:rsidR="009E28B8" w:rsidRPr="00870C8D">
        <w:rPr>
          <w:rFonts w:ascii="Times New Roman" w:hAnsi="Times New Roman"/>
          <w:sz w:val="24"/>
          <w:szCs w:val="24"/>
        </w:rPr>
        <w:t xml:space="preserve">со слабой </w:t>
      </w:r>
      <w:r w:rsidR="00BD5C48" w:rsidRPr="00870C8D">
        <w:rPr>
          <w:rFonts w:ascii="Times New Roman" w:hAnsi="Times New Roman"/>
          <w:sz w:val="24"/>
          <w:szCs w:val="24"/>
        </w:rPr>
        <w:t>связ</w:t>
      </w:r>
      <w:r w:rsidR="009E28B8" w:rsidRPr="00870C8D">
        <w:rPr>
          <w:rFonts w:ascii="Times New Roman" w:hAnsi="Times New Roman"/>
          <w:sz w:val="24"/>
          <w:szCs w:val="24"/>
        </w:rPr>
        <w:t>ью</w:t>
      </w:r>
      <w:r w:rsidR="00BD5C48" w:rsidRPr="00870C8D">
        <w:rPr>
          <w:rFonts w:ascii="Times New Roman" w:hAnsi="Times New Roman"/>
          <w:sz w:val="24"/>
          <w:szCs w:val="24"/>
        </w:rPr>
        <w:t xml:space="preserve"> с другими</w:t>
      </w:r>
      <w:r w:rsidRPr="00870C8D">
        <w:rPr>
          <w:rFonts w:ascii="Times New Roman" w:hAnsi="Times New Roman"/>
          <w:sz w:val="24"/>
          <w:szCs w:val="24"/>
        </w:rPr>
        <w:t>.</w:t>
      </w:r>
    </w:p>
    <w:p w14:paraId="38D8D5DD" w14:textId="317DD692" w:rsidR="005E7D05" w:rsidRPr="00870C8D" w:rsidRDefault="006A074E" w:rsidP="00C96708">
      <w:pPr>
        <w:pStyle w:val="a3"/>
        <w:numPr>
          <w:ilvl w:val="0"/>
          <w:numId w:val="8"/>
        </w:numPr>
        <w:spacing w:after="0" w:line="276" w:lineRule="auto"/>
        <w:ind w:left="709" w:hanging="425"/>
        <w:jc w:val="both"/>
        <w:rPr>
          <w:rFonts w:ascii="Times New Roman" w:hAnsi="Times New Roman"/>
          <w:sz w:val="24"/>
          <w:szCs w:val="24"/>
        </w:rPr>
      </w:pPr>
      <w:r w:rsidRPr="00870C8D">
        <w:rPr>
          <w:rFonts w:ascii="Times New Roman" w:hAnsi="Times New Roman"/>
          <w:sz w:val="24"/>
          <w:szCs w:val="24"/>
        </w:rPr>
        <w:t xml:space="preserve">Устаревшие методы преподавания, </w:t>
      </w:r>
      <w:r w:rsidR="00C86B1D" w:rsidRPr="00870C8D">
        <w:rPr>
          <w:rFonts w:ascii="Times New Roman" w:hAnsi="Times New Roman"/>
          <w:sz w:val="24"/>
          <w:szCs w:val="24"/>
        </w:rPr>
        <w:t xml:space="preserve">низкий порог </w:t>
      </w:r>
      <w:r w:rsidRPr="00870C8D">
        <w:rPr>
          <w:rFonts w:ascii="Times New Roman" w:hAnsi="Times New Roman"/>
          <w:sz w:val="24"/>
          <w:szCs w:val="24"/>
        </w:rPr>
        <w:t>восприимчивост</w:t>
      </w:r>
      <w:r w:rsidR="00C86B1D" w:rsidRPr="00870C8D">
        <w:rPr>
          <w:rFonts w:ascii="Times New Roman" w:hAnsi="Times New Roman"/>
          <w:sz w:val="24"/>
          <w:szCs w:val="24"/>
        </w:rPr>
        <w:t>и</w:t>
      </w:r>
      <w:r w:rsidRPr="00870C8D">
        <w:rPr>
          <w:rFonts w:ascii="Times New Roman" w:hAnsi="Times New Roman"/>
          <w:sz w:val="24"/>
          <w:szCs w:val="24"/>
        </w:rPr>
        <w:t xml:space="preserve"> </w:t>
      </w:r>
      <w:r w:rsidR="005E7D05" w:rsidRPr="00870C8D">
        <w:rPr>
          <w:rFonts w:ascii="Times New Roman" w:hAnsi="Times New Roman"/>
          <w:sz w:val="24"/>
          <w:szCs w:val="24"/>
        </w:rPr>
        <w:t xml:space="preserve">инноваций преподавательским </w:t>
      </w:r>
      <w:r w:rsidR="007D0F09" w:rsidRPr="00870C8D">
        <w:rPr>
          <w:rFonts w:ascii="Times New Roman" w:hAnsi="Times New Roman"/>
          <w:sz w:val="24"/>
          <w:szCs w:val="24"/>
        </w:rPr>
        <w:t>составом,</w:t>
      </w:r>
      <w:r w:rsidR="005E7D05" w:rsidRPr="00870C8D">
        <w:rPr>
          <w:rFonts w:ascii="Times New Roman" w:hAnsi="Times New Roman"/>
          <w:sz w:val="24"/>
          <w:szCs w:val="24"/>
        </w:rPr>
        <w:t xml:space="preserve"> что также негативно влияет на качество образования, не соответствующее требованиям рынка труда и запросам общества.</w:t>
      </w:r>
    </w:p>
    <w:p w14:paraId="6E6702BA" w14:textId="0FAC3958" w:rsidR="006A074E" w:rsidRPr="00870C8D" w:rsidRDefault="00C86B1D" w:rsidP="00C96708">
      <w:pPr>
        <w:pStyle w:val="a3"/>
        <w:numPr>
          <w:ilvl w:val="0"/>
          <w:numId w:val="8"/>
        </w:numPr>
        <w:spacing w:after="0" w:line="276" w:lineRule="auto"/>
        <w:ind w:left="709" w:hanging="425"/>
        <w:jc w:val="both"/>
        <w:rPr>
          <w:rFonts w:ascii="Times New Roman" w:hAnsi="Times New Roman"/>
          <w:sz w:val="24"/>
          <w:szCs w:val="24"/>
        </w:rPr>
      </w:pPr>
      <w:r w:rsidRPr="00870C8D">
        <w:rPr>
          <w:rFonts w:ascii="Times New Roman" w:hAnsi="Times New Roman"/>
          <w:sz w:val="24"/>
          <w:szCs w:val="24"/>
        </w:rPr>
        <w:t>К</w:t>
      </w:r>
      <w:r w:rsidR="006A074E" w:rsidRPr="00870C8D">
        <w:rPr>
          <w:rFonts w:ascii="Times New Roman" w:hAnsi="Times New Roman"/>
          <w:sz w:val="24"/>
          <w:szCs w:val="24"/>
        </w:rPr>
        <w:t>оррумпированность высшего образования</w:t>
      </w:r>
      <w:r w:rsidR="005E7D05" w:rsidRPr="00870C8D">
        <w:rPr>
          <w:rFonts w:ascii="Times New Roman" w:hAnsi="Times New Roman"/>
          <w:sz w:val="24"/>
          <w:szCs w:val="24"/>
        </w:rPr>
        <w:t>, что привело к замене ценности образования ценностью диплома о высшем образовании</w:t>
      </w:r>
      <w:r w:rsidR="006A074E" w:rsidRPr="00870C8D">
        <w:rPr>
          <w:rFonts w:ascii="Times New Roman" w:hAnsi="Times New Roman"/>
          <w:sz w:val="24"/>
          <w:szCs w:val="24"/>
        </w:rPr>
        <w:t>.</w:t>
      </w:r>
    </w:p>
    <w:p w14:paraId="7A674281" w14:textId="408DB437" w:rsidR="00BD5C48" w:rsidRPr="00870C8D" w:rsidRDefault="001A6B8C" w:rsidP="00C96708">
      <w:pPr>
        <w:pStyle w:val="a3"/>
        <w:numPr>
          <w:ilvl w:val="0"/>
          <w:numId w:val="8"/>
        </w:numPr>
        <w:spacing w:after="0" w:line="276" w:lineRule="auto"/>
        <w:ind w:left="709" w:hanging="425"/>
        <w:jc w:val="both"/>
        <w:rPr>
          <w:rFonts w:ascii="Times New Roman" w:hAnsi="Times New Roman"/>
          <w:sz w:val="24"/>
          <w:szCs w:val="24"/>
        </w:rPr>
      </w:pPr>
      <w:r w:rsidRPr="00870C8D">
        <w:rPr>
          <w:rFonts w:ascii="Times New Roman" w:hAnsi="Times New Roman"/>
          <w:sz w:val="24"/>
          <w:szCs w:val="24"/>
        </w:rPr>
        <w:t>С</w:t>
      </w:r>
      <w:r w:rsidR="00BD5C48" w:rsidRPr="00870C8D">
        <w:rPr>
          <w:rFonts w:ascii="Times New Roman" w:hAnsi="Times New Roman"/>
          <w:sz w:val="24"/>
          <w:szCs w:val="24"/>
        </w:rPr>
        <w:t>лабое присутствие науки в деятельности вузов и низк</w:t>
      </w:r>
      <w:r w:rsidR="00C56A3A" w:rsidRPr="00870C8D">
        <w:rPr>
          <w:rFonts w:ascii="Times New Roman" w:hAnsi="Times New Roman"/>
          <w:sz w:val="24"/>
          <w:szCs w:val="24"/>
        </w:rPr>
        <w:t>ая</w:t>
      </w:r>
      <w:r w:rsidR="00BD5C48" w:rsidRPr="00870C8D">
        <w:rPr>
          <w:rFonts w:ascii="Times New Roman" w:hAnsi="Times New Roman"/>
          <w:sz w:val="24"/>
          <w:szCs w:val="24"/>
        </w:rPr>
        <w:t xml:space="preserve"> эффективность научных исследований</w:t>
      </w:r>
      <w:r w:rsidR="006A074E" w:rsidRPr="00870C8D">
        <w:rPr>
          <w:rFonts w:ascii="Times New Roman" w:hAnsi="Times New Roman"/>
          <w:sz w:val="24"/>
          <w:szCs w:val="24"/>
        </w:rPr>
        <w:t>.</w:t>
      </w:r>
    </w:p>
    <w:p w14:paraId="666F59A1" w14:textId="17478BA2" w:rsidR="00BD5C48" w:rsidRPr="00870C8D" w:rsidRDefault="001A6B8C" w:rsidP="00C96708">
      <w:pPr>
        <w:pStyle w:val="a3"/>
        <w:numPr>
          <w:ilvl w:val="0"/>
          <w:numId w:val="8"/>
        </w:numPr>
        <w:spacing w:after="0" w:line="276" w:lineRule="auto"/>
        <w:ind w:left="709" w:hanging="425"/>
        <w:jc w:val="both"/>
        <w:rPr>
          <w:rFonts w:ascii="Times New Roman" w:hAnsi="Times New Roman"/>
          <w:sz w:val="24"/>
          <w:szCs w:val="24"/>
        </w:rPr>
      </w:pPr>
      <w:r w:rsidRPr="00870C8D">
        <w:rPr>
          <w:rFonts w:ascii="Times New Roman" w:hAnsi="Times New Roman"/>
          <w:sz w:val="24"/>
          <w:szCs w:val="24"/>
        </w:rPr>
        <w:t>У</w:t>
      </w:r>
      <w:r w:rsidR="00BD5C48" w:rsidRPr="00870C8D">
        <w:rPr>
          <w:rFonts w:ascii="Times New Roman" w:hAnsi="Times New Roman"/>
          <w:sz w:val="24"/>
          <w:szCs w:val="24"/>
        </w:rPr>
        <w:t>старевшая материально-техническая база вузов не соответствует темпам развития современных технологий</w:t>
      </w:r>
      <w:r w:rsidR="006A074E" w:rsidRPr="00870C8D">
        <w:rPr>
          <w:rFonts w:ascii="Times New Roman" w:hAnsi="Times New Roman"/>
          <w:sz w:val="24"/>
          <w:szCs w:val="24"/>
        </w:rPr>
        <w:t>.</w:t>
      </w:r>
    </w:p>
    <w:p w14:paraId="1CB03D37" w14:textId="5F52A4BA" w:rsidR="001F2AAE" w:rsidRPr="00870C8D" w:rsidRDefault="00C86B1D" w:rsidP="00C96708">
      <w:pPr>
        <w:pStyle w:val="a3"/>
        <w:numPr>
          <w:ilvl w:val="0"/>
          <w:numId w:val="8"/>
        </w:numPr>
        <w:spacing w:after="0" w:line="276" w:lineRule="auto"/>
        <w:ind w:left="709" w:hanging="425"/>
        <w:jc w:val="both"/>
        <w:rPr>
          <w:rFonts w:ascii="Times New Roman" w:hAnsi="Times New Roman"/>
          <w:sz w:val="24"/>
          <w:szCs w:val="24"/>
        </w:rPr>
      </w:pPr>
      <w:r w:rsidRPr="00870C8D">
        <w:rPr>
          <w:rFonts w:ascii="Times New Roman" w:hAnsi="Times New Roman"/>
          <w:sz w:val="24"/>
          <w:szCs w:val="24"/>
        </w:rPr>
        <w:t>Н</w:t>
      </w:r>
      <w:r w:rsidR="001F2AAE" w:rsidRPr="00870C8D">
        <w:rPr>
          <w:rFonts w:ascii="Times New Roman" w:hAnsi="Times New Roman"/>
          <w:sz w:val="24"/>
          <w:szCs w:val="24"/>
        </w:rPr>
        <w:t xml:space="preserve">едостаточная автономия вузов, в том числе в вопросах содержания образования, управления, которая не позволяет вузам оперативно реагировать на изменяющиеся условия. </w:t>
      </w:r>
    </w:p>
    <w:p w14:paraId="200DD5F2" w14:textId="008652BC" w:rsidR="0017373F" w:rsidRPr="00870C8D" w:rsidRDefault="00C86B1D" w:rsidP="00C96708">
      <w:pPr>
        <w:pStyle w:val="a3"/>
        <w:numPr>
          <w:ilvl w:val="0"/>
          <w:numId w:val="8"/>
        </w:numPr>
        <w:spacing w:after="0" w:line="276" w:lineRule="auto"/>
        <w:ind w:left="709" w:hanging="425"/>
        <w:jc w:val="both"/>
        <w:rPr>
          <w:rFonts w:ascii="Times New Roman" w:hAnsi="Times New Roman"/>
          <w:sz w:val="24"/>
          <w:szCs w:val="24"/>
        </w:rPr>
      </w:pPr>
      <w:r w:rsidRPr="00870C8D">
        <w:rPr>
          <w:rFonts w:ascii="Times New Roman" w:hAnsi="Times New Roman"/>
          <w:sz w:val="24"/>
          <w:szCs w:val="24"/>
        </w:rPr>
        <w:t>Г</w:t>
      </w:r>
      <w:r w:rsidR="0017373F" w:rsidRPr="00870C8D">
        <w:rPr>
          <w:rFonts w:ascii="Times New Roman" w:hAnsi="Times New Roman"/>
          <w:sz w:val="24"/>
          <w:szCs w:val="24"/>
        </w:rPr>
        <w:t>ендерная диспропорция среди учащихся высшего профессионального образования. Так, традиционно высока доля обучающихся женщин по направлениям: образование (более 87% от общего числа студентов), гуманитарные науки (около 76%), сфера обслуживания (около 69%), естественные науки (около 60%). В то же время, мужчины выбирают, в основном, специальности, связанные с архитектурой и строительством (80%), сельскохозяйственные науки (76 %), технические науки (74%).</w:t>
      </w:r>
    </w:p>
    <w:p w14:paraId="333A519C" w14:textId="6C082C08" w:rsidR="00BD5C48" w:rsidRPr="00870C8D" w:rsidRDefault="00A166CC" w:rsidP="00C96708">
      <w:pPr>
        <w:pStyle w:val="a3"/>
        <w:numPr>
          <w:ilvl w:val="0"/>
          <w:numId w:val="8"/>
        </w:numPr>
        <w:spacing w:after="0" w:line="276" w:lineRule="auto"/>
        <w:ind w:left="709" w:hanging="425"/>
        <w:jc w:val="both"/>
        <w:rPr>
          <w:rFonts w:ascii="Times New Roman" w:hAnsi="Times New Roman"/>
          <w:b/>
          <w:sz w:val="24"/>
          <w:szCs w:val="24"/>
        </w:rPr>
      </w:pPr>
      <w:r w:rsidRPr="00870C8D">
        <w:rPr>
          <w:rFonts w:ascii="Times New Roman" w:hAnsi="Times New Roman"/>
          <w:sz w:val="24"/>
          <w:szCs w:val="24"/>
        </w:rPr>
        <w:t xml:space="preserve">Отсутствие системы постоянного </w:t>
      </w:r>
      <w:r w:rsidR="007D0F09" w:rsidRPr="00870C8D">
        <w:rPr>
          <w:rFonts w:ascii="Times New Roman" w:hAnsi="Times New Roman"/>
          <w:sz w:val="24"/>
          <w:szCs w:val="24"/>
        </w:rPr>
        <w:t xml:space="preserve">пересмотра перечня специальностей и, соответственно, </w:t>
      </w:r>
      <w:r w:rsidRPr="00870C8D">
        <w:rPr>
          <w:rFonts w:ascii="Times New Roman" w:hAnsi="Times New Roman"/>
          <w:sz w:val="24"/>
          <w:szCs w:val="24"/>
        </w:rPr>
        <w:t>обновления содержания программ, курсов и набора компетенций (общих и профессиональных) выпускнико</w:t>
      </w:r>
      <w:r w:rsidR="00182407" w:rsidRPr="00870C8D">
        <w:rPr>
          <w:rFonts w:ascii="Times New Roman" w:hAnsi="Times New Roman"/>
          <w:sz w:val="24"/>
          <w:szCs w:val="24"/>
        </w:rPr>
        <w:t>в</w:t>
      </w:r>
      <w:r w:rsidRPr="00870C8D">
        <w:rPr>
          <w:rFonts w:ascii="Times New Roman" w:hAnsi="Times New Roman"/>
          <w:sz w:val="24"/>
          <w:szCs w:val="24"/>
        </w:rPr>
        <w:t xml:space="preserve"> в зависимости от требований меняющейся экономики и технологий. </w:t>
      </w:r>
    </w:p>
    <w:p w14:paraId="742C622C" w14:textId="77777777" w:rsidR="007D0F09" w:rsidRPr="00870C8D" w:rsidRDefault="007D0F09" w:rsidP="007D0F09">
      <w:pPr>
        <w:pStyle w:val="a3"/>
        <w:spacing w:after="0" w:line="276" w:lineRule="auto"/>
        <w:ind w:left="709"/>
        <w:jc w:val="both"/>
        <w:rPr>
          <w:rFonts w:ascii="Times New Roman" w:hAnsi="Times New Roman"/>
          <w:b/>
          <w:sz w:val="24"/>
          <w:szCs w:val="24"/>
        </w:rPr>
      </w:pPr>
    </w:p>
    <w:p w14:paraId="5F598B35" w14:textId="4FA00E83" w:rsidR="00BD5C48" w:rsidRPr="00870C8D" w:rsidRDefault="00BD5C48" w:rsidP="00BD5C48">
      <w:pPr>
        <w:pStyle w:val="3"/>
        <w:rPr>
          <w:rFonts w:ascii="Times New Roman" w:hAnsi="Times New Roman"/>
          <w:b/>
          <w:color w:val="auto"/>
        </w:rPr>
      </w:pPr>
      <w:bookmarkStart w:id="25" w:name="_Toc36274498"/>
      <w:r w:rsidRPr="00870C8D">
        <w:rPr>
          <w:rFonts w:ascii="Times New Roman" w:hAnsi="Times New Roman"/>
          <w:b/>
          <w:color w:val="auto"/>
        </w:rPr>
        <w:t xml:space="preserve">Задачи и пути решения высшего </w:t>
      </w:r>
      <w:r w:rsidR="00E05E41" w:rsidRPr="00870C8D">
        <w:rPr>
          <w:rFonts w:ascii="Times New Roman" w:hAnsi="Times New Roman"/>
          <w:b/>
          <w:color w:val="auto"/>
        </w:rPr>
        <w:t xml:space="preserve">профессионального </w:t>
      </w:r>
      <w:r w:rsidRPr="00870C8D">
        <w:rPr>
          <w:rFonts w:ascii="Times New Roman" w:hAnsi="Times New Roman"/>
          <w:b/>
          <w:color w:val="auto"/>
        </w:rPr>
        <w:t>образования до 2040 года</w:t>
      </w:r>
      <w:bookmarkEnd w:id="25"/>
    </w:p>
    <w:p w14:paraId="4D22AFAE" w14:textId="6738B760" w:rsidR="005E7D05" w:rsidRPr="00870C8D" w:rsidRDefault="005E7D05" w:rsidP="005E7D05">
      <w:pPr>
        <w:spacing w:after="0" w:line="276" w:lineRule="auto"/>
        <w:ind w:firstLine="709"/>
        <w:jc w:val="both"/>
        <w:rPr>
          <w:rFonts w:ascii="Times New Roman" w:hAnsi="Times New Roman"/>
          <w:sz w:val="24"/>
          <w:szCs w:val="24"/>
        </w:rPr>
      </w:pPr>
      <w:r w:rsidRPr="00870C8D">
        <w:rPr>
          <w:rFonts w:ascii="Times New Roman" w:hAnsi="Times New Roman"/>
          <w:sz w:val="24"/>
          <w:szCs w:val="24"/>
        </w:rPr>
        <w:t xml:space="preserve">В целях обеспечения </w:t>
      </w:r>
      <w:r w:rsidRPr="00870C8D">
        <w:rPr>
          <w:rFonts w:ascii="Times New Roman" w:hAnsi="Times New Roman"/>
          <w:b/>
          <w:i/>
          <w:sz w:val="24"/>
          <w:szCs w:val="24"/>
        </w:rPr>
        <w:t>равного доступа</w:t>
      </w:r>
      <w:r w:rsidRPr="00870C8D">
        <w:rPr>
          <w:rFonts w:ascii="Times New Roman" w:hAnsi="Times New Roman"/>
          <w:sz w:val="24"/>
          <w:szCs w:val="24"/>
        </w:rPr>
        <w:t xml:space="preserve"> в системе высшего образования </w:t>
      </w:r>
      <w:r w:rsidR="006F0750" w:rsidRPr="00870C8D">
        <w:rPr>
          <w:rFonts w:ascii="Times New Roman" w:hAnsi="Times New Roman"/>
          <w:sz w:val="24"/>
          <w:szCs w:val="24"/>
        </w:rPr>
        <w:t>предусмотрено выполнение одной задачи:</w:t>
      </w:r>
    </w:p>
    <w:p w14:paraId="6518DA15" w14:textId="77777777" w:rsidR="005E7D05" w:rsidRPr="00870C8D" w:rsidRDefault="005E7D05" w:rsidP="00C96708">
      <w:pPr>
        <w:pStyle w:val="a3"/>
        <w:numPr>
          <w:ilvl w:val="0"/>
          <w:numId w:val="30"/>
        </w:numPr>
        <w:spacing w:after="0" w:line="276" w:lineRule="auto"/>
        <w:jc w:val="both"/>
        <w:rPr>
          <w:rFonts w:ascii="Times New Roman" w:hAnsi="Times New Roman"/>
          <w:sz w:val="24"/>
          <w:szCs w:val="24"/>
        </w:rPr>
      </w:pPr>
      <w:r w:rsidRPr="00870C8D">
        <w:rPr>
          <w:rFonts w:ascii="Times New Roman" w:hAnsi="Times New Roman"/>
          <w:sz w:val="24"/>
          <w:szCs w:val="24"/>
        </w:rPr>
        <w:t>Совершенствование системы профессиональной ориентации молодежи, направленной на преодоление гендерной диспропорции на разных группах специальностей.</w:t>
      </w:r>
    </w:p>
    <w:p w14:paraId="55707FB8" w14:textId="4EC7860A" w:rsidR="005E7D05" w:rsidRPr="00870C8D" w:rsidRDefault="006F0750" w:rsidP="005E7D05">
      <w:pPr>
        <w:spacing w:after="0" w:line="276" w:lineRule="auto"/>
        <w:ind w:firstLine="709"/>
        <w:jc w:val="both"/>
        <w:rPr>
          <w:rFonts w:ascii="Times New Roman" w:hAnsi="Times New Roman"/>
          <w:sz w:val="24"/>
          <w:szCs w:val="24"/>
        </w:rPr>
      </w:pPr>
      <w:r w:rsidRPr="00870C8D">
        <w:rPr>
          <w:rFonts w:ascii="Times New Roman" w:hAnsi="Times New Roman"/>
          <w:b/>
          <w:i/>
          <w:sz w:val="24"/>
          <w:szCs w:val="24"/>
        </w:rPr>
        <w:t>Повышение</w:t>
      </w:r>
      <w:r w:rsidR="005E7D05" w:rsidRPr="00870C8D">
        <w:rPr>
          <w:rFonts w:ascii="Times New Roman" w:hAnsi="Times New Roman"/>
          <w:b/>
          <w:i/>
          <w:sz w:val="24"/>
          <w:szCs w:val="24"/>
        </w:rPr>
        <w:t xml:space="preserve"> качества</w:t>
      </w:r>
      <w:r w:rsidRPr="00870C8D">
        <w:rPr>
          <w:rFonts w:ascii="Times New Roman" w:hAnsi="Times New Roman"/>
          <w:sz w:val="24"/>
          <w:szCs w:val="24"/>
        </w:rPr>
        <w:t>, как один из основных приоритетов в системе высшего образования предусматривает целый ряд задач, связанный с улучшением содержания и научной составляющей, и включает</w:t>
      </w:r>
      <w:r w:rsidR="005E7D05" w:rsidRPr="00870C8D">
        <w:rPr>
          <w:rFonts w:ascii="Times New Roman" w:hAnsi="Times New Roman"/>
          <w:sz w:val="24"/>
          <w:szCs w:val="24"/>
        </w:rPr>
        <w:t>:</w:t>
      </w:r>
    </w:p>
    <w:p w14:paraId="5B1FBF7D" w14:textId="7DA5E7F4" w:rsidR="006F0750" w:rsidRPr="00870C8D" w:rsidRDefault="005E7D05" w:rsidP="00C96708">
      <w:pPr>
        <w:numPr>
          <w:ilvl w:val="0"/>
          <w:numId w:val="31"/>
        </w:numPr>
        <w:spacing w:after="0" w:line="276" w:lineRule="auto"/>
        <w:jc w:val="both"/>
        <w:rPr>
          <w:rFonts w:ascii="Times New Roman" w:hAnsi="Times New Roman"/>
          <w:sz w:val="24"/>
          <w:szCs w:val="24"/>
        </w:rPr>
      </w:pPr>
      <w:proofErr w:type="gramStart"/>
      <w:r w:rsidRPr="00870C8D">
        <w:rPr>
          <w:rFonts w:ascii="Times New Roman" w:hAnsi="Times New Roman"/>
          <w:sz w:val="24"/>
          <w:szCs w:val="24"/>
        </w:rPr>
        <w:t>Модернизация содержания образования</w:t>
      </w:r>
      <w:r w:rsidR="006F0750" w:rsidRPr="00870C8D">
        <w:rPr>
          <w:rFonts w:ascii="Times New Roman" w:hAnsi="Times New Roman"/>
          <w:sz w:val="24"/>
          <w:szCs w:val="24"/>
        </w:rPr>
        <w:t xml:space="preserve"> </w:t>
      </w:r>
      <w:r w:rsidRPr="00870C8D">
        <w:rPr>
          <w:rFonts w:ascii="Times New Roman" w:hAnsi="Times New Roman"/>
          <w:sz w:val="24"/>
          <w:szCs w:val="24"/>
        </w:rPr>
        <w:t>через снижение государственного регулирования и доминирования</w:t>
      </w:r>
      <w:r w:rsidR="006F0750" w:rsidRPr="00870C8D">
        <w:rPr>
          <w:rFonts w:ascii="Times New Roman" w:hAnsi="Times New Roman"/>
          <w:sz w:val="24"/>
          <w:szCs w:val="24"/>
        </w:rPr>
        <w:t xml:space="preserve"> - к 2040 в ГОС будет оставлен Национальный обязательный компонент (не более 10% от объема дисциплин, без указаний компетенций, областей применения и т.д.), а также будет проводиться работа с целью создания междисциплинарных областей подготовки, повышений свободы и </w:t>
      </w:r>
      <w:r w:rsidR="006F0750" w:rsidRPr="00870C8D">
        <w:rPr>
          <w:rFonts w:ascii="Times New Roman" w:hAnsi="Times New Roman"/>
          <w:sz w:val="24"/>
          <w:szCs w:val="24"/>
        </w:rPr>
        <w:lastRenderedPageBreak/>
        <w:t xml:space="preserve">автономности вузов, расширения свободы выбора студента, его </w:t>
      </w:r>
      <w:proofErr w:type="spellStart"/>
      <w:r w:rsidR="006F0750" w:rsidRPr="00870C8D">
        <w:rPr>
          <w:rFonts w:ascii="Times New Roman" w:hAnsi="Times New Roman"/>
          <w:sz w:val="24"/>
          <w:szCs w:val="24"/>
        </w:rPr>
        <w:t>конкурентоспобности</w:t>
      </w:r>
      <w:proofErr w:type="spellEnd"/>
      <w:r w:rsidR="006F0750" w:rsidRPr="00870C8D">
        <w:rPr>
          <w:rFonts w:ascii="Times New Roman" w:hAnsi="Times New Roman"/>
          <w:sz w:val="24"/>
          <w:szCs w:val="24"/>
        </w:rPr>
        <w:t xml:space="preserve"> и мобильности, что предусматривает широкое вовлечение</w:t>
      </w:r>
      <w:proofErr w:type="gramEnd"/>
      <w:r w:rsidR="006F0750" w:rsidRPr="00870C8D">
        <w:rPr>
          <w:rFonts w:ascii="Times New Roman" w:hAnsi="Times New Roman"/>
          <w:sz w:val="24"/>
          <w:szCs w:val="24"/>
        </w:rPr>
        <w:t xml:space="preserve"> в процесс работодателей, других заинтересованных сторон с учетом требований рынка, современного общества, а также перспектив развития страны. В этом процессе государство постепенно будет передавать роль основного определителя и регулятора содержания ГОС к вузам</w:t>
      </w:r>
      <w:r w:rsidRPr="00870C8D">
        <w:rPr>
          <w:rFonts w:ascii="Times New Roman" w:hAnsi="Times New Roman"/>
          <w:sz w:val="24"/>
          <w:szCs w:val="24"/>
        </w:rPr>
        <w:t xml:space="preserve">, с обязательным </w:t>
      </w:r>
      <w:r w:rsidR="00B82C11" w:rsidRPr="00870C8D">
        <w:rPr>
          <w:rFonts w:ascii="Times New Roman" w:hAnsi="Times New Roman"/>
          <w:sz w:val="24"/>
          <w:szCs w:val="24"/>
        </w:rPr>
        <w:t>условием</w:t>
      </w:r>
      <w:r w:rsidR="0060186A" w:rsidRPr="00870C8D">
        <w:rPr>
          <w:rFonts w:ascii="Times New Roman" w:hAnsi="Times New Roman"/>
          <w:sz w:val="24"/>
          <w:szCs w:val="24"/>
        </w:rPr>
        <w:t xml:space="preserve"> соблюдения требований рынка труда и общества, а также лицензионных и </w:t>
      </w:r>
      <w:proofErr w:type="spellStart"/>
      <w:r w:rsidR="0060186A" w:rsidRPr="00870C8D">
        <w:rPr>
          <w:rFonts w:ascii="Times New Roman" w:hAnsi="Times New Roman"/>
          <w:sz w:val="24"/>
          <w:szCs w:val="24"/>
        </w:rPr>
        <w:t>аккредитационных</w:t>
      </w:r>
      <w:proofErr w:type="spellEnd"/>
      <w:r w:rsidR="0060186A" w:rsidRPr="00870C8D">
        <w:rPr>
          <w:rFonts w:ascii="Times New Roman" w:hAnsi="Times New Roman"/>
          <w:sz w:val="24"/>
          <w:szCs w:val="24"/>
        </w:rPr>
        <w:t xml:space="preserve"> требований. П</w:t>
      </w:r>
      <w:r w:rsidR="00B82C11" w:rsidRPr="00870C8D">
        <w:rPr>
          <w:rFonts w:ascii="Times New Roman" w:hAnsi="Times New Roman"/>
          <w:sz w:val="24"/>
          <w:szCs w:val="24"/>
        </w:rPr>
        <w:t>р</w:t>
      </w:r>
      <w:r w:rsidR="0060186A" w:rsidRPr="00870C8D">
        <w:rPr>
          <w:rFonts w:ascii="Times New Roman" w:hAnsi="Times New Roman"/>
          <w:sz w:val="24"/>
          <w:szCs w:val="24"/>
        </w:rPr>
        <w:t>и этом роль независимой аккредитации в системе гарантии качества</w:t>
      </w:r>
      <w:r w:rsidR="00B82C11" w:rsidRPr="00870C8D">
        <w:rPr>
          <w:rFonts w:ascii="Times New Roman" w:hAnsi="Times New Roman"/>
          <w:sz w:val="24"/>
          <w:szCs w:val="24"/>
        </w:rPr>
        <w:t xml:space="preserve"> высшего образования становится центральной.</w:t>
      </w:r>
    </w:p>
    <w:p w14:paraId="5130B1CE" w14:textId="509F0390" w:rsidR="006F0750" w:rsidRPr="00870C8D" w:rsidRDefault="006F0750" w:rsidP="00C96708">
      <w:pPr>
        <w:numPr>
          <w:ilvl w:val="0"/>
          <w:numId w:val="31"/>
        </w:numPr>
        <w:spacing w:after="0" w:line="276" w:lineRule="auto"/>
        <w:jc w:val="both"/>
        <w:rPr>
          <w:rFonts w:ascii="Times New Roman" w:hAnsi="Times New Roman"/>
          <w:sz w:val="24"/>
          <w:szCs w:val="24"/>
        </w:rPr>
      </w:pPr>
      <w:r w:rsidRPr="00870C8D">
        <w:rPr>
          <w:rFonts w:ascii="Times New Roman" w:hAnsi="Times New Roman"/>
          <w:sz w:val="24"/>
          <w:szCs w:val="24"/>
        </w:rPr>
        <w:t>Предусмотрен постепенный переход от Перечня</w:t>
      </w:r>
      <w:r w:rsidR="005B20CB" w:rsidRPr="00870C8D">
        <w:rPr>
          <w:rFonts w:ascii="Times New Roman" w:hAnsi="Times New Roman"/>
          <w:sz w:val="24"/>
          <w:szCs w:val="24"/>
        </w:rPr>
        <w:t xml:space="preserve"> специальностей</w:t>
      </w:r>
      <w:r w:rsidRPr="00870C8D">
        <w:rPr>
          <w:rFonts w:ascii="Times New Roman" w:hAnsi="Times New Roman"/>
          <w:sz w:val="24"/>
          <w:szCs w:val="24"/>
        </w:rPr>
        <w:t xml:space="preserve"> к другим более гибким и мобильным нормативным актам, соответствующим мировым требованиям.</w:t>
      </w:r>
    </w:p>
    <w:p w14:paraId="3D19AEC7" w14:textId="73B29E92" w:rsidR="005E7D05" w:rsidRPr="00870C8D" w:rsidRDefault="005E7D05" w:rsidP="00C96708">
      <w:pPr>
        <w:numPr>
          <w:ilvl w:val="0"/>
          <w:numId w:val="31"/>
        </w:numPr>
        <w:spacing w:after="0" w:line="276" w:lineRule="auto"/>
        <w:jc w:val="both"/>
        <w:rPr>
          <w:rFonts w:ascii="Times New Roman" w:hAnsi="Times New Roman"/>
          <w:sz w:val="24"/>
          <w:szCs w:val="24"/>
        </w:rPr>
      </w:pPr>
      <w:proofErr w:type="gramStart"/>
      <w:r w:rsidRPr="00870C8D">
        <w:rPr>
          <w:rFonts w:ascii="Times New Roman" w:hAnsi="Times New Roman"/>
          <w:sz w:val="24"/>
          <w:szCs w:val="24"/>
        </w:rPr>
        <w:t xml:space="preserve">Большое внимание </w:t>
      </w:r>
      <w:r w:rsidR="006F0750" w:rsidRPr="00870C8D">
        <w:rPr>
          <w:rFonts w:ascii="Times New Roman" w:hAnsi="Times New Roman"/>
          <w:sz w:val="24"/>
          <w:szCs w:val="24"/>
        </w:rPr>
        <w:t xml:space="preserve">в содержании высшего образования </w:t>
      </w:r>
      <w:r w:rsidRPr="00870C8D">
        <w:rPr>
          <w:rFonts w:ascii="Times New Roman" w:hAnsi="Times New Roman"/>
          <w:sz w:val="24"/>
          <w:szCs w:val="24"/>
        </w:rPr>
        <w:t xml:space="preserve">будет уделено </w:t>
      </w:r>
      <w:r w:rsidR="006F0750" w:rsidRPr="00870C8D">
        <w:rPr>
          <w:rFonts w:ascii="Times New Roman" w:hAnsi="Times New Roman"/>
          <w:sz w:val="24"/>
          <w:szCs w:val="24"/>
        </w:rPr>
        <w:t xml:space="preserve">формированию </w:t>
      </w:r>
      <w:proofErr w:type="spellStart"/>
      <w:r w:rsidRPr="00870C8D">
        <w:rPr>
          <w:rFonts w:ascii="Times New Roman" w:hAnsi="Times New Roman"/>
          <w:sz w:val="24"/>
          <w:szCs w:val="24"/>
        </w:rPr>
        <w:t>soft</w:t>
      </w:r>
      <w:proofErr w:type="spellEnd"/>
      <w:r w:rsidRPr="00870C8D">
        <w:rPr>
          <w:rFonts w:ascii="Times New Roman" w:hAnsi="Times New Roman"/>
          <w:sz w:val="24"/>
          <w:szCs w:val="24"/>
        </w:rPr>
        <w:t xml:space="preserve"> </w:t>
      </w:r>
      <w:proofErr w:type="spellStart"/>
      <w:r w:rsidRPr="00870C8D">
        <w:rPr>
          <w:rFonts w:ascii="Times New Roman" w:hAnsi="Times New Roman"/>
          <w:sz w:val="24"/>
          <w:szCs w:val="24"/>
        </w:rPr>
        <w:t>skills</w:t>
      </w:r>
      <w:proofErr w:type="spellEnd"/>
      <w:r w:rsidRPr="00870C8D">
        <w:rPr>
          <w:rFonts w:ascii="Times New Roman" w:hAnsi="Times New Roman"/>
          <w:sz w:val="24"/>
          <w:szCs w:val="24"/>
        </w:rPr>
        <w:t xml:space="preserve"> (мягких</w:t>
      </w:r>
      <w:r w:rsidR="006F0750" w:rsidRPr="00870C8D">
        <w:rPr>
          <w:rFonts w:ascii="Times New Roman" w:hAnsi="Times New Roman"/>
          <w:sz w:val="24"/>
          <w:szCs w:val="24"/>
        </w:rPr>
        <w:t>/гибких</w:t>
      </w:r>
      <w:r w:rsidRPr="00870C8D">
        <w:rPr>
          <w:rFonts w:ascii="Times New Roman" w:hAnsi="Times New Roman"/>
          <w:sz w:val="24"/>
          <w:szCs w:val="24"/>
        </w:rPr>
        <w:t xml:space="preserve"> навыков)</w:t>
      </w:r>
      <w:r w:rsidR="00C95B57" w:rsidRPr="00870C8D">
        <w:rPr>
          <w:rFonts w:ascii="Times New Roman" w:hAnsi="Times New Roman"/>
          <w:sz w:val="24"/>
          <w:szCs w:val="24"/>
        </w:rPr>
        <w:t xml:space="preserve"> в дополнение к профессиональным</w:t>
      </w:r>
      <w:r w:rsidRPr="00870C8D">
        <w:rPr>
          <w:rFonts w:ascii="Times New Roman" w:hAnsi="Times New Roman"/>
          <w:sz w:val="24"/>
          <w:szCs w:val="24"/>
        </w:rPr>
        <w:t xml:space="preserve">, которые помогут студенту легко адаптироваться в окружающем мире, повысит их мобильность и умение управлять изменениями и кризисами. </w:t>
      </w:r>
      <w:proofErr w:type="gramEnd"/>
    </w:p>
    <w:p w14:paraId="43A05BFC" w14:textId="71E45B31" w:rsidR="005E7D05" w:rsidRPr="00870C8D" w:rsidRDefault="005E7D05" w:rsidP="00C96708">
      <w:pPr>
        <w:numPr>
          <w:ilvl w:val="0"/>
          <w:numId w:val="31"/>
        </w:numPr>
        <w:spacing w:after="0" w:line="276" w:lineRule="auto"/>
        <w:jc w:val="both"/>
        <w:rPr>
          <w:rFonts w:ascii="Times New Roman" w:hAnsi="Times New Roman"/>
          <w:sz w:val="24"/>
          <w:szCs w:val="24"/>
        </w:rPr>
      </w:pPr>
      <w:r w:rsidRPr="00870C8D">
        <w:rPr>
          <w:rFonts w:ascii="Times New Roman" w:hAnsi="Times New Roman"/>
          <w:sz w:val="24"/>
          <w:szCs w:val="24"/>
        </w:rPr>
        <w:t xml:space="preserve">Реализация программы «3-200-2040», когда три ведущих государственных университета страны к 2040 году войдут в число 200 ведущих университетов мира, в </w:t>
      </w:r>
      <w:r w:rsidR="002B5AC9" w:rsidRPr="00870C8D">
        <w:rPr>
          <w:rFonts w:ascii="Times New Roman" w:hAnsi="Times New Roman"/>
          <w:sz w:val="24"/>
          <w:szCs w:val="24"/>
        </w:rPr>
        <w:t xml:space="preserve">2 из </w:t>
      </w:r>
      <w:r w:rsidR="006A365D" w:rsidRPr="00870C8D">
        <w:rPr>
          <w:rFonts w:ascii="Times New Roman" w:hAnsi="Times New Roman"/>
          <w:sz w:val="24"/>
          <w:szCs w:val="24"/>
        </w:rPr>
        <w:t>3</w:t>
      </w:r>
      <w:r w:rsidRPr="00870C8D">
        <w:rPr>
          <w:rFonts w:ascii="Times New Roman" w:hAnsi="Times New Roman"/>
          <w:sz w:val="24"/>
          <w:szCs w:val="24"/>
        </w:rPr>
        <w:t>х ведущих мировых рейтингах (</w:t>
      </w:r>
      <w:proofErr w:type="spellStart"/>
      <w:r w:rsidRPr="00870C8D">
        <w:rPr>
          <w:rFonts w:ascii="Times New Roman" w:hAnsi="Times New Roman"/>
          <w:sz w:val="24"/>
          <w:szCs w:val="24"/>
        </w:rPr>
        <w:t>Times</w:t>
      </w:r>
      <w:proofErr w:type="spellEnd"/>
      <w:r w:rsidRPr="00870C8D">
        <w:rPr>
          <w:rFonts w:ascii="Times New Roman" w:hAnsi="Times New Roman"/>
          <w:sz w:val="24"/>
          <w:szCs w:val="24"/>
        </w:rPr>
        <w:t xml:space="preserve"> </w:t>
      </w:r>
      <w:proofErr w:type="spellStart"/>
      <w:r w:rsidRPr="00870C8D">
        <w:rPr>
          <w:rFonts w:ascii="Times New Roman" w:hAnsi="Times New Roman"/>
          <w:sz w:val="24"/>
          <w:szCs w:val="24"/>
        </w:rPr>
        <w:t>Higher</w:t>
      </w:r>
      <w:proofErr w:type="spellEnd"/>
      <w:r w:rsidRPr="00870C8D">
        <w:rPr>
          <w:rFonts w:ascii="Times New Roman" w:hAnsi="Times New Roman"/>
          <w:sz w:val="24"/>
          <w:szCs w:val="24"/>
        </w:rPr>
        <w:t xml:space="preserve"> </w:t>
      </w:r>
      <w:proofErr w:type="spellStart"/>
      <w:r w:rsidRPr="00870C8D">
        <w:rPr>
          <w:rFonts w:ascii="Times New Roman" w:hAnsi="Times New Roman"/>
          <w:sz w:val="24"/>
          <w:szCs w:val="24"/>
        </w:rPr>
        <w:t>Education</w:t>
      </w:r>
      <w:proofErr w:type="spellEnd"/>
      <w:r w:rsidRPr="00870C8D">
        <w:rPr>
          <w:rFonts w:ascii="Times New Roman" w:hAnsi="Times New Roman"/>
          <w:sz w:val="24"/>
          <w:szCs w:val="24"/>
        </w:rPr>
        <w:t xml:space="preserve">, </w:t>
      </w:r>
      <w:proofErr w:type="spellStart"/>
      <w:r w:rsidRPr="00870C8D">
        <w:rPr>
          <w:rFonts w:ascii="Times New Roman" w:hAnsi="Times New Roman"/>
          <w:sz w:val="24"/>
          <w:szCs w:val="24"/>
        </w:rPr>
        <w:t>Academic</w:t>
      </w:r>
      <w:proofErr w:type="spellEnd"/>
      <w:r w:rsidRPr="00870C8D">
        <w:rPr>
          <w:rFonts w:ascii="Times New Roman" w:hAnsi="Times New Roman"/>
          <w:sz w:val="24"/>
          <w:szCs w:val="24"/>
        </w:rPr>
        <w:t xml:space="preserve"> </w:t>
      </w:r>
      <w:proofErr w:type="spellStart"/>
      <w:r w:rsidRPr="00870C8D">
        <w:rPr>
          <w:rFonts w:ascii="Times New Roman" w:hAnsi="Times New Roman"/>
          <w:sz w:val="24"/>
          <w:szCs w:val="24"/>
        </w:rPr>
        <w:t>Ranking</w:t>
      </w:r>
      <w:proofErr w:type="spellEnd"/>
      <w:r w:rsidRPr="00870C8D">
        <w:rPr>
          <w:rFonts w:ascii="Times New Roman" w:hAnsi="Times New Roman"/>
          <w:sz w:val="24"/>
          <w:szCs w:val="24"/>
        </w:rPr>
        <w:t xml:space="preserve"> </w:t>
      </w:r>
      <w:proofErr w:type="spellStart"/>
      <w:r w:rsidRPr="00870C8D">
        <w:rPr>
          <w:rFonts w:ascii="Times New Roman" w:hAnsi="Times New Roman"/>
          <w:sz w:val="24"/>
          <w:szCs w:val="24"/>
        </w:rPr>
        <w:t>of</w:t>
      </w:r>
      <w:proofErr w:type="spellEnd"/>
      <w:r w:rsidRPr="00870C8D">
        <w:rPr>
          <w:rFonts w:ascii="Times New Roman" w:hAnsi="Times New Roman"/>
          <w:sz w:val="24"/>
          <w:szCs w:val="24"/>
        </w:rPr>
        <w:t xml:space="preserve"> </w:t>
      </w:r>
      <w:proofErr w:type="spellStart"/>
      <w:r w:rsidRPr="00870C8D">
        <w:rPr>
          <w:rFonts w:ascii="Times New Roman" w:hAnsi="Times New Roman"/>
          <w:sz w:val="24"/>
          <w:szCs w:val="24"/>
        </w:rPr>
        <w:t>World</w:t>
      </w:r>
      <w:proofErr w:type="spellEnd"/>
      <w:r w:rsidRPr="00870C8D">
        <w:rPr>
          <w:rFonts w:ascii="Times New Roman" w:hAnsi="Times New Roman"/>
          <w:sz w:val="24"/>
          <w:szCs w:val="24"/>
        </w:rPr>
        <w:t xml:space="preserve"> </w:t>
      </w:r>
      <w:proofErr w:type="spellStart"/>
      <w:r w:rsidRPr="00870C8D">
        <w:rPr>
          <w:rFonts w:ascii="Times New Roman" w:hAnsi="Times New Roman"/>
          <w:sz w:val="24"/>
          <w:szCs w:val="24"/>
        </w:rPr>
        <w:t>Universities</w:t>
      </w:r>
      <w:proofErr w:type="spellEnd"/>
      <w:r w:rsidRPr="00870C8D">
        <w:rPr>
          <w:rFonts w:ascii="Times New Roman" w:hAnsi="Times New Roman"/>
          <w:sz w:val="24"/>
          <w:szCs w:val="24"/>
        </w:rPr>
        <w:t xml:space="preserve">, </w:t>
      </w:r>
      <w:proofErr w:type="spellStart"/>
      <w:r w:rsidRPr="00870C8D">
        <w:rPr>
          <w:rFonts w:ascii="Times New Roman" w:hAnsi="Times New Roman"/>
          <w:sz w:val="24"/>
          <w:szCs w:val="24"/>
        </w:rPr>
        <w:t>U.S.News</w:t>
      </w:r>
      <w:proofErr w:type="spellEnd"/>
      <w:r w:rsidRPr="00870C8D">
        <w:rPr>
          <w:rFonts w:ascii="Times New Roman" w:hAnsi="Times New Roman"/>
          <w:sz w:val="24"/>
          <w:szCs w:val="24"/>
        </w:rPr>
        <w:t xml:space="preserve">). Данная программа будет иметь своей целью </w:t>
      </w:r>
      <w:r w:rsidR="009904AB" w:rsidRPr="00870C8D">
        <w:rPr>
          <w:rFonts w:ascii="Times New Roman" w:hAnsi="Times New Roman"/>
          <w:sz w:val="24"/>
          <w:szCs w:val="24"/>
        </w:rPr>
        <w:t xml:space="preserve">приближение вузов к международным стандартам, повышение качества и мобильности, и </w:t>
      </w:r>
      <w:r w:rsidRPr="00870C8D">
        <w:rPr>
          <w:rFonts w:ascii="Times New Roman" w:hAnsi="Times New Roman"/>
          <w:sz w:val="24"/>
          <w:szCs w:val="24"/>
        </w:rPr>
        <w:t>повышение ими</w:t>
      </w:r>
      <w:r w:rsidR="007D0F09" w:rsidRPr="00870C8D">
        <w:rPr>
          <w:rFonts w:ascii="Times New Roman" w:hAnsi="Times New Roman"/>
          <w:sz w:val="24"/>
          <w:szCs w:val="24"/>
        </w:rPr>
        <w:t>джа высшего образования страны</w:t>
      </w:r>
      <w:r w:rsidRPr="00870C8D">
        <w:rPr>
          <w:rFonts w:ascii="Times New Roman" w:hAnsi="Times New Roman"/>
          <w:sz w:val="24"/>
          <w:szCs w:val="24"/>
        </w:rPr>
        <w:t>. В рамках данной программы будет создана Национальная модель рейтинга вузов, которая будет разработана как стартовая площадка для подготовки вузов к участию в международных рейтингах. По итогам рейтинга будет формироваться список наиболее перспективных государственных университетов, имеющих потенциал и возможности войти в ведущие мировые рейтинги. В отношении перспективных университетов будет предусмотрена дополнительная финансовая и ресурсная государственная поддерж</w:t>
      </w:r>
      <w:r w:rsidR="006A365D" w:rsidRPr="00870C8D">
        <w:rPr>
          <w:rFonts w:ascii="Times New Roman" w:hAnsi="Times New Roman"/>
          <w:sz w:val="24"/>
          <w:szCs w:val="24"/>
        </w:rPr>
        <w:t>ка с целью их вхождения в 2 из 3</w:t>
      </w:r>
      <w:r w:rsidRPr="00870C8D">
        <w:rPr>
          <w:rFonts w:ascii="Times New Roman" w:hAnsi="Times New Roman"/>
          <w:sz w:val="24"/>
          <w:szCs w:val="24"/>
        </w:rPr>
        <w:t xml:space="preserve"> указанных рейтинга.</w:t>
      </w:r>
    </w:p>
    <w:p w14:paraId="1EC61C4C" w14:textId="49D7B701" w:rsidR="005E7D05" w:rsidRPr="00870C8D" w:rsidRDefault="005E7D05" w:rsidP="00C96708">
      <w:pPr>
        <w:numPr>
          <w:ilvl w:val="0"/>
          <w:numId w:val="31"/>
        </w:numPr>
        <w:spacing w:after="0" w:line="276" w:lineRule="auto"/>
        <w:jc w:val="both"/>
        <w:rPr>
          <w:rFonts w:ascii="Times New Roman" w:hAnsi="Times New Roman"/>
          <w:sz w:val="24"/>
          <w:szCs w:val="24"/>
        </w:rPr>
      </w:pPr>
      <w:r w:rsidRPr="00870C8D">
        <w:rPr>
          <w:rFonts w:ascii="Times New Roman" w:hAnsi="Times New Roman"/>
          <w:sz w:val="24"/>
          <w:szCs w:val="24"/>
        </w:rPr>
        <w:t xml:space="preserve">Усовершенствование системы независимой аккредитации. Отказ от жестких ГОС, Перечня направлений подготовки в значительной степени повышает требования к процедурам и результатам независимой аккредитации, как </w:t>
      </w:r>
      <w:r w:rsidR="009904AB" w:rsidRPr="00870C8D">
        <w:rPr>
          <w:rFonts w:ascii="Times New Roman" w:hAnsi="Times New Roman"/>
          <w:sz w:val="24"/>
          <w:szCs w:val="24"/>
        </w:rPr>
        <w:t xml:space="preserve">основному </w:t>
      </w:r>
      <w:r w:rsidRPr="00870C8D">
        <w:rPr>
          <w:rFonts w:ascii="Times New Roman" w:hAnsi="Times New Roman"/>
          <w:sz w:val="24"/>
          <w:szCs w:val="24"/>
        </w:rPr>
        <w:t>механизму внешнего контроля качества. В этой связи будет проводиться постоянный контроль и мониторинг по выявлению недобросовестных агентств и ужесточение требований к их деятельности. Также будет проведена процедура объединения системы государственного лицензирования и системы первичной независимой аккредитации вновь создающихся образовательных программ в вузах и самих вузов.</w:t>
      </w:r>
    </w:p>
    <w:p w14:paraId="3E52F1DA" w14:textId="45318223" w:rsidR="005E7D05" w:rsidRPr="00870C8D" w:rsidRDefault="005E7D05" w:rsidP="00C96708">
      <w:pPr>
        <w:pStyle w:val="a3"/>
        <w:numPr>
          <w:ilvl w:val="0"/>
          <w:numId w:val="31"/>
        </w:numPr>
        <w:spacing w:after="0" w:line="276" w:lineRule="auto"/>
        <w:jc w:val="both"/>
        <w:rPr>
          <w:rFonts w:ascii="Times New Roman" w:hAnsi="Times New Roman"/>
          <w:sz w:val="24"/>
          <w:szCs w:val="24"/>
        </w:rPr>
      </w:pPr>
      <w:r w:rsidRPr="00870C8D">
        <w:rPr>
          <w:rFonts w:ascii="Times New Roman" w:hAnsi="Times New Roman"/>
          <w:sz w:val="24"/>
          <w:szCs w:val="24"/>
        </w:rPr>
        <w:t>Разработка и внедрение программы «Национальная вузовская наука»,</w:t>
      </w:r>
      <w:r w:rsidRPr="00870C8D">
        <w:rPr>
          <w:rFonts w:ascii="Times New Roman" w:hAnsi="Times New Roman"/>
          <w:b/>
          <w:sz w:val="24"/>
          <w:szCs w:val="24"/>
        </w:rPr>
        <w:t xml:space="preserve"> </w:t>
      </w:r>
      <w:r w:rsidR="007F4ACC" w:rsidRPr="00870C8D">
        <w:rPr>
          <w:rFonts w:ascii="Times New Roman" w:hAnsi="Times New Roman"/>
          <w:sz w:val="24"/>
          <w:szCs w:val="24"/>
        </w:rPr>
        <w:t>включающая</w:t>
      </w:r>
      <w:r w:rsidRPr="00870C8D">
        <w:rPr>
          <w:rFonts w:ascii="Times New Roman" w:hAnsi="Times New Roman"/>
          <w:sz w:val="24"/>
          <w:szCs w:val="24"/>
        </w:rPr>
        <w:t xml:space="preserve"> поддержк</w:t>
      </w:r>
      <w:r w:rsidR="007F4ACC" w:rsidRPr="00870C8D">
        <w:rPr>
          <w:rFonts w:ascii="Times New Roman" w:hAnsi="Times New Roman"/>
          <w:sz w:val="24"/>
          <w:szCs w:val="24"/>
        </w:rPr>
        <w:t>у</w:t>
      </w:r>
      <w:r w:rsidRPr="00870C8D">
        <w:rPr>
          <w:rFonts w:ascii="Times New Roman" w:hAnsi="Times New Roman"/>
          <w:sz w:val="24"/>
          <w:szCs w:val="24"/>
        </w:rPr>
        <w:t xml:space="preserve"> создания креативных лабораторий, </w:t>
      </w:r>
      <w:proofErr w:type="spellStart"/>
      <w:r w:rsidRPr="00870C8D">
        <w:rPr>
          <w:rFonts w:ascii="Times New Roman" w:hAnsi="Times New Roman"/>
          <w:sz w:val="24"/>
          <w:szCs w:val="24"/>
        </w:rPr>
        <w:t>стартапов</w:t>
      </w:r>
      <w:proofErr w:type="spellEnd"/>
      <w:r w:rsidRPr="00870C8D">
        <w:rPr>
          <w:rFonts w:ascii="Times New Roman" w:hAnsi="Times New Roman"/>
          <w:sz w:val="24"/>
          <w:szCs w:val="24"/>
        </w:rPr>
        <w:t xml:space="preserve">, </w:t>
      </w:r>
      <w:r w:rsidRPr="00870C8D">
        <w:rPr>
          <w:rFonts w:ascii="Times New Roman" w:hAnsi="Times New Roman"/>
          <w:sz w:val="24"/>
          <w:szCs w:val="24"/>
        </w:rPr>
        <w:lastRenderedPageBreak/>
        <w:t>научных и инновационных центров в вузах, в том числе и путем создания необходимых условий (налоговые преференции)</w:t>
      </w:r>
      <w:r w:rsidR="007F4ACC" w:rsidRPr="00870C8D">
        <w:rPr>
          <w:rFonts w:ascii="Times New Roman" w:hAnsi="Times New Roman"/>
          <w:sz w:val="24"/>
          <w:szCs w:val="24"/>
        </w:rPr>
        <w:t>. Будет предусмотрена</w:t>
      </w:r>
      <w:r w:rsidRPr="00870C8D">
        <w:rPr>
          <w:rFonts w:ascii="Times New Roman" w:hAnsi="Times New Roman"/>
          <w:sz w:val="24"/>
          <w:szCs w:val="24"/>
        </w:rPr>
        <w:t xml:space="preserve"> переориентаци</w:t>
      </w:r>
      <w:r w:rsidR="007F4ACC" w:rsidRPr="00870C8D">
        <w:rPr>
          <w:rFonts w:ascii="Times New Roman" w:hAnsi="Times New Roman"/>
          <w:sz w:val="24"/>
          <w:szCs w:val="24"/>
        </w:rPr>
        <w:t>я</w:t>
      </w:r>
      <w:r w:rsidRPr="00870C8D">
        <w:rPr>
          <w:rFonts w:ascii="Times New Roman" w:hAnsi="Times New Roman"/>
          <w:sz w:val="24"/>
          <w:szCs w:val="24"/>
        </w:rPr>
        <w:t xml:space="preserve"> вузовской науки на прикладные исследования и улучшение качества исследовательской деятельности и экономической эффективности результатов работ.</w:t>
      </w:r>
    </w:p>
    <w:p w14:paraId="0F1511BD" w14:textId="236C0B78" w:rsidR="005E7D05" w:rsidRPr="00870C8D" w:rsidRDefault="005E7D05" w:rsidP="00C96708">
      <w:pPr>
        <w:pStyle w:val="a3"/>
        <w:numPr>
          <w:ilvl w:val="0"/>
          <w:numId w:val="31"/>
        </w:numPr>
        <w:spacing w:after="0" w:line="276" w:lineRule="auto"/>
        <w:jc w:val="both"/>
        <w:rPr>
          <w:rFonts w:ascii="Times New Roman" w:hAnsi="Times New Roman"/>
          <w:sz w:val="24"/>
          <w:szCs w:val="24"/>
        </w:rPr>
      </w:pPr>
      <w:r w:rsidRPr="00870C8D">
        <w:rPr>
          <w:rFonts w:ascii="Times New Roman" w:hAnsi="Times New Roman"/>
          <w:sz w:val="24"/>
          <w:szCs w:val="24"/>
        </w:rPr>
        <w:t>В рамках проекта «Национальная вузовская наука» будет разработана и запущена программа Национального научного цитирования, сопоставимая с ведущими международными индексами, а также будет оказываться государственная поддер</w:t>
      </w:r>
      <w:r w:rsidR="003F72F8" w:rsidRPr="00870C8D">
        <w:rPr>
          <w:rFonts w:ascii="Times New Roman" w:hAnsi="Times New Roman"/>
          <w:sz w:val="24"/>
          <w:szCs w:val="24"/>
        </w:rPr>
        <w:t xml:space="preserve">жка журналов с </w:t>
      </w:r>
      <w:proofErr w:type="spellStart"/>
      <w:r w:rsidR="003F72F8" w:rsidRPr="00870C8D">
        <w:rPr>
          <w:rFonts w:ascii="Times New Roman" w:hAnsi="Times New Roman"/>
          <w:sz w:val="24"/>
          <w:szCs w:val="24"/>
        </w:rPr>
        <w:t>импакт</w:t>
      </w:r>
      <w:proofErr w:type="spellEnd"/>
      <w:r w:rsidR="003F72F8" w:rsidRPr="00870C8D">
        <w:rPr>
          <w:rFonts w:ascii="Times New Roman" w:hAnsi="Times New Roman"/>
          <w:sz w:val="24"/>
          <w:szCs w:val="24"/>
        </w:rPr>
        <w:t>-</w:t>
      </w:r>
      <w:r w:rsidRPr="00870C8D">
        <w:rPr>
          <w:rFonts w:ascii="Times New Roman" w:hAnsi="Times New Roman"/>
          <w:sz w:val="24"/>
          <w:szCs w:val="24"/>
        </w:rPr>
        <w:t xml:space="preserve">факторами.  </w:t>
      </w:r>
    </w:p>
    <w:p w14:paraId="5A96C747" w14:textId="77777777" w:rsidR="00CD5649" w:rsidRPr="00870C8D" w:rsidRDefault="005E7D05" w:rsidP="00CD5649">
      <w:pPr>
        <w:pStyle w:val="a3"/>
        <w:numPr>
          <w:ilvl w:val="0"/>
          <w:numId w:val="31"/>
        </w:numPr>
        <w:spacing w:after="0" w:line="276" w:lineRule="auto"/>
        <w:jc w:val="both"/>
        <w:rPr>
          <w:rFonts w:ascii="Times New Roman" w:hAnsi="Times New Roman"/>
          <w:sz w:val="24"/>
          <w:szCs w:val="24"/>
        </w:rPr>
      </w:pPr>
      <w:r w:rsidRPr="00870C8D">
        <w:rPr>
          <w:rFonts w:ascii="Times New Roman" w:hAnsi="Times New Roman"/>
          <w:sz w:val="24"/>
          <w:szCs w:val="24"/>
        </w:rPr>
        <w:t xml:space="preserve">Внедрение программ </w:t>
      </w:r>
      <w:r w:rsidRPr="00870C8D">
        <w:rPr>
          <w:rFonts w:ascii="Times New Roman" w:hAnsi="Times New Roman"/>
          <w:sz w:val="24"/>
          <w:szCs w:val="24"/>
          <w:lang w:val="en-US"/>
        </w:rPr>
        <w:t>PhD</w:t>
      </w:r>
      <w:r w:rsidRPr="00870C8D">
        <w:rPr>
          <w:rFonts w:ascii="Times New Roman" w:hAnsi="Times New Roman"/>
          <w:sz w:val="24"/>
          <w:szCs w:val="24"/>
        </w:rPr>
        <w:t xml:space="preserve">. </w:t>
      </w:r>
      <w:r w:rsidR="006745A5" w:rsidRPr="00870C8D">
        <w:rPr>
          <w:rFonts w:ascii="Times New Roman" w:hAnsi="Times New Roman"/>
          <w:sz w:val="24"/>
          <w:szCs w:val="24"/>
        </w:rPr>
        <w:t>Для этого б</w:t>
      </w:r>
      <w:r w:rsidRPr="00870C8D">
        <w:rPr>
          <w:rFonts w:ascii="Times New Roman" w:hAnsi="Times New Roman"/>
          <w:sz w:val="24"/>
          <w:szCs w:val="24"/>
        </w:rPr>
        <w:t xml:space="preserve">удет разработана необходимая база нормативных актов, а также определены требования к аккредитации вузов и программ для реализации уровня </w:t>
      </w:r>
      <w:proofErr w:type="spellStart"/>
      <w:r w:rsidRPr="00870C8D">
        <w:rPr>
          <w:rFonts w:ascii="Times New Roman" w:hAnsi="Times New Roman"/>
          <w:sz w:val="24"/>
          <w:szCs w:val="24"/>
        </w:rPr>
        <w:t>PhD</w:t>
      </w:r>
      <w:proofErr w:type="spellEnd"/>
      <w:r w:rsidR="006745A5" w:rsidRPr="00870C8D">
        <w:rPr>
          <w:rFonts w:ascii="Times New Roman" w:hAnsi="Times New Roman"/>
          <w:sz w:val="24"/>
          <w:szCs w:val="24"/>
        </w:rPr>
        <w:t>.</w:t>
      </w:r>
    </w:p>
    <w:p w14:paraId="565C20AE" w14:textId="2DB38234" w:rsidR="00D14E2D" w:rsidRPr="00870C8D" w:rsidRDefault="005B20CB" w:rsidP="00CD5649">
      <w:pPr>
        <w:pStyle w:val="a3"/>
        <w:numPr>
          <w:ilvl w:val="0"/>
          <w:numId w:val="31"/>
        </w:numPr>
        <w:spacing w:after="0" w:line="276" w:lineRule="auto"/>
        <w:jc w:val="both"/>
        <w:rPr>
          <w:rFonts w:ascii="Times New Roman" w:hAnsi="Times New Roman"/>
          <w:sz w:val="24"/>
          <w:szCs w:val="24"/>
        </w:rPr>
      </w:pPr>
      <w:r w:rsidRPr="00870C8D">
        <w:rPr>
          <w:rFonts w:ascii="Times New Roman" w:hAnsi="Times New Roman"/>
          <w:sz w:val="24"/>
          <w:szCs w:val="24"/>
        </w:rPr>
        <w:t>П</w:t>
      </w:r>
      <w:r w:rsidR="00D14E2D" w:rsidRPr="00870C8D">
        <w:rPr>
          <w:rFonts w:ascii="Times New Roman" w:hAnsi="Times New Roman"/>
          <w:sz w:val="24"/>
          <w:szCs w:val="24"/>
        </w:rPr>
        <w:t>рименение гибких форматов обучения, включая дистанционное с использованием технологий</w:t>
      </w:r>
      <w:r w:rsidR="00182407" w:rsidRPr="00870C8D">
        <w:rPr>
          <w:rFonts w:ascii="Times New Roman" w:hAnsi="Times New Roman"/>
          <w:sz w:val="24"/>
          <w:szCs w:val="24"/>
        </w:rPr>
        <w:t xml:space="preserve"> (далее это есть в индикаторах)</w:t>
      </w:r>
      <w:r w:rsidR="00A166CC" w:rsidRPr="00870C8D">
        <w:rPr>
          <w:rFonts w:ascii="Times New Roman" w:hAnsi="Times New Roman"/>
          <w:sz w:val="24"/>
          <w:szCs w:val="24"/>
        </w:rPr>
        <w:t>, сертифицированные курсы в открытом доступе</w:t>
      </w:r>
      <w:r w:rsidRPr="00870C8D">
        <w:rPr>
          <w:rFonts w:ascii="Times New Roman" w:hAnsi="Times New Roman"/>
          <w:sz w:val="24"/>
          <w:szCs w:val="24"/>
        </w:rPr>
        <w:t>.</w:t>
      </w:r>
      <w:r w:rsidR="00D14E2D" w:rsidRPr="00870C8D">
        <w:rPr>
          <w:rFonts w:ascii="Times New Roman" w:hAnsi="Times New Roman"/>
          <w:sz w:val="24"/>
          <w:szCs w:val="24"/>
        </w:rPr>
        <w:t xml:space="preserve"> </w:t>
      </w:r>
    </w:p>
    <w:p w14:paraId="5EAD26AB" w14:textId="0AFA4F38" w:rsidR="005E7D05" w:rsidRPr="00870C8D" w:rsidRDefault="005E7D05" w:rsidP="005E7D05">
      <w:pPr>
        <w:spacing w:after="0" w:line="276" w:lineRule="auto"/>
        <w:ind w:firstLine="709"/>
        <w:jc w:val="both"/>
        <w:rPr>
          <w:rFonts w:ascii="Times New Roman" w:hAnsi="Times New Roman"/>
          <w:sz w:val="24"/>
          <w:szCs w:val="24"/>
        </w:rPr>
      </w:pPr>
      <w:r w:rsidRPr="00870C8D">
        <w:rPr>
          <w:rFonts w:ascii="Times New Roman" w:hAnsi="Times New Roman"/>
          <w:sz w:val="24"/>
          <w:szCs w:val="24"/>
        </w:rPr>
        <w:t xml:space="preserve">Для улучшения ситуации с </w:t>
      </w:r>
      <w:r w:rsidRPr="00870C8D">
        <w:rPr>
          <w:rFonts w:ascii="Times New Roman" w:hAnsi="Times New Roman"/>
          <w:b/>
          <w:i/>
          <w:sz w:val="24"/>
          <w:szCs w:val="24"/>
        </w:rPr>
        <w:t>управлением и финансированием</w:t>
      </w:r>
      <w:r w:rsidRPr="00870C8D">
        <w:rPr>
          <w:rFonts w:ascii="Times New Roman" w:hAnsi="Times New Roman"/>
          <w:sz w:val="24"/>
          <w:szCs w:val="24"/>
        </w:rPr>
        <w:t xml:space="preserve"> буду реализованы следующие меры:</w:t>
      </w:r>
    </w:p>
    <w:p w14:paraId="4508D131" w14:textId="3A0304BA" w:rsidR="005E7D05" w:rsidRPr="00870C8D" w:rsidRDefault="005E7D05" w:rsidP="00C96708">
      <w:pPr>
        <w:pStyle w:val="a3"/>
        <w:numPr>
          <w:ilvl w:val="0"/>
          <w:numId w:val="32"/>
        </w:numPr>
        <w:spacing w:after="0" w:line="276" w:lineRule="auto"/>
        <w:jc w:val="both"/>
        <w:rPr>
          <w:rFonts w:ascii="Times New Roman" w:hAnsi="Times New Roman"/>
          <w:sz w:val="24"/>
          <w:szCs w:val="24"/>
        </w:rPr>
      </w:pPr>
      <w:r w:rsidRPr="00870C8D">
        <w:rPr>
          <w:rFonts w:ascii="Times New Roman" w:hAnsi="Times New Roman"/>
          <w:sz w:val="24"/>
          <w:szCs w:val="24"/>
        </w:rPr>
        <w:t>Снижение государственного регулирования деятельности высших учебных заведений</w:t>
      </w:r>
      <w:r w:rsidR="00BA3073" w:rsidRPr="00870C8D">
        <w:rPr>
          <w:rFonts w:ascii="Times New Roman" w:hAnsi="Times New Roman"/>
          <w:sz w:val="24"/>
          <w:szCs w:val="24"/>
        </w:rPr>
        <w:t xml:space="preserve"> для</w:t>
      </w:r>
      <w:r w:rsidRPr="00870C8D">
        <w:rPr>
          <w:rFonts w:ascii="Times New Roman" w:hAnsi="Times New Roman"/>
          <w:sz w:val="24"/>
          <w:szCs w:val="24"/>
        </w:rPr>
        <w:t xml:space="preserve"> </w:t>
      </w:r>
      <w:r w:rsidR="00BA3073" w:rsidRPr="00870C8D">
        <w:rPr>
          <w:rFonts w:ascii="Times New Roman" w:hAnsi="Times New Roman"/>
          <w:sz w:val="24"/>
          <w:szCs w:val="24"/>
        </w:rPr>
        <w:t>п</w:t>
      </w:r>
      <w:r w:rsidRPr="00870C8D">
        <w:rPr>
          <w:rFonts w:ascii="Times New Roman" w:hAnsi="Times New Roman"/>
          <w:sz w:val="24"/>
          <w:szCs w:val="24"/>
        </w:rPr>
        <w:t>оддержк</w:t>
      </w:r>
      <w:r w:rsidR="00BA3073" w:rsidRPr="00870C8D">
        <w:rPr>
          <w:rFonts w:ascii="Times New Roman" w:hAnsi="Times New Roman"/>
          <w:sz w:val="24"/>
          <w:szCs w:val="24"/>
        </w:rPr>
        <w:t>и</w:t>
      </w:r>
      <w:r w:rsidRPr="00870C8D">
        <w:rPr>
          <w:rFonts w:ascii="Times New Roman" w:hAnsi="Times New Roman"/>
          <w:sz w:val="24"/>
          <w:szCs w:val="24"/>
        </w:rPr>
        <w:t xml:space="preserve"> и расширени</w:t>
      </w:r>
      <w:r w:rsidR="00BA3073" w:rsidRPr="00870C8D">
        <w:rPr>
          <w:rFonts w:ascii="Times New Roman" w:hAnsi="Times New Roman"/>
          <w:sz w:val="24"/>
          <w:szCs w:val="24"/>
        </w:rPr>
        <w:t>я</w:t>
      </w:r>
      <w:r w:rsidRPr="00870C8D">
        <w:rPr>
          <w:rFonts w:ascii="Times New Roman" w:hAnsi="Times New Roman"/>
          <w:sz w:val="24"/>
          <w:szCs w:val="24"/>
        </w:rPr>
        <w:t xml:space="preserve"> автономии вузов в части академического содержания, управления финансами и кадровой политики</w:t>
      </w:r>
      <w:r w:rsidR="00BA3073" w:rsidRPr="00870C8D">
        <w:rPr>
          <w:rFonts w:ascii="Times New Roman" w:hAnsi="Times New Roman"/>
          <w:sz w:val="24"/>
          <w:szCs w:val="24"/>
        </w:rPr>
        <w:t xml:space="preserve">. </w:t>
      </w:r>
      <w:r w:rsidR="00B02062" w:rsidRPr="00870C8D">
        <w:rPr>
          <w:rFonts w:ascii="Times New Roman" w:hAnsi="Times New Roman"/>
          <w:sz w:val="24"/>
          <w:szCs w:val="24"/>
        </w:rPr>
        <w:t xml:space="preserve"> </w:t>
      </w:r>
      <w:r w:rsidRPr="00870C8D">
        <w:rPr>
          <w:rFonts w:ascii="Times New Roman" w:hAnsi="Times New Roman"/>
          <w:sz w:val="24"/>
          <w:szCs w:val="24"/>
        </w:rPr>
        <w:t>Государство будет требовать прозрачности и открытости всех решений, а также широкого участия всех заинтересованных сторон в процессе принятия решений.</w:t>
      </w:r>
    </w:p>
    <w:p w14:paraId="55C28542" w14:textId="77777777" w:rsidR="005E7D05" w:rsidRPr="00870C8D" w:rsidRDefault="005E7D05" w:rsidP="00C96708">
      <w:pPr>
        <w:pStyle w:val="a3"/>
        <w:numPr>
          <w:ilvl w:val="0"/>
          <w:numId w:val="32"/>
        </w:numPr>
        <w:spacing w:after="0" w:line="276" w:lineRule="auto"/>
        <w:jc w:val="both"/>
        <w:rPr>
          <w:rFonts w:ascii="Times New Roman" w:hAnsi="Times New Roman"/>
          <w:sz w:val="24"/>
          <w:szCs w:val="24"/>
        </w:rPr>
      </w:pPr>
      <w:r w:rsidRPr="00870C8D">
        <w:rPr>
          <w:rFonts w:ascii="Times New Roman" w:hAnsi="Times New Roman"/>
          <w:sz w:val="24"/>
          <w:szCs w:val="24"/>
        </w:rPr>
        <w:t>Поддержка проведения независимого аудита деятельности всех вузов, с целью пресечения коррупции и нецелевого использования средств.</w:t>
      </w:r>
    </w:p>
    <w:p w14:paraId="338EACFF" w14:textId="77777777" w:rsidR="007D0F09" w:rsidRPr="00870C8D" w:rsidRDefault="007D0F09" w:rsidP="00BD5C48">
      <w:pPr>
        <w:pStyle w:val="3"/>
        <w:jc w:val="center"/>
        <w:rPr>
          <w:rFonts w:ascii="Times New Roman" w:hAnsi="Times New Roman"/>
          <w:b/>
          <w:color w:val="auto"/>
        </w:rPr>
      </w:pPr>
    </w:p>
    <w:p w14:paraId="18DAACAE" w14:textId="3D1A4325" w:rsidR="00BD5C48" w:rsidRPr="00870C8D" w:rsidRDefault="00BD5C48" w:rsidP="00BD5C48">
      <w:pPr>
        <w:pStyle w:val="3"/>
        <w:jc w:val="center"/>
        <w:rPr>
          <w:rFonts w:ascii="Times New Roman" w:hAnsi="Times New Roman"/>
          <w:b/>
          <w:color w:val="auto"/>
        </w:rPr>
      </w:pPr>
      <w:bookmarkStart w:id="26" w:name="_Toc36274499"/>
      <w:r w:rsidRPr="00870C8D">
        <w:rPr>
          <w:rFonts w:ascii="Times New Roman" w:hAnsi="Times New Roman"/>
          <w:b/>
          <w:color w:val="auto"/>
        </w:rPr>
        <w:t>Индикаторы достижения СРО 2040 по высшему образованию</w:t>
      </w:r>
      <w:bookmarkEnd w:id="26"/>
    </w:p>
    <w:p w14:paraId="181F544C" w14:textId="77777777" w:rsidR="00BD5C48" w:rsidRPr="00870C8D" w:rsidRDefault="00BD5C48" w:rsidP="00BD5C48">
      <w:pPr>
        <w:pStyle w:val="a3"/>
        <w:spacing w:after="0" w:line="240" w:lineRule="auto"/>
        <w:ind w:left="1773"/>
        <w:rPr>
          <w:rFonts w:ascii="Times New Roman" w:hAnsi="Times New Roman"/>
          <w:b/>
          <w:sz w:val="24"/>
          <w:szCs w:val="24"/>
        </w:rPr>
      </w:pPr>
    </w:p>
    <w:tbl>
      <w:tblPr>
        <w:tblStyle w:val="af7"/>
        <w:tblW w:w="9309" w:type="dxa"/>
        <w:tblInd w:w="467" w:type="dxa"/>
        <w:tblLayout w:type="fixed"/>
        <w:tblLook w:val="04A0" w:firstRow="1" w:lastRow="0" w:firstColumn="1" w:lastColumn="0" w:noHBand="0" w:noVBand="1"/>
      </w:tblPr>
      <w:tblGrid>
        <w:gridCol w:w="662"/>
        <w:gridCol w:w="1418"/>
        <w:gridCol w:w="1701"/>
        <w:gridCol w:w="1701"/>
        <w:gridCol w:w="1417"/>
        <w:gridCol w:w="1559"/>
        <w:gridCol w:w="851"/>
      </w:tblGrid>
      <w:tr w:rsidR="00870C8D" w:rsidRPr="00870C8D" w14:paraId="4605868E" w14:textId="040B8BBB" w:rsidTr="00CD5649">
        <w:tc>
          <w:tcPr>
            <w:tcW w:w="662" w:type="dxa"/>
          </w:tcPr>
          <w:p w14:paraId="04F1AD39" w14:textId="77777777" w:rsidR="00FE26C9" w:rsidRPr="00870C8D" w:rsidRDefault="00FE26C9" w:rsidP="00474C7C">
            <w:pPr>
              <w:pStyle w:val="a3"/>
              <w:ind w:left="0"/>
              <w:rPr>
                <w:rFonts w:ascii="Times New Roman" w:hAnsi="Times New Roman" w:cs="Times New Roman"/>
                <w:b/>
                <w:sz w:val="20"/>
                <w:szCs w:val="20"/>
              </w:rPr>
            </w:pPr>
            <w:r w:rsidRPr="00870C8D">
              <w:rPr>
                <w:rFonts w:ascii="Times New Roman" w:hAnsi="Times New Roman" w:cs="Times New Roman"/>
                <w:b/>
                <w:sz w:val="20"/>
                <w:szCs w:val="20"/>
              </w:rPr>
              <w:t>№</w:t>
            </w:r>
          </w:p>
        </w:tc>
        <w:tc>
          <w:tcPr>
            <w:tcW w:w="1418" w:type="dxa"/>
          </w:tcPr>
          <w:p w14:paraId="468F0D5E" w14:textId="3A99786B" w:rsidR="00FE26C9" w:rsidRPr="00870C8D" w:rsidRDefault="00FE26C9" w:rsidP="00CD5649">
            <w:pPr>
              <w:pStyle w:val="a3"/>
              <w:ind w:left="0"/>
              <w:jc w:val="center"/>
              <w:rPr>
                <w:rFonts w:ascii="Times New Roman" w:hAnsi="Times New Roman" w:cs="Times New Roman"/>
                <w:b/>
                <w:sz w:val="20"/>
                <w:szCs w:val="20"/>
              </w:rPr>
            </w:pPr>
            <w:r w:rsidRPr="00870C8D">
              <w:rPr>
                <w:rFonts w:ascii="Times New Roman" w:hAnsi="Times New Roman" w:cs="Times New Roman"/>
                <w:b/>
                <w:sz w:val="20"/>
                <w:szCs w:val="20"/>
              </w:rPr>
              <w:t>Индикаторы</w:t>
            </w:r>
          </w:p>
        </w:tc>
        <w:tc>
          <w:tcPr>
            <w:tcW w:w="1701" w:type="dxa"/>
          </w:tcPr>
          <w:p w14:paraId="7900A8AF" w14:textId="77777777" w:rsidR="00FE26C9" w:rsidRPr="00870C8D" w:rsidRDefault="00FE26C9" w:rsidP="00CD5649">
            <w:pPr>
              <w:pStyle w:val="a3"/>
              <w:ind w:left="0"/>
              <w:jc w:val="center"/>
              <w:rPr>
                <w:rFonts w:ascii="Times New Roman" w:hAnsi="Times New Roman" w:cs="Times New Roman"/>
                <w:b/>
                <w:sz w:val="20"/>
                <w:szCs w:val="20"/>
              </w:rPr>
            </w:pPr>
            <w:r w:rsidRPr="00870C8D">
              <w:rPr>
                <w:rFonts w:ascii="Times New Roman" w:hAnsi="Times New Roman" w:cs="Times New Roman"/>
                <w:b/>
                <w:sz w:val="20"/>
                <w:szCs w:val="20"/>
              </w:rPr>
              <w:t>2020</w:t>
            </w:r>
          </w:p>
        </w:tc>
        <w:tc>
          <w:tcPr>
            <w:tcW w:w="1701" w:type="dxa"/>
          </w:tcPr>
          <w:p w14:paraId="2954441A" w14:textId="77777777" w:rsidR="00FE26C9" w:rsidRPr="00870C8D" w:rsidRDefault="00FE26C9" w:rsidP="00CD5649">
            <w:pPr>
              <w:pStyle w:val="a3"/>
              <w:ind w:left="0"/>
              <w:jc w:val="center"/>
              <w:rPr>
                <w:rFonts w:ascii="Times New Roman" w:hAnsi="Times New Roman" w:cs="Times New Roman"/>
                <w:b/>
                <w:sz w:val="20"/>
                <w:szCs w:val="20"/>
              </w:rPr>
            </w:pPr>
            <w:r w:rsidRPr="00870C8D">
              <w:rPr>
                <w:rFonts w:ascii="Times New Roman" w:hAnsi="Times New Roman" w:cs="Times New Roman"/>
                <w:b/>
                <w:sz w:val="20"/>
                <w:szCs w:val="20"/>
              </w:rPr>
              <w:t>2023</w:t>
            </w:r>
          </w:p>
        </w:tc>
        <w:tc>
          <w:tcPr>
            <w:tcW w:w="1417" w:type="dxa"/>
          </w:tcPr>
          <w:p w14:paraId="20C55D1C" w14:textId="77777777" w:rsidR="00FE26C9" w:rsidRPr="00870C8D" w:rsidRDefault="00FE26C9" w:rsidP="00CD5649">
            <w:pPr>
              <w:pStyle w:val="a3"/>
              <w:ind w:left="0"/>
              <w:jc w:val="center"/>
              <w:rPr>
                <w:rFonts w:ascii="Times New Roman" w:hAnsi="Times New Roman" w:cs="Times New Roman"/>
                <w:b/>
                <w:sz w:val="20"/>
                <w:szCs w:val="20"/>
              </w:rPr>
            </w:pPr>
            <w:r w:rsidRPr="00870C8D">
              <w:rPr>
                <w:rFonts w:ascii="Times New Roman" w:hAnsi="Times New Roman" w:cs="Times New Roman"/>
                <w:b/>
                <w:sz w:val="20"/>
                <w:szCs w:val="20"/>
              </w:rPr>
              <w:t>2030</w:t>
            </w:r>
          </w:p>
        </w:tc>
        <w:tc>
          <w:tcPr>
            <w:tcW w:w="1559" w:type="dxa"/>
          </w:tcPr>
          <w:p w14:paraId="4E91AF79" w14:textId="77777777" w:rsidR="00FE26C9" w:rsidRPr="00870C8D" w:rsidRDefault="00FE26C9" w:rsidP="00CD5649">
            <w:pPr>
              <w:pStyle w:val="a3"/>
              <w:ind w:left="0"/>
              <w:jc w:val="center"/>
              <w:rPr>
                <w:rFonts w:ascii="Times New Roman" w:hAnsi="Times New Roman" w:cs="Times New Roman"/>
                <w:b/>
                <w:sz w:val="20"/>
                <w:szCs w:val="20"/>
              </w:rPr>
            </w:pPr>
            <w:r w:rsidRPr="00870C8D">
              <w:rPr>
                <w:rFonts w:ascii="Times New Roman" w:hAnsi="Times New Roman" w:cs="Times New Roman"/>
                <w:b/>
                <w:sz w:val="20"/>
                <w:szCs w:val="20"/>
              </w:rPr>
              <w:t>2040</w:t>
            </w:r>
          </w:p>
        </w:tc>
        <w:tc>
          <w:tcPr>
            <w:tcW w:w="851" w:type="dxa"/>
          </w:tcPr>
          <w:p w14:paraId="49FC40BA" w14:textId="4AE925D7" w:rsidR="00FE26C9" w:rsidRPr="00870C8D" w:rsidRDefault="00FE26C9" w:rsidP="00474C7C">
            <w:pPr>
              <w:pStyle w:val="a3"/>
              <w:ind w:left="0"/>
              <w:rPr>
                <w:rFonts w:ascii="Times New Roman" w:hAnsi="Times New Roman" w:cs="Times New Roman"/>
                <w:b/>
                <w:sz w:val="20"/>
                <w:szCs w:val="20"/>
              </w:rPr>
            </w:pPr>
            <w:r w:rsidRPr="00870C8D">
              <w:rPr>
                <w:rFonts w:ascii="Times New Roman" w:hAnsi="Times New Roman" w:cs="Times New Roman"/>
                <w:b/>
                <w:sz w:val="20"/>
                <w:szCs w:val="20"/>
              </w:rPr>
              <w:t>Источник данных и верификации</w:t>
            </w:r>
          </w:p>
        </w:tc>
      </w:tr>
      <w:tr w:rsidR="00870C8D" w:rsidRPr="00870C8D" w14:paraId="59986A02" w14:textId="6D4BF775" w:rsidTr="00CD5649">
        <w:tc>
          <w:tcPr>
            <w:tcW w:w="662" w:type="dxa"/>
          </w:tcPr>
          <w:p w14:paraId="5D07C801" w14:textId="77777777" w:rsidR="00FE26C9" w:rsidRPr="00870C8D" w:rsidRDefault="00FE26C9" w:rsidP="00C96708">
            <w:pPr>
              <w:pStyle w:val="a3"/>
              <w:numPr>
                <w:ilvl w:val="0"/>
                <w:numId w:val="17"/>
              </w:numPr>
              <w:ind w:left="413"/>
              <w:rPr>
                <w:rFonts w:ascii="Times New Roman" w:hAnsi="Times New Roman" w:cs="Times New Roman"/>
                <w:b/>
                <w:sz w:val="20"/>
                <w:szCs w:val="20"/>
              </w:rPr>
            </w:pPr>
          </w:p>
        </w:tc>
        <w:tc>
          <w:tcPr>
            <w:tcW w:w="1418" w:type="dxa"/>
          </w:tcPr>
          <w:p w14:paraId="0E90C713" w14:textId="2CAD7F6F"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Государственного регулирования деятельности высших учебных заведений снижено.</w:t>
            </w:r>
          </w:p>
          <w:p w14:paraId="6331EF47" w14:textId="77777777" w:rsidR="00FE26C9" w:rsidRPr="00870C8D" w:rsidRDefault="00FE26C9" w:rsidP="00CD5649">
            <w:pPr>
              <w:pStyle w:val="a3"/>
              <w:ind w:left="0"/>
              <w:jc w:val="center"/>
              <w:rPr>
                <w:rFonts w:ascii="Times New Roman" w:hAnsi="Times New Roman" w:cs="Times New Roman"/>
                <w:sz w:val="20"/>
                <w:szCs w:val="20"/>
              </w:rPr>
            </w:pPr>
          </w:p>
        </w:tc>
        <w:tc>
          <w:tcPr>
            <w:tcW w:w="1701" w:type="dxa"/>
          </w:tcPr>
          <w:p w14:paraId="0DB56CA9" w14:textId="45718295"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Автономия высших учебных заведений ограничена.</w:t>
            </w:r>
          </w:p>
          <w:p w14:paraId="04163829" w14:textId="2AF3314B"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ГОС на 50% содержит обязательный государственный компонент, Перечень жестко контролирует наименование и области специальностей и направлений подготовки</w:t>
            </w:r>
          </w:p>
        </w:tc>
        <w:tc>
          <w:tcPr>
            <w:tcW w:w="1701" w:type="dxa"/>
          </w:tcPr>
          <w:p w14:paraId="6375292D" w14:textId="5EA6C0FF"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Автономия высших учебных заведений реализуется в области управления содержанием образования.</w:t>
            </w:r>
          </w:p>
          <w:p w14:paraId="3E46D4E6" w14:textId="77777777" w:rsidR="00FE26C9" w:rsidRPr="00870C8D" w:rsidRDefault="00FE26C9" w:rsidP="00CD5649">
            <w:pPr>
              <w:pStyle w:val="a3"/>
              <w:ind w:left="0"/>
              <w:jc w:val="center"/>
              <w:rPr>
                <w:rFonts w:ascii="Times New Roman" w:hAnsi="Times New Roman" w:cs="Times New Roman"/>
                <w:sz w:val="20"/>
                <w:szCs w:val="20"/>
              </w:rPr>
            </w:pPr>
          </w:p>
          <w:p w14:paraId="20B98A9A" w14:textId="20FAA165"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xml:space="preserve">ГОС на 30 % содержит обязательный государственный компонент, Перечень контролирует наименование и области </w:t>
            </w:r>
            <w:r w:rsidRPr="00870C8D">
              <w:rPr>
                <w:rFonts w:ascii="Times New Roman" w:hAnsi="Times New Roman" w:cs="Times New Roman"/>
                <w:sz w:val="20"/>
                <w:szCs w:val="20"/>
              </w:rPr>
              <w:lastRenderedPageBreak/>
              <w:t>специальностей и направлений подготовки</w:t>
            </w:r>
          </w:p>
        </w:tc>
        <w:tc>
          <w:tcPr>
            <w:tcW w:w="1417" w:type="dxa"/>
          </w:tcPr>
          <w:p w14:paraId="0906F4F7" w14:textId="4667C85E"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lastRenderedPageBreak/>
              <w:t>Автономия высших учебных заведений реализуется в области управления содержанием образования и работы с персоналом.</w:t>
            </w:r>
          </w:p>
          <w:p w14:paraId="6AF051FD" w14:textId="782E9A72"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xml:space="preserve">ГОС на 20% содержит обязательный государственный компонент, Перечень </w:t>
            </w:r>
            <w:r w:rsidRPr="00870C8D">
              <w:rPr>
                <w:rFonts w:ascii="Times New Roman" w:hAnsi="Times New Roman" w:cs="Times New Roman"/>
                <w:sz w:val="20"/>
                <w:szCs w:val="20"/>
              </w:rPr>
              <w:lastRenderedPageBreak/>
              <w:t>рекомендует наименование и области специальностей и направлений подготовки</w:t>
            </w:r>
          </w:p>
        </w:tc>
        <w:tc>
          <w:tcPr>
            <w:tcW w:w="1559" w:type="dxa"/>
          </w:tcPr>
          <w:p w14:paraId="5788A980"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lastRenderedPageBreak/>
              <w:t>Более широкая автономия вузов с учетом принципов академической свободы и честности.</w:t>
            </w:r>
          </w:p>
          <w:p w14:paraId="208641D6" w14:textId="64C6809A"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xml:space="preserve">ГОС не содержит обязательный государственный компонент, и рекомендует результаты обучения. Перечень направлений подготовки </w:t>
            </w:r>
            <w:r w:rsidRPr="00870C8D">
              <w:rPr>
                <w:rFonts w:ascii="Times New Roman" w:hAnsi="Times New Roman" w:cs="Times New Roman"/>
                <w:sz w:val="20"/>
                <w:szCs w:val="20"/>
              </w:rPr>
              <w:lastRenderedPageBreak/>
              <w:t>специалистов отсутствует</w:t>
            </w:r>
          </w:p>
        </w:tc>
        <w:tc>
          <w:tcPr>
            <w:tcW w:w="851" w:type="dxa"/>
          </w:tcPr>
          <w:p w14:paraId="1661462F" w14:textId="34C74784" w:rsidR="00FE26C9" w:rsidRPr="00870C8D" w:rsidRDefault="000D60EF" w:rsidP="002F64EC">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lastRenderedPageBreak/>
              <w:t>МОН</w:t>
            </w:r>
          </w:p>
        </w:tc>
      </w:tr>
      <w:tr w:rsidR="00870C8D" w:rsidRPr="00870C8D" w14:paraId="58574132" w14:textId="79FE4CD3" w:rsidTr="00CD5649">
        <w:tc>
          <w:tcPr>
            <w:tcW w:w="662" w:type="dxa"/>
          </w:tcPr>
          <w:p w14:paraId="2CF5249E" w14:textId="77777777" w:rsidR="00FE26C9" w:rsidRPr="00870C8D" w:rsidRDefault="00FE26C9" w:rsidP="00C96708">
            <w:pPr>
              <w:pStyle w:val="a3"/>
              <w:numPr>
                <w:ilvl w:val="0"/>
                <w:numId w:val="17"/>
              </w:numPr>
              <w:ind w:left="271" w:firstLine="0"/>
              <w:rPr>
                <w:rFonts w:ascii="Times New Roman" w:hAnsi="Times New Roman" w:cs="Times New Roman"/>
                <w:b/>
                <w:sz w:val="20"/>
                <w:szCs w:val="20"/>
              </w:rPr>
            </w:pPr>
          </w:p>
        </w:tc>
        <w:tc>
          <w:tcPr>
            <w:tcW w:w="1418" w:type="dxa"/>
          </w:tcPr>
          <w:p w14:paraId="538A9B76" w14:textId="0A164458"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3 государственных вуза страны вошли в первую200-ку лучших вузов мира к 2040 году согласно международным рейтингам (в рамках программы «3-200-2040»)</w:t>
            </w:r>
          </w:p>
        </w:tc>
        <w:tc>
          <w:tcPr>
            <w:tcW w:w="1701" w:type="dxa"/>
          </w:tcPr>
          <w:p w14:paraId="077AE473" w14:textId="1F4ABD0E"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Создана национальная модель рейтинга вузов</w:t>
            </w:r>
          </w:p>
        </w:tc>
        <w:tc>
          <w:tcPr>
            <w:tcW w:w="1701" w:type="dxa"/>
          </w:tcPr>
          <w:p w14:paraId="109AB672" w14:textId="5FDCADD0"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Проведен первый национальный рейтинг вузов</w:t>
            </w:r>
          </w:p>
        </w:tc>
        <w:tc>
          <w:tcPr>
            <w:tcW w:w="1417" w:type="dxa"/>
          </w:tcPr>
          <w:p w14:paraId="1A55DC67" w14:textId="0400D845"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По результатам ежегодного рейтинга на протяжении последних 10-ти лет определяются вуз</w:t>
            </w:r>
            <w:proofErr w:type="gramStart"/>
            <w:r w:rsidRPr="00870C8D">
              <w:rPr>
                <w:rFonts w:ascii="Times New Roman" w:hAnsi="Times New Roman" w:cs="Times New Roman"/>
                <w:sz w:val="20"/>
                <w:szCs w:val="20"/>
              </w:rPr>
              <w:t>ы-</w:t>
            </w:r>
            <w:proofErr w:type="gramEnd"/>
            <w:r w:rsidRPr="00870C8D">
              <w:rPr>
                <w:rFonts w:ascii="Times New Roman" w:hAnsi="Times New Roman" w:cs="Times New Roman"/>
                <w:sz w:val="20"/>
                <w:szCs w:val="20"/>
              </w:rPr>
              <w:t xml:space="preserve"> потенциальные лидеры для участия в международных рейтингах. Государством создаются условия для их участия в международных рейтингах</w:t>
            </w:r>
          </w:p>
        </w:tc>
        <w:tc>
          <w:tcPr>
            <w:tcW w:w="1559" w:type="dxa"/>
          </w:tcPr>
          <w:p w14:paraId="6AF51C9A" w14:textId="45D28021" w:rsidR="00FE26C9" w:rsidRPr="00870C8D" w:rsidRDefault="00FE26C9" w:rsidP="00CD5649">
            <w:pPr>
              <w:pStyle w:val="a3"/>
              <w:ind w:left="0"/>
              <w:jc w:val="center"/>
              <w:rPr>
                <w:rFonts w:ascii="Times New Roman" w:hAnsi="Times New Roman" w:cs="Times New Roman"/>
                <w:sz w:val="20"/>
                <w:szCs w:val="20"/>
                <w:lang w:val="en-US"/>
              </w:rPr>
            </w:pPr>
            <w:r w:rsidRPr="00870C8D">
              <w:rPr>
                <w:rFonts w:ascii="Times New Roman" w:hAnsi="Times New Roman" w:cs="Times New Roman"/>
                <w:sz w:val="20"/>
                <w:szCs w:val="20"/>
                <w:lang w:val="en-US"/>
              </w:rPr>
              <w:t xml:space="preserve">3 </w:t>
            </w:r>
            <w:r w:rsidRPr="00870C8D">
              <w:rPr>
                <w:rFonts w:ascii="Times New Roman" w:hAnsi="Times New Roman" w:cs="Times New Roman"/>
                <w:sz w:val="20"/>
                <w:szCs w:val="20"/>
              </w:rPr>
              <w:t>вуза</w:t>
            </w:r>
            <w:r w:rsidRPr="00870C8D">
              <w:rPr>
                <w:rFonts w:ascii="Times New Roman" w:hAnsi="Times New Roman" w:cs="Times New Roman"/>
                <w:sz w:val="20"/>
                <w:szCs w:val="20"/>
                <w:lang w:val="en-US"/>
              </w:rPr>
              <w:t xml:space="preserve"> </w:t>
            </w:r>
            <w:r w:rsidRPr="00870C8D">
              <w:rPr>
                <w:rFonts w:ascii="Times New Roman" w:hAnsi="Times New Roman" w:cs="Times New Roman"/>
                <w:sz w:val="20"/>
                <w:szCs w:val="20"/>
              </w:rPr>
              <w:t>в</w:t>
            </w:r>
            <w:r w:rsidRPr="00870C8D">
              <w:rPr>
                <w:rFonts w:ascii="Times New Roman" w:hAnsi="Times New Roman" w:cs="Times New Roman"/>
                <w:sz w:val="20"/>
                <w:szCs w:val="20"/>
                <w:lang w:val="en-US"/>
              </w:rPr>
              <w:t xml:space="preserve"> </w:t>
            </w:r>
            <w:r w:rsidRPr="00870C8D">
              <w:rPr>
                <w:rFonts w:ascii="Times New Roman" w:hAnsi="Times New Roman" w:cs="Times New Roman"/>
                <w:sz w:val="20"/>
                <w:szCs w:val="20"/>
              </w:rPr>
              <w:t>составе</w:t>
            </w:r>
            <w:r w:rsidRPr="00870C8D">
              <w:rPr>
                <w:rFonts w:ascii="Times New Roman" w:hAnsi="Times New Roman" w:cs="Times New Roman"/>
                <w:sz w:val="20"/>
                <w:szCs w:val="20"/>
                <w:lang w:val="en-US"/>
              </w:rPr>
              <w:t xml:space="preserve"> 200 </w:t>
            </w:r>
            <w:r w:rsidRPr="00870C8D">
              <w:rPr>
                <w:rFonts w:ascii="Times New Roman" w:hAnsi="Times New Roman" w:cs="Times New Roman"/>
                <w:sz w:val="20"/>
                <w:szCs w:val="20"/>
              </w:rPr>
              <w:t>ведущих</w:t>
            </w:r>
            <w:r w:rsidRPr="00870C8D">
              <w:rPr>
                <w:rFonts w:ascii="Times New Roman" w:hAnsi="Times New Roman" w:cs="Times New Roman"/>
                <w:sz w:val="20"/>
                <w:szCs w:val="20"/>
                <w:lang w:val="en-US"/>
              </w:rPr>
              <w:t xml:space="preserve"> </w:t>
            </w:r>
            <w:r w:rsidRPr="00870C8D">
              <w:rPr>
                <w:rFonts w:ascii="Times New Roman" w:hAnsi="Times New Roman" w:cs="Times New Roman"/>
                <w:sz w:val="20"/>
                <w:szCs w:val="20"/>
              </w:rPr>
              <w:t>вузов</w:t>
            </w:r>
            <w:r w:rsidRPr="00870C8D">
              <w:rPr>
                <w:rFonts w:ascii="Times New Roman" w:hAnsi="Times New Roman" w:cs="Times New Roman"/>
                <w:sz w:val="20"/>
                <w:szCs w:val="20"/>
                <w:lang w:val="en-US"/>
              </w:rPr>
              <w:t xml:space="preserve"> </w:t>
            </w:r>
            <w:r w:rsidRPr="00870C8D">
              <w:rPr>
                <w:rFonts w:ascii="Times New Roman" w:hAnsi="Times New Roman" w:cs="Times New Roman"/>
                <w:sz w:val="20"/>
                <w:szCs w:val="20"/>
              </w:rPr>
              <w:t>мира</w:t>
            </w:r>
            <w:r w:rsidRPr="00870C8D">
              <w:rPr>
                <w:rFonts w:ascii="Times New Roman" w:hAnsi="Times New Roman" w:cs="Times New Roman"/>
                <w:sz w:val="20"/>
                <w:szCs w:val="20"/>
                <w:lang w:val="en-US"/>
              </w:rPr>
              <w:t xml:space="preserve">, </w:t>
            </w:r>
            <w:r w:rsidRPr="00870C8D">
              <w:rPr>
                <w:rFonts w:ascii="Times New Roman" w:hAnsi="Times New Roman" w:cs="Times New Roman"/>
                <w:sz w:val="20"/>
                <w:szCs w:val="20"/>
              </w:rPr>
              <w:t>в</w:t>
            </w:r>
            <w:r w:rsidRPr="00870C8D">
              <w:rPr>
                <w:rFonts w:ascii="Times New Roman" w:hAnsi="Times New Roman" w:cs="Times New Roman"/>
                <w:sz w:val="20"/>
                <w:szCs w:val="20"/>
                <w:lang w:val="en-US"/>
              </w:rPr>
              <w:t xml:space="preserve"> 2 </w:t>
            </w:r>
            <w:r w:rsidRPr="00870C8D">
              <w:rPr>
                <w:rFonts w:ascii="Times New Roman" w:hAnsi="Times New Roman" w:cs="Times New Roman"/>
                <w:sz w:val="20"/>
                <w:szCs w:val="20"/>
              </w:rPr>
              <w:t>ведущих</w:t>
            </w:r>
            <w:r w:rsidRPr="00870C8D">
              <w:rPr>
                <w:rFonts w:ascii="Times New Roman" w:hAnsi="Times New Roman" w:cs="Times New Roman"/>
                <w:sz w:val="20"/>
                <w:szCs w:val="20"/>
                <w:lang w:val="en-US"/>
              </w:rPr>
              <w:t xml:space="preserve"> </w:t>
            </w:r>
            <w:r w:rsidRPr="00870C8D">
              <w:rPr>
                <w:rFonts w:ascii="Times New Roman" w:hAnsi="Times New Roman" w:cs="Times New Roman"/>
                <w:sz w:val="20"/>
                <w:szCs w:val="20"/>
              </w:rPr>
              <w:t>рейтингах</w:t>
            </w:r>
            <w:r w:rsidRPr="00870C8D">
              <w:rPr>
                <w:rFonts w:ascii="Times New Roman" w:hAnsi="Times New Roman" w:cs="Times New Roman"/>
                <w:sz w:val="20"/>
                <w:szCs w:val="20"/>
                <w:lang w:val="en-US"/>
              </w:rPr>
              <w:t xml:space="preserve"> </w:t>
            </w:r>
            <w:r w:rsidRPr="00870C8D">
              <w:rPr>
                <w:rFonts w:ascii="Times New Roman" w:hAnsi="Times New Roman" w:cs="Times New Roman"/>
                <w:sz w:val="20"/>
                <w:szCs w:val="20"/>
              </w:rPr>
              <w:t>из</w:t>
            </w:r>
            <w:r w:rsidRPr="00870C8D">
              <w:rPr>
                <w:rFonts w:ascii="Times New Roman" w:hAnsi="Times New Roman" w:cs="Times New Roman"/>
                <w:sz w:val="20"/>
                <w:szCs w:val="20"/>
                <w:lang w:val="en-US"/>
              </w:rPr>
              <w:t xml:space="preserve"> 4 (Times Higher Education, Academic Ranking </w:t>
            </w:r>
            <w:r w:rsidR="006A365D" w:rsidRPr="00870C8D">
              <w:rPr>
                <w:rFonts w:ascii="Times New Roman" w:hAnsi="Times New Roman" w:cs="Times New Roman"/>
                <w:sz w:val="20"/>
                <w:szCs w:val="20"/>
                <w:lang w:val="en-US"/>
              </w:rPr>
              <w:t xml:space="preserve">of World Universities, </w:t>
            </w:r>
            <w:proofErr w:type="spellStart"/>
            <w:r w:rsidR="006A365D" w:rsidRPr="00870C8D">
              <w:rPr>
                <w:rFonts w:ascii="Times New Roman" w:hAnsi="Times New Roman" w:cs="Times New Roman"/>
                <w:sz w:val="20"/>
                <w:szCs w:val="20"/>
                <w:lang w:val="en-US"/>
              </w:rPr>
              <w:t>U.S.News</w:t>
            </w:r>
            <w:proofErr w:type="spellEnd"/>
            <w:r w:rsidRPr="00870C8D">
              <w:rPr>
                <w:rFonts w:ascii="Times New Roman" w:hAnsi="Times New Roman" w:cs="Times New Roman"/>
                <w:sz w:val="20"/>
                <w:szCs w:val="20"/>
                <w:lang w:val="en-US"/>
              </w:rPr>
              <w:t>)</w:t>
            </w:r>
          </w:p>
        </w:tc>
        <w:tc>
          <w:tcPr>
            <w:tcW w:w="851" w:type="dxa"/>
          </w:tcPr>
          <w:p w14:paraId="2BD62BB8" w14:textId="5C0F7170" w:rsidR="00FE26C9" w:rsidRPr="00870C8D" w:rsidRDefault="000D60EF" w:rsidP="002F64EC">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21613389" w14:textId="52580F6E" w:rsidTr="00CD5649">
        <w:tc>
          <w:tcPr>
            <w:tcW w:w="662" w:type="dxa"/>
          </w:tcPr>
          <w:p w14:paraId="266D01BE" w14:textId="77777777" w:rsidR="00FE26C9" w:rsidRPr="00870C8D" w:rsidRDefault="00FE26C9" w:rsidP="00C96708">
            <w:pPr>
              <w:pStyle w:val="a3"/>
              <w:numPr>
                <w:ilvl w:val="0"/>
                <w:numId w:val="17"/>
              </w:numPr>
              <w:ind w:left="271" w:firstLine="0"/>
              <w:rPr>
                <w:rFonts w:ascii="Times New Roman" w:hAnsi="Times New Roman" w:cs="Times New Roman"/>
                <w:b/>
                <w:sz w:val="20"/>
                <w:szCs w:val="20"/>
              </w:rPr>
            </w:pPr>
          </w:p>
        </w:tc>
        <w:tc>
          <w:tcPr>
            <w:tcW w:w="1418" w:type="dxa"/>
          </w:tcPr>
          <w:p w14:paraId="3EE8A30D" w14:textId="77777777" w:rsidR="00FE26C9" w:rsidRPr="00870C8D" w:rsidRDefault="00FE26C9" w:rsidP="00CD5649">
            <w:pPr>
              <w:pStyle w:val="a3"/>
              <w:ind w:left="0"/>
              <w:jc w:val="center"/>
              <w:rPr>
                <w:rFonts w:ascii="Times New Roman" w:hAnsi="Times New Roman" w:cs="Times New Roman"/>
                <w:b/>
                <w:sz w:val="20"/>
                <w:szCs w:val="20"/>
              </w:rPr>
            </w:pPr>
            <w:r w:rsidRPr="00870C8D">
              <w:rPr>
                <w:rFonts w:ascii="Times New Roman" w:hAnsi="Times New Roman" w:cs="Times New Roman"/>
                <w:sz w:val="20"/>
                <w:szCs w:val="20"/>
              </w:rPr>
              <w:t>Количество вузов, работающих в рамках e-</w:t>
            </w:r>
            <w:proofErr w:type="spellStart"/>
            <w:r w:rsidRPr="00870C8D">
              <w:rPr>
                <w:rFonts w:ascii="Times New Roman" w:hAnsi="Times New Roman" w:cs="Times New Roman"/>
                <w:sz w:val="20"/>
                <w:szCs w:val="20"/>
              </w:rPr>
              <w:t>learning</w:t>
            </w:r>
            <w:proofErr w:type="spellEnd"/>
          </w:p>
        </w:tc>
        <w:tc>
          <w:tcPr>
            <w:tcW w:w="1701" w:type="dxa"/>
          </w:tcPr>
          <w:p w14:paraId="7DC3F911" w14:textId="77777777" w:rsidR="00FE26C9" w:rsidRPr="00870C8D" w:rsidRDefault="00FE26C9" w:rsidP="00CD5649">
            <w:pPr>
              <w:pStyle w:val="a3"/>
              <w:ind w:left="0"/>
              <w:jc w:val="center"/>
              <w:rPr>
                <w:rFonts w:ascii="Times New Roman" w:hAnsi="Times New Roman" w:cs="Times New Roman"/>
                <w:b/>
                <w:sz w:val="20"/>
                <w:szCs w:val="20"/>
              </w:rPr>
            </w:pPr>
            <w:r w:rsidRPr="00870C8D">
              <w:rPr>
                <w:rFonts w:ascii="Times New Roman" w:hAnsi="Times New Roman" w:cs="Times New Roman"/>
                <w:sz w:val="20"/>
                <w:szCs w:val="20"/>
              </w:rPr>
              <w:t>6</w:t>
            </w:r>
          </w:p>
        </w:tc>
        <w:tc>
          <w:tcPr>
            <w:tcW w:w="1701" w:type="dxa"/>
          </w:tcPr>
          <w:p w14:paraId="62370F17" w14:textId="77777777" w:rsidR="00FE26C9" w:rsidRPr="00870C8D" w:rsidRDefault="00FE26C9" w:rsidP="00CD5649">
            <w:pPr>
              <w:pStyle w:val="a3"/>
              <w:ind w:left="0"/>
              <w:jc w:val="center"/>
              <w:rPr>
                <w:rFonts w:ascii="Times New Roman" w:hAnsi="Times New Roman" w:cs="Times New Roman"/>
                <w:b/>
                <w:sz w:val="20"/>
                <w:szCs w:val="20"/>
              </w:rPr>
            </w:pPr>
            <w:r w:rsidRPr="00870C8D">
              <w:rPr>
                <w:rFonts w:ascii="Times New Roman" w:hAnsi="Times New Roman" w:cs="Times New Roman"/>
                <w:sz w:val="20"/>
                <w:szCs w:val="20"/>
              </w:rPr>
              <w:t>8</w:t>
            </w:r>
          </w:p>
        </w:tc>
        <w:tc>
          <w:tcPr>
            <w:tcW w:w="1417" w:type="dxa"/>
          </w:tcPr>
          <w:p w14:paraId="754AC064" w14:textId="77777777" w:rsidR="00FE26C9" w:rsidRPr="00870C8D" w:rsidRDefault="00FE26C9" w:rsidP="00CD5649">
            <w:pPr>
              <w:pStyle w:val="a3"/>
              <w:ind w:left="0"/>
              <w:jc w:val="center"/>
              <w:rPr>
                <w:rFonts w:ascii="Times New Roman" w:hAnsi="Times New Roman" w:cs="Times New Roman"/>
                <w:b/>
                <w:sz w:val="20"/>
                <w:szCs w:val="20"/>
              </w:rPr>
            </w:pPr>
            <w:r w:rsidRPr="00870C8D">
              <w:rPr>
                <w:rFonts w:ascii="Times New Roman" w:hAnsi="Times New Roman" w:cs="Times New Roman"/>
                <w:sz w:val="20"/>
                <w:szCs w:val="20"/>
              </w:rPr>
              <w:t>10</w:t>
            </w:r>
          </w:p>
        </w:tc>
        <w:tc>
          <w:tcPr>
            <w:tcW w:w="1559" w:type="dxa"/>
          </w:tcPr>
          <w:p w14:paraId="4FC3B0C4"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25</w:t>
            </w:r>
          </w:p>
        </w:tc>
        <w:tc>
          <w:tcPr>
            <w:tcW w:w="851" w:type="dxa"/>
          </w:tcPr>
          <w:p w14:paraId="1754C3C8" w14:textId="577FB166" w:rsidR="00FE26C9" w:rsidRPr="00870C8D" w:rsidRDefault="000D60EF" w:rsidP="002F64EC">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6FB2CC4A" w14:textId="29E79AD0" w:rsidTr="00CD5649">
        <w:tc>
          <w:tcPr>
            <w:tcW w:w="662" w:type="dxa"/>
          </w:tcPr>
          <w:p w14:paraId="2902CA90" w14:textId="77777777" w:rsidR="00FE26C9" w:rsidRPr="00870C8D" w:rsidRDefault="00FE26C9" w:rsidP="00C96708">
            <w:pPr>
              <w:pStyle w:val="a3"/>
              <w:numPr>
                <w:ilvl w:val="0"/>
                <w:numId w:val="17"/>
              </w:numPr>
              <w:ind w:left="271" w:firstLine="0"/>
              <w:rPr>
                <w:rFonts w:ascii="Times New Roman" w:hAnsi="Times New Roman" w:cs="Times New Roman"/>
                <w:b/>
                <w:sz w:val="20"/>
                <w:szCs w:val="20"/>
              </w:rPr>
            </w:pPr>
          </w:p>
        </w:tc>
        <w:tc>
          <w:tcPr>
            <w:tcW w:w="1418" w:type="dxa"/>
          </w:tcPr>
          <w:p w14:paraId="6B21CE33" w14:textId="77777777" w:rsidR="00FE26C9" w:rsidRPr="00870C8D" w:rsidRDefault="00FE26C9" w:rsidP="00CD5649">
            <w:pPr>
              <w:jc w:val="center"/>
              <w:rPr>
                <w:rFonts w:ascii="Times New Roman" w:hAnsi="Times New Roman" w:cs="Times New Roman"/>
                <w:bCs/>
                <w:sz w:val="20"/>
                <w:szCs w:val="20"/>
              </w:rPr>
            </w:pPr>
            <w:r w:rsidRPr="00870C8D">
              <w:rPr>
                <w:rFonts w:ascii="Times New Roman" w:hAnsi="Times New Roman" w:cs="Times New Roman"/>
                <w:bCs/>
                <w:sz w:val="20"/>
                <w:szCs w:val="20"/>
              </w:rPr>
              <w:t>Процент трудоустройства и удержания в профессии выпускников педагогических специальностей, обучавшихся за счет бюджета.</w:t>
            </w:r>
          </w:p>
          <w:p w14:paraId="0AF07D35" w14:textId="77777777" w:rsidR="00FE26C9" w:rsidRPr="00870C8D" w:rsidRDefault="00FE26C9" w:rsidP="00CD5649">
            <w:pPr>
              <w:jc w:val="center"/>
              <w:rPr>
                <w:rFonts w:ascii="Times New Roman" w:hAnsi="Times New Roman" w:cs="Times New Roman"/>
                <w:sz w:val="20"/>
                <w:szCs w:val="20"/>
              </w:rPr>
            </w:pPr>
            <w:r w:rsidRPr="00870C8D">
              <w:rPr>
                <w:rFonts w:ascii="Times New Roman" w:hAnsi="Times New Roman" w:cs="Times New Roman"/>
                <w:sz w:val="20"/>
                <w:szCs w:val="20"/>
              </w:rPr>
              <w:t>- в течение 3 лет</w:t>
            </w:r>
          </w:p>
          <w:p w14:paraId="47000556" w14:textId="77777777" w:rsidR="00FE26C9" w:rsidRPr="00870C8D" w:rsidRDefault="00FE26C9" w:rsidP="00CD5649">
            <w:pPr>
              <w:pStyle w:val="a3"/>
              <w:ind w:left="0"/>
              <w:jc w:val="center"/>
              <w:rPr>
                <w:rFonts w:ascii="Times New Roman" w:hAnsi="Times New Roman" w:cs="Times New Roman"/>
                <w:b/>
                <w:sz w:val="20"/>
                <w:szCs w:val="20"/>
              </w:rPr>
            </w:pPr>
            <w:r w:rsidRPr="00870C8D">
              <w:rPr>
                <w:rFonts w:ascii="Times New Roman" w:hAnsi="Times New Roman" w:cs="Times New Roman"/>
                <w:sz w:val="20"/>
                <w:szCs w:val="20"/>
              </w:rPr>
              <w:t>- в течение 5 лет</w:t>
            </w:r>
          </w:p>
        </w:tc>
        <w:tc>
          <w:tcPr>
            <w:tcW w:w="1701" w:type="dxa"/>
          </w:tcPr>
          <w:p w14:paraId="66D99F16" w14:textId="77777777" w:rsidR="00FE26C9" w:rsidRPr="00870C8D" w:rsidRDefault="00FE26C9" w:rsidP="00CD5649">
            <w:pPr>
              <w:jc w:val="center"/>
              <w:rPr>
                <w:rFonts w:ascii="Times New Roman" w:hAnsi="Times New Roman" w:cs="Times New Roman"/>
                <w:sz w:val="20"/>
                <w:szCs w:val="20"/>
              </w:rPr>
            </w:pPr>
            <w:r w:rsidRPr="00870C8D">
              <w:rPr>
                <w:rFonts w:ascii="Times New Roman" w:hAnsi="Times New Roman" w:cs="Times New Roman"/>
                <w:sz w:val="20"/>
                <w:szCs w:val="20"/>
              </w:rPr>
              <w:t>74%</w:t>
            </w:r>
          </w:p>
          <w:p w14:paraId="45B90FF2" w14:textId="77777777" w:rsidR="00FE26C9" w:rsidRPr="00870C8D" w:rsidRDefault="00FE26C9" w:rsidP="00CD5649">
            <w:pPr>
              <w:jc w:val="center"/>
              <w:rPr>
                <w:rFonts w:ascii="Times New Roman" w:hAnsi="Times New Roman" w:cs="Times New Roman"/>
                <w:sz w:val="20"/>
                <w:szCs w:val="20"/>
              </w:rPr>
            </w:pPr>
          </w:p>
          <w:p w14:paraId="67A5818A" w14:textId="77777777" w:rsidR="00FE26C9" w:rsidRPr="00870C8D" w:rsidRDefault="00FE26C9" w:rsidP="00CD5649">
            <w:pPr>
              <w:jc w:val="center"/>
              <w:rPr>
                <w:rFonts w:ascii="Times New Roman" w:hAnsi="Times New Roman" w:cs="Times New Roman"/>
                <w:sz w:val="20"/>
                <w:szCs w:val="20"/>
              </w:rPr>
            </w:pPr>
          </w:p>
          <w:p w14:paraId="5367880A" w14:textId="77777777" w:rsidR="00FE26C9" w:rsidRPr="00870C8D" w:rsidRDefault="00FE26C9" w:rsidP="00CD5649">
            <w:pPr>
              <w:jc w:val="center"/>
              <w:rPr>
                <w:rFonts w:ascii="Times New Roman" w:hAnsi="Times New Roman" w:cs="Times New Roman"/>
                <w:sz w:val="20"/>
                <w:szCs w:val="20"/>
              </w:rPr>
            </w:pPr>
          </w:p>
          <w:p w14:paraId="4F8627E9" w14:textId="77777777" w:rsidR="00FE26C9" w:rsidRPr="00870C8D" w:rsidRDefault="00FE26C9" w:rsidP="00CD5649">
            <w:pPr>
              <w:jc w:val="center"/>
              <w:rPr>
                <w:rFonts w:ascii="Times New Roman" w:hAnsi="Times New Roman" w:cs="Times New Roman"/>
                <w:sz w:val="20"/>
                <w:szCs w:val="20"/>
              </w:rPr>
            </w:pPr>
          </w:p>
          <w:p w14:paraId="68B5E55E" w14:textId="77777777" w:rsidR="00FE26C9" w:rsidRPr="00870C8D" w:rsidRDefault="00FE26C9" w:rsidP="00CD5649">
            <w:pPr>
              <w:jc w:val="center"/>
              <w:rPr>
                <w:rFonts w:ascii="Times New Roman" w:hAnsi="Times New Roman" w:cs="Times New Roman"/>
                <w:sz w:val="20"/>
                <w:szCs w:val="20"/>
              </w:rPr>
            </w:pPr>
          </w:p>
          <w:p w14:paraId="252D2B2E" w14:textId="77777777" w:rsidR="00FE26C9" w:rsidRPr="00870C8D" w:rsidRDefault="00FE26C9" w:rsidP="00CD5649">
            <w:pPr>
              <w:jc w:val="center"/>
              <w:rPr>
                <w:rFonts w:ascii="Times New Roman" w:hAnsi="Times New Roman" w:cs="Times New Roman"/>
                <w:sz w:val="20"/>
                <w:szCs w:val="20"/>
              </w:rPr>
            </w:pPr>
          </w:p>
          <w:p w14:paraId="50DE49FE" w14:textId="77777777" w:rsidR="00FE26C9" w:rsidRPr="00870C8D" w:rsidRDefault="00FE26C9" w:rsidP="00CD5649">
            <w:pPr>
              <w:jc w:val="center"/>
              <w:rPr>
                <w:rFonts w:ascii="Times New Roman" w:hAnsi="Times New Roman" w:cs="Times New Roman"/>
                <w:sz w:val="20"/>
                <w:szCs w:val="20"/>
              </w:rPr>
            </w:pPr>
          </w:p>
          <w:p w14:paraId="45DAB99B" w14:textId="77777777" w:rsidR="00FE26C9" w:rsidRPr="00870C8D" w:rsidRDefault="00FE26C9" w:rsidP="00CD5649">
            <w:pPr>
              <w:jc w:val="center"/>
              <w:rPr>
                <w:rFonts w:ascii="Times New Roman" w:hAnsi="Times New Roman" w:cs="Times New Roman"/>
                <w:sz w:val="20"/>
                <w:szCs w:val="20"/>
              </w:rPr>
            </w:pPr>
          </w:p>
          <w:p w14:paraId="730F3E35" w14:textId="77777777" w:rsidR="00FE26C9" w:rsidRPr="00870C8D" w:rsidRDefault="00FE26C9" w:rsidP="00CD5649">
            <w:pPr>
              <w:jc w:val="center"/>
              <w:rPr>
                <w:rFonts w:ascii="Times New Roman" w:hAnsi="Times New Roman" w:cs="Times New Roman"/>
                <w:sz w:val="20"/>
                <w:szCs w:val="20"/>
              </w:rPr>
            </w:pPr>
            <w:r w:rsidRPr="00870C8D">
              <w:rPr>
                <w:rFonts w:ascii="Times New Roman" w:hAnsi="Times New Roman" w:cs="Times New Roman"/>
                <w:sz w:val="20"/>
                <w:szCs w:val="20"/>
              </w:rPr>
              <w:t>-</w:t>
            </w:r>
          </w:p>
          <w:p w14:paraId="2AD25B5C" w14:textId="77777777" w:rsidR="00FE26C9" w:rsidRPr="00870C8D" w:rsidRDefault="00FE26C9" w:rsidP="00CD5649">
            <w:pPr>
              <w:pStyle w:val="a3"/>
              <w:ind w:left="0"/>
              <w:jc w:val="center"/>
              <w:rPr>
                <w:rFonts w:ascii="Times New Roman" w:hAnsi="Times New Roman" w:cs="Times New Roman"/>
                <w:b/>
                <w:sz w:val="20"/>
                <w:szCs w:val="20"/>
              </w:rPr>
            </w:pPr>
            <w:r w:rsidRPr="00870C8D">
              <w:rPr>
                <w:rFonts w:ascii="Times New Roman" w:hAnsi="Times New Roman" w:cs="Times New Roman"/>
                <w:sz w:val="20"/>
                <w:szCs w:val="20"/>
              </w:rPr>
              <w:t>-</w:t>
            </w:r>
          </w:p>
        </w:tc>
        <w:tc>
          <w:tcPr>
            <w:tcW w:w="1701" w:type="dxa"/>
          </w:tcPr>
          <w:p w14:paraId="6307A5AC" w14:textId="77777777" w:rsidR="00FE26C9" w:rsidRPr="00870C8D" w:rsidRDefault="00FE26C9" w:rsidP="00CD5649">
            <w:pPr>
              <w:jc w:val="center"/>
              <w:rPr>
                <w:rFonts w:ascii="Times New Roman" w:hAnsi="Times New Roman" w:cs="Times New Roman"/>
                <w:sz w:val="20"/>
                <w:szCs w:val="20"/>
              </w:rPr>
            </w:pPr>
            <w:r w:rsidRPr="00870C8D">
              <w:rPr>
                <w:rFonts w:ascii="Times New Roman" w:hAnsi="Times New Roman" w:cs="Times New Roman"/>
                <w:sz w:val="20"/>
                <w:szCs w:val="20"/>
              </w:rPr>
              <w:t>80%</w:t>
            </w:r>
          </w:p>
          <w:p w14:paraId="376B9BBD" w14:textId="77777777" w:rsidR="00FE26C9" w:rsidRPr="00870C8D" w:rsidRDefault="00FE26C9" w:rsidP="00CD5649">
            <w:pPr>
              <w:jc w:val="center"/>
              <w:rPr>
                <w:rFonts w:ascii="Times New Roman" w:hAnsi="Times New Roman" w:cs="Times New Roman"/>
                <w:sz w:val="20"/>
                <w:szCs w:val="20"/>
              </w:rPr>
            </w:pPr>
          </w:p>
          <w:p w14:paraId="36427CD9" w14:textId="77777777" w:rsidR="00FE26C9" w:rsidRPr="00870C8D" w:rsidRDefault="00FE26C9" w:rsidP="00CD5649">
            <w:pPr>
              <w:jc w:val="center"/>
              <w:rPr>
                <w:rFonts w:ascii="Times New Roman" w:hAnsi="Times New Roman" w:cs="Times New Roman"/>
                <w:sz w:val="20"/>
                <w:szCs w:val="20"/>
              </w:rPr>
            </w:pPr>
          </w:p>
          <w:p w14:paraId="2FBC6CD8" w14:textId="77777777" w:rsidR="00FE26C9" w:rsidRPr="00870C8D" w:rsidRDefault="00FE26C9" w:rsidP="00CD5649">
            <w:pPr>
              <w:jc w:val="center"/>
              <w:rPr>
                <w:rFonts w:ascii="Times New Roman" w:hAnsi="Times New Roman" w:cs="Times New Roman"/>
                <w:sz w:val="20"/>
                <w:szCs w:val="20"/>
              </w:rPr>
            </w:pPr>
          </w:p>
          <w:p w14:paraId="6AA87667" w14:textId="77777777" w:rsidR="00FE26C9" w:rsidRPr="00870C8D" w:rsidRDefault="00FE26C9" w:rsidP="00CD5649">
            <w:pPr>
              <w:jc w:val="center"/>
              <w:rPr>
                <w:rFonts w:ascii="Times New Roman" w:hAnsi="Times New Roman" w:cs="Times New Roman"/>
                <w:sz w:val="20"/>
                <w:szCs w:val="20"/>
              </w:rPr>
            </w:pPr>
          </w:p>
          <w:p w14:paraId="7AC97DA5" w14:textId="77777777" w:rsidR="00FE26C9" w:rsidRPr="00870C8D" w:rsidRDefault="00FE26C9" w:rsidP="00CD5649">
            <w:pPr>
              <w:jc w:val="center"/>
              <w:rPr>
                <w:rFonts w:ascii="Times New Roman" w:hAnsi="Times New Roman" w:cs="Times New Roman"/>
                <w:sz w:val="20"/>
                <w:szCs w:val="20"/>
              </w:rPr>
            </w:pPr>
          </w:p>
          <w:p w14:paraId="1EE6241F" w14:textId="77777777" w:rsidR="00FE26C9" w:rsidRPr="00870C8D" w:rsidRDefault="00FE26C9" w:rsidP="00CD5649">
            <w:pPr>
              <w:jc w:val="center"/>
              <w:rPr>
                <w:rFonts w:ascii="Times New Roman" w:hAnsi="Times New Roman" w:cs="Times New Roman"/>
                <w:sz w:val="20"/>
                <w:szCs w:val="20"/>
              </w:rPr>
            </w:pPr>
          </w:p>
          <w:p w14:paraId="7E04726E" w14:textId="77777777" w:rsidR="00FE26C9" w:rsidRPr="00870C8D" w:rsidRDefault="00FE26C9" w:rsidP="00CD5649">
            <w:pPr>
              <w:jc w:val="center"/>
              <w:rPr>
                <w:rFonts w:ascii="Times New Roman" w:hAnsi="Times New Roman" w:cs="Times New Roman"/>
                <w:sz w:val="20"/>
                <w:szCs w:val="20"/>
              </w:rPr>
            </w:pPr>
          </w:p>
          <w:p w14:paraId="0BA6D682" w14:textId="77777777" w:rsidR="00FE26C9" w:rsidRPr="00870C8D" w:rsidRDefault="00FE26C9" w:rsidP="00CD5649">
            <w:pPr>
              <w:jc w:val="center"/>
              <w:rPr>
                <w:rFonts w:ascii="Times New Roman" w:hAnsi="Times New Roman" w:cs="Times New Roman"/>
                <w:sz w:val="20"/>
                <w:szCs w:val="20"/>
              </w:rPr>
            </w:pPr>
          </w:p>
          <w:p w14:paraId="5BD348C0" w14:textId="77777777" w:rsidR="00FE26C9" w:rsidRPr="00870C8D" w:rsidRDefault="00FE26C9" w:rsidP="00CD5649">
            <w:pPr>
              <w:jc w:val="center"/>
              <w:rPr>
                <w:rFonts w:ascii="Times New Roman" w:hAnsi="Times New Roman" w:cs="Times New Roman"/>
                <w:sz w:val="20"/>
                <w:szCs w:val="20"/>
              </w:rPr>
            </w:pPr>
            <w:r w:rsidRPr="00870C8D">
              <w:rPr>
                <w:rFonts w:ascii="Times New Roman" w:hAnsi="Times New Roman" w:cs="Times New Roman"/>
                <w:sz w:val="20"/>
                <w:szCs w:val="20"/>
              </w:rPr>
              <w:t>По факту</w:t>
            </w:r>
          </w:p>
          <w:p w14:paraId="539AC6D7" w14:textId="77777777" w:rsidR="00FE26C9" w:rsidRPr="00870C8D" w:rsidRDefault="00FE26C9" w:rsidP="00CD5649">
            <w:pPr>
              <w:pStyle w:val="a3"/>
              <w:ind w:left="0"/>
              <w:jc w:val="center"/>
              <w:rPr>
                <w:rFonts w:ascii="Times New Roman" w:hAnsi="Times New Roman" w:cs="Times New Roman"/>
                <w:b/>
                <w:sz w:val="20"/>
                <w:szCs w:val="20"/>
              </w:rPr>
            </w:pPr>
            <w:r w:rsidRPr="00870C8D">
              <w:rPr>
                <w:rFonts w:ascii="Times New Roman" w:hAnsi="Times New Roman" w:cs="Times New Roman"/>
                <w:sz w:val="20"/>
                <w:szCs w:val="20"/>
              </w:rPr>
              <w:t>По факту</w:t>
            </w:r>
          </w:p>
        </w:tc>
        <w:tc>
          <w:tcPr>
            <w:tcW w:w="1417" w:type="dxa"/>
          </w:tcPr>
          <w:p w14:paraId="73CAFED1" w14:textId="77777777" w:rsidR="00FE26C9" w:rsidRPr="00870C8D" w:rsidRDefault="00FE26C9" w:rsidP="00CD5649">
            <w:pPr>
              <w:jc w:val="center"/>
              <w:rPr>
                <w:rFonts w:ascii="Times New Roman" w:hAnsi="Times New Roman" w:cs="Times New Roman"/>
                <w:sz w:val="20"/>
                <w:szCs w:val="20"/>
              </w:rPr>
            </w:pPr>
            <w:r w:rsidRPr="00870C8D">
              <w:rPr>
                <w:rFonts w:ascii="Times New Roman" w:hAnsi="Times New Roman" w:cs="Times New Roman"/>
                <w:sz w:val="20"/>
                <w:szCs w:val="20"/>
              </w:rPr>
              <w:t>85%</w:t>
            </w:r>
          </w:p>
          <w:p w14:paraId="4D9E9A86" w14:textId="77777777" w:rsidR="00FE26C9" w:rsidRPr="00870C8D" w:rsidRDefault="00FE26C9" w:rsidP="00CD5649">
            <w:pPr>
              <w:jc w:val="center"/>
              <w:rPr>
                <w:rFonts w:ascii="Times New Roman" w:hAnsi="Times New Roman" w:cs="Times New Roman"/>
                <w:sz w:val="20"/>
                <w:szCs w:val="20"/>
              </w:rPr>
            </w:pPr>
          </w:p>
          <w:p w14:paraId="589AF798" w14:textId="77777777" w:rsidR="00FE26C9" w:rsidRPr="00870C8D" w:rsidRDefault="00FE26C9" w:rsidP="00CD5649">
            <w:pPr>
              <w:jc w:val="center"/>
              <w:rPr>
                <w:rFonts w:ascii="Times New Roman" w:hAnsi="Times New Roman" w:cs="Times New Roman"/>
                <w:sz w:val="20"/>
                <w:szCs w:val="20"/>
              </w:rPr>
            </w:pPr>
          </w:p>
          <w:p w14:paraId="4C197828" w14:textId="77777777" w:rsidR="00FE26C9" w:rsidRPr="00870C8D" w:rsidRDefault="00FE26C9" w:rsidP="00CD5649">
            <w:pPr>
              <w:jc w:val="center"/>
              <w:rPr>
                <w:rFonts w:ascii="Times New Roman" w:hAnsi="Times New Roman" w:cs="Times New Roman"/>
                <w:sz w:val="20"/>
                <w:szCs w:val="20"/>
              </w:rPr>
            </w:pPr>
          </w:p>
          <w:p w14:paraId="08236CA1" w14:textId="77777777" w:rsidR="00FE26C9" w:rsidRPr="00870C8D" w:rsidRDefault="00FE26C9" w:rsidP="00CD5649">
            <w:pPr>
              <w:jc w:val="center"/>
              <w:rPr>
                <w:rFonts w:ascii="Times New Roman" w:hAnsi="Times New Roman" w:cs="Times New Roman"/>
                <w:sz w:val="20"/>
                <w:szCs w:val="20"/>
              </w:rPr>
            </w:pPr>
          </w:p>
          <w:p w14:paraId="1A7FE61C" w14:textId="77777777" w:rsidR="00FE26C9" w:rsidRPr="00870C8D" w:rsidRDefault="00FE26C9" w:rsidP="00CD5649">
            <w:pPr>
              <w:jc w:val="center"/>
              <w:rPr>
                <w:rFonts w:ascii="Times New Roman" w:hAnsi="Times New Roman" w:cs="Times New Roman"/>
                <w:sz w:val="20"/>
                <w:szCs w:val="20"/>
              </w:rPr>
            </w:pPr>
          </w:p>
          <w:p w14:paraId="37AB9272" w14:textId="77777777" w:rsidR="00FE26C9" w:rsidRPr="00870C8D" w:rsidRDefault="00FE26C9" w:rsidP="00CD5649">
            <w:pPr>
              <w:jc w:val="center"/>
              <w:rPr>
                <w:rFonts w:ascii="Times New Roman" w:hAnsi="Times New Roman" w:cs="Times New Roman"/>
                <w:sz w:val="20"/>
                <w:szCs w:val="20"/>
              </w:rPr>
            </w:pPr>
          </w:p>
          <w:p w14:paraId="4C1DE3D3" w14:textId="77777777" w:rsidR="00FE26C9" w:rsidRPr="00870C8D" w:rsidRDefault="00FE26C9" w:rsidP="00CD5649">
            <w:pPr>
              <w:jc w:val="center"/>
              <w:rPr>
                <w:rFonts w:ascii="Times New Roman" w:hAnsi="Times New Roman" w:cs="Times New Roman"/>
                <w:sz w:val="20"/>
                <w:szCs w:val="20"/>
              </w:rPr>
            </w:pPr>
          </w:p>
          <w:p w14:paraId="31B9E946" w14:textId="77777777" w:rsidR="00FE26C9" w:rsidRPr="00870C8D" w:rsidRDefault="00FE26C9" w:rsidP="00CD5649">
            <w:pPr>
              <w:jc w:val="center"/>
              <w:rPr>
                <w:rFonts w:ascii="Times New Roman" w:hAnsi="Times New Roman" w:cs="Times New Roman"/>
                <w:sz w:val="20"/>
                <w:szCs w:val="20"/>
              </w:rPr>
            </w:pPr>
          </w:p>
          <w:p w14:paraId="520B04A6" w14:textId="77777777" w:rsidR="00FE26C9" w:rsidRPr="00870C8D" w:rsidRDefault="00FE26C9" w:rsidP="00CD5649">
            <w:pPr>
              <w:jc w:val="center"/>
              <w:rPr>
                <w:rFonts w:ascii="Times New Roman" w:hAnsi="Times New Roman" w:cs="Times New Roman"/>
                <w:sz w:val="20"/>
                <w:szCs w:val="20"/>
              </w:rPr>
            </w:pPr>
            <w:r w:rsidRPr="00870C8D">
              <w:rPr>
                <w:rFonts w:ascii="Times New Roman" w:hAnsi="Times New Roman" w:cs="Times New Roman"/>
                <w:sz w:val="20"/>
                <w:szCs w:val="20"/>
              </w:rPr>
              <w:t>По факту</w:t>
            </w:r>
          </w:p>
          <w:p w14:paraId="0BBE3BEF" w14:textId="77777777" w:rsidR="00FE26C9" w:rsidRPr="00870C8D" w:rsidRDefault="00FE26C9" w:rsidP="00CD5649">
            <w:pPr>
              <w:pStyle w:val="a3"/>
              <w:ind w:left="0"/>
              <w:jc w:val="center"/>
              <w:rPr>
                <w:rFonts w:ascii="Times New Roman" w:hAnsi="Times New Roman" w:cs="Times New Roman"/>
                <w:b/>
                <w:sz w:val="20"/>
                <w:szCs w:val="20"/>
              </w:rPr>
            </w:pPr>
            <w:r w:rsidRPr="00870C8D">
              <w:rPr>
                <w:rFonts w:ascii="Times New Roman" w:hAnsi="Times New Roman" w:cs="Times New Roman"/>
                <w:sz w:val="20"/>
                <w:szCs w:val="20"/>
              </w:rPr>
              <w:t>По факту</w:t>
            </w:r>
          </w:p>
        </w:tc>
        <w:tc>
          <w:tcPr>
            <w:tcW w:w="1559" w:type="dxa"/>
          </w:tcPr>
          <w:p w14:paraId="1C0DFB52"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90%</w:t>
            </w:r>
          </w:p>
          <w:p w14:paraId="5F6F34CE" w14:textId="77777777" w:rsidR="00FE26C9" w:rsidRPr="00870C8D" w:rsidRDefault="00FE26C9" w:rsidP="00CD5649">
            <w:pPr>
              <w:pStyle w:val="a3"/>
              <w:ind w:left="0"/>
              <w:jc w:val="center"/>
              <w:rPr>
                <w:rFonts w:ascii="Times New Roman" w:hAnsi="Times New Roman" w:cs="Times New Roman"/>
                <w:sz w:val="20"/>
                <w:szCs w:val="20"/>
              </w:rPr>
            </w:pPr>
          </w:p>
          <w:p w14:paraId="4849AFA2" w14:textId="77777777" w:rsidR="00FE26C9" w:rsidRPr="00870C8D" w:rsidRDefault="00FE26C9" w:rsidP="00CD5649">
            <w:pPr>
              <w:pStyle w:val="a3"/>
              <w:ind w:left="0"/>
              <w:jc w:val="center"/>
              <w:rPr>
                <w:rFonts w:ascii="Times New Roman" w:hAnsi="Times New Roman" w:cs="Times New Roman"/>
                <w:sz w:val="20"/>
                <w:szCs w:val="20"/>
              </w:rPr>
            </w:pPr>
          </w:p>
          <w:p w14:paraId="4DE3A9CD" w14:textId="77777777" w:rsidR="00FE26C9" w:rsidRPr="00870C8D" w:rsidRDefault="00FE26C9" w:rsidP="00CD5649">
            <w:pPr>
              <w:pStyle w:val="a3"/>
              <w:ind w:left="0"/>
              <w:jc w:val="center"/>
              <w:rPr>
                <w:rFonts w:ascii="Times New Roman" w:hAnsi="Times New Roman" w:cs="Times New Roman"/>
                <w:sz w:val="20"/>
                <w:szCs w:val="20"/>
              </w:rPr>
            </w:pPr>
          </w:p>
          <w:p w14:paraId="31F5F00B" w14:textId="77777777" w:rsidR="00FE26C9" w:rsidRPr="00870C8D" w:rsidRDefault="00FE26C9" w:rsidP="00CD5649">
            <w:pPr>
              <w:pStyle w:val="a3"/>
              <w:ind w:left="0"/>
              <w:jc w:val="center"/>
              <w:rPr>
                <w:rFonts w:ascii="Times New Roman" w:hAnsi="Times New Roman" w:cs="Times New Roman"/>
                <w:sz w:val="20"/>
                <w:szCs w:val="20"/>
              </w:rPr>
            </w:pPr>
          </w:p>
          <w:p w14:paraId="4436F12E" w14:textId="77777777" w:rsidR="00FE26C9" w:rsidRPr="00870C8D" w:rsidRDefault="00FE26C9" w:rsidP="00CD5649">
            <w:pPr>
              <w:pStyle w:val="a3"/>
              <w:ind w:left="0"/>
              <w:jc w:val="center"/>
              <w:rPr>
                <w:rFonts w:ascii="Times New Roman" w:hAnsi="Times New Roman" w:cs="Times New Roman"/>
                <w:sz w:val="20"/>
                <w:szCs w:val="20"/>
              </w:rPr>
            </w:pPr>
          </w:p>
          <w:p w14:paraId="0ACF47E2" w14:textId="77777777" w:rsidR="00FE26C9" w:rsidRPr="00870C8D" w:rsidRDefault="00FE26C9" w:rsidP="00CD5649">
            <w:pPr>
              <w:pStyle w:val="a3"/>
              <w:ind w:left="0"/>
              <w:jc w:val="center"/>
              <w:rPr>
                <w:rFonts w:ascii="Times New Roman" w:hAnsi="Times New Roman" w:cs="Times New Roman"/>
                <w:sz w:val="20"/>
                <w:szCs w:val="20"/>
              </w:rPr>
            </w:pPr>
          </w:p>
          <w:p w14:paraId="4D05583B" w14:textId="77777777" w:rsidR="00FE26C9" w:rsidRPr="00870C8D" w:rsidRDefault="00FE26C9" w:rsidP="00CD5649">
            <w:pPr>
              <w:pStyle w:val="a3"/>
              <w:ind w:left="0"/>
              <w:jc w:val="center"/>
              <w:rPr>
                <w:rFonts w:ascii="Times New Roman" w:hAnsi="Times New Roman" w:cs="Times New Roman"/>
                <w:sz w:val="20"/>
                <w:szCs w:val="20"/>
              </w:rPr>
            </w:pPr>
          </w:p>
          <w:p w14:paraId="6116B2F0" w14:textId="77777777" w:rsidR="00FE26C9" w:rsidRPr="00870C8D" w:rsidRDefault="00FE26C9" w:rsidP="00CD5649">
            <w:pPr>
              <w:pStyle w:val="a3"/>
              <w:ind w:left="0"/>
              <w:jc w:val="center"/>
              <w:rPr>
                <w:rFonts w:ascii="Times New Roman" w:hAnsi="Times New Roman" w:cs="Times New Roman"/>
                <w:sz w:val="20"/>
                <w:szCs w:val="20"/>
              </w:rPr>
            </w:pPr>
          </w:p>
          <w:p w14:paraId="4306B647"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По факту</w:t>
            </w:r>
          </w:p>
          <w:p w14:paraId="738BAB4A"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По факту</w:t>
            </w:r>
          </w:p>
          <w:p w14:paraId="50372C7E" w14:textId="77777777" w:rsidR="00FE26C9" w:rsidRPr="00870C8D" w:rsidRDefault="00FE26C9" w:rsidP="00CD5649">
            <w:pPr>
              <w:pStyle w:val="a3"/>
              <w:ind w:left="0"/>
              <w:jc w:val="center"/>
              <w:rPr>
                <w:rFonts w:ascii="Times New Roman" w:hAnsi="Times New Roman" w:cs="Times New Roman"/>
                <w:sz w:val="20"/>
                <w:szCs w:val="20"/>
              </w:rPr>
            </w:pPr>
          </w:p>
        </w:tc>
        <w:tc>
          <w:tcPr>
            <w:tcW w:w="851" w:type="dxa"/>
          </w:tcPr>
          <w:p w14:paraId="352AD828" w14:textId="58C57C7B" w:rsidR="00FE26C9" w:rsidRPr="00870C8D" w:rsidRDefault="000D60EF" w:rsidP="002F64EC">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220E4548" w14:textId="47B35205" w:rsidTr="00CD5649">
        <w:tc>
          <w:tcPr>
            <w:tcW w:w="662" w:type="dxa"/>
          </w:tcPr>
          <w:p w14:paraId="39543004" w14:textId="77777777" w:rsidR="00FE26C9" w:rsidRPr="00870C8D" w:rsidRDefault="00FE26C9" w:rsidP="00C96708">
            <w:pPr>
              <w:pStyle w:val="a3"/>
              <w:numPr>
                <w:ilvl w:val="0"/>
                <w:numId w:val="17"/>
              </w:numPr>
              <w:ind w:left="271" w:firstLine="0"/>
              <w:rPr>
                <w:rFonts w:ascii="Times New Roman" w:hAnsi="Times New Roman" w:cs="Times New Roman"/>
                <w:b/>
                <w:sz w:val="20"/>
                <w:szCs w:val="20"/>
              </w:rPr>
            </w:pPr>
          </w:p>
        </w:tc>
        <w:tc>
          <w:tcPr>
            <w:tcW w:w="1418" w:type="dxa"/>
          </w:tcPr>
          <w:p w14:paraId="462D54C1" w14:textId="3FD0D3BE"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Действует эффективная системы независимой аккредитации и программа «Качество»,</w:t>
            </w:r>
          </w:p>
          <w:p w14:paraId="6DC2CA1D" w14:textId="0E7089E9" w:rsidR="00FE26C9" w:rsidRPr="00870C8D" w:rsidRDefault="00FE26C9" w:rsidP="00CD5649">
            <w:pPr>
              <w:pStyle w:val="a3"/>
              <w:ind w:left="0"/>
              <w:jc w:val="center"/>
              <w:rPr>
                <w:rFonts w:ascii="Times New Roman" w:hAnsi="Times New Roman" w:cs="Times New Roman"/>
                <w:sz w:val="20"/>
                <w:szCs w:val="20"/>
              </w:rPr>
            </w:pPr>
            <w:proofErr w:type="gramStart"/>
            <w:r w:rsidRPr="00870C8D">
              <w:rPr>
                <w:rFonts w:ascii="Times New Roman" w:hAnsi="Times New Roman" w:cs="Times New Roman"/>
                <w:sz w:val="20"/>
                <w:szCs w:val="20"/>
              </w:rPr>
              <w:t>включающая</w:t>
            </w:r>
            <w:proofErr w:type="gramEnd"/>
            <w:r w:rsidRPr="00870C8D">
              <w:rPr>
                <w:rFonts w:ascii="Times New Roman" w:hAnsi="Times New Roman" w:cs="Times New Roman"/>
                <w:sz w:val="20"/>
                <w:szCs w:val="20"/>
              </w:rPr>
              <w:t xml:space="preserve"> систему мониторинга и контроля деятельности </w:t>
            </w:r>
            <w:r w:rsidRPr="00870C8D">
              <w:rPr>
                <w:rFonts w:ascii="Times New Roman" w:hAnsi="Times New Roman" w:cs="Times New Roman"/>
                <w:sz w:val="20"/>
                <w:szCs w:val="20"/>
              </w:rPr>
              <w:lastRenderedPageBreak/>
              <w:t>агентств.</w:t>
            </w:r>
          </w:p>
        </w:tc>
        <w:tc>
          <w:tcPr>
            <w:tcW w:w="1701" w:type="dxa"/>
          </w:tcPr>
          <w:p w14:paraId="7667B96D" w14:textId="1EC8EC9F"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lastRenderedPageBreak/>
              <w:t xml:space="preserve">Мониторинг деятельности независимых агентств с участием независимых международных экспертов. Анализ результатов системы независимой </w:t>
            </w:r>
            <w:r w:rsidRPr="00870C8D">
              <w:rPr>
                <w:rFonts w:ascii="Times New Roman" w:hAnsi="Times New Roman" w:cs="Times New Roman"/>
                <w:sz w:val="20"/>
                <w:szCs w:val="20"/>
              </w:rPr>
              <w:lastRenderedPageBreak/>
              <w:t xml:space="preserve">аккредитации </w:t>
            </w:r>
            <w:proofErr w:type="gramStart"/>
            <w:r w:rsidRPr="00870C8D">
              <w:rPr>
                <w:rFonts w:ascii="Times New Roman" w:hAnsi="Times New Roman" w:cs="Times New Roman"/>
                <w:sz w:val="20"/>
                <w:szCs w:val="20"/>
              </w:rPr>
              <w:t>КР</w:t>
            </w:r>
            <w:proofErr w:type="gramEnd"/>
            <w:r w:rsidRPr="00870C8D">
              <w:rPr>
                <w:rFonts w:ascii="Times New Roman" w:hAnsi="Times New Roman" w:cs="Times New Roman"/>
                <w:sz w:val="20"/>
                <w:szCs w:val="20"/>
              </w:rPr>
              <w:t>,</w:t>
            </w:r>
          </w:p>
          <w:p w14:paraId="5BB5F0CE" w14:textId="0F50BB54"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Разработка модели системы мониторинга и контроля</w:t>
            </w:r>
          </w:p>
          <w:p w14:paraId="64D0B15F" w14:textId="7823DDA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xml:space="preserve">Разработка </w:t>
            </w:r>
            <w:proofErr w:type="gramStart"/>
            <w:r w:rsidRPr="00870C8D">
              <w:rPr>
                <w:rFonts w:ascii="Times New Roman" w:hAnsi="Times New Roman" w:cs="Times New Roman"/>
                <w:sz w:val="20"/>
                <w:szCs w:val="20"/>
              </w:rPr>
              <w:t>модели процедуры объединения системы государственного лицензирования</w:t>
            </w:r>
            <w:proofErr w:type="gramEnd"/>
            <w:r w:rsidRPr="00870C8D">
              <w:rPr>
                <w:rFonts w:ascii="Times New Roman" w:hAnsi="Times New Roman" w:cs="Times New Roman"/>
                <w:sz w:val="20"/>
                <w:szCs w:val="20"/>
              </w:rPr>
              <w:t xml:space="preserve"> и системы первичной независимой аккредитации вновь создающихся образовательных программ в вузах и самих вузов.</w:t>
            </w:r>
          </w:p>
        </w:tc>
        <w:tc>
          <w:tcPr>
            <w:tcW w:w="1701" w:type="dxa"/>
          </w:tcPr>
          <w:p w14:paraId="24949515" w14:textId="6BB2A68C"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lastRenderedPageBreak/>
              <w:t xml:space="preserve">Усовершенствование НПА, </w:t>
            </w:r>
            <w:proofErr w:type="gramStart"/>
            <w:r w:rsidRPr="00870C8D">
              <w:rPr>
                <w:rFonts w:ascii="Times New Roman" w:hAnsi="Times New Roman" w:cs="Times New Roman"/>
                <w:sz w:val="20"/>
                <w:szCs w:val="20"/>
              </w:rPr>
              <w:t>регулирующих</w:t>
            </w:r>
            <w:proofErr w:type="gramEnd"/>
            <w:r w:rsidRPr="00870C8D">
              <w:rPr>
                <w:rFonts w:ascii="Times New Roman" w:hAnsi="Times New Roman" w:cs="Times New Roman"/>
                <w:sz w:val="20"/>
                <w:szCs w:val="20"/>
              </w:rPr>
              <w:t xml:space="preserve"> процессы аккредитации, апробация модели мониторинга и контроля.</w:t>
            </w:r>
          </w:p>
          <w:p w14:paraId="23485866" w14:textId="377F7E9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xml:space="preserve">Разработка и утверждение НПА по </w:t>
            </w:r>
            <w:r w:rsidRPr="00870C8D">
              <w:rPr>
                <w:rFonts w:ascii="Times New Roman" w:hAnsi="Times New Roman" w:cs="Times New Roman"/>
                <w:sz w:val="20"/>
                <w:szCs w:val="20"/>
              </w:rPr>
              <w:lastRenderedPageBreak/>
              <w:t>проведению процедуры объединения системы государственного лицензирования и системы первичной независимой аккредитации вновь создающихся образовательных программ в вузах и самих вузов</w:t>
            </w:r>
          </w:p>
          <w:p w14:paraId="353166A6" w14:textId="4A9C1924"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Определение агентства по первичной аккредитации</w:t>
            </w:r>
          </w:p>
        </w:tc>
        <w:tc>
          <w:tcPr>
            <w:tcW w:w="1417" w:type="dxa"/>
          </w:tcPr>
          <w:p w14:paraId="05800EC1" w14:textId="7300BB9B"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lastRenderedPageBreak/>
              <w:t xml:space="preserve">Не менее 10% </w:t>
            </w:r>
            <w:r w:rsidR="003744F2" w:rsidRPr="00870C8D">
              <w:rPr>
                <w:rFonts w:ascii="Times New Roman" w:hAnsi="Times New Roman" w:cs="Times New Roman"/>
                <w:sz w:val="20"/>
                <w:szCs w:val="20"/>
              </w:rPr>
              <w:t>вузов</w:t>
            </w:r>
            <w:r w:rsidRPr="00870C8D">
              <w:rPr>
                <w:rFonts w:ascii="Times New Roman" w:hAnsi="Times New Roman" w:cs="Times New Roman"/>
                <w:sz w:val="20"/>
                <w:szCs w:val="20"/>
              </w:rPr>
              <w:t xml:space="preserve"> прошли международно признанную аккредитацию.</w:t>
            </w:r>
          </w:p>
          <w:p w14:paraId="1CC2B8BD"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Полное внедрение модели контроля и мониторинга,</w:t>
            </w:r>
          </w:p>
          <w:p w14:paraId="433BBFAD" w14:textId="167EA76D"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lastRenderedPageBreak/>
              <w:t>Внедрение механизма объединения системы государственного лицензирования и системы первичной независимой аккредитации вновь создающихся образовательных программ в вузах и самих вузов</w:t>
            </w:r>
          </w:p>
        </w:tc>
        <w:tc>
          <w:tcPr>
            <w:tcW w:w="1559" w:type="dxa"/>
          </w:tcPr>
          <w:p w14:paraId="0E884AAF" w14:textId="2E5CE83E"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lastRenderedPageBreak/>
              <w:t xml:space="preserve">Не менее 30% </w:t>
            </w:r>
            <w:r w:rsidR="003744F2" w:rsidRPr="00870C8D">
              <w:rPr>
                <w:rFonts w:ascii="Times New Roman" w:hAnsi="Times New Roman" w:cs="Times New Roman"/>
                <w:sz w:val="20"/>
                <w:szCs w:val="20"/>
              </w:rPr>
              <w:t>вузов</w:t>
            </w:r>
            <w:r w:rsidRPr="00870C8D">
              <w:rPr>
                <w:rFonts w:ascii="Times New Roman" w:hAnsi="Times New Roman" w:cs="Times New Roman"/>
                <w:sz w:val="20"/>
                <w:szCs w:val="20"/>
              </w:rPr>
              <w:t xml:space="preserve"> прошли международно признанную аккредитацию,</w:t>
            </w:r>
          </w:p>
          <w:p w14:paraId="6160D921"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Оценка деятельности агентств, на основе модели качества,</w:t>
            </w:r>
          </w:p>
          <w:p w14:paraId="663533BA" w14:textId="6E0BDFC2"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xml:space="preserve">процедура объединения </w:t>
            </w:r>
            <w:r w:rsidRPr="00870C8D">
              <w:rPr>
                <w:rFonts w:ascii="Times New Roman" w:hAnsi="Times New Roman" w:cs="Times New Roman"/>
                <w:sz w:val="20"/>
                <w:szCs w:val="20"/>
              </w:rPr>
              <w:lastRenderedPageBreak/>
              <w:t>системы государственного лицензирования и системы первичной независимой аккредитации вновь создающихся образовательных программ в вузах и самих вузов</w:t>
            </w:r>
          </w:p>
        </w:tc>
        <w:tc>
          <w:tcPr>
            <w:tcW w:w="851" w:type="dxa"/>
          </w:tcPr>
          <w:p w14:paraId="455E5B57" w14:textId="2B456023" w:rsidR="00FE26C9" w:rsidRPr="00870C8D" w:rsidRDefault="000D60EF" w:rsidP="002F64EC">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lastRenderedPageBreak/>
              <w:t>МОН</w:t>
            </w:r>
          </w:p>
        </w:tc>
      </w:tr>
      <w:tr w:rsidR="00870C8D" w:rsidRPr="00870C8D" w14:paraId="1F79A4E5" w14:textId="4FE2E40F" w:rsidTr="00CD5649">
        <w:tc>
          <w:tcPr>
            <w:tcW w:w="662" w:type="dxa"/>
          </w:tcPr>
          <w:p w14:paraId="1884A56A" w14:textId="5B76A0C0" w:rsidR="00FE26C9" w:rsidRPr="00870C8D" w:rsidRDefault="00FE26C9" w:rsidP="00C96708">
            <w:pPr>
              <w:pStyle w:val="a3"/>
              <w:numPr>
                <w:ilvl w:val="0"/>
                <w:numId w:val="17"/>
              </w:numPr>
              <w:ind w:left="271" w:firstLine="0"/>
              <w:rPr>
                <w:rFonts w:ascii="Times New Roman" w:hAnsi="Times New Roman" w:cs="Times New Roman"/>
                <w:b/>
                <w:sz w:val="20"/>
                <w:szCs w:val="20"/>
              </w:rPr>
            </w:pPr>
          </w:p>
        </w:tc>
        <w:tc>
          <w:tcPr>
            <w:tcW w:w="1418" w:type="dxa"/>
          </w:tcPr>
          <w:p w14:paraId="33CA8736" w14:textId="16FE81A5" w:rsidR="00FE26C9" w:rsidRPr="00870C8D" w:rsidRDefault="00FE26C9" w:rsidP="00CD5649">
            <w:pPr>
              <w:pStyle w:val="a3"/>
              <w:ind w:left="0"/>
              <w:jc w:val="center"/>
              <w:rPr>
                <w:rFonts w:ascii="Times New Roman" w:hAnsi="Times New Roman" w:cs="Times New Roman"/>
                <w:b/>
                <w:sz w:val="20"/>
                <w:szCs w:val="20"/>
              </w:rPr>
            </w:pPr>
            <w:r w:rsidRPr="00870C8D">
              <w:rPr>
                <w:rFonts w:ascii="Times New Roman" w:hAnsi="Times New Roman" w:cs="Times New Roman"/>
                <w:sz w:val="20"/>
                <w:szCs w:val="20"/>
              </w:rPr>
              <w:t>В государственных вузах внедрены прозрачные механизмы управления финансами</w:t>
            </w:r>
          </w:p>
        </w:tc>
        <w:tc>
          <w:tcPr>
            <w:tcW w:w="1701" w:type="dxa"/>
          </w:tcPr>
          <w:p w14:paraId="7BB1E2D4" w14:textId="11437C15" w:rsidR="00FE26C9" w:rsidRPr="00870C8D" w:rsidRDefault="006A365D"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xml:space="preserve">Обсуждение процедуры определения </w:t>
            </w:r>
            <w:r w:rsidR="00FE26C9" w:rsidRPr="00870C8D">
              <w:rPr>
                <w:rFonts w:ascii="Times New Roman" w:hAnsi="Times New Roman" w:cs="Times New Roman"/>
                <w:sz w:val="20"/>
                <w:szCs w:val="20"/>
              </w:rPr>
              <w:t>независим</w:t>
            </w:r>
            <w:r w:rsidRPr="00870C8D">
              <w:rPr>
                <w:rFonts w:ascii="Times New Roman" w:hAnsi="Times New Roman" w:cs="Times New Roman"/>
                <w:sz w:val="20"/>
                <w:szCs w:val="20"/>
              </w:rPr>
              <w:t>ого</w:t>
            </w:r>
            <w:r w:rsidR="00FE26C9" w:rsidRPr="00870C8D">
              <w:rPr>
                <w:rFonts w:ascii="Times New Roman" w:hAnsi="Times New Roman" w:cs="Times New Roman"/>
                <w:sz w:val="20"/>
                <w:szCs w:val="20"/>
              </w:rPr>
              <w:t xml:space="preserve"> аудитор</w:t>
            </w:r>
            <w:r w:rsidRPr="00870C8D">
              <w:rPr>
                <w:rFonts w:ascii="Times New Roman" w:hAnsi="Times New Roman" w:cs="Times New Roman"/>
                <w:sz w:val="20"/>
                <w:szCs w:val="20"/>
              </w:rPr>
              <w:t>а</w:t>
            </w:r>
            <w:r w:rsidR="00FE26C9" w:rsidRPr="00870C8D">
              <w:rPr>
                <w:rFonts w:ascii="Times New Roman" w:hAnsi="Times New Roman" w:cs="Times New Roman"/>
                <w:sz w:val="20"/>
                <w:szCs w:val="20"/>
              </w:rPr>
              <w:t xml:space="preserve"> и порядк</w:t>
            </w:r>
            <w:r w:rsidRPr="00870C8D">
              <w:rPr>
                <w:rFonts w:ascii="Times New Roman" w:hAnsi="Times New Roman" w:cs="Times New Roman"/>
                <w:sz w:val="20"/>
                <w:szCs w:val="20"/>
              </w:rPr>
              <w:t>а проведения</w:t>
            </w:r>
            <w:r w:rsidR="00FE26C9" w:rsidRPr="00870C8D">
              <w:rPr>
                <w:rFonts w:ascii="Times New Roman" w:hAnsi="Times New Roman" w:cs="Times New Roman"/>
                <w:sz w:val="20"/>
                <w:szCs w:val="20"/>
              </w:rPr>
              <w:t xml:space="preserve"> аудита. Определение механизма финансирования независимого аудита</w:t>
            </w:r>
          </w:p>
        </w:tc>
        <w:tc>
          <w:tcPr>
            <w:tcW w:w="1701" w:type="dxa"/>
          </w:tcPr>
          <w:p w14:paraId="7257D267" w14:textId="2FD751CF"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30 % государственных вузов провели аудит</w:t>
            </w:r>
          </w:p>
        </w:tc>
        <w:tc>
          <w:tcPr>
            <w:tcW w:w="1417" w:type="dxa"/>
          </w:tcPr>
          <w:p w14:paraId="2E2FAF22" w14:textId="5C1E1E2B"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xml:space="preserve">Проведен аудит всех государственных и частных вузов страны, определён и действует новый механизм финансового менеджмента вузов. Требования к ведению финансового менеджмента в вузах страны </w:t>
            </w:r>
            <w:proofErr w:type="gramStart"/>
            <w:r w:rsidRPr="00870C8D">
              <w:rPr>
                <w:rFonts w:ascii="Times New Roman" w:hAnsi="Times New Roman" w:cs="Times New Roman"/>
                <w:sz w:val="20"/>
                <w:szCs w:val="20"/>
              </w:rPr>
              <w:t>закреплен</w:t>
            </w:r>
            <w:proofErr w:type="gramEnd"/>
            <w:r w:rsidRPr="00870C8D">
              <w:rPr>
                <w:rFonts w:ascii="Times New Roman" w:hAnsi="Times New Roman" w:cs="Times New Roman"/>
                <w:sz w:val="20"/>
                <w:szCs w:val="20"/>
              </w:rPr>
              <w:t xml:space="preserve"> на законодательном уровне.</w:t>
            </w:r>
          </w:p>
        </w:tc>
        <w:tc>
          <w:tcPr>
            <w:tcW w:w="1559" w:type="dxa"/>
          </w:tcPr>
          <w:p w14:paraId="765E6C9C" w14:textId="2B0D8BF4"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Успешно внедрен и реализуется механизм финансового менеджмента в вузах</w:t>
            </w:r>
          </w:p>
        </w:tc>
        <w:tc>
          <w:tcPr>
            <w:tcW w:w="851" w:type="dxa"/>
          </w:tcPr>
          <w:p w14:paraId="4E53E9EA" w14:textId="1F85F64F" w:rsidR="00FE26C9" w:rsidRPr="00870C8D" w:rsidRDefault="000D60EF" w:rsidP="002F64EC">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1E312216" w14:textId="0441A761" w:rsidTr="00CD5649">
        <w:tc>
          <w:tcPr>
            <w:tcW w:w="662" w:type="dxa"/>
          </w:tcPr>
          <w:p w14:paraId="18B7A15D" w14:textId="77777777" w:rsidR="00FE26C9" w:rsidRPr="00870C8D" w:rsidRDefault="00FE26C9" w:rsidP="00C96708">
            <w:pPr>
              <w:pStyle w:val="a3"/>
              <w:numPr>
                <w:ilvl w:val="0"/>
                <w:numId w:val="17"/>
              </w:numPr>
              <w:ind w:left="271" w:firstLine="0"/>
              <w:rPr>
                <w:rFonts w:ascii="Times New Roman" w:hAnsi="Times New Roman" w:cs="Times New Roman"/>
                <w:b/>
                <w:sz w:val="20"/>
                <w:szCs w:val="20"/>
              </w:rPr>
            </w:pPr>
          </w:p>
        </w:tc>
        <w:tc>
          <w:tcPr>
            <w:tcW w:w="1418" w:type="dxa"/>
          </w:tcPr>
          <w:p w14:paraId="57B61ACA" w14:textId="308DAA1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В вузах действуют научные центры в рамках проекта «Национальная вузовская наука», по переориентации науки на прикладные исследования и улучшение качества исследовател</w:t>
            </w:r>
            <w:r w:rsidRPr="00870C8D">
              <w:rPr>
                <w:rFonts w:ascii="Times New Roman" w:hAnsi="Times New Roman" w:cs="Times New Roman"/>
                <w:sz w:val="20"/>
                <w:szCs w:val="20"/>
              </w:rPr>
              <w:lastRenderedPageBreak/>
              <w:t>ьской деятельности и экономической эффективности результатов работ</w:t>
            </w:r>
          </w:p>
        </w:tc>
        <w:tc>
          <w:tcPr>
            <w:tcW w:w="1701" w:type="dxa"/>
            <w:tcBorders>
              <w:top w:val="single" w:sz="4" w:space="0" w:color="000000"/>
              <w:left w:val="single" w:sz="4" w:space="0" w:color="000000"/>
              <w:bottom w:val="single" w:sz="4" w:space="0" w:color="000000"/>
              <w:right w:val="single" w:sz="4" w:space="0" w:color="000000"/>
            </w:tcBorders>
          </w:tcPr>
          <w:p w14:paraId="002EA575" w14:textId="64FBFBBB" w:rsidR="00FE26C9" w:rsidRPr="00870C8D" w:rsidRDefault="006A365D"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lastRenderedPageBreak/>
              <w:t>Запуск разработки</w:t>
            </w:r>
            <w:r w:rsidR="00FE26C9" w:rsidRPr="00870C8D">
              <w:rPr>
                <w:rFonts w:ascii="Times New Roman" w:hAnsi="Times New Roman" w:cs="Times New Roman"/>
                <w:sz w:val="20"/>
                <w:szCs w:val="20"/>
              </w:rPr>
              <w:t xml:space="preserve"> проекта и его компонентов (виды научных проектов, модели финансирования, поддержка </w:t>
            </w:r>
            <w:proofErr w:type="spellStart"/>
            <w:r w:rsidR="00FE26C9" w:rsidRPr="00870C8D">
              <w:rPr>
                <w:rFonts w:ascii="Times New Roman" w:hAnsi="Times New Roman" w:cs="Times New Roman"/>
                <w:sz w:val="20"/>
                <w:szCs w:val="20"/>
              </w:rPr>
              <w:t>стартапов</w:t>
            </w:r>
            <w:proofErr w:type="spellEnd"/>
            <w:r w:rsidR="00FE26C9" w:rsidRPr="00870C8D">
              <w:rPr>
                <w:rFonts w:ascii="Times New Roman" w:hAnsi="Times New Roman" w:cs="Times New Roman"/>
                <w:sz w:val="20"/>
                <w:szCs w:val="20"/>
              </w:rPr>
              <w:t xml:space="preserve">, совместно с бизнесом создание венчурных фондов и </w:t>
            </w:r>
            <w:proofErr w:type="spellStart"/>
            <w:r w:rsidR="00FE26C9" w:rsidRPr="00870C8D">
              <w:rPr>
                <w:rFonts w:ascii="Times New Roman" w:hAnsi="Times New Roman" w:cs="Times New Roman"/>
                <w:sz w:val="20"/>
                <w:szCs w:val="20"/>
              </w:rPr>
              <w:t>т</w:t>
            </w:r>
            <w:proofErr w:type="gramStart"/>
            <w:r w:rsidR="00FE26C9" w:rsidRPr="00870C8D">
              <w:rPr>
                <w:rFonts w:ascii="Times New Roman" w:hAnsi="Times New Roman" w:cs="Times New Roman"/>
                <w:sz w:val="20"/>
                <w:szCs w:val="20"/>
              </w:rPr>
              <w:t>.д</w:t>
            </w:r>
            <w:proofErr w:type="spellEnd"/>
            <w:proofErr w:type="gramEnd"/>
            <w:r w:rsidR="00FE26C9" w:rsidRPr="00870C8D">
              <w:rPr>
                <w:rFonts w:ascii="Times New Roman" w:hAnsi="Times New Roman" w:cs="Times New Roman"/>
                <w:sz w:val="20"/>
                <w:szCs w:val="20"/>
              </w:rPr>
              <w:t xml:space="preserve">, создание </w:t>
            </w:r>
            <w:proofErr w:type="spellStart"/>
            <w:r w:rsidR="00FE26C9" w:rsidRPr="00870C8D">
              <w:rPr>
                <w:rFonts w:ascii="Times New Roman" w:hAnsi="Times New Roman" w:cs="Times New Roman"/>
                <w:sz w:val="20"/>
                <w:szCs w:val="20"/>
              </w:rPr>
              <w:lastRenderedPageBreak/>
              <w:t>стартапов</w:t>
            </w:r>
            <w:proofErr w:type="spellEnd"/>
            <w:r w:rsidR="00FE26C9" w:rsidRPr="00870C8D">
              <w:rPr>
                <w:rFonts w:ascii="Times New Roman" w:hAnsi="Times New Roman" w:cs="Times New Roman"/>
                <w:sz w:val="20"/>
                <w:szCs w:val="20"/>
              </w:rPr>
              <w:t>, креативных лабораторий и научных центров при вузах)</w:t>
            </w:r>
          </w:p>
        </w:tc>
        <w:tc>
          <w:tcPr>
            <w:tcW w:w="1701" w:type="dxa"/>
            <w:tcBorders>
              <w:top w:val="single" w:sz="4" w:space="0" w:color="000000"/>
              <w:left w:val="single" w:sz="4" w:space="0" w:color="000000"/>
              <w:bottom w:val="single" w:sz="4" w:space="0" w:color="000000"/>
              <w:right w:val="single" w:sz="4" w:space="0" w:color="000000"/>
            </w:tcBorders>
          </w:tcPr>
          <w:p w14:paraId="3D023A06" w14:textId="4430249C"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lastRenderedPageBreak/>
              <w:t>Все сопутствующие программы проекта разработаны и утверждены. Система образования подготовлена к пилотированию.</w:t>
            </w:r>
          </w:p>
          <w:p w14:paraId="1978C18A"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Разработана модель Национального научного цитирования,</w:t>
            </w:r>
          </w:p>
          <w:p w14:paraId="188E2677" w14:textId="07B057D0"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xml:space="preserve">Создан краткий </w:t>
            </w:r>
            <w:r w:rsidRPr="00870C8D">
              <w:rPr>
                <w:rFonts w:ascii="Times New Roman" w:hAnsi="Times New Roman" w:cs="Times New Roman"/>
                <w:sz w:val="20"/>
                <w:szCs w:val="20"/>
              </w:rPr>
              <w:lastRenderedPageBreak/>
              <w:t xml:space="preserve">список журналов с </w:t>
            </w:r>
            <w:proofErr w:type="spellStart"/>
            <w:r w:rsidRPr="00870C8D">
              <w:rPr>
                <w:rFonts w:ascii="Times New Roman" w:hAnsi="Times New Roman" w:cs="Times New Roman"/>
                <w:sz w:val="20"/>
                <w:szCs w:val="20"/>
              </w:rPr>
              <w:t>импакт</w:t>
            </w:r>
            <w:proofErr w:type="spellEnd"/>
            <w:r w:rsidRPr="00870C8D">
              <w:rPr>
                <w:rFonts w:ascii="Times New Roman" w:hAnsi="Times New Roman" w:cs="Times New Roman"/>
                <w:sz w:val="20"/>
                <w:szCs w:val="20"/>
              </w:rPr>
              <w:t xml:space="preserve"> фактором</w:t>
            </w:r>
          </w:p>
        </w:tc>
        <w:tc>
          <w:tcPr>
            <w:tcW w:w="1417" w:type="dxa"/>
            <w:tcBorders>
              <w:top w:val="single" w:sz="4" w:space="0" w:color="000000"/>
              <w:left w:val="single" w:sz="4" w:space="0" w:color="000000"/>
              <w:bottom w:val="single" w:sz="4" w:space="0" w:color="000000"/>
              <w:right w:val="single" w:sz="4" w:space="0" w:color="000000"/>
            </w:tcBorders>
          </w:tcPr>
          <w:p w14:paraId="132575EC"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lastRenderedPageBreak/>
              <w:t>Выполнено 50% программы,</w:t>
            </w:r>
          </w:p>
          <w:p w14:paraId="7B4E1F74"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Внедрена модель</w:t>
            </w:r>
          </w:p>
          <w:p w14:paraId="5EF9F851"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Национального научного цитирования,</w:t>
            </w:r>
          </w:p>
          <w:p w14:paraId="2066561C" w14:textId="62A9D7F5" w:rsidR="00FE26C9" w:rsidRPr="00870C8D" w:rsidRDefault="00FE26C9" w:rsidP="00CD5649">
            <w:pPr>
              <w:pStyle w:val="a3"/>
              <w:ind w:left="0"/>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6C8F8E6"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Программа выполнена на 100%</w:t>
            </w:r>
          </w:p>
          <w:p w14:paraId="11023ED5" w14:textId="2D0DCA58"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xml:space="preserve">В вузах действуют </w:t>
            </w:r>
            <w:proofErr w:type="spellStart"/>
            <w:r w:rsidRPr="00870C8D">
              <w:rPr>
                <w:rFonts w:ascii="Times New Roman" w:hAnsi="Times New Roman" w:cs="Times New Roman"/>
                <w:sz w:val="20"/>
                <w:szCs w:val="20"/>
              </w:rPr>
              <w:t>стартапыв</w:t>
            </w:r>
            <w:proofErr w:type="spellEnd"/>
            <w:r w:rsidRPr="00870C8D">
              <w:rPr>
                <w:rFonts w:ascii="Times New Roman" w:hAnsi="Times New Roman" w:cs="Times New Roman"/>
                <w:sz w:val="20"/>
                <w:szCs w:val="20"/>
              </w:rPr>
              <w:t>, креативные лаборатории и научные центры при всех государственных вузах</w:t>
            </w:r>
          </w:p>
        </w:tc>
        <w:tc>
          <w:tcPr>
            <w:tcW w:w="851" w:type="dxa"/>
            <w:tcBorders>
              <w:top w:val="single" w:sz="4" w:space="0" w:color="000000"/>
              <w:left w:val="single" w:sz="4" w:space="0" w:color="000000"/>
              <w:bottom w:val="single" w:sz="4" w:space="0" w:color="000000"/>
              <w:right w:val="single" w:sz="4" w:space="0" w:color="000000"/>
            </w:tcBorders>
          </w:tcPr>
          <w:p w14:paraId="65BEE0E5" w14:textId="7146F523" w:rsidR="00FE26C9" w:rsidRPr="00870C8D" w:rsidRDefault="000D60EF" w:rsidP="002F64EC">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632C0039" w14:textId="66C694EB" w:rsidTr="00CD5649">
        <w:tc>
          <w:tcPr>
            <w:tcW w:w="662" w:type="dxa"/>
          </w:tcPr>
          <w:p w14:paraId="5DF55C04" w14:textId="36B8284C" w:rsidR="00FE26C9" w:rsidRPr="00870C8D" w:rsidRDefault="00FE26C9" w:rsidP="00C96708">
            <w:pPr>
              <w:pStyle w:val="a3"/>
              <w:numPr>
                <w:ilvl w:val="0"/>
                <w:numId w:val="17"/>
              </w:numPr>
              <w:ind w:left="271" w:firstLine="0"/>
              <w:rPr>
                <w:rFonts w:ascii="Times New Roman" w:hAnsi="Times New Roman" w:cs="Times New Roman"/>
                <w:b/>
                <w:sz w:val="20"/>
                <w:szCs w:val="20"/>
              </w:rPr>
            </w:pPr>
          </w:p>
        </w:tc>
        <w:tc>
          <w:tcPr>
            <w:tcW w:w="1418" w:type="dxa"/>
          </w:tcPr>
          <w:p w14:paraId="28D7DDDF" w14:textId="3CC052E2"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Доля учащихся-студентов из разных уязвимых групп населения, получающих высшее профессионально</w:t>
            </w:r>
            <w:r w:rsidR="007109A4" w:rsidRPr="00870C8D">
              <w:rPr>
                <w:rFonts w:ascii="Times New Roman" w:hAnsi="Times New Roman" w:cs="Times New Roman"/>
                <w:sz w:val="20"/>
                <w:szCs w:val="20"/>
              </w:rPr>
              <w:t>е</w:t>
            </w:r>
            <w:r w:rsidRPr="00870C8D">
              <w:rPr>
                <w:rFonts w:ascii="Times New Roman" w:hAnsi="Times New Roman" w:cs="Times New Roman"/>
                <w:sz w:val="20"/>
                <w:szCs w:val="20"/>
              </w:rPr>
              <w:t xml:space="preserve"> образование (</w:t>
            </w:r>
            <w:proofErr w:type="spellStart"/>
            <w:r w:rsidRPr="00870C8D">
              <w:rPr>
                <w:rFonts w:ascii="Times New Roman" w:hAnsi="Times New Roman" w:cs="Times New Roman"/>
                <w:sz w:val="20"/>
                <w:szCs w:val="20"/>
              </w:rPr>
              <w:t>инклизивность</w:t>
            </w:r>
            <w:proofErr w:type="spellEnd"/>
            <w:r w:rsidRPr="00870C8D">
              <w:rPr>
                <w:rFonts w:ascii="Times New Roman" w:hAnsi="Times New Roman" w:cs="Times New Roman"/>
                <w:sz w:val="20"/>
                <w:szCs w:val="20"/>
              </w:rPr>
              <w:t xml:space="preserve"> образования)</w:t>
            </w:r>
          </w:p>
        </w:tc>
        <w:tc>
          <w:tcPr>
            <w:tcW w:w="1701" w:type="dxa"/>
          </w:tcPr>
          <w:p w14:paraId="7CF7F012" w14:textId="31F5276D"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студентов с проблемами со здоровьем,</w:t>
            </w:r>
          </w:p>
          <w:p w14:paraId="7C67745F" w14:textId="3D46665E"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студентов из неполных семей</w:t>
            </w:r>
          </w:p>
          <w:p w14:paraId="27E861D7" w14:textId="50D207CD" w:rsidR="00FE26C9" w:rsidRPr="00870C8D" w:rsidRDefault="00FE26C9" w:rsidP="00CD5649">
            <w:pPr>
              <w:pStyle w:val="a3"/>
              <w:ind w:left="0"/>
              <w:jc w:val="center"/>
              <w:rPr>
                <w:rFonts w:ascii="Times New Roman" w:hAnsi="Times New Roman" w:cs="Times New Roman"/>
                <w:sz w:val="20"/>
                <w:szCs w:val="20"/>
              </w:rPr>
            </w:pPr>
          </w:p>
        </w:tc>
        <w:tc>
          <w:tcPr>
            <w:tcW w:w="1701" w:type="dxa"/>
          </w:tcPr>
          <w:p w14:paraId="7D94D6AB" w14:textId="312832D6" w:rsidR="00FE26C9" w:rsidRPr="00870C8D" w:rsidRDefault="00FE26C9" w:rsidP="00CD5649">
            <w:pPr>
              <w:spacing w:after="160" w:line="259" w:lineRule="auto"/>
              <w:contextualSpacing/>
              <w:jc w:val="center"/>
              <w:rPr>
                <w:rFonts w:ascii="Times New Roman" w:hAnsi="Times New Roman" w:cs="Times New Roman"/>
                <w:sz w:val="20"/>
                <w:szCs w:val="20"/>
              </w:rPr>
            </w:pPr>
            <w:r w:rsidRPr="00870C8D">
              <w:rPr>
                <w:rFonts w:ascii="Times New Roman" w:hAnsi="Times New Roman" w:cs="Times New Roman"/>
                <w:sz w:val="20"/>
                <w:szCs w:val="20"/>
              </w:rPr>
              <w:t>% студентов с проблемами со здоровьем,</w:t>
            </w:r>
          </w:p>
          <w:p w14:paraId="496F1951" w14:textId="248233A4" w:rsidR="00FE26C9" w:rsidRPr="00870C8D" w:rsidRDefault="00FE26C9" w:rsidP="00CD5649">
            <w:pPr>
              <w:contextualSpacing/>
              <w:jc w:val="center"/>
              <w:rPr>
                <w:rFonts w:ascii="Times New Roman" w:hAnsi="Times New Roman" w:cs="Times New Roman"/>
                <w:sz w:val="20"/>
                <w:szCs w:val="20"/>
              </w:rPr>
            </w:pPr>
            <w:r w:rsidRPr="00870C8D">
              <w:rPr>
                <w:rFonts w:ascii="Times New Roman" w:hAnsi="Times New Roman" w:cs="Times New Roman"/>
                <w:sz w:val="20"/>
                <w:szCs w:val="20"/>
              </w:rPr>
              <w:t>% студентов из малообеспеченных и неполных семей</w:t>
            </w:r>
          </w:p>
          <w:p w14:paraId="6C5E8BA8" w14:textId="5C48E41A" w:rsidR="00FE26C9" w:rsidRPr="00870C8D" w:rsidRDefault="00FE26C9" w:rsidP="00CD5649">
            <w:pPr>
              <w:contextualSpacing/>
              <w:jc w:val="center"/>
              <w:rPr>
                <w:rFonts w:ascii="Times New Roman" w:hAnsi="Times New Roman" w:cs="Times New Roman"/>
                <w:sz w:val="20"/>
                <w:szCs w:val="20"/>
              </w:rPr>
            </w:pPr>
          </w:p>
        </w:tc>
        <w:tc>
          <w:tcPr>
            <w:tcW w:w="1417" w:type="dxa"/>
          </w:tcPr>
          <w:p w14:paraId="59458D46" w14:textId="13E9BBF2" w:rsidR="00FE26C9" w:rsidRPr="00870C8D" w:rsidRDefault="00FE26C9" w:rsidP="00CD5649">
            <w:pPr>
              <w:spacing w:after="160" w:line="259" w:lineRule="auto"/>
              <w:contextualSpacing/>
              <w:jc w:val="center"/>
              <w:rPr>
                <w:rFonts w:ascii="Times New Roman" w:hAnsi="Times New Roman" w:cs="Times New Roman"/>
                <w:sz w:val="20"/>
                <w:szCs w:val="20"/>
              </w:rPr>
            </w:pPr>
            <w:r w:rsidRPr="00870C8D">
              <w:rPr>
                <w:rFonts w:ascii="Times New Roman" w:hAnsi="Times New Roman" w:cs="Times New Roman"/>
                <w:sz w:val="20"/>
                <w:szCs w:val="20"/>
              </w:rPr>
              <w:t>% студентов с проблемами со здоровьем,</w:t>
            </w:r>
          </w:p>
          <w:p w14:paraId="181C87A7" w14:textId="7363AA96" w:rsidR="006A365D" w:rsidRPr="00870C8D" w:rsidRDefault="00FE26C9" w:rsidP="00CD5649">
            <w:pPr>
              <w:spacing w:after="160" w:line="259" w:lineRule="auto"/>
              <w:contextualSpacing/>
              <w:jc w:val="center"/>
              <w:rPr>
                <w:rFonts w:ascii="Times New Roman" w:hAnsi="Times New Roman" w:cs="Times New Roman"/>
                <w:sz w:val="20"/>
                <w:szCs w:val="20"/>
              </w:rPr>
            </w:pPr>
            <w:r w:rsidRPr="00870C8D">
              <w:rPr>
                <w:rFonts w:ascii="Times New Roman" w:hAnsi="Times New Roman" w:cs="Times New Roman"/>
                <w:sz w:val="20"/>
                <w:szCs w:val="20"/>
              </w:rPr>
              <w:t>% студентов из малооб</w:t>
            </w:r>
            <w:r w:rsidR="006A365D" w:rsidRPr="00870C8D">
              <w:rPr>
                <w:rFonts w:ascii="Times New Roman" w:hAnsi="Times New Roman" w:cs="Times New Roman"/>
                <w:sz w:val="20"/>
                <w:szCs w:val="20"/>
              </w:rPr>
              <w:t>еспеченных и неполных семей</w:t>
            </w:r>
          </w:p>
          <w:p w14:paraId="385A241E" w14:textId="519420F8" w:rsidR="00FE26C9" w:rsidRPr="00870C8D" w:rsidRDefault="00FE26C9" w:rsidP="00CD5649">
            <w:pPr>
              <w:spacing w:after="160" w:line="259" w:lineRule="auto"/>
              <w:contextualSpacing/>
              <w:jc w:val="center"/>
              <w:rPr>
                <w:rFonts w:ascii="Times New Roman" w:hAnsi="Times New Roman" w:cs="Times New Roman"/>
                <w:sz w:val="20"/>
                <w:szCs w:val="20"/>
              </w:rPr>
            </w:pPr>
          </w:p>
        </w:tc>
        <w:tc>
          <w:tcPr>
            <w:tcW w:w="1559" w:type="dxa"/>
          </w:tcPr>
          <w:p w14:paraId="5E74D8D7" w14:textId="1EDDAE49" w:rsidR="00FE26C9" w:rsidRPr="00870C8D" w:rsidRDefault="00FE26C9" w:rsidP="00CD5649">
            <w:pPr>
              <w:contextualSpacing/>
              <w:jc w:val="center"/>
              <w:rPr>
                <w:rFonts w:ascii="Times New Roman" w:hAnsi="Times New Roman" w:cs="Times New Roman"/>
                <w:sz w:val="20"/>
                <w:szCs w:val="20"/>
              </w:rPr>
            </w:pPr>
            <w:r w:rsidRPr="00870C8D">
              <w:rPr>
                <w:rFonts w:ascii="Times New Roman" w:hAnsi="Times New Roman" w:cs="Times New Roman"/>
                <w:sz w:val="20"/>
                <w:szCs w:val="20"/>
              </w:rPr>
              <w:t>% студентов с проблемами со здоровьем, % студентов из мал</w:t>
            </w:r>
            <w:r w:rsidR="006A365D" w:rsidRPr="00870C8D">
              <w:rPr>
                <w:rFonts w:ascii="Times New Roman" w:hAnsi="Times New Roman" w:cs="Times New Roman"/>
                <w:sz w:val="20"/>
                <w:szCs w:val="20"/>
              </w:rPr>
              <w:t>ообеспеченных и неполных семей</w:t>
            </w:r>
          </w:p>
          <w:p w14:paraId="28767324" w14:textId="351372F5" w:rsidR="00FE26C9" w:rsidRPr="00870C8D" w:rsidRDefault="00FE26C9" w:rsidP="00CD5649">
            <w:pPr>
              <w:contextualSpacing/>
              <w:jc w:val="center"/>
              <w:rPr>
                <w:rFonts w:ascii="Times New Roman" w:hAnsi="Times New Roman" w:cs="Times New Roman"/>
                <w:sz w:val="20"/>
                <w:szCs w:val="20"/>
              </w:rPr>
            </w:pPr>
          </w:p>
        </w:tc>
        <w:tc>
          <w:tcPr>
            <w:tcW w:w="851" w:type="dxa"/>
          </w:tcPr>
          <w:p w14:paraId="259EFF6E" w14:textId="77777777" w:rsidR="00FE26C9" w:rsidRPr="00870C8D" w:rsidRDefault="000D60EF" w:rsidP="002F64EC">
            <w:pPr>
              <w:contextualSpacing/>
              <w:jc w:val="center"/>
              <w:rPr>
                <w:rFonts w:ascii="Times New Roman" w:hAnsi="Times New Roman" w:cs="Times New Roman"/>
                <w:sz w:val="20"/>
                <w:szCs w:val="20"/>
              </w:rPr>
            </w:pPr>
            <w:r w:rsidRPr="00870C8D">
              <w:rPr>
                <w:rFonts w:ascii="Times New Roman" w:hAnsi="Times New Roman" w:cs="Times New Roman"/>
                <w:sz w:val="20"/>
                <w:szCs w:val="20"/>
              </w:rPr>
              <w:t>МОН,</w:t>
            </w:r>
          </w:p>
          <w:p w14:paraId="6B4BF281" w14:textId="5FB9EB29" w:rsidR="000D60EF" w:rsidRPr="00870C8D" w:rsidRDefault="000D60EF" w:rsidP="002F64EC">
            <w:pPr>
              <w:contextualSpacing/>
              <w:jc w:val="center"/>
              <w:rPr>
                <w:rFonts w:ascii="Times New Roman" w:hAnsi="Times New Roman" w:cs="Times New Roman"/>
                <w:sz w:val="20"/>
                <w:szCs w:val="20"/>
              </w:rPr>
            </w:pPr>
            <w:r w:rsidRPr="00870C8D">
              <w:rPr>
                <w:rFonts w:ascii="Times New Roman" w:hAnsi="Times New Roman" w:cs="Times New Roman"/>
                <w:sz w:val="20"/>
                <w:szCs w:val="20"/>
              </w:rPr>
              <w:t>НСК</w:t>
            </w:r>
          </w:p>
        </w:tc>
      </w:tr>
      <w:tr w:rsidR="00870C8D" w:rsidRPr="00870C8D" w14:paraId="673D0A89" w14:textId="77777777" w:rsidTr="00CD5649">
        <w:tc>
          <w:tcPr>
            <w:tcW w:w="662" w:type="dxa"/>
          </w:tcPr>
          <w:p w14:paraId="1028B661" w14:textId="77777777" w:rsidR="007109A4" w:rsidRPr="00870C8D" w:rsidRDefault="007109A4" w:rsidP="00C96708">
            <w:pPr>
              <w:pStyle w:val="a3"/>
              <w:numPr>
                <w:ilvl w:val="0"/>
                <w:numId w:val="17"/>
              </w:numPr>
              <w:ind w:left="271" w:firstLine="0"/>
              <w:rPr>
                <w:rFonts w:ascii="Times New Roman" w:hAnsi="Times New Roman" w:cs="Times New Roman"/>
                <w:b/>
                <w:sz w:val="20"/>
                <w:szCs w:val="20"/>
              </w:rPr>
            </w:pPr>
          </w:p>
        </w:tc>
        <w:tc>
          <w:tcPr>
            <w:tcW w:w="1418" w:type="dxa"/>
          </w:tcPr>
          <w:p w14:paraId="04E965A8" w14:textId="2030ACB6" w:rsidR="007109A4" w:rsidRPr="00870C8D" w:rsidRDefault="007109A4" w:rsidP="00CD5649">
            <w:pPr>
              <w:pStyle w:val="a3"/>
              <w:ind w:left="0"/>
              <w:jc w:val="center"/>
              <w:rPr>
                <w:rFonts w:ascii="Times New Roman" w:hAnsi="Times New Roman" w:cs="Times New Roman"/>
                <w:sz w:val="20"/>
                <w:szCs w:val="20"/>
              </w:rPr>
            </w:pPr>
            <w:r w:rsidRPr="00870C8D">
              <w:rPr>
                <w:rFonts w:ascii="Times New Roman" w:hAnsi="Times New Roman"/>
                <w:bCs/>
                <w:sz w:val="20"/>
                <w:szCs w:val="20"/>
              </w:rPr>
              <w:t xml:space="preserve">Пересмотр стандартов, учебных программ в соответствии с требованиями профессионального стандарта, с учетом использования ИКТ </w:t>
            </w:r>
            <w:proofErr w:type="gramStart"/>
            <w:r w:rsidRPr="00870C8D">
              <w:rPr>
                <w:rFonts w:ascii="Times New Roman" w:hAnsi="Times New Roman"/>
                <w:bCs/>
                <w:sz w:val="20"/>
                <w:szCs w:val="20"/>
              </w:rPr>
              <w:t>–т</w:t>
            </w:r>
            <w:proofErr w:type="gramEnd"/>
            <w:r w:rsidRPr="00870C8D">
              <w:rPr>
                <w:rFonts w:ascii="Times New Roman" w:hAnsi="Times New Roman"/>
                <w:bCs/>
                <w:sz w:val="20"/>
                <w:szCs w:val="20"/>
              </w:rPr>
              <w:t>ехнологий</w:t>
            </w:r>
          </w:p>
        </w:tc>
        <w:tc>
          <w:tcPr>
            <w:tcW w:w="1701" w:type="dxa"/>
          </w:tcPr>
          <w:p w14:paraId="08ED9D46" w14:textId="0F321FDC" w:rsidR="007109A4" w:rsidRPr="00870C8D" w:rsidRDefault="007109A4"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w:t>
            </w:r>
          </w:p>
        </w:tc>
        <w:tc>
          <w:tcPr>
            <w:tcW w:w="1701" w:type="dxa"/>
          </w:tcPr>
          <w:p w14:paraId="1EB74599" w14:textId="341E3CDC" w:rsidR="007109A4" w:rsidRPr="00870C8D" w:rsidRDefault="007109A4" w:rsidP="00CD5649">
            <w:pPr>
              <w:contextualSpacing/>
              <w:jc w:val="center"/>
              <w:rPr>
                <w:rFonts w:ascii="Times New Roman" w:hAnsi="Times New Roman" w:cs="Times New Roman"/>
                <w:sz w:val="20"/>
                <w:szCs w:val="20"/>
              </w:rPr>
            </w:pPr>
            <w:r w:rsidRPr="00870C8D">
              <w:rPr>
                <w:rFonts w:ascii="Times New Roman" w:hAnsi="Times New Roman" w:cs="Times New Roman"/>
                <w:sz w:val="20"/>
                <w:szCs w:val="20"/>
              </w:rPr>
              <w:t>Разработаны и апробированы</w:t>
            </w:r>
          </w:p>
        </w:tc>
        <w:tc>
          <w:tcPr>
            <w:tcW w:w="1417" w:type="dxa"/>
          </w:tcPr>
          <w:p w14:paraId="77F5B6C6" w14:textId="50614719" w:rsidR="007109A4" w:rsidRPr="00870C8D" w:rsidRDefault="007109A4" w:rsidP="00CD5649">
            <w:pPr>
              <w:contextualSpacing/>
              <w:jc w:val="center"/>
              <w:rPr>
                <w:rFonts w:ascii="Times New Roman" w:hAnsi="Times New Roman" w:cs="Times New Roman"/>
                <w:sz w:val="20"/>
                <w:szCs w:val="20"/>
              </w:rPr>
            </w:pPr>
            <w:r w:rsidRPr="00870C8D">
              <w:rPr>
                <w:rFonts w:ascii="Times New Roman" w:hAnsi="Times New Roman" w:cs="Times New Roman"/>
                <w:sz w:val="20"/>
                <w:szCs w:val="20"/>
              </w:rPr>
              <w:t>внедрены</w:t>
            </w:r>
          </w:p>
        </w:tc>
        <w:tc>
          <w:tcPr>
            <w:tcW w:w="1559" w:type="dxa"/>
          </w:tcPr>
          <w:p w14:paraId="2871D2FA" w14:textId="3EF179E0" w:rsidR="007109A4" w:rsidRPr="00870C8D" w:rsidRDefault="007109A4" w:rsidP="00CD5649">
            <w:pPr>
              <w:contextualSpacing/>
              <w:jc w:val="center"/>
              <w:rPr>
                <w:rFonts w:ascii="Times New Roman" w:hAnsi="Times New Roman" w:cs="Times New Roman"/>
                <w:sz w:val="20"/>
                <w:szCs w:val="20"/>
              </w:rPr>
            </w:pPr>
            <w:proofErr w:type="gramStart"/>
            <w:r w:rsidRPr="00870C8D">
              <w:rPr>
                <w:rFonts w:ascii="Times New Roman" w:hAnsi="Times New Roman" w:cs="Times New Roman"/>
                <w:sz w:val="20"/>
                <w:szCs w:val="20"/>
              </w:rPr>
              <w:t>Усовершенствованы</w:t>
            </w:r>
            <w:proofErr w:type="gramEnd"/>
            <w:r w:rsidRPr="00870C8D">
              <w:rPr>
                <w:rFonts w:ascii="Times New Roman" w:hAnsi="Times New Roman" w:cs="Times New Roman"/>
                <w:sz w:val="20"/>
                <w:szCs w:val="20"/>
              </w:rPr>
              <w:t xml:space="preserve"> с учетом требований времени</w:t>
            </w:r>
          </w:p>
        </w:tc>
        <w:tc>
          <w:tcPr>
            <w:tcW w:w="851" w:type="dxa"/>
          </w:tcPr>
          <w:p w14:paraId="31B77CD7" w14:textId="50DD6083" w:rsidR="007109A4" w:rsidRPr="00870C8D" w:rsidRDefault="007109A4" w:rsidP="007109A4">
            <w:pPr>
              <w:contextualSpacing/>
              <w:jc w:val="center"/>
              <w:rPr>
                <w:rFonts w:ascii="Times New Roman" w:hAnsi="Times New Roman" w:cs="Times New Roman"/>
                <w:sz w:val="20"/>
                <w:szCs w:val="20"/>
              </w:rPr>
            </w:pPr>
            <w:r w:rsidRPr="00870C8D">
              <w:rPr>
                <w:rFonts w:ascii="Times New Roman" w:hAnsi="Times New Roman" w:cs="Times New Roman"/>
                <w:sz w:val="20"/>
                <w:szCs w:val="20"/>
              </w:rPr>
              <w:t>МОН</w:t>
            </w:r>
          </w:p>
        </w:tc>
      </w:tr>
      <w:tr w:rsidR="00870C8D" w:rsidRPr="00870C8D" w14:paraId="39505845" w14:textId="5BA337B9" w:rsidTr="00CD5649">
        <w:tc>
          <w:tcPr>
            <w:tcW w:w="662" w:type="dxa"/>
          </w:tcPr>
          <w:p w14:paraId="2A1163E0" w14:textId="77777777" w:rsidR="00FE26C9" w:rsidRPr="00870C8D" w:rsidRDefault="00FE26C9" w:rsidP="00C96708">
            <w:pPr>
              <w:pStyle w:val="a3"/>
              <w:numPr>
                <w:ilvl w:val="0"/>
                <w:numId w:val="17"/>
              </w:numPr>
              <w:ind w:left="271" w:firstLine="0"/>
              <w:rPr>
                <w:rFonts w:ascii="Times New Roman" w:hAnsi="Times New Roman" w:cs="Times New Roman"/>
                <w:b/>
                <w:sz w:val="20"/>
                <w:szCs w:val="20"/>
              </w:rPr>
            </w:pPr>
          </w:p>
        </w:tc>
        <w:tc>
          <w:tcPr>
            <w:tcW w:w="1418" w:type="dxa"/>
          </w:tcPr>
          <w:p w14:paraId="783141B1" w14:textId="67EA6CB8"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Показатели, демонстрирующие повышение интернационализации высшего образования и повышение его конкурентоспособности на международном рынке, программы экспорта образовательных услуг</w:t>
            </w:r>
          </w:p>
        </w:tc>
        <w:tc>
          <w:tcPr>
            <w:tcW w:w="1701" w:type="dxa"/>
          </w:tcPr>
          <w:p w14:paraId="14B221C8" w14:textId="75C6482D"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иностранных студентов, обучающихся в вузах Кыргызской Республики,</w:t>
            </w:r>
          </w:p>
          <w:p w14:paraId="10C6C083"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студентов из Кыргызской Республики, обучающихся в зарубежных вузах,</w:t>
            </w:r>
          </w:p>
          <w:p w14:paraId="33D426AD"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иностранных профессоров, преподающих в вузах Кыргызской Республики, на постоянной основе,</w:t>
            </w:r>
          </w:p>
          <w:p w14:paraId="6CDC8074"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xml:space="preserve">% магистерских программ, ведущих обучение на </w:t>
            </w:r>
            <w:r w:rsidRPr="00870C8D">
              <w:rPr>
                <w:rFonts w:ascii="Times New Roman" w:hAnsi="Times New Roman" w:cs="Times New Roman"/>
                <w:sz w:val="20"/>
                <w:szCs w:val="20"/>
              </w:rPr>
              <w:lastRenderedPageBreak/>
              <w:t>иностранных языках (английском),</w:t>
            </w:r>
          </w:p>
          <w:p w14:paraId="6238D887"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преподавателей, прошедших стажировку и обучения в зарубежных вузах</w:t>
            </w:r>
          </w:p>
        </w:tc>
        <w:tc>
          <w:tcPr>
            <w:tcW w:w="1701" w:type="dxa"/>
          </w:tcPr>
          <w:p w14:paraId="39D78C95" w14:textId="07119992" w:rsidR="00FE26C9" w:rsidRPr="00870C8D" w:rsidRDefault="00FE26C9" w:rsidP="00CD5649">
            <w:pPr>
              <w:pStyle w:val="a3"/>
              <w:ind w:left="-108"/>
              <w:jc w:val="center"/>
              <w:rPr>
                <w:rFonts w:ascii="Times New Roman" w:hAnsi="Times New Roman" w:cs="Times New Roman"/>
                <w:sz w:val="20"/>
                <w:szCs w:val="20"/>
              </w:rPr>
            </w:pPr>
            <w:r w:rsidRPr="00870C8D">
              <w:rPr>
                <w:rFonts w:ascii="Times New Roman" w:hAnsi="Times New Roman" w:cs="Times New Roman"/>
                <w:sz w:val="20"/>
                <w:szCs w:val="20"/>
              </w:rPr>
              <w:lastRenderedPageBreak/>
              <w:t>% иностранных студентов, обучающихся в вузах Кыргызской Республики,</w:t>
            </w:r>
          </w:p>
          <w:p w14:paraId="1D390C4B"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студентов из Кыргызской Республики, обучающихся в зарубежных вузах,</w:t>
            </w:r>
          </w:p>
          <w:p w14:paraId="30995CC2"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иностранных профессоров, преподающих в вузах Кыргызской Республики, на постоянной основе,</w:t>
            </w:r>
          </w:p>
          <w:p w14:paraId="06884B35" w14:textId="77777777" w:rsidR="00FE26C9" w:rsidRPr="00870C8D" w:rsidRDefault="00FE26C9" w:rsidP="00CD5649">
            <w:pPr>
              <w:pStyle w:val="a3"/>
              <w:ind w:left="-108"/>
              <w:jc w:val="center"/>
              <w:rPr>
                <w:rFonts w:ascii="Times New Roman" w:hAnsi="Times New Roman" w:cs="Times New Roman"/>
                <w:sz w:val="20"/>
                <w:szCs w:val="20"/>
              </w:rPr>
            </w:pPr>
            <w:r w:rsidRPr="00870C8D">
              <w:rPr>
                <w:rFonts w:ascii="Times New Roman" w:hAnsi="Times New Roman" w:cs="Times New Roman"/>
                <w:sz w:val="20"/>
                <w:szCs w:val="20"/>
              </w:rPr>
              <w:t xml:space="preserve">% магистерских программ, ведущих обучение на иностранных языках </w:t>
            </w:r>
            <w:r w:rsidRPr="00870C8D">
              <w:rPr>
                <w:rFonts w:ascii="Times New Roman" w:hAnsi="Times New Roman" w:cs="Times New Roman"/>
                <w:sz w:val="20"/>
                <w:szCs w:val="20"/>
              </w:rPr>
              <w:lastRenderedPageBreak/>
              <w:t>(английском),</w:t>
            </w:r>
          </w:p>
          <w:p w14:paraId="35B9E3BB"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преподавателей, прошедших стажировку и обучения в зарубежных вузах</w:t>
            </w:r>
          </w:p>
        </w:tc>
        <w:tc>
          <w:tcPr>
            <w:tcW w:w="1417" w:type="dxa"/>
          </w:tcPr>
          <w:p w14:paraId="37624E9B" w14:textId="08DBE100"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lastRenderedPageBreak/>
              <w:t>% иностранных студентов, обучающихся в вузах Кыргызской Республики,</w:t>
            </w:r>
          </w:p>
          <w:p w14:paraId="516E69B3"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студентов из Кыргызской Республики, обучающихся в зарубежных вузах,</w:t>
            </w:r>
          </w:p>
          <w:p w14:paraId="13D9C641"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иностранных профессоров, преподающих в вузах Кыргызской Республики, на постоянной основе,</w:t>
            </w:r>
          </w:p>
          <w:p w14:paraId="2497775E"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lastRenderedPageBreak/>
              <w:t>% магистерских программ, ведущих обучение на иностранных языках (английском),</w:t>
            </w:r>
          </w:p>
          <w:p w14:paraId="61CB1D20"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преподавателей, прошедших стажировку и обучения в зарубежных вузах</w:t>
            </w:r>
          </w:p>
        </w:tc>
        <w:tc>
          <w:tcPr>
            <w:tcW w:w="1559" w:type="dxa"/>
          </w:tcPr>
          <w:p w14:paraId="48293582" w14:textId="051861EC" w:rsidR="00FE26C9" w:rsidRPr="00870C8D" w:rsidRDefault="00FE26C9" w:rsidP="00CD5649">
            <w:pPr>
              <w:pStyle w:val="a3"/>
              <w:ind w:left="-108"/>
              <w:jc w:val="center"/>
              <w:rPr>
                <w:rFonts w:ascii="Times New Roman" w:hAnsi="Times New Roman" w:cs="Times New Roman"/>
                <w:sz w:val="20"/>
                <w:szCs w:val="20"/>
              </w:rPr>
            </w:pPr>
            <w:r w:rsidRPr="00870C8D">
              <w:rPr>
                <w:rFonts w:ascii="Times New Roman" w:hAnsi="Times New Roman" w:cs="Times New Roman"/>
                <w:sz w:val="20"/>
                <w:szCs w:val="20"/>
              </w:rPr>
              <w:lastRenderedPageBreak/>
              <w:t>% иностранных студентов, обучающихся в вузах Кыргызской Республики,</w:t>
            </w:r>
          </w:p>
          <w:p w14:paraId="6FF690BE" w14:textId="77777777" w:rsidR="00FE26C9" w:rsidRPr="00870C8D" w:rsidRDefault="00FE26C9" w:rsidP="00CD5649">
            <w:pPr>
              <w:pStyle w:val="a3"/>
              <w:ind w:left="-108"/>
              <w:jc w:val="center"/>
              <w:rPr>
                <w:rFonts w:ascii="Times New Roman" w:hAnsi="Times New Roman" w:cs="Times New Roman"/>
                <w:sz w:val="20"/>
                <w:szCs w:val="20"/>
              </w:rPr>
            </w:pPr>
            <w:r w:rsidRPr="00870C8D">
              <w:rPr>
                <w:rFonts w:ascii="Times New Roman" w:hAnsi="Times New Roman" w:cs="Times New Roman"/>
                <w:sz w:val="20"/>
                <w:szCs w:val="20"/>
              </w:rPr>
              <w:t>% студентов из Кыргызской Республики, обучающихся в зарубежных вузах,</w:t>
            </w:r>
          </w:p>
          <w:p w14:paraId="611BC507" w14:textId="77777777" w:rsidR="00FE26C9" w:rsidRPr="00870C8D" w:rsidRDefault="00FE26C9" w:rsidP="00CD5649">
            <w:pPr>
              <w:pStyle w:val="a3"/>
              <w:ind w:left="-108"/>
              <w:jc w:val="center"/>
              <w:rPr>
                <w:rFonts w:ascii="Times New Roman" w:hAnsi="Times New Roman" w:cs="Times New Roman"/>
                <w:sz w:val="20"/>
                <w:szCs w:val="20"/>
              </w:rPr>
            </w:pPr>
            <w:r w:rsidRPr="00870C8D">
              <w:rPr>
                <w:rFonts w:ascii="Times New Roman" w:hAnsi="Times New Roman" w:cs="Times New Roman"/>
                <w:sz w:val="20"/>
                <w:szCs w:val="20"/>
              </w:rPr>
              <w:t>% иностранных профессоров, преподающих в вузах Кыргызской Республики, на постоянной основе,</w:t>
            </w:r>
          </w:p>
          <w:p w14:paraId="01628F10" w14:textId="77777777" w:rsidR="00FE26C9" w:rsidRPr="00870C8D" w:rsidRDefault="00FE26C9" w:rsidP="00CD5649">
            <w:pPr>
              <w:pStyle w:val="a3"/>
              <w:ind w:left="-108"/>
              <w:jc w:val="center"/>
              <w:rPr>
                <w:rFonts w:ascii="Times New Roman" w:hAnsi="Times New Roman" w:cs="Times New Roman"/>
                <w:sz w:val="20"/>
                <w:szCs w:val="20"/>
              </w:rPr>
            </w:pPr>
            <w:r w:rsidRPr="00870C8D">
              <w:rPr>
                <w:rFonts w:ascii="Times New Roman" w:hAnsi="Times New Roman" w:cs="Times New Roman"/>
                <w:sz w:val="20"/>
                <w:szCs w:val="20"/>
              </w:rPr>
              <w:t xml:space="preserve">% магистерских программ, ведущих обучение на </w:t>
            </w:r>
            <w:r w:rsidRPr="00870C8D">
              <w:rPr>
                <w:rFonts w:ascii="Times New Roman" w:hAnsi="Times New Roman" w:cs="Times New Roman"/>
                <w:sz w:val="20"/>
                <w:szCs w:val="20"/>
              </w:rPr>
              <w:lastRenderedPageBreak/>
              <w:t>иностранных языках (английском),</w:t>
            </w:r>
          </w:p>
          <w:p w14:paraId="3D171368" w14:textId="77777777" w:rsidR="00FE26C9" w:rsidRPr="00870C8D" w:rsidRDefault="00FE26C9" w:rsidP="00CD5649">
            <w:pPr>
              <w:pStyle w:val="a3"/>
              <w:ind w:left="0"/>
              <w:jc w:val="center"/>
              <w:rPr>
                <w:rFonts w:ascii="Times New Roman" w:hAnsi="Times New Roman" w:cs="Times New Roman"/>
                <w:sz w:val="20"/>
                <w:szCs w:val="20"/>
              </w:rPr>
            </w:pPr>
            <w:r w:rsidRPr="00870C8D">
              <w:rPr>
                <w:rFonts w:ascii="Times New Roman" w:hAnsi="Times New Roman" w:cs="Times New Roman"/>
                <w:sz w:val="20"/>
                <w:szCs w:val="20"/>
              </w:rPr>
              <w:t>% преподавателей, прошедших стажировку и обучения в зарубежных вузах</w:t>
            </w:r>
          </w:p>
        </w:tc>
        <w:tc>
          <w:tcPr>
            <w:tcW w:w="851" w:type="dxa"/>
          </w:tcPr>
          <w:p w14:paraId="1F9D8D99" w14:textId="092337A4" w:rsidR="00FE26C9" w:rsidRPr="00870C8D" w:rsidRDefault="004B379F" w:rsidP="002F64EC">
            <w:pPr>
              <w:pStyle w:val="a3"/>
              <w:ind w:left="-108"/>
              <w:jc w:val="center"/>
              <w:rPr>
                <w:rFonts w:ascii="Times New Roman" w:hAnsi="Times New Roman" w:cs="Times New Roman"/>
                <w:sz w:val="20"/>
                <w:szCs w:val="20"/>
              </w:rPr>
            </w:pPr>
            <w:r w:rsidRPr="00870C8D">
              <w:rPr>
                <w:rFonts w:ascii="Times New Roman" w:hAnsi="Times New Roman" w:cs="Times New Roman"/>
                <w:sz w:val="20"/>
                <w:szCs w:val="20"/>
              </w:rPr>
              <w:lastRenderedPageBreak/>
              <w:t>МОН</w:t>
            </w:r>
          </w:p>
        </w:tc>
      </w:tr>
      <w:tr w:rsidR="00870C8D" w:rsidRPr="00870C8D" w14:paraId="15487F36" w14:textId="7A4DF4CE" w:rsidTr="00CD5649">
        <w:tc>
          <w:tcPr>
            <w:tcW w:w="662" w:type="dxa"/>
          </w:tcPr>
          <w:p w14:paraId="5A572C0D" w14:textId="77777777" w:rsidR="00FE26C9" w:rsidRPr="003462B0" w:rsidRDefault="00FE26C9" w:rsidP="00C96708">
            <w:pPr>
              <w:pStyle w:val="a3"/>
              <w:numPr>
                <w:ilvl w:val="0"/>
                <w:numId w:val="17"/>
              </w:numPr>
              <w:ind w:left="271" w:firstLine="0"/>
              <w:rPr>
                <w:rFonts w:ascii="Times New Roman" w:hAnsi="Times New Roman" w:cs="Times New Roman"/>
                <w:b/>
                <w:sz w:val="20"/>
                <w:szCs w:val="20"/>
                <w:highlight w:val="yellow"/>
              </w:rPr>
            </w:pPr>
          </w:p>
        </w:tc>
        <w:tc>
          <w:tcPr>
            <w:tcW w:w="1418" w:type="dxa"/>
          </w:tcPr>
          <w:p w14:paraId="5D41D885" w14:textId="39388DEE" w:rsidR="00FE26C9" w:rsidRPr="003462B0" w:rsidRDefault="00FE26C9" w:rsidP="00CD5649">
            <w:pPr>
              <w:pStyle w:val="a3"/>
              <w:ind w:left="0"/>
              <w:jc w:val="center"/>
              <w:rPr>
                <w:rFonts w:ascii="Times New Roman" w:hAnsi="Times New Roman" w:cs="Times New Roman"/>
                <w:sz w:val="20"/>
                <w:szCs w:val="20"/>
                <w:highlight w:val="yellow"/>
              </w:rPr>
            </w:pPr>
            <w:r w:rsidRPr="003462B0">
              <w:rPr>
                <w:rFonts w:ascii="Times New Roman" w:hAnsi="Times New Roman" w:cs="Times New Roman"/>
                <w:sz w:val="20"/>
                <w:szCs w:val="20"/>
                <w:highlight w:val="yellow"/>
              </w:rPr>
              <w:t>Реализуются программы</w:t>
            </w:r>
          </w:p>
          <w:p w14:paraId="421C5270" w14:textId="77777777" w:rsidR="00FE26C9" w:rsidRPr="003462B0" w:rsidRDefault="00FE26C9" w:rsidP="00CD5649">
            <w:pPr>
              <w:pStyle w:val="a3"/>
              <w:ind w:left="0"/>
              <w:jc w:val="center"/>
              <w:rPr>
                <w:rFonts w:ascii="Times New Roman" w:hAnsi="Times New Roman" w:cs="Times New Roman"/>
                <w:sz w:val="20"/>
                <w:szCs w:val="20"/>
                <w:highlight w:val="yellow"/>
                <w:lang w:val="en-US"/>
              </w:rPr>
            </w:pPr>
            <w:r w:rsidRPr="003462B0">
              <w:rPr>
                <w:rFonts w:ascii="Times New Roman" w:hAnsi="Times New Roman" w:cs="Times New Roman"/>
                <w:sz w:val="20"/>
                <w:szCs w:val="20"/>
                <w:highlight w:val="yellow"/>
                <w:lang w:val="en-US"/>
              </w:rPr>
              <w:t>PhD</w:t>
            </w:r>
          </w:p>
        </w:tc>
        <w:tc>
          <w:tcPr>
            <w:tcW w:w="1701" w:type="dxa"/>
          </w:tcPr>
          <w:p w14:paraId="3D8D31DA" w14:textId="77777777" w:rsidR="00FE26C9" w:rsidRPr="003462B0" w:rsidRDefault="00FE26C9" w:rsidP="00CD5649">
            <w:pPr>
              <w:pStyle w:val="a3"/>
              <w:ind w:left="0"/>
              <w:jc w:val="center"/>
              <w:rPr>
                <w:rFonts w:ascii="Times New Roman" w:hAnsi="Times New Roman" w:cs="Times New Roman"/>
                <w:sz w:val="20"/>
                <w:szCs w:val="20"/>
                <w:highlight w:val="yellow"/>
              </w:rPr>
            </w:pPr>
            <w:r w:rsidRPr="003462B0">
              <w:rPr>
                <w:rFonts w:ascii="Times New Roman" w:hAnsi="Times New Roman" w:cs="Times New Roman"/>
                <w:sz w:val="20"/>
                <w:szCs w:val="20"/>
                <w:highlight w:val="yellow"/>
              </w:rPr>
              <w:t xml:space="preserve">Разработка НПА, определение требований к аккредитации вузов и программ для реализации уровня </w:t>
            </w:r>
            <w:r w:rsidRPr="003462B0">
              <w:rPr>
                <w:rFonts w:ascii="Times New Roman" w:hAnsi="Times New Roman" w:cs="Times New Roman"/>
                <w:sz w:val="20"/>
                <w:szCs w:val="20"/>
                <w:highlight w:val="yellow"/>
                <w:lang w:val="en-US"/>
              </w:rPr>
              <w:t>PhD</w:t>
            </w:r>
            <w:r w:rsidRPr="003462B0">
              <w:rPr>
                <w:rFonts w:ascii="Times New Roman" w:hAnsi="Times New Roman" w:cs="Times New Roman"/>
                <w:sz w:val="20"/>
                <w:szCs w:val="20"/>
                <w:highlight w:val="yellow"/>
              </w:rPr>
              <w:t>,</w:t>
            </w:r>
          </w:p>
          <w:p w14:paraId="539370A6" w14:textId="52CBD0BF" w:rsidR="00FE26C9" w:rsidRPr="003462B0" w:rsidRDefault="00FE26C9" w:rsidP="00CD5649">
            <w:pPr>
              <w:pStyle w:val="a3"/>
              <w:ind w:left="0"/>
              <w:jc w:val="center"/>
              <w:rPr>
                <w:rFonts w:ascii="Times New Roman" w:hAnsi="Times New Roman" w:cs="Times New Roman"/>
                <w:sz w:val="20"/>
                <w:szCs w:val="20"/>
                <w:highlight w:val="yellow"/>
              </w:rPr>
            </w:pPr>
            <w:r w:rsidRPr="003462B0">
              <w:rPr>
                <w:rFonts w:ascii="Times New Roman" w:hAnsi="Times New Roman" w:cs="Times New Roman"/>
                <w:sz w:val="20"/>
                <w:szCs w:val="20"/>
                <w:highlight w:val="yellow"/>
              </w:rPr>
              <w:t xml:space="preserve">Выбор независимого </w:t>
            </w:r>
            <w:proofErr w:type="spellStart"/>
            <w:r w:rsidRPr="003462B0">
              <w:rPr>
                <w:rFonts w:ascii="Times New Roman" w:hAnsi="Times New Roman" w:cs="Times New Roman"/>
                <w:sz w:val="20"/>
                <w:szCs w:val="20"/>
                <w:highlight w:val="yellow"/>
              </w:rPr>
              <w:t>аккредитационного</w:t>
            </w:r>
            <w:proofErr w:type="spellEnd"/>
            <w:r w:rsidRPr="003462B0">
              <w:rPr>
                <w:rFonts w:ascii="Times New Roman" w:hAnsi="Times New Roman" w:cs="Times New Roman"/>
                <w:sz w:val="20"/>
                <w:szCs w:val="20"/>
                <w:highlight w:val="yellow"/>
              </w:rPr>
              <w:t xml:space="preserve"> агентства, уполномоченного проводить аккредитацию по программам </w:t>
            </w:r>
            <w:r w:rsidRPr="003462B0">
              <w:rPr>
                <w:rFonts w:ascii="Times New Roman" w:hAnsi="Times New Roman" w:cs="Times New Roman"/>
                <w:sz w:val="20"/>
                <w:szCs w:val="20"/>
                <w:highlight w:val="yellow"/>
                <w:lang w:val="en-US"/>
              </w:rPr>
              <w:t>PhD</w:t>
            </w:r>
          </w:p>
        </w:tc>
        <w:tc>
          <w:tcPr>
            <w:tcW w:w="1701" w:type="dxa"/>
          </w:tcPr>
          <w:p w14:paraId="5A55619A" w14:textId="493D1AC1" w:rsidR="00FE26C9" w:rsidRPr="003462B0" w:rsidRDefault="00FE26C9" w:rsidP="00CD5649">
            <w:pPr>
              <w:pStyle w:val="a3"/>
              <w:ind w:left="0"/>
              <w:jc w:val="center"/>
              <w:rPr>
                <w:rFonts w:ascii="Times New Roman" w:hAnsi="Times New Roman" w:cs="Times New Roman"/>
                <w:sz w:val="20"/>
                <w:szCs w:val="20"/>
                <w:highlight w:val="yellow"/>
              </w:rPr>
            </w:pPr>
            <w:r w:rsidRPr="003462B0">
              <w:rPr>
                <w:rFonts w:ascii="Times New Roman" w:hAnsi="Times New Roman" w:cs="Times New Roman"/>
                <w:sz w:val="20"/>
                <w:szCs w:val="20"/>
                <w:highlight w:val="yellow"/>
              </w:rPr>
              <w:t xml:space="preserve">Проведение первичной аккредитации программ, определённых для реализации уровня </w:t>
            </w:r>
            <w:r w:rsidRPr="003462B0">
              <w:rPr>
                <w:rFonts w:ascii="Times New Roman" w:hAnsi="Times New Roman" w:cs="Times New Roman"/>
                <w:sz w:val="20"/>
                <w:szCs w:val="20"/>
                <w:highlight w:val="yellow"/>
                <w:lang w:val="en-US"/>
              </w:rPr>
              <w:t>PhD</w:t>
            </w:r>
            <w:r w:rsidRPr="003462B0">
              <w:rPr>
                <w:rFonts w:ascii="Times New Roman" w:hAnsi="Times New Roman" w:cs="Times New Roman"/>
                <w:sz w:val="20"/>
                <w:szCs w:val="20"/>
                <w:highlight w:val="yellow"/>
              </w:rPr>
              <w:t>,</w:t>
            </w:r>
          </w:p>
        </w:tc>
        <w:tc>
          <w:tcPr>
            <w:tcW w:w="1417" w:type="dxa"/>
          </w:tcPr>
          <w:p w14:paraId="188E2DDC" w14:textId="7653654F" w:rsidR="00FE26C9" w:rsidRPr="003462B0" w:rsidRDefault="00FE26C9" w:rsidP="00CD5649">
            <w:pPr>
              <w:pStyle w:val="a3"/>
              <w:ind w:left="0"/>
              <w:jc w:val="center"/>
              <w:rPr>
                <w:rFonts w:ascii="Times New Roman" w:hAnsi="Times New Roman" w:cs="Times New Roman"/>
                <w:sz w:val="20"/>
                <w:szCs w:val="20"/>
                <w:highlight w:val="yellow"/>
              </w:rPr>
            </w:pPr>
            <w:r w:rsidRPr="003462B0">
              <w:rPr>
                <w:rFonts w:ascii="Times New Roman" w:hAnsi="Times New Roman" w:cs="Times New Roman"/>
                <w:sz w:val="20"/>
                <w:szCs w:val="20"/>
                <w:highlight w:val="yellow"/>
              </w:rPr>
              <w:t>% программ прошедших полную аккредитацию в агентстве, входящим в реестр и имеющим международное признание</w:t>
            </w:r>
          </w:p>
        </w:tc>
        <w:tc>
          <w:tcPr>
            <w:tcW w:w="1559" w:type="dxa"/>
          </w:tcPr>
          <w:p w14:paraId="21820D64" w14:textId="66273576" w:rsidR="00FE26C9" w:rsidRPr="003462B0" w:rsidRDefault="00FE26C9" w:rsidP="00CD5649">
            <w:pPr>
              <w:pStyle w:val="a3"/>
              <w:ind w:left="0"/>
              <w:jc w:val="center"/>
              <w:rPr>
                <w:rFonts w:ascii="Times New Roman" w:hAnsi="Times New Roman" w:cs="Times New Roman"/>
                <w:sz w:val="20"/>
                <w:szCs w:val="20"/>
                <w:highlight w:val="yellow"/>
              </w:rPr>
            </w:pPr>
            <w:r w:rsidRPr="003462B0">
              <w:rPr>
                <w:rFonts w:ascii="Times New Roman" w:hAnsi="Times New Roman" w:cs="Times New Roman"/>
                <w:sz w:val="20"/>
                <w:szCs w:val="20"/>
                <w:highlight w:val="yellow"/>
              </w:rPr>
              <w:t xml:space="preserve">% вузов, реализующих программы </w:t>
            </w:r>
            <w:r w:rsidRPr="003462B0">
              <w:rPr>
                <w:rFonts w:ascii="Times New Roman" w:hAnsi="Times New Roman" w:cs="Times New Roman"/>
                <w:sz w:val="20"/>
                <w:szCs w:val="20"/>
                <w:highlight w:val="yellow"/>
                <w:lang w:val="en-US"/>
              </w:rPr>
              <w:t>PhD</w:t>
            </w:r>
            <w:r w:rsidRPr="003462B0">
              <w:rPr>
                <w:rFonts w:ascii="Times New Roman" w:hAnsi="Times New Roman" w:cs="Times New Roman"/>
                <w:sz w:val="20"/>
                <w:szCs w:val="20"/>
                <w:highlight w:val="yellow"/>
              </w:rPr>
              <w:t>, прошедших аккредитацию</w:t>
            </w:r>
          </w:p>
        </w:tc>
        <w:tc>
          <w:tcPr>
            <w:tcW w:w="851" w:type="dxa"/>
          </w:tcPr>
          <w:p w14:paraId="1BB574F4" w14:textId="271A3B3D" w:rsidR="00FE26C9" w:rsidRPr="003462B0" w:rsidRDefault="004B379F" w:rsidP="002F64EC">
            <w:pPr>
              <w:pStyle w:val="a3"/>
              <w:ind w:left="0"/>
              <w:jc w:val="center"/>
              <w:rPr>
                <w:rFonts w:ascii="Times New Roman" w:hAnsi="Times New Roman" w:cs="Times New Roman"/>
                <w:sz w:val="20"/>
                <w:szCs w:val="20"/>
                <w:highlight w:val="yellow"/>
              </w:rPr>
            </w:pPr>
            <w:r w:rsidRPr="003462B0">
              <w:rPr>
                <w:rFonts w:ascii="Times New Roman" w:hAnsi="Times New Roman" w:cs="Times New Roman"/>
                <w:sz w:val="20"/>
                <w:szCs w:val="20"/>
                <w:highlight w:val="yellow"/>
              </w:rPr>
              <w:t>МОН</w:t>
            </w:r>
            <w:bookmarkStart w:id="27" w:name="_GoBack"/>
            <w:bookmarkEnd w:id="27"/>
          </w:p>
        </w:tc>
      </w:tr>
    </w:tbl>
    <w:p w14:paraId="1CE3C138" w14:textId="0733257E" w:rsidR="00BD5C48" w:rsidRPr="00870C8D" w:rsidRDefault="00BD5C48" w:rsidP="00CF23AA">
      <w:pPr>
        <w:spacing w:after="0" w:line="276" w:lineRule="auto"/>
        <w:rPr>
          <w:rFonts w:ascii="Times New Roman" w:hAnsi="Times New Roman"/>
          <w:sz w:val="24"/>
          <w:szCs w:val="24"/>
        </w:rPr>
      </w:pPr>
    </w:p>
    <w:p w14:paraId="7748A76D" w14:textId="77777777" w:rsidR="005F4FCC" w:rsidRPr="00870C8D" w:rsidRDefault="005F4FCC" w:rsidP="00474C7C">
      <w:pPr>
        <w:pStyle w:val="2"/>
        <w:rPr>
          <w:rFonts w:ascii="Calibri" w:eastAsia="Times New Roman" w:hAnsi="Calibri" w:cs="Calibri"/>
          <w:color w:val="auto"/>
          <w:sz w:val="24"/>
          <w:szCs w:val="24"/>
          <w:lang w:eastAsia="ru-RU"/>
        </w:rPr>
      </w:pPr>
      <w:bookmarkStart w:id="28" w:name="_Toc36274500"/>
      <w:r w:rsidRPr="00870C8D">
        <w:rPr>
          <w:rFonts w:ascii="Times New Roman" w:eastAsia="Times New Roman" w:hAnsi="Times New Roman" w:cs="Times New Roman"/>
          <w:b/>
          <w:bCs/>
          <w:color w:val="auto"/>
          <w:sz w:val="24"/>
          <w:szCs w:val="24"/>
          <w:lang w:eastAsia="ru-RU"/>
        </w:rPr>
        <w:t>3.5 Образование взрослых</w:t>
      </w:r>
      <w:bookmarkEnd w:id="28"/>
    </w:p>
    <w:p w14:paraId="2257FE6E" w14:textId="77777777" w:rsidR="00C035FA" w:rsidRPr="00870C8D" w:rsidRDefault="00C035FA" w:rsidP="005F4FCC">
      <w:pPr>
        <w:shd w:val="clear" w:color="auto" w:fill="FFFFFF"/>
        <w:spacing w:after="0" w:line="276" w:lineRule="auto"/>
        <w:jc w:val="both"/>
        <w:rPr>
          <w:rFonts w:ascii="Times New Roman" w:eastAsia="Times New Roman" w:hAnsi="Times New Roman" w:cs="Times New Roman"/>
          <w:b/>
          <w:bCs/>
          <w:sz w:val="24"/>
          <w:szCs w:val="24"/>
          <w:lang w:eastAsia="ru-RU"/>
        </w:rPr>
      </w:pPr>
    </w:p>
    <w:p w14:paraId="0B3C95F8" w14:textId="366820D9" w:rsidR="003417C8" w:rsidRPr="00870C8D" w:rsidRDefault="005F4FCC" w:rsidP="00774F57">
      <w:pPr>
        <w:shd w:val="clear" w:color="auto" w:fill="FFFFFF"/>
        <w:spacing w:after="0" w:line="276" w:lineRule="auto"/>
        <w:ind w:firstLine="708"/>
        <w:jc w:val="both"/>
        <w:rPr>
          <w:rFonts w:ascii="Times New Roman" w:eastAsia="Times New Roman" w:hAnsi="Times New Roman" w:cs="Times New Roman"/>
          <w:b/>
          <w:bCs/>
          <w:sz w:val="24"/>
          <w:szCs w:val="24"/>
          <w:lang w:eastAsia="ru-RU"/>
        </w:rPr>
      </w:pPr>
      <w:proofErr w:type="gramStart"/>
      <w:r w:rsidRPr="00870C8D">
        <w:rPr>
          <w:rFonts w:ascii="Times New Roman" w:eastAsia="Times New Roman" w:hAnsi="Times New Roman" w:cs="Times New Roman"/>
          <w:b/>
          <w:bCs/>
          <w:sz w:val="24"/>
          <w:szCs w:val="24"/>
          <w:lang w:eastAsia="ru-RU"/>
        </w:rPr>
        <w:t>Основной фокус в модернизации образования взрослых</w:t>
      </w:r>
      <w:r w:rsidRPr="00870C8D">
        <w:rPr>
          <w:rFonts w:ascii="Times New Roman" w:eastAsia="Times New Roman" w:hAnsi="Times New Roman" w:cs="Times New Roman"/>
          <w:sz w:val="24"/>
          <w:szCs w:val="24"/>
          <w:lang w:eastAsia="ru-RU"/>
        </w:rPr>
        <w:t> будет направлен на построение особого самостоятельного уровня образования взрослых, выстроенного на тех же принципах, что и другие уровни образования, обеспечивающего доступность образования на протяжении всей жизни, отвечающего потребностям человека в профессиональном развитии и личностном росте</w:t>
      </w:r>
      <w:r w:rsidR="00C866D2" w:rsidRPr="00870C8D">
        <w:rPr>
          <w:rFonts w:ascii="Times New Roman" w:eastAsia="Times New Roman" w:hAnsi="Times New Roman" w:cs="Times New Roman"/>
          <w:sz w:val="24"/>
          <w:szCs w:val="24"/>
          <w:lang w:eastAsia="ru-RU"/>
        </w:rPr>
        <w:t xml:space="preserve"> и интегрирование навыков 21-го века в структуру стратегии, мероприятия, учебные материалы/содержание, подготовку и оценивание преподавателей.</w:t>
      </w:r>
      <w:proofErr w:type="gramEnd"/>
      <w:r w:rsidR="00774F57" w:rsidRPr="00870C8D">
        <w:rPr>
          <w:rFonts w:ascii="Times New Roman" w:eastAsia="Times New Roman" w:hAnsi="Times New Roman" w:cs="Times New Roman"/>
          <w:sz w:val="24"/>
          <w:szCs w:val="24"/>
          <w:lang w:eastAsia="ru-RU"/>
        </w:rPr>
        <w:t xml:space="preserve"> В этом смысле образование взрослых должно стать социальным институтом, преемственно продолжающим процесс превращения имеющегося в обществе социально-культурного опыта в достояние всех его членов, в соответствии с Национальной рамкой квалификации.</w:t>
      </w:r>
    </w:p>
    <w:p w14:paraId="1E4DF3B8" w14:textId="77777777" w:rsidR="00774F57" w:rsidRPr="00870C8D" w:rsidRDefault="00774F57" w:rsidP="003417C8">
      <w:pPr>
        <w:shd w:val="clear" w:color="auto" w:fill="FFFFFF"/>
        <w:spacing w:after="0" w:line="276" w:lineRule="auto"/>
        <w:ind w:firstLine="708"/>
        <w:rPr>
          <w:rFonts w:ascii="Times New Roman" w:eastAsia="Times New Roman" w:hAnsi="Times New Roman" w:cs="Times New Roman"/>
          <w:b/>
          <w:bCs/>
          <w:sz w:val="24"/>
          <w:szCs w:val="24"/>
          <w:lang w:eastAsia="ru-RU"/>
        </w:rPr>
      </w:pPr>
    </w:p>
    <w:p w14:paraId="58EEC62D" w14:textId="0590C7CF" w:rsidR="005F4FCC" w:rsidRPr="00870C8D" w:rsidRDefault="005F4FCC" w:rsidP="00474C7C">
      <w:pPr>
        <w:pStyle w:val="3"/>
        <w:rPr>
          <w:rFonts w:ascii="Times New Roman" w:eastAsia="Times New Roman" w:hAnsi="Times New Roman" w:cs="Times New Roman"/>
          <w:b/>
          <w:bCs/>
          <w:color w:val="auto"/>
          <w:lang w:eastAsia="ru-RU"/>
        </w:rPr>
      </w:pPr>
      <w:bookmarkStart w:id="29" w:name="_Toc36274501"/>
      <w:r w:rsidRPr="00870C8D">
        <w:rPr>
          <w:rFonts w:ascii="Times New Roman" w:eastAsia="Times New Roman" w:hAnsi="Times New Roman" w:cs="Times New Roman"/>
          <w:b/>
          <w:bCs/>
          <w:color w:val="auto"/>
          <w:lang w:eastAsia="ru-RU"/>
        </w:rPr>
        <w:t>Проблемы</w:t>
      </w:r>
      <w:bookmarkEnd w:id="29"/>
    </w:p>
    <w:p w14:paraId="75BDAA63" w14:textId="31AC530C" w:rsidR="00EB4DE6" w:rsidRPr="00870C8D" w:rsidRDefault="00EB4DE6" w:rsidP="00CD5649">
      <w:pPr>
        <w:ind w:firstLine="360"/>
        <w:jc w:val="both"/>
        <w:rPr>
          <w:rFonts w:ascii="Times New Roman" w:eastAsia="Times New Roman" w:hAnsi="Times New Roman" w:cs="Times New Roman"/>
          <w:sz w:val="24"/>
          <w:szCs w:val="24"/>
          <w:lang w:eastAsia="ru-RU"/>
        </w:rPr>
      </w:pPr>
      <w:r w:rsidRPr="00870C8D">
        <w:rPr>
          <w:rFonts w:ascii="Times New Roman" w:eastAsia="Times New Roman" w:hAnsi="Times New Roman" w:cs="Times New Roman"/>
          <w:sz w:val="24"/>
          <w:szCs w:val="24"/>
          <w:lang w:eastAsia="ru-RU"/>
        </w:rPr>
        <w:t xml:space="preserve">Основной проблемой данного уровня является то, что на сегодняшний день отсутствует целевая политика по развитию и перспективам образования взрослых. </w:t>
      </w:r>
      <w:r w:rsidR="007D0F09" w:rsidRPr="00870C8D">
        <w:rPr>
          <w:rFonts w:ascii="Times New Roman" w:eastAsia="Times New Roman" w:hAnsi="Times New Roman" w:cs="Times New Roman"/>
          <w:sz w:val="24"/>
          <w:szCs w:val="24"/>
          <w:lang w:eastAsia="ru-RU"/>
        </w:rPr>
        <w:t>В частности,</w:t>
      </w:r>
      <w:r w:rsidR="00BF524B" w:rsidRPr="00870C8D">
        <w:rPr>
          <w:rFonts w:ascii="Times New Roman" w:eastAsia="Times New Roman" w:hAnsi="Times New Roman" w:cs="Times New Roman"/>
          <w:sz w:val="24"/>
          <w:szCs w:val="24"/>
          <w:lang w:eastAsia="ru-RU"/>
        </w:rPr>
        <w:t xml:space="preserve"> выделяются</w:t>
      </w:r>
      <w:r w:rsidRPr="00870C8D">
        <w:rPr>
          <w:rFonts w:ascii="Times New Roman" w:eastAsia="Times New Roman" w:hAnsi="Times New Roman" w:cs="Times New Roman"/>
          <w:sz w:val="24"/>
          <w:szCs w:val="24"/>
          <w:lang w:eastAsia="ru-RU"/>
        </w:rPr>
        <w:t>:</w:t>
      </w:r>
    </w:p>
    <w:p w14:paraId="5B3590FA" w14:textId="31F02E74" w:rsidR="005F4FCC" w:rsidRPr="00870C8D" w:rsidRDefault="005F4FCC" w:rsidP="00C96708">
      <w:pPr>
        <w:pStyle w:val="a3"/>
        <w:numPr>
          <w:ilvl w:val="0"/>
          <w:numId w:val="15"/>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bCs/>
          <w:iCs/>
          <w:sz w:val="24"/>
          <w:szCs w:val="24"/>
          <w:lang w:eastAsia="ru-RU"/>
        </w:rPr>
        <w:t>Организационные и экономические проблемы</w:t>
      </w:r>
      <w:r w:rsidR="002D5E9D" w:rsidRPr="00870C8D">
        <w:rPr>
          <w:rFonts w:ascii="Times New Roman" w:eastAsia="Times New Roman" w:hAnsi="Times New Roman" w:cs="Times New Roman"/>
          <w:bCs/>
          <w:iCs/>
          <w:sz w:val="24"/>
          <w:szCs w:val="24"/>
          <w:lang w:eastAsia="ru-RU"/>
        </w:rPr>
        <w:t>:</w:t>
      </w:r>
    </w:p>
    <w:p w14:paraId="31079E7D" w14:textId="48B14694" w:rsidR="005F4FCC" w:rsidRPr="00870C8D" w:rsidRDefault="002B5AC9" w:rsidP="00C96708">
      <w:pPr>
        <w:pStyle w:val="a3"/>
        <w:numPr>
          <w:ilvl w:val="0"/>
          <w:numId w:val="3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Н</w:t>
      </w:r>
      <w:r w:rsidR="005F4FCC" w:rsidRPr="00870C8D">
        <w:rPr>
          <w:rFonts w:ascii="Times New Roman" w:eastAsia="Times New Roman" w:hAnsi="Times New Roman" w:cs="Times New Roman"/>
          <w:sz w:val="24"/>
          <w:szCs w:val="24"/>
          <w:lang w:eastAsia="ru-RU"/>
        </w:rPr>
        <w:t>есовершенство законодательной базы;</w:t>
      </w:r>
    </w:p>
    <w:p w14:paraId="72387901" w14:textId="591618C2" w:rsidR="00774F57" w:rsidRPr="00870C8D" w:rsidRDefault="002B5AC9" w:rsidP="00C96708">
      <w:pPr>
        <w:pStyle w:val="a3"/>
        <w:numPr>
          <w:ilvl w:val="0"/>
          <w:numId w:val="3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lastRenderedPageBreak/>
        <w:t>Ф</w:t>
      </w:r>
      <w:r w:rsidR="005F4FCC" w:rsidRPr="00870C8D">
        <w:rPr>
          <w:rFonts w:ascii="Times New Roman" w:eastAsia="Times New Roman" w:hAnsi="Times New Roman" w:cs="Times New Roman"/>
          <w:sz w:val="24"/>
          <w:szCs w:val="24"/>
          <w:lang w:eastAsia="ru-RU"/>
        </w:rPr>
        <w:t>инансировани</w:t>
      </w:r>
      <w:r w:rsidR="003A37BF" w:rsidRPr="00870C8D">
        <w:rPr>
          <w:rFonts w:ascii="Times New Roman" w:eastAsia="Times New Roman" w:hAnsi="Times New Roman" w:cs="Times New Roman"/>
          <w:sz w:val="24"/>
          <w:szCs w:val="24"/>
          <w:lang w:eastAsia="ru-RU"/>
        </w:rPr>
        <w:t>е</w:t>
      </w:r>
      <w:r w:rsidR="005F4FCC" w:rsidRPr="00870C8D">
        <w:rPr>
          <w:rFonts w:ascii="Times New Roman" w:eastAsia="Times New Roman" w:hAnsi="Times New Roman" w:cs="Times New Roman"/>
          <w:sz w:val="24"/>
          <w:szCs w:val="24"/>
          <w:lang w:eastAsia="ru-RU"/>
        </w:rPr>
        <w:t xml:space="preserve"> программ образования взрослых из государственного бюджета</w:t>
      </w:r>
      <w:r w:rsidR="003A37BF" w:rsidRPr="00870C8D">
        <w:rPr>
          <w:rFonts w:ascii="Times New Roman" w:eastAsia="Times New Roman" w:hAnsi="Times New Roman" w:cs="Times New Roman"/>
          <w:sz w:val="24"/>
          <w:szCs w:val="24"/>
          <w:lang w:eastAsia="ru-RU"/>
        </w:rPr>
        <w:t xml:space="preserve"> </w:t>
      </w:r>
      <w:r w:rsidR="00BF524B" w:rsidRPr="00870C8D">
        <w:rPr>
          <w:rFonts w:ascii="Times New Roman" w:eastAsia="Times New Roman" w:hAnsi="Times New Roman" w:cs="Times New Roman"/>
          <w:sz w:val="24"/>
          <w:szCs w:val="24"/>
          <w:lang w:eastAsia="ru-RU"/>
        </w:rPr>
        <w:t xml:space="preserve">производится </w:t>
      </w:r>
      <w:r w:rsidR="003A37BF" w:rsidRPr="00870C8D">
        <w:rPr>
          <w:rFonts w:ascii="Times New Roman" w:eastAsia="Times New Roman" w:hAnsi="Times New Roman" w:cs="Times New Roman"/>
          <w:sz w:val="24"/>
          <w:szCs w:val="24"/>
          <w:lang w:eastAsia="ru-RU"/>
        </w:rPr>
        <w:t>только для зарегистрированных безработных</w:t>
      </w:r>
      <w:r w:rsidR="005F4FCC" w:rsidRPr="00870C8D">
        <w:rPr>
          <w:rFonts w:ascii="Times New Roman" w:eastAsia="Times New Roman" w:hAnsi="Times New Roman" w:cs="Times New Roman"/>
          <w:sz w:val="24"/>
          <w:szCs w:val="24"/>
          <w:lang w:eastAsia="ru-RU"/>
        </w:rPr>
        <w:t>;</w:t>
      </w:r>
    </w:p>
    <w:p w14:paraId="720BC88A" w14:textId="5E13218D" w:rsidR="003A37BF" w:rsidRPr="00870C8D" w:rsidRDefault="002B5AC9" w:rsidP="00C96708">
      <w:pPr>
        <w:pStyle w:val="a3"/>
        <w:numPr>
          <w:ilvl w:val="0"/>
          <w:numId w:val="3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О</w:t>
      </w:r>
      <w:r w:rsidR="003A37BF" w:rsidRPr="00870C8D">
        <w:rPr>
          <w:rFonts w:ascii="Times New Roman" w:eastAsia="Times New Roman" w:hAnsi="Times New Roman" w:cs="Times New Roman"/>
          <w:sz w:val="24"/>
          <w:szCs w:val="24"/>
          <w:lang w:eastAsia="ru-RU"/>
        </w:rPr>
        <w:t>тсутствие государственного финансирования обучения взрослых на уровне школьного образования (вечерние, заочные, сменные школы и классы);</w:t>
      </w:r>
    </w:p>
    <w:p w14:paraId="42F35A16" w14:textId="1CFA1043" w:rsidR="00774F57" w:rsidRPr="00870C8D" w:rsidRDefault="002B5AC9" w:rsidP="00C96708">
      <w:pPr>
        <w:pStyle w:val="a3"/>
        <w:numPr>
          <w:ilvl w:val="0"/>
          <w:numId w:val="3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О</w:t>
      </w:r>
      <w:r w:rsidR="005F4FCC" w:rsidRPr="00870C8D">
        <w:rPr>
          <w:rFonts w:ascii="Times New Roman" w:eastAsia="Times New Roman" w:hAnsi="Times New Roman" w:cs="Times New Roman"/>
          <w:sz w:val="24"/>
          <w:szCs w:val="24"/>
          <w:lang w:eastAsia="ru-RU"/>
        </w:rPr>
        <w:t xml:space="preserve">тсутствие профессиональных управленческих и педагогических кадров в области образования взрослых, в связи </w:t>
      </w:r>
      <w:r w:rsidR="00133DC3" w:rsidRPr="00870C8D">
        <w:rPr>
          <w:rFonts w:ascii="Times New Roman" w:eastAsia="Times New Roman" w:hAnsi="Times New Roman" w:cs="Times New Roman"/>
          <w:sz w:val="24"/>
          <w:szCs w:val="24"/>
          <w:lang w:eastAsia="ru-RU"/>
        </w:rPr>
        <w:t>с отсутствием устойчивой</w:t>
      </w:r>
      <w:r w:rsidR="005F4FCC" w:rsidRPr="00870C8D">
        <w:rPr>
          <w:rFonts w:ascii="Times New Roman" w:eastAsia="Times New Roman" w:hAnsi="Times New Roman" w:cs="Times New Roman"/>
          <w:sz w:val="24"/>
          <w:szCs w:val="24"/>
          <w:lang w:eastAsia="ru-RU"/>
        </w:rPr>
        <w:t xml:space="preserve"> системы подготовки и переподготовки.</w:t>
      </w:r>
    </w:p>
    <w:p w14:paraId="387D5105" w14:textId="5D3CD394" w:rsidR="005F4FCC" w:rsidRPr="00870C8D" w:rsidRDefault="005F4FCC" w:rsidP="00C96708">
      <w:pPr>
        <w:pStyle w:val="a3"/>
        <w:numPr>
          <w:ilvl w:val="0"/>
          <w:numId w:val="16"/>
        </w:numPr>
        <w:shd w:val="clear" w:color="auto" w:fill="FFFFFF"/>
        <w:spacing w:after="0" w:line="276" w:lineRule="auto"/>
        <w:ind w:left="709" w:hanging="425"/>
        <w:jc w:val="both"/>
        <w:rPr>
          <w:rFonts w:ascii="Calibri" w:eastAsia="Times New Roman" w:hAnsi="Calibri" w:cs="Calibri"/>
          <w:sz w:val="24"/>
          <w:szCs w:val="24"/>
          <w:lang w:eastAsia="ru-RU"/>
        </w:rPr>
      </w:pPr>
      <w:r w:rsidRPr="00870C8D">
        <w:rPr>
          <w:rFonts w:ascii="Times New Roman" w:eastAsia="Times New Roman" w:hAnsi="Times New Roman" w:cs="Times New Roman"/>
          <w:bCs/>
          <w:iCs/>
          <w:sz w:val="24"/>
          <w:szCs w:val="24"/>
          <w:lang w:eastAsia="ru-RU"/>
        </w:rPr>
        <w:t>Структурные проблемы</w:t>
      </w:r>
      <w:r w:rsidR="002D5E9D" w:rsidRPr="00870C8D">
        <w:rPr>
          <w:rFonts w:ascii="Times New Roman" w:eastAsia="Times New Roman" w:hAnsi="Times New Roman" w:cs="Times New Roman"/>
          <w:bCs/>
          <w:iCs/>
          <w:sz w:val="24"/>
          <w:szCs w:val="24"/>
          <w:lang w:eastAsia="ru-RU"/>
        </w:rPr>
        <w:t>:</w:t>
      </w:r>
    </w:p>
    <w:p w14:paraId="3A9A11F8" w14:textId="203CB05B" w:rsidR="005F4FCC" w:rsidRPr="00870C8D" w:rsidRDefault="002B5AC9" w:rsidP="00C96708">
      <w:pPr>
        <w:pStyle w:val="a3"/>
        <w:numPr>
          <w:ilvl w:val="0"/>
          <w:numId w:val="34"/>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Н</w:t>
      </w:r>
      <w:r w:rsidR="005F4FCC" w:rsidRPr="00870C8D">
        <w:rPr>
          <w:rFonts w:ascii="Times New Roman" w:eastAsia="Times New Roman" w:hAnsi="Times New Roman" w:cs="Times New Roman"/>
          <w:sz w:val="24"/>
          <w:szCs w:val="24"/>
          <w:lang w:eastAsia="ru-RU"/>
        </w:rPr>
        <w:t>едостаточные механизмы партнерства между формальным и неформальным секторами образования;</w:t>
      </w:r>
    </w:p>
    <w:p w14:paraId="6E4F1760" w14:textId="4BAAB4D1" w:rsidR="00892116" w:rsidRPr="00870C8D" w:rsidRDefault="002B5AC9" w:rsidP="00C96708">
      <w:pPr>
        <w:pStyle w:val="a3"/>
        <w:numPr>
          <w:ilvl w:val="0"/>
          <w:numId w:val="34"/>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О</w:t>
      </w:r>
      <w:r w:rsidR="00892116" w:rsidRPr="00870C8D">
        <w:rPr>
          <w:rFonts w:ascii="Times New Roman" w:eastAsia="Times New Roman" w:hAnsi="Times New Roman" w:cs="Times New Roman"/>
          <w:sz w:val="24"/>
          <w:szCs w:val="24"/>
          <w:lang w:eastAsia="ru-RU"/>
        </w:rPr>
        <w:t>тсутствие центров сертификации, обеспечивающих признание профессионального опыта и компетенций, полученных неформальным путем;</w:t>
      </w:r>
    </w:p>
    <w:p w14:paraId="43B0392D" w14:textId="477FC179" w:rsidR="005F4FCC" w:rsidRPr="00870C8D" w:rsidRDefault="002B5AC9" w:rsidP="00C96708">
      <w:pPr>
        <w:pStyle w:val="a3"/>
        <w:numPr>
          <w:ilvl w:val="0"/>
          <w:numId w:val="34"/>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О</w:t>
      </w:r>
      <w:r w:rsidR="005F4FCC" w:rsidRPr="00870C8D">
        <w:rPr>
          <w:rFonts w:ascii="Times New Roman" w:eastAsia="Times New Roman" w:hAnsi="Times New Roman" w:cs="Times New Roman"/>
          <w:sz w:val="24"/>
          <w:szCs w:val="24"/>
          <w:lang w:eastAsia="ru-RU"/>
        </w:rPr>
        <w:t>граничение доступа к образованию взрослых в регионах из-за отсутствия провайдеров, предлагающих востребованные программы.</w:t>
      </w:r>
    </w:p>
    <w:p w14:paraId="5A8E4445" w14:textId="02383E00" w:rsidR="005F4FCC" w:rsidRPr="00870C8D" w:rsidRDefault="005F4FCC" w:rsidP="00C96708">
      <w:pPr>
        <w:pStyle w:val="a3"/>
        <w:numPr>
          <w:ilvl w:val="0"/>
          <w:numId w:val="15"/>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bCs/>
          <w:iCs/>
          <w:sz w:val="24"/>
          <w:szCs w:val="24"/>
          <w:lang w:eastAsia="ru-RU"/>
        </w:rPr>
        <w:t xml:space="preserve">Неразвитость работы по продвижению </w:t>
      </w:r>
      <w:r w:rsidR="002D5E9D" w:rsidRPr="00870C8D">
        <w:rPr>
          <w:rFonts w:ascii="Times New Roman" w:eastAsia="Times New Roman" w:hAnsi="Times New Roman" w:cs="Times New Roman"/>
          <w:bCs/>
          <w:iCs/>
          <w:sz w:val="24"/>
          <w:szCs w:val="24"/>
          <w:lang w:eastAsia="ru-RU"/>
        </w:rPr>
        <w:t>образования взрослых в обществе:</w:t>
      </w:r>
    </w:p>
    <w:p w14:paraId="1EDDEB80" w14:textId="14C32419" w:rsidR="005F4FCC" w:rsidRPr="00870C8D" w:rsidRDefault="002B5AC9" w:rsidP="00CD5649">
      <w:pPr>
        <w:pStyle w:val="a3"/>
        <w:numPr>
          <w:ilvl w:val="0"/>
          <w:numId w:val="35"/>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О</w:t>
      </w:r>
      <w:r w:rsidR="005F4FCC" w:rsidRPr="00870C8D">
        <w:rPr>
          <w:rFonts w:ascii="Times New Roman" w:eastAsia="Times New Roman" w:hAnsi="Times New Roman" w:cs="Times New Roman"/>
          <w:sz w:val="24"/>
          <w:szCs w:val="24"/>
          <w:lang w:eastAsia="ru-RU"/>
        </w:rPr>
        <w:t>тсутствие культуры образования «на протяжении всей жизни» в обществе;</w:t>
      </w:r>
    </w:p>
    <w:p w14:paraId="42A05E93" w14:textId="1F0EC861" w:rsidR="005F4FCC" w:rsidRPr="00870C8D" w:rsidRDefault="002B5AC9" w:rsidP="00CD5649">
      <w:pPr>
        <w:pStyle w:val="a3"/>
        <w:numPr>
          <w:ilvl w:val="0"/>
          <w:numId w:val="35"/>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О</w:t>
      </w:r>
      <w:r w:rsidR="005F4FCC" w:rsidRPr="00870C8D">
        <w:rPr>
          <w:rFonts w:ascii="Times New Roman" w:eastAsia="Times New Roman" w:hAnsi="Times New Roman" w:cs="Times New Roman"/>
          <w:sz w:val="24"/>
          <w:szCs w:val="24"/>
          <w:lang w:eastAsia="ru-RU"/>
        </w:rPr>
        <w:t>тсутствие внимания к образованию взрослых</w:t>
      </w:r>
      <w:r w:rsidR="002D5E9D" w:rsidRPr="00870C8D">
        <w:rPr>
          <w:rFonts w:ascii="Times New Roman" w:eastAsia="Times New Roman" w:hAnsi="Times New Roman" w:cs="Times New Roman"/>
          <w:sz w:val="24"/>
          <w:szCs w:val="24"/>
          <w:lang w:eastAsia="ru-RU"/>
        </w:rPr>
        <w:t xml:space="preserve"> среди лиц, принимающих решения</w:t>
      </w:r>
      <w:r w:rsidR="00892116" w:rsidRPr="00870C8D">
        <w:rPr>
          <w:rFonts w:ascii="Times New Roman" w:eastAsia="Times New Roman" w:hAnsi="Times New Roman" w:cs="Times New Roman"/>
          <w:sz w:val="24"/>
          <w:szCs w:val="24"/>
          <w:lang w:eastAsia="ru-RU"/>
        </w:rPr>
        <w:t>;</w:t>
      </w:r>
    </w:p>
    <w:p w14:paraId="1F31F9D5" w14:textId="0382CECB" w:rsidR="00133DC3" w:rsidRPr="00870C8D" w:rsidRDefault="002B5AC9" w:rsidP="00CD5649">
      <w:pPr>
        <w:pStyle w:val="a3"/>
        <w:numPr>
          <w:ilvl w:val="0"/>
          <w:numId w:val="35"/>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О</w:t>
      </w:r>
      <w:r w:rsidR="00133DC3" w:rsidRPr="00870C8D">
        <w:rPr>
          <w:rFonts w:ascii="Times New Roman" w:eastAsia="Times New Roman" w:hAnsi="Times New Roman" w:cs="Times New Roman"/>
          <w:sz w:val="24"/>
          <w:szCs w:val="24"/>
          <w:lang w:eastAsia="ru-RU"/>
        </w:rPr>
        <w:t xml:space="preserve">тсутствие методологии анализа потребностей </w:t>
      </w:r>
      <w:r w:rsidR="00892116" w:rsidRPr="00870C8D">
        <w:rPr>
          <w:rFonts w:ascii="Times New Roman" w:eastAsia="Times New Roman" w:hAnsi="Times New Roman" w:cs="Times New Roman"/>
          <w:sz w:val="24"/>
          <w:szCs w:val="24"/>
          <w:lang w:eastAsia="ru-RU"/>
        </w:rPr>
        <w:t xml:space="preserve">взрослого населения </w:t>
      </w:r>
      <w:r w:rsidR="00133DC3" w:rsidRPr="00870C8D">
        <w:rPr>
          <w:rFonts w:ascii="Times New Roman" w:eastAsia="Times New Roman" w:hAnsi="Times New Roman" w:cs="Times New Roman"/>
          <w:sz w:val="24"/>
          <w:szCs w:val="24"/>
          <w:lang w:eastAsia="ru-RU"/>
        </w:rPr>
        <w:t>в обучении</w:t>
      </w:r>
      <w:r w:rsidR="00892116" w:rsidRPr="00870C8D">
        <w:rPr>
          <w:rFonts w:ascii="Times New Roman" w:eastAsia="Times New Roman" w:hAnsi="Times New Roman" w:cs="Times New Roman"/>
          <w:sz w:val="24"/>
          <w:szCs w:val="24"/>
          <w:lang w:eastAsia="ru-RU"/>
        </w:rPr>
        <w:t>, в том числе ЛОВЗ;</w:t>
      </w:r>
    </w:p>
    <w:p w14:paraId="419B3525" w14:textId="6742D072" w:rsidR="00892116" w:rsidRPr="00870C8D" w:rsidRDefault="002B5AC9" w:rsidP="00CD5649">
      <w:pPr>
        <w:pStyle w:val="a3"/>
        <w:numPr>
          <w:ilvl w:val="0"/>
          <w:numId w:val="35"/>
        </w:numPr>
        <w:shd w:val="clear" w:color="auto" w:fill="FFFFFF"/>
        <w:spacing w:after="0" w:line="276" w:lineRule="auto"/>
        <w:jc w:val="both"/>
        <w:rPr>
          <w:rFonts w:ascii="Times New Roman" w:eastAsia="Times New Roman" w:hAnsi="Times New Roman" w:cs="Times New Roman"/>
          <w:sz w:val="24"/>
          <w:szCs w:val="24"/>
          <w:lang w:eastAsia="ru-RU"/>
        </w:rPr>
      </w:pPr>
      <w:r w:rsidRPr="00870C8D">
        <w:rPr>
          <w:rFonts w:ascii="Times New Roman" w:eastAsia="Times New Roman" w:hAnsi="Times New Roman" w:cs="Times New Roman"/>
          <w:sz w:val="24"/>
          <w:szCs w:val="24"/>
          <w:lang w:eastAsia="ru-RU"/>
        </w:rPr>
        <w:t>О</w:t>
      </w:r>
      <w:r w:rsidR="00892116" w:rsidRPr="00870C8D">
        <w:rPr>
          <w:rFonts w:ascii="Times New Roman" w:eastAsia="Times New Roman" w:hAnsi="Times New Roman" w:cs="Times New Roman"/>
          <w:sz w:val="24"/>
          <w:szCs w:val="24"/>
          <w:lang w:eastAsia="ru-RU"/>
        </w:rPr>
        <w:t>тсутствие статистических данных об охвате граждан неформальным образованием, не подразумевающим выдачу документов государственного образца.</w:t>
      </w:r>
    </w:p>
    <w:p w14:paraId="78CB85F9" w14:textId="6AC728A2" w:rsidR="005F4FCC" w:rsidRPr="00870C8D" w:rsidRDefault="005F4FCC" w:rsidP="003A6F35">
      <w:pPr>
        <w:pStyle w:val="3"/>
        <w:rPr>
          <w:rFonts w:ascii="Calibri" w:eastAsia="Times New Roman" w:hAnsi="Calibri" w:cs="Calibri"/>
          <w:color w:val="auto"/>
          <w:lang w:eastAsia="ru-RU"/>
        </w:rPr>
      </w:pPr>
      <w:r w:rsidRPr="00870C8D">
        <w:rPr>
          <w:rFonts w:ascii="Calibri" w:eastAsia="Times New Roman" w:hAnsi="Calibri" w:cs="Calibri"/>
          <w:color w:val="auto"/>
          <w:lang w:eastAsia="ru-RU"/>
        </w:rPr>
        <w:t> </w:t>
      </w:r>
      <w:bookmarkStart w:id="30" w:name="_Toc36274502"/>
      <w:r w:rsidRPr="00870C8D">
        <w:rPr>
          <w:rFonts w:ascii="Times New Roman" w:eastAsia="Times New Roman" w:hAnsi="Times New Roman" w:cs="Times New Roman"/>
          <w:b/>
          <w:bCs/>
          <w:color w:val="auto"/>
          <w:lang w:eastAsia="ru-RU"/>
        </w:rPr>
        <w:t>Задачи и пути решения образования взрослых 2040</w:t>
      </w:r>
      <w:bookmarkEnd w:id="30"/>
    </w:p>
    <w:p w14:paraId="306A61D7" w14:textId="4721819F" w:rsidR="00BF524B" w:rsidRPr="00870C8D" w:rsidRDefault="00BF524B" w:rsidP="00CD5649">
      <w:pPr>
        <w:shd w:val="clear" w:color="auto" w:fill="FFFFFF"/>
        <w:spacing w:after="0" w:line="276" w:lineRule="auto"/>
        <w:jc w:val="both"/>
        <w:rPr>
          <w:rFonts w:ascii="Times New Roman" w:eastAsia="Times New Roman" w:hAnsi="Times New Roman" w:cs="Times New Roman"/>
          <w:sz w:val="24"/>
          <w:szCs w:val="24"/>
          <w:lang w:eastAsia="ru-RU"/>
        </w:rPr>
      </w:pPr>
      <w:r w:rsidRPr="00870C8D">
        <w:rPr>
          <w:rFonts w:ascii="Calibri" w:eastAsia="Times New Roman" w:hAnsi="Calibri" w:cs="Calibri"/>
          <w:sz w:val="24"/>
          <w:szCs w:val="24"/>
          <w:lang w:eastAsia="ru-RU"/>
        </w:rPr>
        <w:tab/>
      </w:r>
      <w:r w:rsidRPr="00870C8D">
        <w:rPr>
          <w:rFonts w:ascii="Times New Roman" w:eastAsia="Times New Roman" w:hAnsi="Times New Roman" w:cs="Times New Roman"/>
          <w:sz w:val="24"/>
          <w:szCs w:val="24"/>
          <w:lang w:eastAsia="ru-RU"/>
        </w:rPr>
        <w:t xml:space="preserve">В области </w:t>
      </w:r>
      <w:r w:rsidRPr="00870C8D">
        <w:rPr>
          <w:rFonts w:ascii="Times New Roman" w:eastAsia="Times New Roman" w:hAnsi="Times New Roman" w:cs="Times New Roman"/>
          <w:b/>
          <w:i/>
          <w:sz w:val="24"/>
          <w:szCs w:val="24"/>
          <w:lang w:eastAsia="ru-RU"/>
        </w:rPr>
        <w:t>равного доступа</w:t>
      </w:r>
      <w:r w:rsidRPr="00870C8D">
        <w:rPr>
          <w:rFonts w:ascii="Times New Roman" w:eastAsia="Times New Roman" w:hAnsi="Times New Roman" w:cs="Times New Roman"/>
          <w:sz w:val="24"/>
          <w:szCs w:val="24"/>
          <w:lang w:eastAsia="ru-RU"/>
        </w:rPr>
        <w:t xml:space="preserve"> к образованию взрослых будет предусмотрено следующее:</w:t>
      </w:r>
    </w:p>
    <w:p w14:paraId="7ED666FC" w14:textId="17E37BF3" w:rsidR="00D2056C" w:rsidRPr="00870C8D" w:rsidRDefault="00D2056C" w:rsidP="00C96708">
      <w:pPr>
        <w:numPr>
          <w:ilvl w:val="0"/>
          <w:numId w:val="1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Обеспечение социальной защищенности и социальной реабилитации взрослых, устранение всех форм функциональной неграмотности в связи со структурными изменениями в экономике и социальной сфере</w:t>
      </w:r>
      <w:r w:rsidR="00A91906" w:rsidRPr="00870C8D">
        <w:rPr>
          <w:rFonts w:ascii="Times New Roman" w:eastAsia="Times New Roman" w:hAnsi="Times New Roman" w:cs="Times New Roman"/>
          <w:sz w:val="24"/>
          <w:szCs w:val="24"/>
          <w:lang w:eastAsia="ru-RU"/>
        </w:rPr>
        <w:t>.</w:t>
      </w:r>
    </w:p>
    <w:p w14:paraId="0239DA38" w14:textId="77777777" w:rsidR="00D2056C" w:rsidRPr="00870C8D" w:rsidRDefault="00D2056C" w:rsidP="00C96708">
      <w:pPr>
        <w:numPr>
          <w:ilvl w:val="0"/>
          <w:numId w:val="1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Предоставление возможностей получения взрослым образования «для личности», прямо не связанного с выполняемыми профессиональными функциями, но обогащающего творческий потенциал человека.</w:t>
      </w:r>
    </w:p>
    <w:p w14:paraId="56475B2D" w14:textId="0D16DD51" w:rsidR="00D2056C" w:rsidRPr="00870C8D" w:rsidRDefault="00A91906" w:rsidP="00C96708">
      <w:pPr>
        <w:pStyle w:val="a3"/>
        <w:numPr>
          <w:ilvl w:val="0"/>
          <w:numId w:val="1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В</w:t>
      </w:r>
      <w:r w:rsidR="00D2056C" w:rsidRPr="00870C8D">
        <w:rPr>
          <w:rFonts w:ascii="Times New Roman" w:eastAsia="Times New Roman" w:hAnsi="Times New Roman" w:cs="Times New Roman"/>
          <w:sz w:val="24"/>
          <w:szCs w:val="24"/>
          <w:lang w:eastAsia="ru-RU"/>
        </w:rPr>
        <w:t xml:space="preserve"> связи с тем, что уровень бедности многих семей не позволяет получать необходимое в современных социально-экономических условиях образование взрослым, необходимо экономическое обеспечение системы образования взрослых за счет средств государственного бюджета, а также </w:t>
      </w:r>
      <w:proofErr w:type="spellStart"/>
      <w:r w:rsidR="00D2056C" w:rsidRPr="00870C8D">
        <w:rPr>
          <w:rFonts w:ascii="Times New Roman" w:eastAsia="Times New Roman" w:hAnsi="Times New Roman" w:cs="Times New Roman"/>
          <w:sz w:val="24"/>
          <w:szCs w:val="24"/>
          <w:lang w:eastAsia="ru-RU"/>
        </w:rPr>
        <w:t>софинансирования</w:t>
      </w:r>
      <w:proofErr w:type="spellEnd"/>
      <w:r w:rsidR="00D2056C" w:rsidRPr="00870C8D">
        <w:rPr>
          <w:rFonts w:ascii="Times New Roman" w:eastAsia="Times New Roman" w:hAnsi="Times New Roman" w:cs="Times New Roman"/>
          <w:sz w:val="24"/>
          <w:szCs w:val="24"/>
          <w:lang w:eastAsia="ru-RU"/>
        </w:rPr>
        <w:t xml:space="preserve"> за счет сре</w:t>
      </w:r>
      <w:proofErr w:type="gramStart"/>
      <w:r w:rsidR="00D2056C" w:rsidRPr="00870C8D">
        <w:rPr>
          <w:rFonts w:ascii="Times New Roman" w:eastAsia="Times New Roman" w:hAnsi="Times New Roman" w:cs="Times New Roman"/>
          <w:sz w:val="24"/>
          <w:szCs w:val="24"/>
          <w:lang w:eastAsia="ru-RU"/>
        </w:rPr>
        <w:t>дств пр</w:t>
      </w:r>
      <w:proofErr w:type="gramEnd"/>
      <w:r w:rsidR="00D2056C" w:rsidRPr="00870C8D">
        <w:rPr>
          <w:rFonts w:ascii="Times New Roman" w:eastAsia="Times New Roman" w:hAnsi="Times New Roman" w:cs="Times New Roman"/>
          <w:sz w:val="24"/>
          <w:szCs w:val="24"/>
          <w:lang w:eastAsia="ru-RU"/>
        </w:rPr>
        <w:t>едприятий, предпринимателей, общественных фондов и организаций, и личных средств граждан;</w:t>
      </w:r>
    </w:p>
    <w:p w14:paraId="36082A7A" w14:textId="41351D34" w:rsidR="00D2056C" w:rsidRPr="00870C8D" w:rsidRDefault="00A91906" w:rsidP="00C96708">
      <w:pPr>
        <w:pStyle w:val="a3"/>
        <w:numPr>
          <w:ilvl w:val="0"/>
          <w:numId w:val="1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С</w:t>
      </w:r>
      <w:r w:rsidR="00D2056C" w:rsidRPr="00870C8D">
        <w:rPr>
          <w:rFonts w:ascii="Times New Roman" w:eastAsia="Times New Roman" w:hAnsi="Times New Roman" w:cs="Times New Roman"/>
          <w:sz w:val="24"/>
          <w:szCs w:val="24"/>
          <w:lang w:eastAsia="ru-RU"/>
        </w:rPr>
        <w:t>оздание единой сети государственной поддержки образования взрослых на местах с участием органов местного самоуправления.</w:t>
      </w:r>
    </w:p>
    <w:p w14:paraId="72525C70" w14:textId="2DAE373F" w:rsidR="00D2056C" w:rsidRPr="00870C8D" w:rsidRDefault="00A91906" w:rsidP="00C96708">
      <w:pPr>
        <w:pStyle w:val="a3"/>
        <w:numPr>
          <w:ilvl w:val="0"/>
          <w:numId w:val="1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В</w:t>
      </w:r>
      <w:r w:rsidR="00D2056C" w:rsidRPr="00870C8D">
        <w:rPr>
          <w:rFonts w:ascii="Times New Roman" w:eastAsia="Times New Roman" w:hAnsi="Times New Roman" w:cs="Times New Roman"/>
          <w:sz w:val="24"/>
          <w:szCs w:val="24"/>
          <w:lang w:eastAsia="ru-RU"/>
        </w:rPr>
        <w:t xml:space="preserve">недрение системы </w:t>
      </w:r>
      <w:proofErr w:type="spellStart"/>
      <w:r w:rsidR="00D2056C" w:rsidRPr="00870C8D">
        <w:rPr>
          <w:rFonts w:ascii="Times New Roman" w:eastAsia="Times New Roman" w:hAnsi="Times New Roman" w:cs="Times New Roman"/>
          <w:sz w:val="24"/>
          <w:szCs w:val="24"/>
          <w:lang w:eastAsia="ru-RU"/>
        </w:rPr>
        <w:t>валидации</w:t>
      </w:r>
      <w:proofErr w:type="spellEnd"/>
      <w:r w:rsidR="00D2056C" w:rsidRPr="00870C8D">
        <w:rPr>
          <w:rFonts w:ascii="Times New Roman" w:eastAsia="Times New Roman" w:hAnsi="Times New Roman" w:cs="Times New Roman"/>
          <w:sz w:val="24"/>
          <w:szCs w:val="24"/>
          <w:lang w:eastAsia="ru-RU"/>
        </w:rPr>
        <w:t xml:space="preserve"> (сертификации) квалификаций;</w:t>
      </w:r>
    </w:p>
    <w:p w14:paraId="6ADB6777" w14:textId="6E9B670E" w:rsidR="00BF524B" w:rsidRPr="00870C8D" w:rsidRDefault="00BF524B" w:rsidP="009E0AAB">
      <w:pPr>
        <w:shd w:val="clear" w:color="auto" w:fill="FFFFFF"/>
        <w:spacing w:after="0" w:line="276" w:lineRule="auto"/>
        <w:rPr>
          <w:rFonts w:ascii="Times New Roman" w:eastAsia="Times New Roman" w:hAnsi="Times New Roman" w:cs="Times New Roman"/>
          <w:sz w:val="24"/>
          <w:szCs w:val="24"/>
          <w:lang w:eastAsia="ru-RU"/>
        </w:rPr>
      </w:pPr>
      <w:r w:rsidRPr="00870C8D">
        <w:rPr>
          <w:rFonts w:ascii="Times New Roman" w:eastAsia="Times New Roman" w:hAnsi="Times New Roman" w:cs="Times New Roman"/>
          <w:sz w:val="24"/>
          <w:szCs w:val="24"/>
          <w:lang w:eastAsia="ru-RU"/>
        </w:rPr>
        <w:t xml:space="preserve">В части </w:t>
      </w:r>
      <w:r w:rsidRPr="00870C8D">
        <w:rPr>
          <w:rFonts w:ascii="Times New Roman" w:eastAsia="Times New Roman" w:hAnsi="Times New Roman" w:cs="Times New Roman"/>
          <w:b/>
          <w:i/>
          <w:sz w:val="24"/>
          <w:szCs w:val="24"/>
          <w:lang w:eastAsia="ru-RU"/>
        </w:rPr>
        <w:t>повышения качества</w:t>
      </w:r>
      <w:r w:rsidRPr="00870C8D">
        <w:rPr>
          <w:rFonts w:ascii="Times New Roman" w:eastAsia="Times New Roman" w:hAnsi="Times New Roman" w:cs="Times New Roman"/>
          <w:sz w:val="24"/>
          <w:szCs w:val="24"/>
          <w:lang w:eastAsia="ru-RU"/>
        </w:rPr>
        <w:t xml:space="preserve"> СРО 2040 охватывает:</w:t>
      </w:r>
    </w:p>
    <w:p w14:paraId="5C12432A" w14:textId="039D4F99" w:rsidR="00D2056C" w:rsidRPr="00870C8D" w:rsidRDefault="00D2056C" w:rsidP="00C96708">
      <w:pPr>
        <w:numPr>
          <w:ilvl w:val="0"/>
          <w:numId w:val="1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Разработка политики развития и (</w:t>
      </w:r>
      <w:proofErr w:type="spellStart"/>
      <w:r w:rsidRPr="00870C8D">
        <w:rPr>
          <w:rFonts w:ascii="Times New Roman" w:eastAsia="Times New Roman" w:hAnsi="Times New Roman" w:cs="Times New Roman"/>
          <w:sz w:val="24"/>
          <w:szCs w:val="24"/>
          <w:lang w:eastAsia="ru-RU"/>
        </w:rPr>
        <w:t>валида</w:t>
      </w:r>
      <w:r w:rsidR="007D0F09" w:rsidRPr="00870C8D">
        <w:rPr>
          <w:rFonts w:ascii="Times New Roman" w:eastAsia="Times New Roman" w:hAnsi="Times New Roman" w:cs="Times New Roman"/>
          <w:sz w:val="24"/>
          <w:szCs w:val="24"/>
          <w:lang w:eastAsia="ru-RU"/>
        </w:rPr>
        <w:t>ции</w:t>
      </w:r>
      <w:proofErr w:type="spellEnd"/>
      <w:r w:rsidR="007D0F09" w:rsidRPr="00870C8D">
        <w:rPr>
          <w:rFonts w:ascii="Times New Roman" w:eastAsia="Times New Roman" w:hAnsi="Times New Roman" w:cs="Times New Roman"/>
          <w:sz w:val="24"/>
          <w:szCs w:val="24"/>
          <w:lang w:eastAsia="ru-RU"/>
        </w:rPr>
        <w:t>) сертификации квалификаций</w:t>
      </w:r>
      <w:r w:rsidR="00A91906" w:rsidRPr="00870C8D">
        <w:rPr>
          <w:rFonts w:ascii="Times New Roman" w:eastAsia="Times New Roman" w:hAnsi="Times New Roman" w:cs="Times New Roman"/>
          <w:sz w:val="24"/>
          <w:szCs w:val="24"/>
          <w:lang w:eastAsia="ru-RU"/>
        </w:rPr>
        <w:t>.</w:t>
      </w:r>
    </w:p>
    <w:p w14:paraId="19BB889F" w14:textId="6698B93A" w:rsidR="00D2056C" w:rsidRPr="00870C8D" w:rsidRDefault="00A91906" w:rsidP="00C96708">
      <w:pPr>
        <w:pStyle w:val="a3"/>
        <w:numPr>
          <w:ilvl w:val="0"/>
          <w:numId w:val="1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lastRenderedPageBreak/>
        <w:t>Н</w:t>
      </w:r>
      <w:r w:rsidR="00D2056C" w:rsidRPr="00870C8D">
        <w:rPr>
          <w:rFonts w:ascii="Times New Roman" w:eastAsia="Times New Roman" w:hAnsi="Times New Roman" w:cs="Times New Roman"/>
          <w:sz w:val="24"/>
          <w:szCs w:val="24"/>
          <w:lang w:eastAsia="ru-RU"/>
        </w:rPr>
        <w:t>алаживание и сохранение связей образовательных организаций дополнительного образования с реальным сектором экономики в зависимости от реального контингента слушателей и заказа определенных направлений обучения.</w:t>
      </w:r>
    </w:p>
    <w:p w14:paraId="4A74F289" w14:textId="7BAF3F86" w:rsidR="00D2056C" w:rsidRPr="00870C8D" w:rsidRDefault="007D0F09" w:rsidP="00C96708">
      <w:pPr>
        <w:pStyle w:val="a3"/>
        <w:numPr>
          <w:ilvl w:val="0"/>
          <w:numId w:val="1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Р</w:t>
      </w:r>
      <w:r w:rsidR="00D2056C" w:rsidRPr="00870C8D">
        <w:rPr>
          <w:rFonts w:ascii="Times New Roman" w:eastAsia="Times New Roman" w:hAnsi="Times New Roman" w:cs="Times New Roman"/>
          <w:sz w:val="24"/>
          <w:szCs w:val="24"/>
          <w:lang w:eastAsia="ru-RU"/>
        </w:rPr>
        <w:t xml:space="preserve">азработка </w:t>
      </w:r>
      <w:proofErr w:type="spellStart"/>
      <w:r w:rsidR="00D2056C" w:rsidRPr="00870C8D">
        <w:rPr>
          <w:rFonts w:ascii="Times New Roman" w:eastAsia="Times New Roman" w:hAnsi="Times New Roman" w:cs="Times New Roman"/>
          <w:sz w:val="24"/>
          <w:szCs w:val="24"/>
          <w:lang w:eastAsia="ru-RU"/>
        </w:rPr>
        <w:t>взаимопризнаваемых</w:t>
      </w:r>
      <w:proofErr w:type="spellEnd"/>
      <w:r w:rsidR="00D2056C" w:rsidRPr="00870C8D">
        <w:rPr>
          <w:rFonts w:ascii="Times New Roman" w:eastAsia="Times New Roman" w:hAnsi="Times New Roman" w:cs="Times New Roman"/>
          <w:sz w:val="24"/>
          <w:szCs w:val="24"/>
          <w:lang w:eastAsia="ru-RU"/>
        </w:rPr>
        <w:t xml:space="preserve"> стандартов и критериев оценки качества образования взрослых в системе неформального образования</w:t>
      </w:r>
      <w:r w:rsidR="00A91906" w:rsidRPr="00870C8D">
        <w:rPr>
          <w:rFonts w:ascii="Times New Roman" w:eastAsia="Times New Roman" w:hAnsi="Times New Roman" w:cs="Times New Roman"/>
          <w:sz w:val="24"/>
          <w:szCs w:val="24"/>
          <w:lang w:eastAsia="ru-RU"/>
        </w:rPr>
        <w:t>.</w:t>
      </w:r>
    </w:p>
    <w:p w14:paraId="03894325" w14:textId="40444F6E" w:rsidR="00D2056C" w:rsidRPr="00870C8D" w:rsidRDefault="00A91906" w:rsidP="00C96708">
      <w:pPr>
        <w:pStyle w:val="a3"/>
        <w:numPr>
          <w:ilvl w:val="0"/>
          <w:numId w:val="1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С</w:t>
      </w:r>
      <w:r w:rsidR="00D2056C" w:rsidRPr="00870C8D">
        <w:rPr>
          <w:rFonts w:ascii="Times New Roman" w:eastAsia="Times New Roman" w:hAnsi="Times New Roman" w:cs="Times New Roman"/>
          <w:sz w:val="24"/>
          <w:szCs w:val="24"/>
          <w:lang w:eastAsia="ru-RU"/>
        </w:rPr>
        <w:t>оздание системы официального признания квалификации, знаний и умений, приобретенных неформальным путем и на основе опыта профессиональной деятельности</w:t>
      </w:r>
      <w:r w:rsidRPr="00870C8D">
        <w:rPr>
          <w:rFonts w:ascii="Times New Roman" w:eastAsia="Times New Roman" w:hAnsi="Times New Roman" w:cs="Times New Roman"/>
          <w:sz w:val="24"/>
          <w:szCs w:val="24"/>
          <w:lang w:eastAsia="ru-RU"/>
        </w:rPr>
        <w:t>.</w:t>
      </w:r>
    </w:p>
    <w:p w14:paraId="43E19FF5" w14:textId="23441F35" w:rsidR="00D2056C" w:rsidRPr="00870C8D" w:rsidRDefault="00A91906" w:rsidP="00C96708">
      <w:pPr>
        <w:pStyle w:val="a3"/>
        <w:numPr>
          <w:ilvl w:val="0"/>
          <w:numId w:val="1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С</w:t>
      </w:r>
      <w:r w:rsidR="00D2056C" w:rsidRPr="00870C8D">
        <w:rPr>
          <w:rFonts w:ascii="Times New Roman" w:eastAsia="Times New Roman" w:hAnsi="Times New Roman" w:cs="Times New Roman"/>
          <w:sz w:val="24"/>
          <w:szCs w:val="24"/>
          <w:lang w:eastAsia="ru-RU"/>
        </w:rPr>
        <w:t>оздание служб аккредитации и сертификации программ системы образования взрослых в целях обеспечения ее качества</w:t>
      </w:r>
      <w:r w:rsidRPr="00870C8D">
        <w:rPr>
          <w:rFonts w:ascii="Times New Roman" w:eastAsia="Times New Roman" w:hAnsi="Times New Roman" w:cs="Times New Roman"/>
          <w:sz w:val="24"/>
          <w:szCs w:val="24"/>
          <w:lang w:eastAsia="ru-RU"/>
        </w:rPr>
        <w:t>.</w:t>
      </w:r>
    </w:p>
    <w:p w14:paraId="41C258B7" w14:textId="076E07E1" w:rsidR="00D2056C" w:rsidRPr="00870C8D" w:rsidRDefault="00A91906" w:rsidP="00C96708">
      <w:pPr>
        <w:pStyle w:val="a3"/>
        <w:numPr>
          <w:ilvl w:val="0"/>
          <w:numId w:val="13"/>
        </w:numPr>
        <w:spacing w:after="0" w:line="276" w:lineRule="auto"/>
        <w:jc w:val="both"/>
        <w:rPr>
          <w:rFonts w:ascii="Times New Roman" w:eastAsia="Times New Roman" w:hAnsi="Times New Roman" w:cs="Times New Roman"/>
          <w:sz w:val="24"/>
          <w:szCs w:val="24"/>
          <w:shd w:val="clear" w:color="auto" w:fill="FFFFFF"/>
          <w:lang w:eastAsia="ru-RU"/>
        </w:rPr>
      </w:pPr>
      <w:r w:rsidRPr="00870C8D">
        <w:rPr>
          <w:rFonts w:ascii="Times New Roman" w:eastAsia="Times New Roman" w:hAnsi="Times New Roman" w:cs="Times New Roman"/>
          <w:sz w:val="24"/>
          <w:szCs w:val="24"/>
          <w:shd w:val="clear" w:color="auto" w:fill="FFFFFF"/>
          <w:lang w:eastAsia="ru-RU"/>
        </w:rPr>
        <w:t>Р</w:t>
      </w:r>
      <w:r w:rsidR="00D2056C" w:rsidRPr="00870C8D">
        <w:rPr>
          <w:rFonts w:ascii="Times New Roman" w:eastAsia="Times New Roman" w:hAnsi="Times New Roman" w:cs="Times New Roman"/>
          <w:sz w:val="24"/>
          <w:szCs w:val="24"/>
          <w:shd w:val="clear" w:color="auto" w:fill="FFFFFF"/>
          <w:lang w:eastAsia="ru-RU"/>
        </w:rPr>
        <w:t xml:space="preserve">азвитие науки об образовании взрослых – </w:t>
      </w:r>
      <w:proofErr w:type="spellStart"/>
      <w:r w:rsidR="00D2056C" w:rsidRPr="00870C8D">
        <w:rPr>
          <w:rFonts w:ascii="Times New Roman" w:eastAsia="Times New Roman" w:hAnsi="Times New Roman" w:cs="Times New Roman"/>
          <w:sz w:val="24"/>
          <w:szCs w:val="24"/>
          <w:shd w:val="clear" w:color="auto" w:fill="FFFFFF"/>
          <w:lang w:eastAsia="ru-RU"/>
        </w:rPr>
        <w:t>андрагогики</w:t>
      </w:r>
      <w:proofErr w:type="spellEnd"/>
      <w:r w:rsidR="00D2056C" w:rsidRPr="00870C8D">
        <w:rPr>
          <w:rFonts w:ascii="Times New Roman" w:eastAsia="Times New Roman" w:hAnsi="Times New Roman" w:cs="Times New Roman"/>
          <w:sz w:val="24"/>
          <w:szCs w:val="24"/>
          <w:shd w:val="clear" w:color="auto" w:fill="FFFFFF"/>
          <w:lang w:eastAsia="ru-RU"/>
        </w:rPr>
        <w:t>. Признание профессии тренера/</w:t>
      </w:r>
      <w:proofErr w:type="spellStart"/>
      <w:r w:rsidR="00D2056C" w:rsidRPr="00870C8D">
        <w:rPr>
          <w:rFonts w:ascii="Times New Roman" w:eastAsia="Times New Roman" w:hAnsi="Times New Roman" w:cs="Times New Roman"/>
          <w:sz w:val="24"/>
          <w:szCs w:val="24"/>
          <w:shd w:val="clear" w:color="auto" w:fill="FFFFFF"/>
          <w:lang w:eastAsia="ru-RU"/>
        </w:rPr>
        <w:t>андрагога</w:t>
      </w:r>
      <w:proofErr w:type="spellEnd"/>
      <w:r w:rsidR="00D2056C" w:rsidRPr="00870C8D">
        <w:rPr>
          <w:rFonts w:ascii="Times New Roman" w:eastAsia="Times New Roman" w:hAnsi="Times New Roman" w:cs="Times New Roman"/>
          <w:sz w:val="24"/>
          <w:szCs w:val="24"/>
          <w:shd w:val="clear" w:color="auto" w:fill="FFFFFF"/>
          <w:lang w:eastAsia="ru-RU"/>
        </w:rPr>
        <w:t xml:space="preserve"> на государственном уровне и подготовка специалистов-</w:t>
      </w:r>
      <w:proofErr w:type="spellStart"/>
      <w:r w:rsidR="00D2056C" w:rsidRPr="00870C8D">
        <w:rPr>
          <w:rFonts w:ascii="Times New Roman" w:eastAsia="Times New Roman" w:hAnsi="Times New Roman" w:cs="Times New Roman"/>
          <w:sz w:val="24"/>
          <w:szCs w:val="24"/>
          <w:shd w:val="clear" w:color="auto" w:fill="FFFFFF"/>
          <w:lang w:eastAsia="ru-RU"/>
        </w:rPr>
        <w:t>андрагогов</w:t>
      </w:r>
      <w:proofErr w:type="spellEnd"/>
      <w:r w:rsidR="00D2056C" w:rsidRPr="00870C8D">
        <w:rPr>
          <w:rFonts w:ascii="Times New Roman" w:eastAsia="Times New Roman" w:hAnsi="Times New Roman" w:cs="Times New Roman"/>
          <w:sz w:val="24"/>
          <w:szCs w:val="24"/>
          <w:shd w:val="clear" w:color="auto" w:fill="FFFFFF"/>
          <w:lang w:eastAsia="ru-RU"/>
        </w:rPr>
        <w:t xml:space="preserve"> (преподавателей, консультантов, </w:t>
      </w:r>
      <w:proofErr w:type="spellStart"/>
      <w:r w:rsidR="00D2056C" w:rsidRPr="00870C8D">
        <w:rPr>
          <w:rFonts w:ascii="Times New Roman" w:eastAsia="Times New Roman" w:hAnsi="Times New Roman" w:cs="Times New Roman"/>
          <w:sz w:val="24"/>
          <w:szCs w:val="24"/>
          <w:shd w:val="clear" w:color="auto" w:fill="FFFFFF"/>
          <w:lang w:eastAsia="ru-RU"/>
        </w:rPr>
        <w:t>тьюторов</w:t>
      </w:r>
      <w:proofErr w:type="spellEnd"/>
      <w:r w:rsidR="00D2056C" w:rsidRPr="00870C8D">
        <w:rPr>
          <w:rFonts w:ascii="Times New Roman" w:eastAsia="Times New Roman" w:hAnsi="Times New Roman" w:cs="Times New Roman"/>
          <w:sz w:val="24"/>
          <w:szCs w:val="24"/>
          <w:shd w:val="clear" w:color="auto" w:fill="FFFFFF"/>
          <w:lang w:eastAsia="ru-RU"/>
        </w:rPr>
        <w:t>, работников информационно-ориентационных служб, организаторов обучения взрослых людей на производстве и др.).</w:t>
      </w:r>
    </w:p>
    <w:p w14:paraId="7554FC92" w14:textId="083D8A4D" w:rsidR="00BF524B" w:rsidRPr="00870C8D" w:rsidRDefault="00BF524B" w:rsidP="007D0F09">
      <w:pPr>
        <w:shd w:val="clear" w:color="auto" w:fill="FFFFFF"/>
        <w:spacing w:after="0" w:line="276" w:lineRule="auto"/>
        <w:ind w:firstLine="360"/>
        <w:rPr>
          <w:rFonts w:ascii="Times New Roman" w:eastAsia="Times New Roman" w:hAnsi="Times New Roman" w:cs="Times New Roman"/>
          <w:sz w:val="24"/>
          <w:szCs w:val="24"/>
          <w:lang w:eastAsia="ru-RU"/>
        </w:rPr>
      </w:pPr>
      <w:r w:rsidRPr="00870C8D">
        <w:rPr>
          <w:rFonts w:ascii="Times New Roman" w:eastAsia="Times New Roman" w:hAnsi="Times New Roman" w:cs="Times New Roman"/>
          <w:sz w:val="24"/>
          <w:szCs w:val="24"/>
          <w:lang w:eastAsia="ru-RU"/>
        </w:rPr>
        <w:t xml:space="preserve">В целях нормализации </w:t>
      </w:r>
      <w:r w:rsidRPr="00870C8D">
        <w:rPr>
          <w:rFonts w:ascii="Times New Roman" w:eastAsia="Times New Roman" w:hAnsi="Times New Roman" w:cs="Times New Roman"/>
          <w:b/>
          <w:i/>
          <w:sz w:val="24"/>
          <w:szCs w:val="24"/>
          <w:lang w:eastAsia="ru-RU"/>
        </w:rPr>
        <w:t>управления и финансирования</w:t>
      </w:r>
      <w:r w:rsidRPr="00870C8D">
        <w:rPr>
          <w:rFonts w:ascii="Times New Roman" w:eastAsia="Times New Roman" w:hAnsi="Times New Roman" w:cs="Times New Roman"/>
          <w:sz w:val="24"/>
          <w:szCs w:val="24"/>
          <w:lang w:eastAsia="ru-RU"/>
        </w:rPr>
        <w:t xml:space="preserve"> будут реализованы такие задачи как:</w:t>
      </w:r>
    </w:p>
    <w:p w14:paraId="6D683A02" w14:textId="26B900CB" w:rsidR="003D4347" w:rsidRPr="00870C8D" w:rsidRDefault="00891600" w:rsidP="00C96708">
      <w:pPr>
        <w:pStyle w:val="a3"/>
        <w:numPr>
          <w:ilvl w:val="0"/>
          <w:numId w:val="13"/>
        </w:numPr>
        <w:shd w:val="clear" w:color="auto" w:fill="FFFFFF"/>
        <w:spacing w:after="0" w:line="276" w:lineRule="auto"/>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Р</w:t>
      </w:r>
      <w:r w:rsidR="003D4347" w:rsidRPr="00870C8D">
        <w:rPr>
          <w:rFonts w:ascii="Times New Roman" w:eastAsia="Times New Roman" w:hAnsi="Times New Roman" w:cs="Times New Roman"/>
          <w:sz w:val="24"/>
          <w:szCs w:val="24"/>
          <w:lang w:eastAsia="ru-RU"/>
        </w:rPr>
        <w:t xml:space="preserve">азработка целевой политики по развитию и перспективам образования </w:t>
      </w:r>
      <w:r w:rsidR="00A91906" w:rsidRPr="00870C8D">
        <w:rPr>
          <w:rFonts w:ascii="Times New Roman" w:eastAsia="Times New Roman" w:hAnsi="Times New Roman" w:cs="Times New Roman"/>
          <w:sz w:val="24"/>
          <w:szCs w:val="24"/>
          <w:lang w:eastAsia="ru-RU"/>
        </w:rPr>
        <w:t>взрослых в</w:t>
      </w:r>
      <w:r w:rsidR="00A66F25" w:rsidRPr="00870C8D">
        <w:rPr>
          <w:rFonts w:ascii="Times New Roman" w:eastAsia="Times New Roman" w:hAnsi="Times New Roman" w:cs="Times New Roman"/>
          <w:sz w:val="24"/>
          <w:szCs w:val="24"/>
          <w:lang w:eastAsia="ru-RU"/>
        </w:rPr>
        <w:t xml:space="preserve"> </w:t>
      </w:r>
      <w:r w:rsidR="003D4347" w:rsidRPr="00870C8D">
        <w:rPr>
          <w:rFonts w:ascii="Times New Roman" w:eastAsia="Times New Roman" w:hAnsi="Times New Roman" w:cs="Times New Roman"/>
          <w:sz w:val="24"/>
          <w:szCs w:val="24"/>
          <w:lang w:eastAsia="ru-RU"/>
        </w:rPr>
        <w:t>виде Концепции и плана ее реализации</w:t>
      </w:r>
      <w:r w:rsidR="00A66F25" w:rsidRPr="00870C8D">
        <w:rPr>
          <w:rFonts w:ascii="Times New Roman" w:eastAsia="Times New Roman" w:hAnsi="Times New Roman" w:cs="Times New Roman"/>
          <w:sz w:val="24"/>
          <w:szCs w:val="24"/>
          <w:lang w:eastAsia="ru-RU"/>
        </w:rPr>
        <w:t>;</w:t>
      </w:r>
    </w:p>
    <w:p w14:paraId="45BA3FA1" w14:textId="1699CC6D" w:rsidR="005F4FCC" w:rsidRPr="00870C8D" w:rsidRDefault="00891600" w:rsidP="00C96708">
      <w:pPr>
        <w:pStyle w:val="a3"/>
        <w:numPr>
          <w:ilvl w:val="0"/>
          <w:numId w:val="13"/>
        </w:numPr>
        <w:shd w:val="clear" w:color="auto" w:fill="FFFFFF"/>
        <w:spacing w:after="0" w:line="276" w:lineRule="auto"/>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П</w:t>
      </w:r>
      <w:r w:rsidR="00133DC3" w:rsidRPr="00870C8D">
        <w:rPr>
          <w:rFonts w:ascii="Times New Roman" w:eastAsia="Times New Roman" w:hAnsi="Times New Roman" w:cs="Times New Roman"/>
          <w:sz w:val="24"/>
          <w:szCs w:val="24"/>
          <w:lang w:eastAsia="ru-RU"/>
        </w:rPr>
        <w:t xml:space="preserve">овышение </w:t>
      </w:r>
      <w:r w:rsidR="005F4FCC" w:rsidRPr="00870C8D">
        <w:rPr>
          <w:rFonts w:ascii="Times New Roman" w:eastAsia="Times New Roman" w:hAnsi="Times New Roman" w:cs="Times New Roman"/>
          <w:sz w:val="24"/>
          <w:szCs w:val="24"/>
          <w:lang w:eastAsia="ru-RU"/>
        </w:rPr>
        <w:t>вместе с другими звеньями непрерывного образования духовного и интеллектуального потенциала общества;</w:t>
      </w:r>
    </w:p>
    <w:p w14:paraId="2F6B8062" w14:textId="254428BF" w:rsidR="00A66F25" w:rsidRPr="00870C8D" w:rsidRDefault="00891600" w:rsidP="00C96708">
      <w:pPr>
        <w:numPr>
          <w:ilvl w:val="0"/>
          <w:numId w:val="1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Ф</w:t>
      </w:r>
      <w:r w:rsidR="00A66F25" w:rsidRPr="00870C8D">
        <w:rPr>
          <w:rFonts w:ascii="Times New Roman" w:eastAsia="Times New Roman" w:hAnsi="Times New Roman" w:cs="Times New Roman"/>
          <w:sz w:val="24"/>
          <w:szCs w:val="24"/>
          <w:lang w:eastAsia="ru-RU"/>
        </w:rPr>
        <w:t>ормирование системы сбора статистических и других данных, необходимых для разработки обоснованной политики;</w:t>
      </w:r>
    </w:p>
    <w:p w14:paraId="2E45CF3D" w14:textId="77777777" w:rsidR="00D2056C" w:rsidRPr="00870C8D" w:rsidRDefault="00D2056C" w:rsidP="00C96708">
      <w:pPr>
        <w:pStyle w:val="a3"/>
        <w:numPr>
          <w:ilvl w:val="0"/>
          <w:numId w:val="1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создание и развитие законодательно-нормативной базы образования взрослых;</w:t>
      </w:r>
    </w:p>
    <w:p w14:paraId="472C25E9" w14:textId="77777777" w:rsidR="00D2056C" w:rsidRPr="00870C8D" w:rsidRDefault="00D2056C" w:rsidP="00C96708">
      <w:pPr>
        <w:pStyle w:val="a3"/>
        <w:numPr>
          <w:ilvl w:val="0"/>
          <w:numId w:val="1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институционализация образования взрослых в качестве самостоятельной сферы образования в Кыргызской Республике;</w:t>
      </w:r>
    </w:p>
    <w:p w14:paraId="03B731D1" w14:textId="77777777" w:rsidR="00D2056C" w:rsidRPr="00870C8D" w:rsidRDefault="00D2056C" w:rsidP="00C96708">
      <w:pPr>
        <w:pStyle w:val="a3"/>
        <w:numPr>
          <w:ilvl w:val="0"/>
          <w:numId w:val="13"/>
        </w:numPr>
        <w:shd w:val="clear" w:color="auto" w:fill="FFFFFF"/>
        <w:spacing w:after="0" w:line="276" w:lineRule="auto"/>
        <w:jc w:val="both"/>
        <w:rPr>
          <w:rFonts w:ascii="Calibri" w:eastAsia="Times New Roman" w:hAnsi="Calibri" w:cs="Calibri"/>
          <w:sz w:val="24"/>
          <w:szCs w:val="24"/>
          <w:lang w:eastAsia="ru-RU"/>
        </w:rPr>
      </w:pPr>
      <w:r w:rsidRPr="00870C8D">
        <w:rPr>
          <w:rFonts w:ascii="Times New Roman" w:eastAsia="Times New Roman" w:hAnsi="Times New Roman" w:cs="Times New Roman"/>
          <w:sz w:val="24"/>
          <w:szCs w:val="24"/>
          <w:lang w:eastAsia="ru-RU"/>
        </w:rPr>
        <w:t>соотнесенность с законодательными актами стран ЕАЭС и СНГ и других стран мира в области образования взрослых;</w:t>
      </w:r>
    </w:p>
    <w:p w14:paraId="0F93BCAA" w14:textId="77777777" w:rsidR="00CD5649" w:rsidRPr="00870C8D" w:rsidRDefault="00CD5649" w:rsidP="001D019A">
      <w:pPr>
        <w:pStyle w:val="3"/>
        <w:jc w:val="center"/>
        <w:rPr>
          <w:rFonts w:ascii="Times New Roman" w:hAnsi="Times New Roman"/>
          <w:b/>
          <w:color w:val="auto"/>
        </w:rPr>
      </w:pPr>
      <w:bookmarkStart w:id="31" w:name="_Toc36274503"/>
    </w:p>
    <w:p w14:paraId="18332C8E" w14:textId="0FF6F14C" w:rsidR="006343ED" w:rsidRPr="00870C8D" w:rsidRDefault="006343ED" w:rsidP="001D019A">
      <w:pPr>
        <w:pStyle w:val="3"/>
        <w:jc w:val="center"/>
        <w:rPr>
          <w:rFonts w:ascii="Times New Roman" w:hAnsi="Times New Roman"/>
          <w:b/>
          <w:color w:val="auto"/>
        </w:rPr>
      </w:pPr>
      <w:r w:rsidRPr="00870C8D">
        <w:rPr>
          <w:rFonts w:ascii="Times New Roman" w:hAnsi="Times New Roman"/>
          <w:b/>
          <w:color w:val="auto"/>
        </w:rPr>
        <w:t>Индикаторы достижения СРО 2040 по образованию взрослых</w:t>
      </w:r>
      <w:bookmarkEnd w:id="31"/>
    </w:p>
    <w:p w14:paraId="6DB7EB31" w14:textId="5FF08DE4" w:rsidR="005F4FCC" w:rsidRPr="00870C8D" w:rsidRDefault="005F4FCC" w:rsidP="005F4FCC">
      <w:pPr>
        <w:spacing w:line="276" w:lineRule="auto"/>
        <w:ind w:left="720"/>
        <w:jc w:val="center"/>
        <w:rPr>
          <w:rFonts w:ascii="Times New Roman" w:hAnsi="Times New Roman"/>
          <w:b/>
          <w:bCs/>
          <w:sz w:val="24"/>
          <w:szCs w:val="24"/>
        </w:rPr>
      </w:pPr>
    </w:p>
    <w:tbl>
      <w:tblPr>
        <w:tblStyle w:val="af7"/>
        <w:tblW w:w="9781" w:type="dxa"/>
        <w:tblInd w:w="-147" w:type="dxa"/>
        <w:tblLayout w:type="fixed"/>
        <w:tblLook w:val="04A0" w:firstRow="1" w:lastRow="0" w:firstColumn="1" w:lastColumn="0" w:noHBand="0" w:noVBand="1"/>
      </w:tblPr>
      <w:tblGrid>
        <w:gridCol w:w="851"/>
        <w:gridCol w:w="1936"/>
        <w:gridCol w:w="1324"/>
        <w:gridCol w:w="1640"/>
        <w:gridCol w:w="899"/>
        <w:gridCol w:w="1843"/>
        <w:gridCol w:w="1288"/>
      </w:tblGrid>
      <w:tr w:rsidR="00870C8D" w:rsidRPr="00870C8D" w14:paraId="3D885C51" w14:textId="534BA741" w:rsidTr="002F64EC">
        <w:tc>
          <w:tcPr>
            <w:tcW w:w="851" w:type="dxa"/>
          </w:tcPr>
          <w:p w14:paraId="73D26533" w14:textId="77777777" w:rsidR="00FE26C9" w:rsidRPr="00870C8D" w:rsidRDefault="00FE26C9" w:rsidP="00474C7C">
            <w:pPr>
              <w:spacing w:line="276" w:lineRule="auto"/>
              <w:jc w:val="center"/>
              <w:rPr>
                <w:rFonts w:ascii="Times New Roman" w:hAnsi="Times New Roman"/>
                <w:b/>
                <w:bCs/>
                <w:sz w:val="20"/>
                <w:szCs w:val="20"/>
              </w:rPr>
            </w:pPr>
            <w:r w:rsidRPr="00870C8D">
              <w:rPr>
                <w:rFonts w:ascii="Times New Roman" w:hAnsi="Times New Roman"/>
                <w:b/>
                <w:bCs/>
                <w:sz w:val="20"/>
                <w:szCs w:val="20"/>
              </w:rPr>
              <w:t>№</w:t>
            </w:r>
          </w:p>
        </w:tc>
        <w:tc>
          <w:tcPr>
            <w:tcW w:w="1936" w:type="dxa"/>
          </w:tcPr>
          <w:p w14:paraId="6981410C" w14:textId="548ADA3F" w:rsidR="00FE26C9" w:rsidRPr="00870C8D" w:rsidRDefault="00FE26C9" w:rsidP="00474C7C">
            <w:pPr>
              <w:spacing w:line="276" w:lineRule="auto"/>
              <w:jc w:val="center"/>
              <w:rPr>
                <w:rFonts w:ascii="Times New Roman" w:hAnsi="Times New Roman"/>
                <w:b/>
                <w:bCs/>
                <w:sz w:val="20"/>
                <w:szCs w:val="20"/>
              </w:rPr>
            </w:pPr>
            <w:r w:rsidRPr="00870C8D">
              <w:rPr>
                <w:rFonts w:ascii="Times New Roman" w:hAnsi="Times New Roman"/>
                <w:b/>
                <w:bCs/>
                <w:sz w:val="20"/>
                <w:szCs w:val="20"/>
              </w:rPr>
              <w:t xml:space="preserve">Индикаторы </w:t>
            </w:r>
          </w:p>
        </w:tc>
        <w:tc>
          <w:tcPr>
            <w:tcW w:w="1324" w:type="dxa"/>
          </w:tcPr>
          <w:p w14:paraId="1EA95C60" w14:textId="77777777" w:rsidR="00FE26C9" w:rsidRPr="00870C8D" w:rsidRDefault="00FE26C9" w:rsidP="00474C7C">
            <w:pPr>
              <w:spacing w:line="276" w:lineRule="auto"/>
              <w:jc w:val="center"/>
              <w:rPr>
                <w:rFonts w:ascii="Times New Roman" w:hAnsi="Times New Roman"/>
                <w:b/>
                <w:bCs/>
                <w:sz w:val="20"/>
                <w:szCs w:val="20"/>
              </w:rPr>
            </w:pPr>
            <w:r w:rsidRPr="00870C8D">
              <w:rPr>
                <w:rFonts w:ascii="Times New Roman" w:hAnsi="Times New Roman"/>
                <w:b/>
                <w:bCs/>
                <w:sz w:val="20"/>
                <w:szCs w:val="20"/>
              </w:rPr>
              <w:t>2020</w:t>
            </w:r>
          </w:p>
        </w:tc>
        <w:tc>
          <w:tcPr>
            <w:tcW w:w="1640" w:type="dxa"/>
          </w:tcPr>
          <w:p w14:paraId="6249A1BE" w14:textId="77777777" w:rsidR="00FE26C9" w:rsidRPr="00870C8D" w:rsidRDefault="00FE26C9" w:rsidP="00474C7C">
            <w:pPr>
              <w:spacing w:line="276" w:lineRule="auto"/>
              <w:jc w:val="center"/>
              <w:rPr>
                <w:rFonts w:ascii="Times New Roman" w:hAnsi="Times New Roman"/>
                <w:b/>
                <w:bCs/>
                <w:sz w:val="20"/>
                <w:szCs w:val="20"/>
              </w:rPr>
            </w:pPr>
            <w:r w:rsidRPr="00870C8D">
              <w:rPr>
                <w:rFonts w:ascii="Times New Roman" w:hAnsi="Times New Roman"/>
                <w:b/>
                <w:bCs/>
                <w:sz w:val="20"/>
                <w:szCs w:val="20"/>
              </w:rPr>
              <w:t>2023</w:t>
            </w:r>
          </w:p>
        </w:tc>
        <w:tc>
          <w:tcPr>
            <w:tcW w:w="899" w:type="dxa"/>
          </w:tcPr>
          <w:p w14:paraId="3DCEF22E" w14:textId="77777777" w:rsidR="00FE26C9" w:rsidRPr="00870C8D" w:rsidRDefault="00FE26C9" w:rsidP="00474C7C">
            <w:pPr>
              <w:spacing w:line="276" w:lineRule="auto"/>
              <w:jc w:val="center"/>
              <w:rPr>
                <w:rFonts w:ascii="Times New Roman" w:hAnsi="Times New Roman"/>
                <w:b/>
                <w:bCs/>
                <w:sz w:val="20"/>
                <w:szCs w:val="20"/>
              </w:rPr>
            </w:pPr>
            <w:r w:rsidRPr="00870C8D">
              <w:rPr>
                <w:rFonts w:ascii="Times New Roman" w:hAnsi="Times New Roman"/>
                <w:b/>
                <w:bCs/>
                <w:sz w:val="20"/>
                <w:szCs w:val="20"/>
              </w:rPr>
              <w:t>2030</w:t>
            </w:r>
          </w:p>
        </w:tc>
        <w:tc>
          <w:tcPr>
            <w:tcW w:w="1843" w:type="dxa"/>
          </w:tcPr>
          <w:p w14:paraId="472DA7BA" w14:textId="77777777" w:rsidR="00FE26C9" w:rsidRPr="00870C8D" w:rsidRDefault="00FE26C9" w:rsidP="00474C7C">
            <w:pPr>
              <w:spacing w:line="276" w:lineRule="auto"/>
              <w:jc w:val="center"/>
              <w:rPr>
                <w:rFonts w:ascii="Times New Roman" w:hAnsi="Times New Roman"/>
                <w:b/>
                <w:bCs/>
                <w:sz w:val="20"/>
                <w:szCs w:val="20"/>
              </w:rPr>
            </w:pPr>
            <w:r w:rsidRPr="00870C8D">
              <w:rPr>
                <w:rFonts w:ascii="Times New Roman" w:hAnsi="Times New Roman"/>
                <w:b/>
                <w:bCs/>
                <w:sz w:val="20"/>
                <w:szCs w:val="20"/>
              </w:rPr>
              <w:t>2040</w:t>
            </w:r>
          </w:p>
        </w:tc>
        <w:tc>
          <w:tcPr>
            <w:tcW w:w="1288" w:type="dxa"/>
          </w:tcPr>
          <w:p w14:paraId="185C4C0C" w14:textId="5A9E0E19" w:rsidR="00FE26C9" w:rsidRPr="00870C8D" w:rsidRDefault="00FE26C9" w:rsidP="004B379F">
            <w:pPr>
              <w:spacing w:line="276" w:lineRule="auto"/>
              <w:jc w:val="center"/>
              <w:rPr>
                <w:rFonts w:ascii="Times New Roman" w:hAnsi="Times New Roman"/>
                <w:b/>
                <w:bCs/>
                <w:sz w:val="20"/>
                <w:szCs w:val="20"/>
              </w:rPr>
            </w:pPr>
            <w:r w:rsidRPr="00870C8D">
              <w:rPr>
                <w:rFonts w:ascii="Times New Roman" w:hAnsi="Times New Roman" w:cs="Times New Roman"/>
                <w:b/>
                <w:sz w:val="20"/>
                <w:szCs w:val="20"/>
              </w:rPr>
              <w:t>Источник данных и верификации</w:t>
            </w:r>
          </w:p>
        </w:tc>
      </w:tr>
      <w:tr w:rsidR="00870C8D" w:rsidRPr="00870C8D" w14:paraId="57FFDD53" w14:textId="27DE28B9" w:rsidTr="002F64EC">
        <w:tc>
          <w:tcPr>
            <w:tcW w:w="851" w:type="dxa"/>
          </w:tcPr>
          <w:p w14:paraId="334A6FC9" w14:textId="77777777" w:rsidR="00FE26C9" w:rsidRPr="00870C8D" w:rsidRDefault="00FE26C9" w:rsidP="00C96708">
            <w:pPr>
              <w:pStyle w:val="a3"/>
              <w:numPr>
                <w:ilvl w:val="0"/>
                <w:numId w:val="18"/>
              </w:numPr>
              <w:spacing w:line="276" w:lineRule="auto"/>
              <w:jc w:val="center"/>
              <w:rPr>
                <w:rFonts w:ascii="Times New Roman" w:hAnsi="Times New Roman"/>
                <w:b/>
                <w:bCs/>
                <w:sz w:val="20"/>
                <w:szCs w:val="20"/>
              </w:rPr>
            </w:pPr>
          </w:p>
        </w:tc>
        <w:tc>
          <w:tcPr>
            <w:tcW w:w="1936" w:type="dxa"/>
          </w:tcPr>
          <w:p w14:paraId="49AF3C20" w14:textId="39D94302" w:rsidR="00FE26C9" w:rsidRPr="00870C8D" w:rsidRDefault="00FE26C9" w:rsidP="0049340C">
            <w:pPr>
              <w:jc w:val="both"/>
              <w:rPr>
                <w:rFonts w:ascii="Times New Roman" w:hAnsi="Times New Roman"/>
                <w:bCs/>
                <w:sz w:val="20"/>
                <w:szCs w:val="20"/>
              </w:rPr>
            </w:pPr>
            <w:r w:rsidRPr="00870C8D">
              <w:rPr>
                <w:rFonts w:ascii="Times New Roman" w:hAnsi="Times New Roman"/>
                <w:bCs/>
                <w:sz w:val="20"/>
                <w:szCs w:val="20"/>
              </w:rPr>
              <w:t>Действующие НПА предусматривают широкое развитие образования взрослых</w:t>
            </w:r>
          </w:p>
        </w:tc>
        <w:tc>
          <w:tcPr>
            <w:tcW w:w="1324" w:type="dxa"/>
          </w:tcPr>
          <w:p w14:paraId="62A263C0" w14:textId="77777777"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Анализ документов, регулирующих образование взрослых</w:t>
            </w:r>
          </w:p>
        </w:tc>
        <w:tc>
          <w:tcPr>
            <w:tcW w:w="1640" w:type="dxa"/>
          </w:tcPr>
          <w:p w14:paraId="0AD9AB93" w14:textId="77777777"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Разработка и внедрение НПА</w:t>
            </w:r>
          </w:p>
        </w:tc>
        <w:tc>
          <w:tcPr>
            <w:tcW w:w="899" w:type="dxa"/>
          </w:tcPr>
          <w:p w14:paraId="5B97CC51" w14:textId="77777777"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Реализация</w:t>
            </w:r>
          </w:p>
        </w:tc>
        <w:tc>
          <w:tcPr>
            <w:tcW w:w="1843" w:type="dxa"/>
          </w:tcPr>
          <w:p w14:paraId="698615D1" w14:textId="6DE391EE"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Действует система нормативных актов, позволяющих в течение всей жизни получать образовательные услуги</w:t>
            </w:r>
          </w:p>
        </w:tc>
        <w:tc>
          <w:tcPr>
            <w:tcW w:w="1288" w:type="dxa"/>
          </w:tcPr>
          <w:p w14:paraId="10CD1C2C" w14:textId="0AB4F36D" w:rsidR="00FE26C9" w:rsidRPr="00870C8D" w:rsidRDefault="004B379F" w:rsidP="002F64EC">
            <w:pPr>
              <w:spacing w:line="276" w:lineRule="auto"/>
              <w:jc w:val="center"/>
              <w:rPr>
                <w:rFonts w:ascii="Times New Roman" w:hAnsi="Times New Roman"/>
                <w:bCs/>
                <w:sz w:val="20"/>
                <w:szCs w:val="20"/>
              </w:rPr>
            </w:pPr>
            <w:r w:rsidRPr="00870C8D">
              <w:rPr>
                <w:rFonts w:ascii="Times New Roman" w:hAnsi="Times New Roman"/>
                <w:bCs/>
                <w:sz w:val="20"/>
                <w:szCs w:val="20"/>
              </w:rPr>
              <w:t>МОН</w:t>
            </w:r>
          </w:p>
        </w:tc>
      </w:tr>
      <w:tr w:rsidR="00870C8D" w:rsidRPr="00870C8D" w14:paraId="14A79D5D" w14:textId="27BE8B18" w:rsidTr="002F64EC">
        <w:tc>
          <w:tcPr>
            <w:tcW w:w="851" w:type="dxa"/>
          </w:tcPr>
          <w:p w14:paraId="0DDA904C" w14:textId="77777777" w:rsidR="00FE26C9" w:rsidRPr="00870C8D" w:rsidRDefault="00FE26C9" w:rsidP="00C96708">
            <w:pPr>
              <w:pStyle w:val="a3"/>
              <w:numPr>
                <w:ilvl w:val="0"/>
                <w:numId w:val="18"/>
              </w:numPr>
              <w:spacing w:line="276" w:lineRule="auto"/>
              <w:jc w:val="center"/>
              <w:rPr>
                <w:rFonts w:ascii="Times New Roman" w:hAnsi="Times New Roman"/>
                <w:b/>
                <w:bCs/>
                <w:sz w:val="20"/>
                <w:szCs w:val="20"/>
              </w:rPr>
            </w:pPr>
          </w:p>
        </w:tc>
        <w:tc>
          <w:tcPr>
            <w:tcW w:w="1936" w:type="dxa"/>
          </w:tcPr>
          <w:p w14:paraId="14DE709B" w14:textId="31241AA7" w:rsidR="00FE26C9" w:rsidRPr="00870C8D" w:rsidRDefault="00FE26C9" w:rsidP="00515ACD">
            <w:pPr>
              <w:jc w:val="both"/>
              <w:rPr>
                <w:rFonts w:ascii="Times New Roman" w:hAnsi="Times New Roman"/>
                <w:bCs/>
                <w:sz w:val="20"/>
                <w:szCs w:val="20"/>
              </w:rPr>
            </w:pPr>
            <w:r w:rsidRPr="00870C8D">
              <w:rPr>
                <w:rFonts w:ascii="Times New Roman" w:hAnsi="Times New Roman"/>
                <w:bCs/>
                <w:sz w:val="20"/>
                <w:szCs w:val="20"/>
              </w:rPr>
              <w:t xml:space="preserve">Образование взрослых </w:t>
            </w:r>
            <w:proofErr w:type="spellStart"/>
            <w:r w:rsidRPr="00870C8D">
              <w:rPr>
                <w:rFonts w:ascii="Times New Roman" w:hAnsi="Times New Roman"/>
                <w:bCs/>
                <w:sz w:val="20"/>
                <w:szCs w:val="20"/>
              </w:rPr>
              <w:t>институционализировано</w:t>
            </w:r>
            <w:proofErr w:type="spellEnd"/>
            <w:r w:rsidRPr="00870C8D">
              <w:rPr>
                <w:rFonts w:ascii="Times New Roman" w:hAnsi="Times New Roman"/>
                <w:bCs/>
                <w:sz w:val="20"/>
                <w:szCs w:val="20"/>
              </w:rPr>
              <w:t xml:space="preserve"> в систему образования страны</w:t>
            </w:r>
          </w:p>
        </w:tc>
        <w:tc>
          <w:tcPr>
            <w:tcW w:w="1324" w:type="dxa"/>
          </w:tcPr>
          <w:p w14:paraId="3492983E" w14:textId="67FDE200" w:rsidR="00FE26C9" w:rsidRPr="00870C8D" w:rsidRDefault="006A365D" w:rsidP="00474C7C">
            <w:pPr>
              <w:spacing w:line="276" w:lineRule="auto"/>
              <w:jc w:val="both"/>
              <w:rPr>
                <w:rFonts w:ascii="Times New Roman" w:hAnsi="Times New Roman"/>
                <w:bCs/>
                <w:sz w:val="20"/>
                <w:szCs w:val="20"/>
              </w:rPr>
            </w:pPr>
            <w:r w:rsidRPr="00870C8D">
              <w:rPr>
                <w:rFonts w:ascii="Times New Roman" w:hAnsi="Times New Roman"/>
                <w:bCs/>
                <w:sz w:val="20"/>
                <w:szCs w:val="20"/>
              </w:rPr>
              <w:t>-</w:t>
            </w:r>
          </w:p>
        </w:tc>
        <w:tc>
          <w:tcPr>
            <w:tcW w:w="1640" w:type="dxa"/>
          </w:tcPr>
          <w:p w14:paraId="76E74342" w14:textId="77777777"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Разработка модели реализации, финансировани</w:t>
            </w:r>
            <w:r w:rsidRPr="00870C8D">
              <w:rPr>
                <w:rFonts w:ascii="Times New Roman" w:hAnsi="Times New Roman"/>
                <w:bCs/>
                <w:sz w:val="20"/>
                <w:szCs w:val="20"/>
              </w:rPr>
              <w:lastRenderedPageBreak/>
              <w:t>я и признания</w:t>
            </w:r>
          </w:p>
        </w:tc>
        <w:tc>
          <w:tcPr>
            <w:tcW w:w="899" w:type="dxa"/>
          </w:tcPr>
          <w:p w14:paraId="210C38C9" w14:textId="77777777"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lastRenderedPageBreak/>
              <w:t xml:space="preserve">Реализация </w:t>
            </w:r>
          </w:p>
        </w:tc>
        <w:tc>
          <w:tcPr>
            <w:tcW w:w="1843" w:type="dxa"/>
          </w:tcPr>
          <w:p w14:paraId="6CEB2998" w14:textId="77777777"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Создание действенного уровня образования</w:t>
            </w:r>
          </w:p>
        </w:tc>
        <w:tc>
          <w:tcPr>
            <w:tcW w:w="1288" w:type="dxa"/>
          </w:tcPr>
          <w:p w14:paraId="53EAD9A8" w14:textId="5AEB4F8C" w:rsidR="00FE26C9" w:rsidRPr="00870C8D" w:rsidRDefault="004B379F" w:rsidP="002F64EC">
            <w:pPr>
              <w:spacing w:line="276" w:lineRule="auto"/>
              <w:jc w:val="center"/>
              <w:rPr>
                <w:rFonts w:ascii="Times New Roman" w:hAnsi="Times New Roman"/>
                <w:bCs/>
                <w:sz w:val="20"/>
                <w:szCs w:val="20"/>
              </w:rPr>
            </w:pPr>
            <w:r w:rsidRPr="00870C8D">
              <w:rPr>
                <w:rFonts w:ascii="Times New Roman" w:hAnsi="Times New Roman"/>
                <w:bCs/>
                <w:sz w:val="20"/>
                <w:szCs w:val="20"/>
              </w:rPr>
              <w:t>МОН</w:t>
            </w:r>
          </w:p>
        </w:tc>
      </w:tr>
      <w:tr w:rsidR="00870C8D" w:rsidRPr="00870C8D" w14:paraId="1E740C34" w14:textId="73ACD5E0" w:rsidTr="002F64EC">
        <w:tc>
          <w:tcPr>
            <w:tcW w:w="851" w:type="dxa"/>
          </w:tcPr>
          <w:p w14:paraId="7D4CB70C" w14:textId="77777777" w:rsidR="00FE26C9" w:rsidRPr="00870C8D" w:rsidRDefault="00FE26C9" w:rsidP="00C96708">
            <w:pPr>
              <w:pStyle w:val="a3"/>
              <w:numPr>
                <w:ilvl w:val="0"/>
                <w:numId w:val="18"/>
              </w:numPr>
              <w:spacing w:line="276" w:lineRule="auto"/>
              <w:jc w:val="center"/>
              <w:rPr>
                <w:rFonts w:ascii="Times New Roman" w:hAnsi="Times New Roman"/>
                <w:b/>
                <w:bCs/>
                <w:sz w:val="20"/>
                <w:szCs w:val="20"/>
              </w:rPr>
            </w:pPr>
          </w:p>
        </w:tc>
        <w:tc>
          <w:tcPr>
            <w:tcW w:w="1936" w:type="dxa"/>
          </w:tcPr>
          <w:p w14:paraId="03174565" w14:textId="48C9AAF3" w:rsidR="00FE26C9" w:rsidRPr="00870C8D" w:rsidRDefault="00FE26C9" w:rsidP="0052580A">
            <w:pPr>
              <w:jc w:val="both"/>
              <w:rPr>
                <w:rFonts w:ascii="Times New Roman" w:hAnsi="Times New Roman"/>
                <w:bCs/>
                <w:sz w:val="20"/>
                <w:szCs w:val="20"/>
              </w:rPr>
            </w:pPr>
            <w:r w:rsidRPr="00870C8D">
              <w:rPr>
                <w:rFonts w:ascii="Times New Roman" w:hAnsi="Times New Roman"/>
                <w:bCs/>
                <w:sz w:val="20"/>
                <w:szCs w:val="20"/>
              </w:rPr>
              <w:t>Действует модель поддержки различных организаций, предоставляющих образование взрослых</w:t>
            </w:r>
          </w:p>
        </w:tc>
        <w:tc>
          <w:tcPr>
            <w:tcW w:w="1324" w:type="dxa"/>
          </w:tcPr>
          <w:p w14:paraId="2ECDD4E3" w14:textId="24699DBB" w:rsidR="00FE26C9" w:rsidRPr="00870C8D" w:rsidRDefault="006A365D" w:rsidP="00474C7C">
            <w:pPr>
              <w:spacing w:line="276" w:lineRule="auto"/>
              <w:jc w:val="both"/>
              <w:rPr>
                <w:rFonts w:ascii="Times New Roman" w:hAnsi="Times New Roman"/>
                <w:bCs/>
                <w:sz w:val="20"/>
                <w:szCs w:val="20"/>
              </w:rPr>
            </w:pPr>
            <w:r w:rsidRPr="00870C8D">
              <w:rPr>
                <w:rFonts w:ascii="Times New Roman" w:hAnsi="Times New Roman"/>
                <w:bCs/>
                <w:sz w:val="20"/>
                <w:szCs w:val="20"/>
              </w:rPr>
              <w:t>-</w:t>
            </w:r>
          </w:p>
        </w:tc>
        <w:tc>
          <w:tcPr>
            <w:tcW w:w="1640" w:type="dxa"/>
          </w:tcPr>
          <w:p w14:paraId="296CCDDA" w14:textId="77777777"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Разработка модели</w:t>
            </w:r>
          </w:p>
        </w:tc>
        <w:tc>
          <w:tcPr>
            <w:tcW w:w="899" w:type="dxa"/>
          </w:tcPr>
          <w:p w14:paraId="4E21F651" w14:textId="77777777"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 xml:space="preserve">Внедрение </w:t>
            </w:r>
          </w:p>
        </w:tc>
        <w:tc>
          <w:tcPr>
            <w:tcW w:w="1843" w:type="dxa"/>
          </w:tcPr>
          <w:p w14:paraId="07F35E44" w14:textId="77777777"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Создание и функционирование действенной модели</w:t>
            </w:r>
          </w:p>
        </w:tc>
        <w:tc>
          <w:tcPr>
            <w:tcW w:w="1288" w:type="dxa"/>
          </w:tcPr>
          <w:p w14:paraId="4895D608" w14:textId="10579B7C" w:rsidR="00FE26C9" w:rsidRPr="00870C8D" w:rsidRDefault="004B379F" w:rsidP="002F64EC">
            <w:pPr>
              <w:spacing w:line="276" w:lineRule="auto"/>
              <w:jc w:val="center"/>
              <w:rPr>
                <w:rFonts w:ascii="Times New Roman" w:hAnsi="Times New Roman"/>
                <w:bCs/>
                <w:sz w:val="20"/>
                <w:szCs w:val="20"/>
              </w:rPr>
            </w:pPr>
            <w:r w:rsidRPr="00870C8D">
              <w:rPr>
                <w:rFonts w:ascii="Times New Roman" w:hAnsi="Times New Roman"/>
                <w:bCs/>
                <w:sz w:val="20"/>
                <w:szCs w:val="20"/>
              </w:rPr>
              <w:t>МОН</w:t>
            </w:r>
          </w:p>
        </w:tc>
      </w:tr>
      <w:tr w:rsidR="00870C8D" w:rsidRPr="00870C8D" w14:paraId="64CD45E3" w14:textId="3740BADD" w:rsidTr="002F64EC">
        <w:tc>
          <w:tcPr>
            <w:tcW w:w="851" w:type="dxa"/>
          </w:tcPr>
          <w:p w14:paraId="6504F4E4" w14:textId="77777777" w:rsidR="00FE26C9" w:rsidRPr="00870C8D" w:rsidRDefault="00FE26C9" w:rsidP="00C96708">
            <w:pPr>
              <w:pStyle w:val="a3"/>
              <w:numPr>
                <w:ilvl w:val="0"/>
                <w:numId w:val="18"/>
              </w:numPr>
              <w:spacing w:line="276" w:lineRule="auto"/>
              <w:jc w:val="center"/>
              <w:rPr>
                <w:rFonts w:ascii="Times New Roman" w:hAnsi="Times New Roman"/>
                <w:b/>
                <w:bCs/>
                <w:sz w:val="20"/>
                <w:szCs w:val="20"/>
              </w:rPr>
            </w:pPr>
          </w:p>
        </w:tc>
        <w:tc>
          <w:tcPr>
            <w:tcW w:w="1936" w:type="dxa"/>
          </w:tcPr>
          <w:p w14:paraId="0A33AC0B" w14:textId="28F35513" w:rsidR="00FE26C9" w:rsidRPr="00870C8D" w:rsidRDefault="00FE26C9" w:rsidP="007E6CD9">
            <w:pPr>
              <w:spacing w:line="276" w:lineRule="auto"/>
              <w:jc w:val="both"/>
              <w:rPr>
                <w:rFonts w:ascii="Times New Roman" w:hAnsi="Times New Roman"/>
                <w:bCs/>
                <w:sz w:val="20"/>
                <w:szCs w:val="20"/>
              </w:rPr>
            </w:pPr>
            <w:r w:rsidRPr="00870C8D">
              <w:rPr>
                <w:rFonts w:ascii="Times New Roman" w:hAnsi="Times New Roman"/>
                <w:bCs/>
                <w:sz w:val="20"/>
                <w:szCs w:val="20"/>
              </w:rPr>
              <w:t>Действует система гарантии качества, мониторинга и оценки, аккредитации системы образования взрослых</w:t>
            </w:r>
          </w:p>
        </w:tc>
        <w:tc>
          <w:tcPr>
            <w:tcW w:w="1324" w:type="dxa"/>
          </w:tcPr>
          <w:p w14:paraId="7B5BD3F8" w14:textId="032F2566" w:rsidR="00FE26C9" w:rsidRPr="00870C8D" w:rsidRDefault="006A365D" w:rsidP="00474C7C">
            <w:pPr>
              <w:spacing w:line="276" w:lineRule="auto"/>
              <w:jc w:val="both"/>
              <w:rPr>
                <w:rFonts w:ascii="Times New Roman" w:hAnsi="Times New Roman"/>
                <w:bCs/>
                <w:sz w:val="20"/>
                <w:szCs w:val="20"/>
              </w:rPr>
            </w:pPr>
            <w:r w:rsidRPr="00870C8D">
              <w:rPr>
                <w:rFonts w:ascii="Times New Roman" w:hAnsi="Times New Roman"/>
                <w:bCs/>
                <w:sz w:val="20"/>
                <w:szCs w:val="20"/>
              </w:rPr>
              <w:t>-</w:t>
            </w:r>
          </w:p>
        </w:tc>
        <w:tc>
          <w:tcPr>
            <w:tcW w:w="1640" w:type="dxa"/>
          </w:tcPr>
          <w:p w14:paraId="0CDFD738" w14:textId="77777777"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Разработка модели</w:t>
            </w:r>
          </w:p>
        </w:tc>
        <w:tc>
          <w:tcPr>
            <w:tcW w:w="899" w:type="dxa"/>
          </w:tcPr>
          <w:p w14:paraId="02503838" w14:textId="77777777"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 xml:space="preserve">Внедрение </w:t>
            </w:r>
          </w:p>
        </w:tc>
        <w:tc>
          <w:tcPr>
            <w:tcW w:w="1843" w:type="dxa"/>
          </w:tcPr>
          <w:p w14:paraId="5A896AA6" w14:textId="77777777"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Создание и функционирование действенной модели</w:t>
            </w:r>
          </w:p>
        </w:tc>
        <w:tc>
          <w:tcPr>
            <w:tcW w:w="1288" w:type="dxa"/>
          </w:tcPr>
          <w:p w14:paraId="494D6E7A" w14:textId="0BF48D90" w:rsidR="00FE26C9" w:rsidRPr="00870C8D" w:rsidRDefault="004B379F" w:rsidP="002F64EC">
            <w:pPr>
              <w:spacing w:line="276" w:lineRule="auto"/>
              <w:jc w:val="center"/>
              <w:rPr>
                <w:rFonts w:ascii="Times New Roman" w:hAnsi="Times New Roman"/>
                <w:bCs/>
                <w:sz w:val="20"/>
                <w:szCs w:val="20"/>
              </w:rPr>
            </w:pPr>
            <w:r w:rsidRPr="00870C8D">
              <w:rPr>
                <w:rFonts w:ascii="Times New Roman" w:hAnsi="Times New Roman"/>
                <w:bCs/>
                <w:sz w:val="20"/>
                <w:szCs w:val="20"/>
              </w:rPr>
              <w:t>МОН</w:t>
            </w:r>
          </w:p>
        </w:tc>
      </w:tr>
      <w:tr w:rsidR="00870C8D" w:rsidRPr="00870C8D" w14:paraId="2BADC6DD" w14:textId="3A940F05" w:rsidTr="002F64EC">
        <w:tc>
          <w:tcPr>
            <w:tcW w:w="851" w:type="dxa"/>
          </w:tcPr>
          <w:p w14:paraId="31FEEF4E" w14:textId="77777777" w:rsidR="00FE26C9" w:rsidRPr="00870C8D" w:rsidRDefault="00FE26C9" w:rsidP="00C96708">
            <w:pPr>
              <w:pStyle w:val="a3"/>
              <w:numPr>
                <w:ilvl w:val="0"/>
                <w:numId w:val="18"/>
              </w:numPr>
              <w:spacing w:line="276" w:lineRule="auto"/>
              <w:jc w:val="center"/>
              <w:rPr>
                <w:rFonts w:ascii="Times New Roman" w:hAnsi="Times New Roman"/>
                <w:b/>
                <w:bCs/>
                <w:sz w:val="20"/>
                <w:szCs w:val="20"/>
              </w:rPr>
            </w:pPr>
          </w:p>
        </w:tc>
        <w:tc>
          <w:tcPr>
            <w:tcW w:w="1936" w:type="dxa"/>
          </w:tcPr>
          <w:p w14:paraId="1C2F5503" w14:textId="7A4046E7"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Действует система официального признания квалификации</w:t>
            </w:r>
          </w:p>
        </w:tc>
        <w:tc>
          <w:tcPr>
            <w:tcW w:w="1324" w:type="dxa"/>
          </w:tcPr>
          <w:p w14:paraId="5EDD071D" w14:textId="77AC8D4B" w:rsidR="00FE26C9" w:rsidRPr="00870C8D" w:rsidRDefault="006A365D" w:rsidP="00474C7C">
            <w:pPr>
              <w:spacing w:line="276" w:lineRule="auto"/>
              <w:jc w:val="both"/>
              <w:rPr>
                <w:rFonts w:ascii="Times New Roman" w:hAnsi="Times New Roman"/>
                <w:b/>
                <w:bCs/>
                <w:sz w:val="20"/>
                <w:szCs w:val="20"/>
              </w:rPr>
            </w:pPr>
            <w:r w:rsidRPr="00870C8D">
              <w:rPr>
                <w:rFonts w:ascii="Times New Roman" w:hAnsi="Times New Roman"/>
                <w:bCs/>
                <w:sz w:val="20"/>
                <w:szCs w:val="20"/>
              </w:rPr>
              <w:t>-</w:t>
            </w:r>
          </w:p>
        </w:tc>
        <w:tc>
          <w:tcPr>
            <w:tcW w:w="1640" w:type="dxa"/>
          </w:tcPr>
          <w:p w14:paraId="6066D81F" w14:textId="77777777" w:rsidR="00FE26C9" w:rsidRPr="00870C8D" w:rsidRDefault="00FE26C9" w:rsidP="00474C7C">
            <w:pPr>
              <w:spacing w:line="276" w:lineRule="auto"/>
              <w:jc w:val="both"/>
              <w:rPr>
                <w:rFonts w:ascii="Times New Roman" w:hAnsi="Times New Roman"/>
                <w:b/>
                <w:bCs/>
                <w:sz w:val="20"/>
                <w:szCs w:val="20"/>
              </w:rPr>
            </w:pPr>
            <w:r w:rsidRPr="00870C8D">
              <w:rPr>
                <w:rFonts w:ascii="Times New Roman" w:hAnsi="Times New Roman"/>
                <w:bCs/>
                <w:sz w:val="20"/>
                <w:szCs w:val="20"/>
              </w:rPr>
              <w:t>Разработка модели</w:t>
            </w:r>
          </w:p>
        </w:tc>
        <w:tc>
          <w:tcPr>
            <w:tcW w:w="899" w:type="dxa"/>
          </w:tcPr>
          <w:p w14:paraId="647E0F60" w14:textId="77777777" w:rsidR="00FE26C9" w:rsidRPr="00870C8D" w:rsidRDefault="00FE26C9" w:rsidP="00474C7C">
            <w:pPr>
              <w:spacing w:line="276" w:lineRule="auto"/>
              <w:jc w:val="both"/>
              <w:rPr>
                <w:rFonts w:ascii="Times New Roman" w:hAnsi="Times New Roman"/>
                <w:b/>
                <w:bCs/>
                <w:sz w:val="20"/>
                <w:szCs w:val="20"/>
              </w:rPr>
            </w:pPr>
            <w:r w:rsidRPr="00870C8D">
              <w:rPr>
                <w:rFonts w:ascii="Times New Roman" w:hAnsi="Times New Roman"/>
                <w:bCs/>
                <w:sz w:val="20"/>
                <w:szCs w:val="20"/>
              </w:rPr>
              <w:t xml:space="preserve">Внедрение </w:t>
            </w:r>
          </w:p>
        </w:tc>
        <w:tc>
          <w:tcPr>
            <w:tcW w:w="1843" w:type="dxa"/>
          </w:tcPr>
          <w:p w14:paraId="5320C837" w14:textId="77777777" w:rsidR="00FE26C9" w:rsidRPr="00870C8D" w:rsidRDefault="00FE26C9" w:rsidP="00474C7C">
            <w:pPr>
              <w:spacing w:line="276" w:lineRule="auto"/>
              <w:jc w:val="both"/>
              <w:rPr>
                <w:rFonts w:ascii="Times New Roman" w:hAnsi="Times New Roman"/>
                <w:b/>
                <w:bCs/>
                <w:sz w:val="20"/>
                <w:szCs w:val="20"/>
              </w:rPr>
            </w:pPr>
            <w:r w:rsidRPr="00870C8D">
              <w:rPr>
                <w:rFonts w:ascii="Times New Roman" w:hAnsi="Times New Roman"/>
                <w:bCs/>
                <w:sz w:val="20"/>
                <w:szCs w:val="20"/>
              </w:rPr>
              <w:t>Создание и функционирование действенной модели</w:t>
            </w:r>
          </w:p>
        </w:tc>
        <w:tc>
          <w:tcPr>
            <w:tcW w:w="1288" w:type="dxa"/>
          </w:tcPr>
          <w:p w14:paraId="5D10FE58" w14:textId="3FE7728D" w:rsidR="00FE26C9" w:rsidRPr="00870C8D" w:rsidRDefault="004B379F" w:rsidP="002F64EC">
            <w:pPr>
              <w:spacing w:line="276" w:lineRule="auto"/>
              <w:jc w:val="center"/>
              <w:rPr>
                <w:rFonts w:ascii="Times New Roman" w:hAnsi="Times New Roman"/>
                <w:bCs/>
                <w:sz w:val="20"/>
                <w:szCs w:val="20"/>
              </w:rPr>
            </w:pPr>
            <w:r w:rsidRPr="00870C8D">
              <w:rPr>
                <w:rFonts w:ascii="Times New Roman" w:hAnsi="Times New Roman"/>
                <w:bCs/>
                <w:sz w:val="20"/>
                <w:szCs w:val="20"/>
              </w:rPr>
              <w:t>МОН</w:t>
            </w:r>
          </w:p>
        </w:tc>
      </w:tr>
      <w:tr w:rsidR="00870C8D" w:rsidRPr="00870C8D" w14:paraId="28243668" w14:textId="6FFA5367" w:rsidTr="002F64EC">
        <w:tc>
          <w:tcPr>
            <w:tcW w:w="851" w:type="dxa"/>
          </w:tcPr>
          <w:p w14:paraId="44B2E0CE" w14:textId="77777777" w:rsidR="00FE26C9" w:rsidRPr="00870C8D" w:rsidRDefault="00FE26C9" w:rsidP="00C96708">
            <w:pPr>
              <w:pStyle w:val="a3"/>
              <w:numPr>
                <w:ilvl w:val="0"/>
                <w:numId w:val="18"/>
              </w:numPr>
              <w:spacing w:line="276" w:lineRule="auto"/>
              <w:jc w:val="center"/>
              <w:rPr>
                <w:rFonts w:ascii="Times New Roman" w:hAnsi="Times New Roman"/>
                <w:b/>
                <w:bCs/>
                <w:sz w:val="20"/>
                <w:szCs w:val="20"/>
              </w:rPr>
            </w:pPr>
          </w:p>
        </w:tc>
        <w:tc>
          <w:tcPr>
            <w:tcW w:w="1936" w:type="dxa"/>
          </w:tcPr>
          <w:p w14:paraId="1D67147B" w14:textId="34B22D22" w:rsidR="00FE26C9" w:rsidRPr="00870C8D" w:rsidRDefault="00FE26C9" w:rsidP="00C82398">
            <w:pPr>
              <w:spacing w:line="276" w:lineRule="auto"/>
              <w:jc w:val="both"/>
              <w:rPr>
                <w:rFonts w:ascii="Times New Roman" w:hAnsi="Times New Roman"/>
                <w:bCs/>
                <w:sz w:val="20"/>
                <w:szCs w:val="20"/>
              </w:rPr>
            </w:pPr>
            <w:proofErr w:type="gramStart"/>
            <w:r w:rsidRPr="00870C8D">
              <w:rPr>
                <w:rFonts w:ascii="Times New Roman" w:hAnsi="Times New Roman"/>
                <w:bCs/>
                <w:sz w:val="20"/>
                <w:szCs w:val="20"/>
              </w:rPr>
              <w:t>Образовании</w:t>
            </w:r>
            <w:proofErr w:type="gramEnd"/>
            <w:r w:rsidRPr="00870C8D">
              <w:rPr>
                <w:rFonts w:ascii="Times New Roman" w:hAnsi="Times New Roman"/>
                <w:bCs/>
                <w:sz w:val="20"/>
                <w:szCs w:val="20"/>
              </w:rPr>
              <w:t xml:space="preserve"> взрослых – </w:t>
            </w:r>
            <w:proofErr w:type="spellStart"/>
            <w:r w:rsidRPr="00870C8D">
              <w:rPr>
                <w:rFonts w:ascii="Times New Roman" w:hAnsi="Times New Roman"/>
                <w:bCs/>
                <w:sz w:val="20"/>
                <w:szCs w:val="20"/>
              </w:rPr>
              <w:t>андрагогика</w:t>
            </w:r>
            <w:proofErr w:type="spellEnd"/>
            <w:r w:rsidRPr="00870C8D">
              <w:rPr>
                <w:rFonts w:ascii="Times New Roman" w:hAnsi="Times New Roman"/>
                <w:bCs/>
                <w:sz w:val="20"/>
                <w:szCs w:val="20"/>
              </w:rPr>
              <w:t>, является объектом постоянного научного исследования и развития. Признание профессии тренера/</w:t>
            </w:r>
            <w:proofErr w:type="spellStart"/>
            <w:r w:rsidRPr="00870C8D">
              <w:rPr>
                <w:rFonts w:ascii="Times New Roman" w:hAnsi="Times New Roman"/>
                <w:bCs/>
                <w:sz w:val="20"/>
                <w:szCs w:val="20"/>
              </w:rPr>
              <w:t>андрагога</w:t>
            </w:r>
            <w:proofErr w:type="spellEnd"/>
            <w:r w:rsidRPr="00870C8D">
              <w:rPr>
                <w:rFonts w:ascii="Times New Roman" w:hAnsi="Times New Roman"/>
                <w:bCs/>
                <w:sz w:val="20"/>
                <w:szCs w:val="20"/>
              </w:rPr>
              <w:t xml:space="preserve"> на государственном уровне и подготовка специалистов-</w:t>
            </w:r>
            <w:proofErr w:type="spellStart"/>
            <w:r w:rsidRPr="00870C8D">
              <w:rPr>
                <w:rFonts w:ascii="Times New Roman" w:hAnsi="Times New Roman"/>
                <w:bCs/>
                <w:sz w:val="20"/>
                <w:szCs w:val="20"/>
              </w:rPr>
              <w:t>андрагогов</w:t>
            </w:r>
            <w:proofErr w:type="spellEnd"/>
            <w:r w:rsidRPr="00870C8D">
              <w:rPr>
                <w:rFonts w:ascii="Times New Roman" w:hAnsi="Times New Roman"/>
                <w:bCs/>
                <w:sz w:val="20"/>
                <w:szCs w:val="20"/>
              </w:rPr>
              <w:t xml:space="preserve"> (преподавателей, консультантов, </w:t>
            </w:r>
            <w:proofErr w:type="spellStart"/>
            <w:r w:rsidRPr="00870C8D">
              <w:rPr>
                <w:rFonts w:ascii="Times New Roman" w:hAnsi="Times New Roman"/>
                <w:bCs/>
                <w:sz w:val="20"/>
                <w:szCs w:val="20"/>
              </w:rPr>
              <w:t>тьюторов</w:t>
            </w:r>
            <w:proofErr w:type="spellEnd"/>
            <w:r w:rsidRPr="00870C8D">
              <w:rPr>
                <w:rFonts w:ascii="Times New Roman" w:hAnsi="Times New Roman"/>
                <w:bCs/>
                <w:sz w:val="20"/>
                <w:szCs w:val="20"/>
              </w:rPr>
              <w:t>, работников информационно-ориентационных служб, организаторов обучения взрослых людей на производстве и др.).</w:t>
            </w:r>
          </w:p>
        </w:tc>
        <w:tc>
          <w:tcPr>
            <w:tcW w:w="1324" w:type="dxa"/>
          </w:tcPr>
          <w:p w14:paraId="16897DC4" w14:textId="2D08EB7C" w:rsidR="00FE26C9" w:rsidRPr="00870C8D" w:rsidRDefault="006A365D" w:rsidP="00474C7C">
            <w:pPr>
              <w:spacing w:line="276" w:lineRule="auto"/>
              <w:jc w:val="both"/>
              <w:rPr>
                <w:rFonts w:ascii="Times New Roman" w:hAnsi="Times New Roman"/>
                <w:bCs/>
                <w:sz w:val="20"/>
                <w:szCs w:val="20"/>
              </w:rPr>
            </w:pPr>
            <w:r w:rsidRPr="00870C8D">
              <w:rPr>
                <w:rFonts w:ascii="Times New Roman" w:hAnsi="Times New Roman"/>
                <w:bCs/>
                <w:sz w:val="20"/>
                <w:szCs w:val="20"/>
              </w:rPr>
              <w:t>-</w:t>
            </w:r>
          </w:p>
        </w:tc>
        <w:tc>
          <w:tcPr>
            <w:tcW w:w="1640" w:type="dxa"/>
          </w:tcPr>
          <w:p w14:paraId="33AA7BD4" w14:textId="77777777"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Разработка стандартов и планов</w:t>
            </w:r>
          </w:p>
        </w:tc>
        <w:tc>
          <w:tcPr>
            <w:tcW w:w="899" w:type="dxa"/>
          </w:tcPr>
          <w:p w14:paraId="2E5D53A0" w14:textId="77777777"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Открытие специальности в одном из вузов</w:t>
            </w:r>
          </w:p>
        </w:tc>
        <w:tc>
          <w:tcPr>
            <w:tcW w:w="1843" w:type="dxa"/>
          </w:tcPr>
          <w:p w14:paraId="4D5DF246" w14:textId="77777777"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 xml:space="preserve">Подготовка по госзаказу 25 специалистов в год </w:t>
            </w:r>
          </w:p>
        </w:tc>
        <w:tc>
          <w:tcPr>
            <w:tcW w:w="1288" w:type="dxa"/>
          </w:tcPr>
          <w:p w14:paraId="715E83A9" w14:textId="2D226FA1" w:rsidR="00FE26C9" w:rsidRPr="00870C8D" w:rsidRDefault="004B379F" w:rsidP="002F64EC">
            <w:pPr>
              <w:spacing w:line="276" w:lineRule="auto"/>
              <w:jc w:val="center"/>
              <w:rPr>
                <w:rFonts w:ascii="Times New Roman" w:hAnsi="Times New Roman"/>
                <w:bCs/>
                <w:sz w:val="20"/>
                <w:szCs w:val="20"/>
              </w:rPr>
            </w:pPr>
            <w:r w:rsidRPr="00870C8D">
              <w:rPr>
                <w:rFonts w:ascii="Times New Roman" w:hAnsi="Times New Roman"/>
                <w:bCs/>
                <w:sz w:val="20"/>
                <w:szCs w:val="20"/>
              </w:rPr>
              <w:t>МОН</w:t>
            </w:r>
          </w:p>
        </w:tc>
      </w:tr>
      <w:tr w:rsidR="00870C8D" w:rsidRPr="00870C8D" w14:paraId="3682227A" w14:textId="51EDE44D" w:rsidTr="002F64EC">
        <w:tc>
          <w:tcPr>
            <w:tcW w:w="851" w:type="dxa"/>
          </w:tcPr>
          <w:p w14:paraId="1047F87E" w14:textId="77777777" w:rsidR="00FE26C9" w:rsidRPr="00870C8D" w:rsidRDefault="00FE26C9" w:rsidP="00C96708">
            <w:pPr>
              <w:pStyle w:val="a3"/>
              <w:numPr>
                <w:ilvl w:val="0"/>
                <w:numId w:val="18"/>
              </w:numPr>
              <w:spacing w:line="276" w:lineRule="auto"/>
              <w:jc w:val="center"/>
              <w:rPr>
                <w:rFonts w:ascii="Times New Roman" w:hAnsi="Times New Roman"/>
                <w:b/>
                <w:bCs/>
                <w:sz w:val="20"/>
                <w:szCs w:val="20"/>
              </w:rPr>
            </w:pPr>
          </w:p>
        </w:tc>
        <w:tc>
          <w:tcPr>
            <w:tcW w:w="1936" w:type="dxa"/>
            <w:tcBorders>
              <w:top w:val="single" w:sz="4" w:space="0" w:color="000000"/>
              <w:left w:val="single" w:sz="4" w:space="0" w:color="000000"/>
              <w:bottom w:val="single" w:sz="4" w:space="0" w:color="000000"/>
              <w:right w:val="single" w:sz="4" w:space="0" w:color="000000"/>
            </w:tcBorders>
          </w:tcPr>
          <w:p w14:paraId="3414C2E8" w14:textId="737E0CAB" w:rsidR="00FE26C9" w:rsidRPr="00870C8D" w:rsidRDefault="00FE26C9" w:rsidP="00474C7C">
            <w:pPr>
              <w:rPr>
                <w:rFonts w:ascii="Times New Roman" w:hAnsi="Times New Roman"/>
                <w:sz w:val="20"/>
                <w:szCs w:val="20"/>
              </w:rPr>
            </w:pPr>
            <w:r w:rsidRPr="00870C8D">
              <w:rPr>
                <w:rFonts w:ascii="Times New Roman" w:hAnsi="Times New Roman"/>
                <w:sz w:val="20"/>
                <w:szCs w:val="20"/>
              </w:rPr>
              <w:t xml:space="preserve">Доля взрослых, </w:t>
            </w:r>
            <w:proofErr w:type="spellStart"/>
            <w:r w:rsidRPr="00870C8D">
              <w:rPr>
                <w:rFonts w:ascii="Times New Roman" w:hAnsi="Times New Roman"/>
                <w:sz w:val="20"/>
                <w:szCs w:val="20"/>
              </w:rPr>
              <w:t>вовлеченныхв</w:t>
            </w:r>
            <w:proofErr w:type="spellEnd"/>
            <w:r w:rsidRPr="00870C8D">
              <w:rPr>
                <w:rFonts w:ascii="Times New Roman" w:hAnsi="Times New Roman"/>
                <w:sz w:val="20"/>
                <w:szCs w:val="20"/>
              </w:rPr>
              <w:t xml:space="preserve"> программы образования.</w:t>
            </w:r>
          </w:p>
          <w:p w14:paraId="1B85FC8D" w14:textId="77777777" w:rsidR="00FE26C9" w:rsidRPr="00870C8D" w:rsidRDefault="00FE26C9" w:rsidP="00474C7C">
            <w:pPr>
              <w:rPr>
                <w:rFonts w:ascii="Times New Roman" w:hAnsi="Times New Roman"/>
                <w:sz w:val="20"/>
                <w:szCs w:val="20"/>
              </w:rPr>
            </w:pPr>
            <w:r w:rsidRPr="00870C8D">
              <w:rPr>
                <w:rFonts w:ascii="Times New Roman" w:hAnsi="Times New Roman"/>
                <w:sz w:val="20"/>
                <w:szCs w:val="20"/>
              </w:rPr>
              <w:t>Город</w:t>
            </w:r>
          </w:p>
          <w:p w14:paraId="7E365E86" w14:textId="77777777" w:rsidR="00FE26C9" w:rsidRPr="00870C8D" w:rsidRDefault="00FE26C9" w:rsidP="001D019A">
            <w:pPr>
              <w:spacing w:line="276" w:lineRule="auto"/>
              <w:rPr>
                <w:rFonts w:ascii="Times New Roman" w:hAnsi="Times New Roman"/>
                <w:b/>
                <w:bCs/>
                <w:sz w:val="20"/>
                <w:szCs w:val="20"/>
              </w:rPr>
            </w:pPr>
            <w:r w:rsidRPr="00870C8D">
              <w:rPr>
                <w:rFonts w:ascii="Times New Roman" w:hAnsi="Times New Roman"/>
                <w:sz w:val="20"/>
                <w:szCs w:val="20"/>
              </w:rPr>
              <w:t>село</w:t>
            </w:r>
          </w:p>
        </w:tc>
        <w:tc>
          <w:tcPr>
            <w:tcW w:w="1324" w:type="dxa"/>
            <w:tcBorders>
              <w:top w:val="single" w:sz="4" w:space="0" w:color="000000"/>
              <w:left w:val="single" w:sz="4" w:space="0" w:color="000000"/>
              <w:bottom w:val="single" w:sz="4" w:space="0" w:color="000000"/>
              <w:right w:val="single" w:sz="4" w:space="0" w:color="000000"/>
            </w:tcBorders>
          </w:tcPr>
          <w:p w14:paraId="06D52874" w14:textId="77777777" w:rsidR="00FE26C9" w:rsidRPr="00870C8D" w:rsidRDefault="00FE26C9" w:rsidP="00474C7C">
            <w:pPr>
              <w:ind w:left="720"/>
              <w:contextualSpacing/>
              <w:jc w:val="both"/>
              <w:rPr>
                <w:rFonts w:ascii="Times New Roman" w:hAnsi="Times New Roman"/>
                <w:sz w:val="20"/>
                <w:szCs w:val="20"/>
              </w:rPr>
            </w:pPr>
            <w:r w:rsidRPr="00870C8D">
              <w:rPr>
                <w:rFonts w:ascii="Times New Roman" w:hAnsi="Times New Roman"/>
                <w:sz w:val="20"/>
                <w:szCs w:val="20"/>
              </w:rPr>
              <w:t>11%</w:t>
            </w:r>
          </w:p>
          <w:p w14:paraId="388D1B13" w14:textId="77777777" w:rsidR="00FE26C9" w:rsidRPr="00870C8D" w:rsidRDefault="00FE26C9" w:rsidP="00474C7C">
            <w:pPr>
              <w:ind w:left="720"/>
              <w:contextualSpacing/>
              <w:jc w:val="both"/>
              <w:rPr>
                <w:rFonts w:ascii="Times New Roman" w:hAnsi="Times New Roman"/>
                <w:sz w:val="20"/>
                <w:szCs w:val="20"/>
              </w:rPr>
            </w:pPr>
          </w:p>
          <w:p w14:paraId="6B9D94F3" w14:textId="77777777" w:rsidR="00FE26C9" w:rsidRPr="00870C8D" w:rsidRDefault="00FE26C9" w:rsidP="00474C7C">
            <w:pPr>
              <w:ind w:left="720"/>
              <w:contextualSpacing/>
              <w:jc w:val="both"/>
              <w:rPr>
                <w:rFonts w:ascii="Times New Roman" w:hAnsi="Times New Roman"/>
                <w:sz w:val="20"/>
                <w:szCs w:val="20"/>
              </w:rPr>
            </w:pPr>
          </w:p>
          <w:p w14:paraId="3A7DA1AA" w14:textId="44A43BF9" w:rsidR="00FE26C9" w:rsidRPr="00870C8D" w:rsidRDefault="00FE26C9" w:rsidP="00474C7C">
            <w:pPr>
              <w:ind w:left="720"/>
              <w:contextualSpacing/>
              <w:jc w:val="both"/>
              <w:rPr>
                <w:rFonts w:ascii="Times New Roman" w:hAnsi="Times New Roman"/>
                <w:sz w:val="20"/>
                <w:szCs w:val="20"/>
              </w:rPr>
            </w:pPr>
            <w:r w:rsidRPr="00870C8D">
              <w:rPr>
                <w:rFonts w:ascii="Times New Roman" w:hAnsi="Times New Roman"/>
                <w:sz w:val="20"/>
                <w:szCs w:val="20"/>
              </w:rPr>
              <w:t xml:space="preserve">7% </w:t>
            </w:r>
          </w:p>
          <w:p w14:paraId="00AFC117" w14:textId="77777777" w:rsidR="00FE26C9" w:rsidRPr="00870C8D" w:rsidRDefault="00FE26C9" w:rsidP="00474C7C">
            <w:pPr>
              <w:ind w:left="720"/>
              <w:contextualSpacing/>
              <w:jc w:val="both"/>
              <w:rPr>
                <w:rFonts w:ascii="Times New Roman" w:hAnsi="Times New Roman"/>
                <w:b/>
                <w:bCs/>
                <w:sz w:val="20"/>
                <w:szCs w:val="20"/>
              </w:rPr>
            </w:pPr>
            <w:r w:rsidRPr="00870C8D">
              <w:rPr>
                <w:rFonts w:ascii="Times New Roman" w:hAnsi="Times New Roman"/>
                <w:sz w:val="20"/>
                <w:szCs w:val="20"/>
              </w:rPr>
              <w:t>4%.</w:t>
            </w:r>
          </w:p>
        </w:tc>
        <w:tc>
          <w:tcPr>
            <w:tcW w:w="1640" w:type="dxa"/>
            <w:tcBorders>
              <w:top w:val="single" w:sz="4" w:space="0" w:color="000000"/>
              <w:left w:val="single" w:sz="4" w:space="0" w:color="000000"/>
              <w:bottom w:val="single" w:sz="4" w:space="0" w:color="000000"/>
              <w:right w:val="single" w:sz="4" w:space="0" w:color="000000"/>
            </w:tcBorders>
          </w:tcPr>
          <w:p w14:paraId="718F4A06" w14:textId="77777777" w:rsidR="00FE26C9" w:rsidRPr="00870C8D" w:rsidRDefault="00FE26C9" w:rsidP="00474C7C">
            <w:pPr>
              <w:jc w:val="center"/>
              <w:rPr>
                <w:rFonts w:ascii="Times New Roman" w:hAnsi="Times New Roman"/>
                <w:sz w:val="20"/>
                <w:szCs w:val="20"/>
              </w:rPr>
            </w:pPr>
            <w:r w:rsidRPr="00870C8D">
              <w:rPr>
                <w:rFonts w:ascii="Times New Roman" w:hAnsi="Times New Roman"/>
                <w:sz w:val="20"/>
                <w:szCs w:val="20"/>
              </w:rPr>
              <w:t>13%</w:t>
            </w:r>
          </w:p>
          <w:p w14:paraId="3C4AD2DA" w14:textId="77777777" w:rsidR="00FE26C9" w:rsidRPr="00870C8D" w:rsidRDefault="00FE26C9" w:rsidP="00474C7C">
            <w:pPr>
              <w:jc w:val="center"/>
              <w:rPr>
                <w:rFonts w:ascii="Times New Roman" w:hAnsi="Times New Roman"/>
                <w:sz w:val="20"/>
                <w:szCs w:val="20"/>
              </w:rPr>
            </w:pPr>
          </w:p>
          <w:p w14:paraId="30A306F1" w14:textId="77777777" w:rsidR="00FE26C9" w:rsidRPr="00870C8D" w:rsidRDefault="00FE26C9" w:rsidP="00474C7C">
            <w:pPr>
              <w:jc w:val="center"/>
              <w:rPr>
                <w:rFonts w:ascii="Times New Roman" w:hAnsi="Times New Roman"/>
                <w:sz w:val="20"/>
                <w:szCs w:val="20"/>
              </w:rPr>
            </w:pPr>
          </w:p>
          <w:p w14:paraId="2117AAA4" w14:textId="2196C8D3" w:rsidR="00FE26C9" w:rsidRPr="00870C8D" w:rsidRDefault="00FE26C9" w:rsidP="00474C7C">
            <w:pPr>
              <w:jc w:val="center"/>
              <w:rPr>
                <w:rFonts w:ascii="Times New Roman" w:hAnsi="Times New Roman"/>
                <w:sz w:val="20"/>
                <w:szCs w:val="20"/>
              </w:rPr>
            </w:pPr>
            <w:r w:rsidRPr="00870C8D">
              <w:rPr>
                <w:rFonts w:ascii="Times New Roman" w:hAnsi="Times New Roman"/>
                <w:sz w:val="20"/>
                <w:szCs w:val="20"/>
              </w:rPr>
              <w:t>8%</w:t>
            </w:r>
          </w:p>
          <w:p w14:paraId="23FA0828" w14:textId="77777777" w:rsidR="00FE26C9" w:rsidRPr="00870C8D" w:rsidRDefault="00FE26C9" w:rsidP="00474C7C">
            <w:pPr>
              <w:jc w:val="center"/>
              <w:rPr>
                <w:rFonts w:ascii="Times New Roman" w:hAnsi="Times New Roman"/>
                <w:b/>
                <w:bCs/>
                <w:sz w:val="20"/>
                <w:szCs w:val="20"/>
              </w:rPr>
            </w:pPr>
            <w:r w:rsidRPr="00870C8D">
              <w:rPr>
                <w:rFonts w:ascii="Times New Roman" w:hAnsi="Times New Roman"/>
                <w:sz w:val="20"/>
                <w:szCs w:val="20"/>
              </w:rPr>
              <w:t>5%</w:t>
            </w:r>
          </w:p>
        </w:tc>
        <w:tc>
          <w:tcPr>
            <w:tcW w:w="899" w:type="dxa"/>
            <w:tcBorders>
              <w:top w:val="single" w:sz="4" w:space="0" w:color="000000"/>
              <w:left w:val="single" w:sz="4" w:space="0" w:color="000000"/>
              <w:bottom w:val="single" w:sz="4" w:space="0" w:color="000000"/>
              <w:right w:val="single" w:sz="4" w:space="0" w:color="000000"/>
            </w:tcBorders>
          </w:tcPr>
          <w:p w14:paraId="4A17B14F" w14:textId="77777777" w:rsidR="00FE26C9" w:rsidRPr="00870C8D" w:rsidRDefault="00FE26C9" w:rsidP="00474C7C">
            <w:pPr>
              <w:jc w:val="center"/>
              <w:rPr>
                <w:rFonts w:ascii="Times New Roman" w:hAnsi="Times New Roman"/>
                <w:sz w:val="20"/>
                <w:szCs w:val="20"/>
              </w:rPr>
            </w:pPr>
            <w:r w:rsidRPr="00870C8D">
              <w:rPr>
                <w:rFonts w:ascii="Times New Roman" w:hAnsi="Times New Roman"/>
                <w:sz w:val="20"/>
                <w:szCs w:val="20"/>
              </w:rPr>
              <w:t>20%</w:t>
            </w:r>
          </w:p>
          <w:p w14:paraId="32CCE69A" w14:textId="77777777" w:rsidR="00FE26C9" w:rsidRPr="00870C8D" w:rsidRDefault="00FE26C9" w:rsidP="00474C7C">
            <w:pPr>
              <w:jc w:val="center"/>
              <w:rPr>
                <w:rFonts w:ascii="Times New Roman" w:hAnsi="Times New Roman"/>
                <w:sz w:val="20"/>
                <w:szCs w:val="20"/>
              </w:rPr>
            </w:pPr>
          </w:p>
          <w:p w14:paraId="73592938" w14:textId="77777777" w:rsidR="00FE26C9" w:rsidRPr="00870C8D" w:rsidRDefault="00FE26C9" w:rsidP="00474C7C">
            <w:pPr>
              <w:jc w:val="center"/>
              <w:rPr>
                <w:rFonts w:ascii="Times New Roman" w:hAnsi="Times New Roman"/>
                <w:sz w:val="20"/>
                <w:szCs w:val="20"/>
              </w:rPr>
            </w:pPr>
          </w:p>
          <w:p w14:paraId="09FA082F" w14:textId="1B2847DA" w:rsidR="00FE26C9" w:rsidRPr="00870C8D" w:rsidRDefault="00FE26C9" w:rsidP="00474C7C">
            <w:pPr>
              <w:jc w:val="center"/>
              <w:rPr>
                <w:rFonts w:ascii="Times New Roman" w:hAnsi="Times New Roman"/>
                <w:sz w:val="20"/>
                <w:szCs w:val="20"/>
              </w:rPr>
            </w:pPr>
            <w:r w:rsidRPr="00870C8D">
              <w:rPr>
                <w:rFonts w:ascii="Times New Roman" w:hAnsi="Times New Roman"/>
                <w:sz w:val="20"/>
                <w:szCs w:val="20"/>
              </w:rPr>
              <w:t>12%</w:t>
            </w:r>
          </w:p>
          <w:p w14:paraId="58189670" w14:textId="77777777" w:rsidR="00FE26C9" w:rsidRPr="00870C8D" w:rsidRDefault="00FE26C9" w:rsidP="00474C7C">
            <w:pPr>
              <w:jc w:val="center"/>
              <w:rPr>
                <w:rFonts w:ascii="Times New Roman" w:hAnsi="Times New Roman"/>
                <w:b/>
                <w:bCs/>
                <w:sz w:val="20"/>
                <w:szCs w:val="20"/>
              </w:rPr>
            </w:pPr>
            <w:r w:rsidRPr="00870C8D">
              <w:rPr>
                <w:rFonts w:ascii="Times New Roman" w:hAnsi="Times New Roman"/>
                <w:sz w:val="20"/>
                <w:szCs w:val="20"/>
              </w:rPr>
              <w:t>8%</w:t>
            </w:r>
          </w:p>
        </w:tc>
        <w:tc>
          <w:tcPr>
            <w:tcW w:w="1843" w:type="dxa"/>
          </w:tcPr>
          <w:p w14:paraId="42503CB3" w14:textId="77777777"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3</w:t>
            </w:r>
            <w:r w:rsidRPr="00870C8D">
              <w:rPr>
                <w:rFonts w:ascii="Times New Roman" w:hAnsi="Times New Roman"/>
                <w:bCs/>
                <w:i/>
                <w:sz w:val="20"/>
                <w:szCs w:val="20"/>
              </w:rPr>
              <w:t>5</w:t>
            </w:r>
            <w:r w:rsidRPr="00870C8D">
              <w:rPr>
                <w:rFonts w:ascii="Times New Roman" w:hAnsi="Times New Roman"/>
                <w:bCs/>
                <w:sz w:val="20"/>
                <w:szCs w:val="20"/>
              </w:rPr>
              <w:t>%</w:t>
            </w:r>
          </w:p>
          <w:p w14:paraId="4A484D85" w14:textId="77777777" w:rsidR="00FE26C9" w:rsidRPr="00870C8D" w:rsidRDefault="00FE26C9" w:rsidP="00474C7C">
            <w:pPr>
              <w:spacing w:line="276" w:lineRule="auto"/>
              <w:jc w:val="both"/>
              <w:rPr>
                <w:rFonts w:ascii="Times New Roman" w:hAnsi="Times New Roman"/>
                <w:bCs/>
                <w:sz w:val="20"/>
                <w:szCs w:val="20"/>
              </w:rPr>
            </w:pPr>
          </w:p>
          <w:p w14:paraId="3EF76F7B" w14:textId="77777777" w:rsidR="00FE26C9" w:rsidRPr="00870C8D" w:rsidRDefault="00FE26C9" w:rsidP="00474C7C">
            <w:pPr>
              <w:spacing w:line="276" w:lineRule="auto"/>
              <w:jc w:val="both"/>
              <w:rPr>
                <w:rFonts w:ascii="Times New Roman" w:hAnsi="Times New Roman"/>
                <w:bCs/>
                <w:sz w:val="20"/>
                <w:szCs w:val="20"/>
              </w:rPr>
            </w:pPr>
          </w:p>
          <w:p w14:paraId="1B357C17" w14:textId="5035E74E" w:rsidR="00FE26C9" w:rsidRPr="00870C8D" w:rsidRDefault="00FE26C9" w:rsidP="00474C7C">
            <w:pPr>
              <w:spacing w:line="276" w:lineRule="auto"/>
              <w:jc w:val="both"/>
              <w:rPr>
                <w:rFonts w:ascii="Times New Roman" w:hAnsi="Times New Roman"/>
                <w:bCs/>
                <w:sz w:val="20"/>
                <w:szCs w:val="20"/>
              </w:rPr>
            </w:pPr>
            <w:r w:rsidRPr="00870C8D">
              <w:rPr>
                <w:rFonts w:ascii="Times New Roman" w:hAnsi="Times New Roman"/>
                <w:bCs/>
                <w:sz w:val="20"/>
                <w:szCs w:val="20"/>
              </w:rPr>
              <w:t>20%</w:t>
            </w:r>
          </w:p>
          <w:p w14:paraId="6DE648C2" w14:textId="77777777" w:rsidR="00FE26C9" w:rsidRPr="00870C8D" w:rsidRDefault="00FE26C9" w:rsidP="00474C7C">
            <w:pPr>
              <w:spacing w:line="276" w:lineRule="auto"/>
              <w:jc w:val="both"/>
              <w:rPr>
                <w:rFonts w:ascii="Times New Roman" w:hAnsi="Times New Roman"/>
                <w:b/>
                <w:bCs/>
                <w:sz w:val="20"/>
                <w:szCs w:val="20"/>
              </w:rPr>
            </w:pPr>
            <w:r w:rsidRPr="00870C8D">
              <w:rPr>
                <w:rFonts w:ascii="Times New Roman" w:hAnsi="Times New Roman"/>
                <w:bCs/>
                <w:sz w:val="20"/>
                <w:szCs w:val="20"/>
              </w:rPr>
              <w:t>12%</w:t>
            </w:r>
          </w:p>
        </w:tc>
        <w:tc>
          <w:tcPr>
            <w:tcW w:w="1288" w:type="dxa"/>
          </w:tcPr>
          <w:p w14:paraId="2E5C4C32" w14:textId="1D213640" w:rsidR="00FE26C9" w:rsidRPr="00870C8D" w:rsidRDefault="004B379F" w:rsidP="002F64EC">
            <w:pPr>
              <w:spacing w:line="276" w:lineRule="auto"/>
              <w:jc w:val="center"/>
              <w:rPr>
                <w:rFonts w:ascii="Times New Roman" w:hAnsi="Times New Roman"/>
                <w:bCs/>
                <w:sz w:val="20"/>
                <w:szCs w:val="20"/>
              </w:rPr>
            </w:pPr>
            <w:r w:rsidRPr="00870C8D">
              <w:rPr>
                <w:rFonts w:ascii="Times New Roman" w:hAnsi="Times New Roman"/>
                <w:bCs/>
                <w:sz w:val="20"/>
                <w:szCs w:val="20"/>
              </w:rPr>
              <w:t>НСК</w:t>
            </w:r>
          </w:p>
        </w:tc>
      </w:tr>
    </w:tbl>
    <w:p w14:paraId="7F633047" w14:textId="2373FE64" w:rsidR="0023324F" w:rsidRPr="00870C8D" w:rsidRDefault="0023324F" w:rsidP="005F4FCC">
      <w:pPr>
        <w:spacing w:after="0" w:line="276" w:lineRule="auto"/>
        <w:rPr>
          <w:rFonts w:ascii="Times New Roman" w:hAnsi="Times New Roman"/>
          <w:bCs/>
          <w:sz w:val="28"/>
          <w:szCs w:val="28"/>
        </w:rPr>
      </w:pPr>
    </w:p>
    <w:p w14:paraId="3BE45F3C" w14:textId="005AB687" w:rsidR="00FD0EEA" w:rsidRPr="00870C8D" w:rsidRDefault="0023324F" w:rsidP="00857DED">
      <w:pPr>
        <w:pStyle w:val="1"/>
        <w:jc w:val="center"/>
        <w:rPr>
          <w:rFonts w:ascii="Times New Roman" w:hAnsi="Times New Roman" w:cs="Times New Roman"/>
          <w:b/>
          <w:color w:val="auto"/>
          <w:sz w:val="24"/>
          <w:szCs w:val="24"/>
        </w:rPr>
      </w:pPr>
      <w:bookmarkStart w:id="32" w:name="_Toc36274504"/>
      <w:r w:rsidRPr="00870C8D">
        <w:rPr>
          <w:rFonts w:ascii="Times New Roman" w:hAnsi="Times New Roman" w:cs="Times New Roman"/>
          <w:b/>
          <w:color w:val="auto"/>
          <w:sz w:val="24"/>
          <w:szCs w:val="24"/>
        </w:rPr>
        <w:lastRenderedPageBreak/>
        <w:t>3.6</w:t>
      </w:r>
      <w:r w:rsidR="00FD0EEA" w:rsidRPr="00870C8D">
        <w:rPr>
          <w:rFonts w:ascii="Times New Roman" w:hAnsi="Times New Roman" w:cs="Times New Roman"/>
          <w:b/>
          <w:color w:val="auto"/>
          <w:sz w:val="24"/>
          <w:szCs w:val="24"/>
        </w:rPr>
        <w:t xml:space="preserve">. Развитие </w:t>
      </w:r>
      <w:r w:rsidR="006F4CFB" w:rsidRPr="00870C8D">
        <w:rPr>
          <w:rFonts w:ascii="Times New Roman" w:hAnsi="Times New Roman" w:cs="Times New Roman"/>
          <w:b/>
          <w:color w:val="auto"/>
          <w:sz w:val="24"/>
          <w:szCs w:val="24"/>
        </w:rPr>
        <w:t>процессов управления и</w:t>
      </w:r>
      <w:r w:rsidR="00FD0EEA" w:rsidRPr="00870C8D">
        <w:rPr>
          <w:rFonts w:ascii="Times New Roman" w:hAnsi="Times New Roman" w:cs="Times New Roman"/>
          <w:b/>
          <w:color w:val="auto"/>
          <w:sz w:val="24"/>
          <w:szCs w:val="24"/>
        </w:rPr>
        <w:t xml:space="preserve"> финансирования в системе образования</w:t>
      </w:r>
      <w:bookmarkEnd w:id="32"/>
    </w:p>
    <w:p w14:paraId="6FE08A01" w14:textId="77777777" w:rsidR="00FD0EEA" w:rsidRPr="00870C8D" w:rsidRDefault="00FD0EEA" w:rsidP="00CF23AA">
      <w:pPr>
        <w:spacing w:after="0" w:line="276" w:lineRule="auto"/>
        <w:rPr>
          <w:rFonts w:ascii="Times New Roman" w:hAnsi="Times New Roman" w:cs="Times New Roman"/>
          <w:sz w:val="24"/>
          <w:szCs w:val="24"/>
        </w:rPr>
      </w:pPr>
    </w:p>
    <w:p w14:paraId="1C776ACA" w14:textId="77777777" w:rsidR="00182407" w:rsidRPr="00870C8D" w:rsidRDefault="00375CC4" w:rsidP="00B751E4">
      <w:pPr>
        <w:spacing w:after="0" w:line="276" w:lineRule="auto"/>
        <w:ind w:firstLine="708"/>
        <w:jc w:val="both"/>
        <w:rPr>
          <w:rFonts w:ascii="Times New Roman" w:hAnsi="Times New Roman" w:cs="Times New Roman"/>
          <w:sz w:val="24"/>
          <w:szCs w:val="24"/>
        </w:rPr>
      </w:pPr>
      <w:r w:rsidRPr="00870C8D">
        <w:rPr>
          <w:rFonts w:ascii="Times New Roman" w:hAnsi="Times New Roman" w:cs="Times New Roman"/>
          <w:b/>
          <w:sz w:val="24"/>
          <w:szCs w:val="24"/>
        </w:rPr>
        <w:t>Фокус развития</w:t>
      </w:r>
      <w:r w:rsidRPr="00870C8D">
        <w:rPr>
          <w:rFonts w:ascii="Times New Roman" w:hAnsi="Times New Roman" w:cs="Times New Roman"/>
          <w:sz w:val="24"/>
          <w:szCs w:val="24"/>
        </w:rPr>
        <w:t xml:space="preserve"> системы образования </w:t>
      </w:r>
      <w:r w:rsidRPr="00870C8D">
        <w:rPr>
          <w:rFonts w:ascii="Times New Roman" w:hAnsi="Times New Roman" w:cs="Times New Roman"/>
          <w:b/>
          <w:sz w:val="24"/>
          <w:szCs w:val="24"/>
        </w:rPr>
        <w:t>в области управления</w:t>
      </w:r>
      <w:r w:rsidRPr="00870C8D">
        <w:rPr>
          <w:rFonts w:ascii="Times New Roman" w:hAnsi="Times New Roman" w:cs="Times New Roman"/>
          <w:sz w:val="24"/>
          <w:szCs w:val="24"/>
        </w:rPr>
        <w:t xml:space="preserve"> нацелен</w:t>
      </w:r>
      <w:r w:rsidR="00A31E33" w:rsidRPr="00870C8D">
        <w:rPr>
          <w:rFonts w:ascii="Times New Roman" w:hAnsi="Times New Roman" w:cs="Times New Roman"/>
          <w:sz w:val="24"/>
          <w:szCs w:val="24"/>
        </w:rPr>
        <w:t xml:space="preserve"> на</w:t>
      </w:r>
      <w:r w:rsidR="00BD4778" w:rsidRPr="00870C8D">
        <w:rPr>
          <w:rFonts w:ascii="Times New Roman" w:hAnsi="Times New Roman" w:cs="Times New Roman"/>
          <w:sz w:val="24"/>
          <w:szCs w:val="24"/>
        </w:rPr>
        <w:t xml:space="preserve"> </w:t>
      </w:r>
      <w:r w:rsidRPr="00870C8D">
        <w:rPr>
          <w:rFonts w:ascii="Times New Roman" w:hAnsi="Times New Roman" w:cs="Times New Roman"/>
          <w:sz w:val="24"/>
          <w:szCs w:val="24"/>
        </w:rPr>
        <w:t>формирование</w:t>
      </w:r>
      <w:r w:rsidR="00BD4778" w:rsidRPr="00870C8D">
        <w:rPr>
          <w:rFonts w:ascii="Times New Roman" w:hAnsi="Times New Roman" w:cs="Times New Roman"/>
          <w:sz w:val="24"/>
          <w:szCs w:val="24"/>
        </w:rPr>
        <w:t xml:space="preserve"> </w:t>
      </w:r>
      <w:r w:rsidRPr="00870C8D">
        <w:rPr>
          <w:rFonts w:ascii="Times New Roman" w:hAnsi="Times New Roman" w:cs="Times New Roman"/>
          <w:sz w:val="24"/>
          <w:szCs w:val="24"/>
        </w:rPr>
        <w:t>модели</w:t>
      </w:r>
      <w:r w:rsidR="00BD4778" w:rsidRPr="00870C8D">
        <w:rPr>
          <w:rFonts w:ascii="Times New Roman" w:hAnsi="Times New Roman" w:cs="Times New Roman"/>
          <w:sz w:val="24"/>
          <w:szCs w:val="24"/>
        </w:rPr>
        <w:t xml:space="preserve"> управления</w:t>
      </w:r>
      <w:r w:rsidR="00B751E4" w:rsidRPr="00870C8D">
        <w:rPr>
          <w:rFonts w:ascii="Times New Roman" w:hAnsi="Times New Roman" w:cs="Times New Roman"/>
          <w:sz w:val="24"/>
          <w:szCs w:val="24"/>
        </w:rPr>
        <w:t xml:space="preserve"> образовани</w:t>
      </w:r>
      <w:r w:rsidR="00BD4778" w:rsidRPr="00870C8D">
        <w:rPr>
          <w:rFonts w:ascii="Times New Roman" w:hAnsi="Times New Roman" w:cs="Times New Roman"/>
          <w:sz w:val="24"/>
          <w:szCs w:val="24"/>
        </w:rPr>
        <w:t>ем</w:t>
      </w:r>
      <w:r w:rsidR="009D2330" w:rsidRPr="00870C8D">
        <w:rPr>
          <w:rFonts w:ascii="Times New Roman" w:hAnsi="Times New Roman" w:cs="Times New Roman"/>
          <w:sz w:val="24"/>
          <w:szCs w:val="24"/>
        </w:rPr>
        <w:t>, ориентированной на результат</w:t>
      </w:r>
      <w:r w:rsidRPr="00870C8D">
        <w:rPr>
          <w:rFonts w:ascii="Times New Roman" w:hAnsi="Times New Roman" w:cs="Times New Roman"/>
          <w:sz w:val="24"/>
          <w:szCs w:val="24"/>
        </w:rPr>
        <w:t>, опирающе</w:t>
      </w:r>
      <w:r w:rsidR="00C368B2" w:rsidRPr="00870C8D">
        <w:rPr>
          <w:rFonts w:ascii="Times New Roman" w:hAnsi="Times New Roman" w:cs="Times New Roman"/>
          <w:sz w:val="24"/>
          <w:szCs w:val="24"/>
        </w:rPr>
        <w:t>йся</w:t>
      </w:r>
      <w:r w:rsidRPr="00870C8D">
        <w:rPr>
          <w:rFonts w:ascii="Times New Roman" w:hAnsi="Times New Roman" w:cs="Times New Roman"/>
          <w:sz w:val="24"/>
          <w:szCs w:val="24"/>
        </w:rPr>
        <w:t xml:space="preserve"> на механизм</w:t>
      </w:r>
      <w:r w:rsidR="00BD4778" w:rsidRPr="00870C8D">
        <w:rPr>
          <w:rFonts w:ascii="Times New Roman" w:hAnsi="Times New Roman" w:cs="Times New Roman"/>
          <w:sz w:val="24"/>
          <w:szCs w:val="24"/>
        </w:rPr>
        <w:t xml:space="preserve"> приняти</w:t>
      </w:r>
      <w:r w:rsidR="006D1250" w:rsidRPr="00870C8D">
        <w:rPr>
          <w:rFonts w:ascii="Times New Roman" w:hAnsi="Times New Roman" w:cs="Times New Roman"/>
          <w:sz w:val="24"/>
          <w:szCs w:val="24"/>
        </w:rPr>
        <w:t>я</w:t>
      </w:r>
      <w:r w:rsidR="00BD4778" w:rsidRPr="00870C8D">
        <w:rPr>
          <w:rFonts w:ascii="Times New Roman" w:hAnsi="Times New Roman" w:cs="Times New Roman"/>
          <w:sz w:val="24"/>
          <w:szCs w:val="24"/>
        </w:rPr>
        <w:t xml:space="preserve"> решений, основанны</w:t>
      </w:r>
      <w:r w:rsidRPr="00870C8D">
        <w:rPr>
          <w:rFonts w:ascii="Times New Roman" w:hAnsi="Times New Roman" w:cs="Times New Roman"/>
          <w:sz w:val="24"/>
          <w:szCs w:val="24"/>
        </w:rPr>
        <w:t>й</w:t>
      </w:r>
      <w:r w:rsidR="00BD4778" w:rsidRPr="00870C8D">
        <w:rPr>
          <w:rFonts w:ascii="Times New Roman" w:hAnsi="Times New Roman" w:cs="Times New Roman"/>
          <w:sz w:val="24"/>
          <w:szCs w:val="24"/>
        </w:rPr>
        <w:t xml:space="preserve"> на данных</w:t>
      </w:r>
      <w:r w:rsidR="00B66260" w:rsidRPr="00870C8D">
        <w:rPr>
          <w:rFonts w:ascii="Times New Roman" w:hAnsi="Times New Roman" w:cs="Times New Roman"/>
          <w:sz w:val="24"/>
          <w:szCs w:val="24"/>
        </w:rPr>
        <w:t>,</w:t>
      </w:r>
      <w:r w:rsidR="00BD4778" w:rsidRPr="00870C8D">
        <w:rPr>
          <w:rFonts w:ascii="Times New Roman" w:hAnsi="Times New Roman" w:cs="Times New Roman"/>
          <w:sz w:val="24"/>
          <w:szCs w:val="24"/>
        </w:rPr>
        <w:t xml:space="preserve"> </w:t>
      </w:r>
      <w:r w:rsidRPr="00870C8D">
        <w:rPr>
          <w:rFonts w:ascii="Times New Roman" w:hAnsi="Times New Roman" w:cs="Times New Roman"/>
          <w:sz w:val="24"/>
          <w:szCs w:val="24"/>
        </w:rPr>
        <w:t>способ</w:t>
      </w:r>
      <w:r w:rsidR="0007773E" w:rsidRPr="00870C8D">
        <w:rPr>
          <w:rFonts w:ascii="Times New Roman" w:hAnsi="Times New Roman" w:cs="Times New Roman"/>
          <w:sz w:val="24"/>
          <w:szCs w:val="24"/>
        </w:rPr>
        <w:t>ствующей</w:t>
      </w:r>
      <w:r w:rsidR="00C368B2" w:rsidRPr="00870C8D">
        <w:rPr>
          <w:rFonts w:ascii="Times New Roman" w:hAnsi="Times New Roman" w:cs="Times New Roman"/>
          <w:sz w:val="24"/>
          <w:szCs w:val="24"/>
        </w:rPr>
        <w:t xml:space="preserve"> процессу</w:t>
      </w:r>
      <w:r w:rsidRPr="00870C8D">
        <w:rPr>
          <w:rFonts w:ascii="Times New Roman" w:hAnsi="Times New Roman" w:cs="Times New Roman"/>
          <w:sz w:val="24"/>
          <w:szCs w:val="24"/>
        </w:rPr>
        <w:t xml:space="preserve"> долгосрочно</w:t>
      </w:r>
      <w:r w:rsidR="00C368B2" w:rsidRPr="00870C8D">
        <w:rPr>
          <w:rFonts w:ascii="Times New Roman" w:hAnsi="Times New Roman" w:cs="Times New Roman"/>
          <w:sz w:val="24"/>
          <w:szCs w:val="24"/>
        </w:rPr>
        <w:t>го прогнозирования развития общества и проектировани</w:t>
      </w:r>
      <w:r w:rsidR="0007773E" w:rsidRPr="00870C8D">
        <w:rPr>
          <w:rFonts w:ascii="Times New Roman" w:hAnsi="Times New Roman" w:cs="Times New Roman"/>
          <w:sz w:val="24"/>
          <w:szCs w:val="24"/>
        </w:rPr>
        <w:t>ю</w:t>
      </w:r>
      <w:r w:rsidR="00C368B2" w:rsidRPr="00870C8D">
        <w:rPr>
          <w:rFonts w:ascii="Times New Roman" w:hAnsi="Times New Roman" w:cs="Times New Roman"/>
          <w:sz w:val="24"/>
          <w:szCs w:val="24"/>
        </w:rPr>
        <w:t xml:space="preserve"> изменения системы образования с учетом будущих тенденций. </w:t>
      </w:r>
    </w:p>
    <w:p w14:paraId="579ECED6" w14:textId="77777777" w:rsidR="00182407" w:rsidRPr="00870C8D" w:rsidRDefault="00C368B2" w:rsidP="00B751E4">
      <w:pPr>
        <w:spacing w:after="0" w:line="276" w:lineRule="auto"/>
        <w:ind w:firstLine="708"/>
        <w:jc w:val="both"/>
        <w:rPr>
          <w:rFonts w:ascii="Times New Roman" w:hAnsi="Times New Roman" w:cs="Times New Roman"/>
          <w:sz w:val="24"/>
          <w:szCs w:val="24"/>
        </w:rPr>
      </w:pPr>
      <w:r w:rsidRPr="00870C8D">
        <w:rPr>
          <w:rFonts w:ascii="Times New Roman" w:hAnsi="Times New Roman" w:cs="Times New Roman"/>
          <w:sz w:val="24"/>
          <w:szCs w:val="24"/>
        </w:rPr>
        <w:t xml:space="preserve">Обязательными элементами данной системы управления образованием </w:t>
      </w:r>
      <w:r w:rsidR="00CA2643" w:rsidRPr="00870C8D">
        <w:rPr>
          <w:rFonts w:ascii="Times New Roman" w:hAnsi="Times New Roman" w:cs="Times New Roman"/>
          <w:sz w:val="24"/>
          <w:szCs w:val="24"/>
        </w:rPr>
        <w:t>будет повышение</w:t>
      </w:r>
      <w:r w:rsidR="00BD4778" w:rsidRPr="00870C8D">
        <w:rPr>
          <w:rFonts w:ascii="Times New Roman" w:hAnsi="Times New Roman" w:cs="Times New Roman"/>
          <w:sz w:val="24"/>
          <w:szCs w:val="24"/>
        </w:rPr>
        <w:t xml:space="preserve"> прозрачности и под</w:t>
      </w:r>
      <w:r w:rsidR="00CA2643" w:rsidRPr="00870C8D">
        <w:rPr>
          <w:rFonts w:ascii="Times New Roman" w:hAnsi="Times New Roman" w:cs="Times New Roman"/>
          <w:sz w:val="24"/>
          <w:szCs w:val="24"/>
        </w:rPr>
        <w:t xml:space="preserve">отчетности всех государственных и муниципальных органов, </w:t>
      </w:r>
      <w:r w:rsidR="00F52B1B" w:rsidRPr="00870C8D">
        <w:rPr>
          <w:rFonts w:ascii="Times New Roman" w:hAnsi="Times New Roman" w:cs="Times New Roman"/>
          <w:sz w:val="24"/>
          <w:szCs w:val="24"/>
        </w:rPr>
        <w:t>образовательных общественных организаций, задействованных в управлении и развитии системы образования</w:t>
      </w:r>
      <w:r w:rsidR="00B66260" w:rsidRPr="00870C8D">
        <w:rPr>
          <w:rFonts w:ascii="Times New Roman" w:hAnsi="Times New Roman" w:cs="Times New Roman"/>
          <w:sz w:val="24"/>
          <w:szCs w:val="24"/>
        </w:rPr>
        <w:t>,</w:t>
      </w:r>
      <w:r w:rsidRPr="00870C8D">
        <w:rPr>
          <w:rFonts w:ascii="Times New Roman" w:hAnsi="Times New Roman" w:cs="Times New Roman"/>
          <w:sz w:val="24"/>
          <w:szCs w:val="24"/>
        </w:rPr>
        <w:t xml:space="preserve"> широкое участие всех заинтересованных сторон с целью</w:t>
      </w:r>
      <w:r w:rsidR="00BD4778" w:rsidRPr="00870C8D">
        <w:rPr>
          <w:rFonts w:ascii="Times New Roman" w:hAnsi="Times New Roman" w:cs="Times New Roman"/>
          <w:sz w:val="24"/>
          <w:szCs w:val="24"/>
        </w:rPr>
        <w:t xml:space="preserve"> повышения общественного доверия и </w:t>
      </w:r>
      <w:r w:rsidR="00B66260" w:rsidRPr="00870C8D">
        <w:rPr>
          <w:rFonts w:ascii="Times New Roman" w:hAnsi="Times New Roman" w:cs="Times New Roman"/>
          <w:sz w:val="24"/>
          <w:szCs w:val="24"/>
        </w:rPr>
        <w:t>минимизирования рисков возникновения</w:t>
      </w:r>
      <w:r w:rsidR="00BD4778" w:rsidRPr="00870C8D">
        <w:rPr>
          <w:rFonts w:ascii="Times New Roman" w:hAnsi="Times New Roman" w:cs="Times New Roman"/>
          <w:sz w:val="24"/>
          <w:szCs w:val="24"/>
        </w:rPr>
        <w:t xml:space="preserve"> коррупционных схем.</w:t>
      </w:r>
      <w:r w:rsidR="004C0AB5" w:rsidRPr="00870C8D">
        <w:rPr>
          <w:rFonts w:ascii="Times New Roman" w:hAnsi="Times New Roman" w:cs="Times New Roman"/>
          <w:sz w:val="24"/>
          <w:szCs w:val="24"/>
        </w:rPr>
        <w:t xml:space="preserve"> </w:t>
      </w:r>
    </w:p>
    <w:p w14:paraId="1DF59258" w14:textId="127FC473" w:rsidR="00B751E4" w:rsidRPr="00870C8D" w:rsidRDefault="004C0AB5" w:rsidP="00B751E4">
      <w:pPr>
        <w:spacing w:after="0" w:line="276" w:lineRule="auto"/>
        <w:ind w:firstLine="708"/>
        <w:jc w:val="both"/>
        <w:rPr>
          <w:rFonts w:ascii="Times New Roman" w:hAnsi="Times New Roman" w:cs="Times New Roman"/>
          <w:sz w:val="24"/>
          <w:szCs w:val="24"/>
        </w:rPr>
      </w:pPr>
      <w:r w:rsidRPr="00870C8D">
        <w:rPr>
          <w:rFonts w:ascii="Times New Roman" w:hAnsi="Times New Roman" w:cs="Times New Roman"/>
          <w:sz w:val="24"/>
          <w:szCs w:val="24"/>
        </w:rPr>
        <w:t>Необходима реконструкция и модернизация всего процесса управления человеческими ресурсами с целью формирования системы, позволяющей раскрыть интеллектуальный, эмоциональный и творческий потенциал административного состава на всех уровнях образования, управленческих кадров государственных, муниципальных органов, образовательных общественных организаций, задействованных в управлении и развитии системы образования, способных эффективно содействовать достижени</w:t>
      </w:r>
      <w:r w:rsidR="00182407" w:rsidRPr="00870C8D">
        <w:rPr>
          <w:rFonts w:ascii="Times New Roman" w:hAnsi="Times New Roman" w:cs="Times New Roman"/>
          <w:sz w:val="24"/>
          <w:szCs w:val="24"/>
        </w:rPr>
        <w:t>ю</w:t>
      </w:r>
      <w:r w:rsidRPr="00870C8D">
        <w:rPr>
          <w:rFonts w:ascii="Times New Roman" w:hAnsi="Times New Roman" w:cs="Times New Roman"/>
          <w:sz w:val="24"/>
          <w:szCs w:val="24"/>
        </w:rPr>
        <w:t xml:space="preserve"> целей образования по всей стране.</w:t>
      </w:r>
    </w:p>
    <w:p w14:paraId="69730880" w14:textId="6BFB3BFB" w:rsidR="00857DED" w:rsidRPr="00870C8D" w:rsidRDefault="003B150D" w:rsidP="00BD4778">
      <w:pPr>
        <w:spacing w:after="0" w:line="276" w:lineRule="auto"/>
        <w:ind w:firstLine="708"/>
        <w:jc w:val="both"/>
        <w:rPr>
          <w:rFonts w:ascii="Times New Roman" w:hAnsi="Times New Roman" w:cs="Times New Roman"/>
          <w:sz w:val="24"/>
          <w:szCs w:val="24"/>
        </w:rPr>
      </w:pPr>
      <w:proofErr w:type="gramStart"/>
      <w:r w:rsidRPr="00870C8D">
        <w:rPr>
          <w:rFonts w:ascii="Times New Roman" w:hAnsi="Times New Roman" w:cs="Times New Roman"/>
          <w:b/>
          <w:sz w:val="24"/>
          <w:szCs w:val="24"/>
        </w:rPr>
        <w:t>Фокус развития</w:t>
      </w:r>
      <w:r w:rsidR="00B751E4" w:rsidRPr="00870C8D">
        <w:rPr>
          <w:rFonts w:ascii="Times New Roman" w:hAnsi="Times New Roman" w:cs="Times New Roman"/>
          <w:b/>
          <w:sz w:val="24"/>
          <w:szCs w:val="24"/>
        </w:rPr>
        <w:t xml:space="preserve"> </w:t>
      </w:r>
      <w:r w:rsidRPr="00870C8D">
        <w:rPr>
          <w:rFonts w:ascii="Times New Roman" w:hAnsi="Times New Roman" w:cs="Times New Roman"/>
          <w:b/>
          <w:sz w:val="24"/>
          <w:szCs w:val="24"/>
        </w:rPr>
        <w:t xml:space="preserve">в области </w:t>
      </w:r>
      <w:r w:rsidR="00B751E4" w:rsidRPr="00870C8D">
        <w:rPr>
          <w:rFonts w:ascii="Times New Roman" w:hAnsi="Times New Roman" w:cs="Times New Roman"/>
          <w:b/>
          <w:sz w:val="24"/>
          <w:szCs w:val="24"/>
        </w:rPr>
        <w:t>финансирования</w:t>
      </w:r>
      <w:r w:rsidR="00B751E4" w:rsidRPr="00870C8D">
        <w:rPr>
          <w:rFonts w:ascii="Times New Roman" w:hAnsi="Times New Roman" w:cs="Times New Roman"/>
          <w:sz w:val="24"/>
          <w:szCs w:val="24"/>
        </w:rPr>
        <w:t xml:space="preserve"> будет направлен на </w:t>
      </w:r>
      <w:r w:rsidR="00BD4778" w:rsidRPr="00870C8D">
        <w:rPr>
          <w:rFonts w:ascii="Times New Roman" w:hAnsi="Times New Roman" w:cs="Times New Roman"/>
          <w:sz w:val="24"/>
          <w:szCs w:val="24"/>
        </w:rPr>
        <w:t xml:space="preserve">формирование оптимальных и эффективных </w:t>
      </w:r>
      <w:r w:rsidRPr="00870C8D">
        <w:rPr>
          <w:rFonts w:ascii="Times New Roman" w:hAnsi="Times New Roman" w:cs="Times New Roman"/>
          <w:sz w:val="24"/>
          <w:szCs w:val="24"/>
        </w:rPr>
        <w:t>подходов к</w:t>
      </w:r>
      <w:r w:rsidR="00BD4778" w:rsidRPr="00870C8D">
        <w:rPr>
          <w:rFonts w:ascii="Times New Roman" w:hAnsi="Times New Roman" w:cs="Times New Roman"/>
          <w:sz w:val="24"/>
          <w:szCs w:val="24"/>
        </w:rPr>
        <w:t xml:space="preserve"> финансировани</w:t>
      </w:r>
      <w:r w:rsidRPr="00870C8D">
        <w:rPr>
          <w:rFonts w:ascii="Times New Roman" w:hAnsi="Times New Roman" w:cs="Times New Roman"/>
          <w:sz w:val="24"/>
          <w:szCs w:val="24"/>
        </w:rPr>
        <w:t>ю</w:t>
      </w:r>
      <w:r w:rsidR="00BD4778" w:rsidRPr="00870C8D">
        <w:rPr>
          <w:rFonts w:ascii="Times New Roman" w:hAnsi="Times New Roman" w:cs="Times New Roman"/>
          <w:sz w:val="24"/>
          <w:szCs w:val="24"/>
        </w:rPr>
        <w:t xml:space="preserve"> системы образования на разных уровнях</w:t>
      </w:r>
      <w:r w:rsidR="006523C8" w:rsidRPr="00870C8D">
        <w:rPr>
          <w:rFonts w:ascii="Times New Roman" w:hAnsi="Times New Roman" w:cs="Times New Roman"/>
          <w:sz w:val="24"/>
          <w:szCs w:val="24"/>
        </w:rPr>
        <w:t>,</w:t>
      </w:r>
      <w:r w:rsidR="00813E80" w:rsidRPr="00870C8D">
        <w:rPr>
          <w:rFonts w:ascii="Times New Roman" w:hAnsi="Times New Roman" w:cs="Times New Roman"/>
          <w:sz w:val="24"/>
          <w:szCs w:val="24"/>
        </w:rPr>
        <w:t xml:space="preserve"> </w:t>
      </w:r>
      <w:r w:rsidRPr="00870C8D">
        <w:rPr>
          <w:rFonts w:ascii="Times New Roman" w:hAnsi="Times New Roman" w:cs="Times New Roman"/>
          <w:sz w:val="24"/>
          <w:szCs w:val="24"/>
        </w:rPr>
        <w:t xml:space="preserve">предусматривающих широкое </w:t>
      </w:r>
      <w:r w:rsidR="00E673FA" w:rsidRPr="00870C8D">
        <w:rPr>
          <w:rFonts w:ascii="Times New Roman" w:hAnsi="Times New Roman" w:cs="Times New Roman"/>
          <w:sz w:val="24"/>
          <w:szCs w:val="24"/>
        </w:rPr>
        <w:t>участие</w:t>
      </w:r>
      <w:r w:rsidR="00AE6A96" w:rsidRPr="00870C8D">
        <w:rPr>
          <w:rFonts w:ascii="Times New Roman" w:hAnsi="Times New Roman" w:cs="Times New Roman"/>
          <w:sz w:val="24"/>
          <w:szCs w:val="24"/>
        </w:rPr>
        <w:t xml:space="preserve"> и вклад</w:t>
      </w:r>
      <w:r w:rsidR="00E673FA" w:rsidRPr="00870C8D">
        <w:rPr>
          <w:rFonts w:ascii="Times New Roman" w:hAnsi="Times New Roman" w:cs="Times New Roman"/>
          <w:sz w:val="24"/>
          <w:szCs w:val="24"/>
        </w:rPr>
        <w:t xml:space="preserve"> обществ</w:t>
      </w:r>
      <w:r w:rsidR="00AE6A96" w:rsidRPr="00870C8D">
        <w:rPr>
          <w:rFonts w:ascii="Times New Roman" w:hAnsi="Times New Roman" w:cs="Times New Roman"/>
          <w:sz w:val="24"/>
          <w:szCs w:val="24"/>
        </w:rPr>
        <w:t>а</w:t>
      </w:r>
      <w:r w:rsidR="00BD4778" w:rsidRPr="00870C8D">
        <w:rPr>
          <w:rFonts w:ascii="Times New Roman" w:hAnsi="Times New Roman" w:cs="Times New Roman"/>
          <w:sz w:val="24"/>
          <w:szCs w:val="24"/>
        </w:rPr>
        <w:t xml:space="preserve">, </w:t>
      </w:r>
      <w:r w:rsidR="002B4F6F" w:rsidRPr="00870C8D">
        <w:rPr>
          <w:rFonts w:ascii="Times New Roman" w:hAnsi="Times New Roman" w:cs="Times New Roman"/>
          <w:sz w:val="24"/>
          <w:szCs w:val="24"/>
        </w:rPr>
        <w:t>эффективное применение принципов и инструментов финансового менеджмента, нацеленных на рационализацию финансовой политики (т.е. обеспечение более лучших результатов в условиях имеющихся финансовых ресурсов).</w:t>
      </w:r>
      <w:proofErr w:type="gramEnd"/>
      <w:r w:rsidR="002B4F6F" w:rsidRPr="00870C8D">
        <w:rPr>
          <w:rFonts w:ascii="Times New Roman" w:hAnsi="Times New Roman" w:cs="Times New Roman"/>
          <w:sz w:val="24"/>
          <w:szCs w:val="24"/>
        </w:rPr>
        <w:t xml:space="preserve"> Такой подход должен будет способствовать равному доступу образования для населения и повышению качества образования</w:t>
      </w:r>
      <w:r w:rsidR="00BD4778" w:rsidRPr="00870C8D">
        <w:rPr>
          <w:rFonts w:ascii="Times New Roman" w:hAnsi="Times New Roman" w:cs="Times New Roman"/>
          <w:sz w:val="24"/>
          <w:szCs w:val="24"/>
        </w:rPr>
        <w:t>.</w:t>
      </w:r>
    </w:p>
    <w:p w14:paraId="20390EA3" w14:textId="216A2E22" w:rsidR="00A54984" w:rsidRPr="00870C8D" w:rsidRDefault="00A54984" w:rsidP="00BD4778">
      <w:pPr>
        <w:spacing w:after="0" w:line="276" w:lineRule="auto"/>
        <w:ind w:firstLine="708"/>
        <w:jc w:val="both"/>
        <w:rPr>
          <w:rFonts w:ascii="Times New Roman" w:hAnsi="Times New Roman" w:cs="Times New Roman"/>
          <w:b/>
          <w:sz w:val="24"/>
          <w:szCs w:val="24"/>
        </w:rPr>
      </w:pPr>
      <w:r w:rsidRPr="00870C8D">
        <w:rPr>
          <w:rFonts w:ascii="Times New Roman" w:hAnsi="Times New Roman" w:cs="Times New Roman"/>
          <w:sz w:val="24"/>
          <w:szCs w:val="24"/>
        </w:rPr>
        <w:t xml:space="preserve">Государством будет уделено внимание развитию административных кадров на всех уровнях </w:t>
      </w:r>
      <w:r w:rsidR="007D0F09" w:rsidRPr="00870C8D">
        <w:rPr>
          <w:rFonts w:ascii="Times New Roman" w:hAnsi="Times New Roman" w:cs="Times New Roman"/>
          <w:sz w:val="24"/>
          <w:szCs w:val="24"/>
        </w:rPr>
        <w:t>образования</w:t>
      </w:r>
      <w:r w:rsidRPr="00870C8D">
        <w:rPr>
          <w:rFonts w:ascii="Times New Roman" w:hAnsi="Times New Roman" w:cs="Times New Roman"/>
          <w:sz w:val="24"/>
          <w:szCs w:val="24"/>
        </w:rPr>
        <w:t>.</w:t>
      </w:r>
    </w:p>
    <w:p w14:paraId="6161ABF4" w14:textId="3DAFDAC4" w:rsidR="00B311EF" w:rsidRPr="00870C8D" w:rsidRDefault="00B311EF" w:rsidP="00B311EF">
      <w:pPr>
        <w:spacing w:after="0" w:line="276" w:lineRule="auto"/>
        <w:ind w:firstLine="708"/>
        <w:jc w:val="both"/>
        <w:rPr>
          <w:rFonts w:ascii="Times New Roman" w:hAnsi="Times New Roman" w:cs="Times New Roman"/>
          <w:sz w:val="24"/>
          <w:szCs w:val="24"/>
        </w:rPr>
      </w:pPr>
    </w:p>
    <w:p w14:paraId="100D1425" w14:textId="5CE65EC1" w:rsidR="00A327A9" w:rsidRPr="00870C8D" w:rsidRDefault="00A327A9" w:rsidP="006343ED">
      <w:pPr>
        <w:pStyle w:val="3"/>
        <w:rPr>
          <w:rFonts w:ascii="Times New Roman" w:hAnsi="Times New Roman" w:cs="Times New Roman"/>
          <w:b/>
          <w:color w:val="auto"/>
        </w:rPr>
      </w:pPr>
      <w:bookmarkStart w:id="33" w:name="_Toc36274505"/>
      <w:r w:rsidRPr="00870C8D">
        <w:rPr>
          <w:rFonts w:ascii="Times New Roman" w:hAnsi="Times New Roman" w:cs="Times New Roman"/>
          <w:b/>
          <w:color w:val="auto"/>
        </w:rPr>
        <w:t>Проблемы:</w:t>
      </w:r>
      <w:bookmarkEnd w:id="33"/>
    </w:p>
    <w:p w14:paraId="25EF8C96" w14:textId="1D06793C" w:rsidR="007F179D" w:rsidRPr="00870C8D" w:rsidRDefault="007F179D" w:rsidP="007F179D">
      <w:pPr>
        <w:spacing w:after="0" w:line="276" w:lineRule="auto"/>
        <w:ind w:firstLine="708"/>
        <w:jc w:val="both"/>
        <w:rPr>
          <w:rFonts w:ascii="Times New Roman" w:hAnsi="Times New Roman"/>
          <w:sz w:val="24"/>
          <w:szCs w:val="24"/>
        </w:rPr>
      </w:pPr>
      <w:r w:rsidRPr="00870C8D">
        <w:rPr>
          <w:rFonts w:ascii="Times New Roman" w:hAnsi="Times New Roman"/>
          <w:sz w:val="24"/>
          <w:szCs w:val="24"/>
        </w:rPr>
        <w:t>В настоящее время систему образовани</w:t>
      </w:r>
      <w:r w:rsidR="00E72E76" w:rsidRPr="00870C8D">
        <w:rPr>
          <w:rFonts w:ascii="Times New Roman" w:hAnsi="Times New Roman"/>
          <w:sz w:val="24"/>
          <w:szCs w:val="24"/>
        </w:rPr>
        <w:t>я</w:t>
      </w:r>
      <w:r w:rsidRPr="00870C8D">
        <w:rPr>
          <w:rFonts w:ascii="Times New Roman" w:hAnsi="Times New Roman"/>
          <w:sz w:val="24"/>
          <w:szCs w:val="24"/>
        </w:rPr>
        <w:t xml:space="preserve"> регулирует несколько зак</w:t>
      </w:r>
      <w:r w:rsidR="00E72E76" w:rsidRPr="00870C8D">
        <w:rPr>
          <w:rFonts w:ascii="Times New Roman" w:hAnsi="Times New Roman"/>
          <w:sz w:val="24"/>
          <w:szCs w:val="24"/>
        </w:rPr>
        <w:t xml:space="preserve">онов - закон об образовании, закон о </w:t>
      </w:r>
      <w:proofErr w:type="gramStart"/>
      <w:r w:rsidR="00E72E76" w:rsidRPr="00870C8D">
        <w:rPr>
          <w:rFonts w:ascii="Times New Roman" w:hAnsi="Times New Roman"/>
          <w:sz w:val="24"/>
          <w:szCs w:val="24"/>
        </w:rPr>
        <w:t>начальном-профессиональном</w:t>
      </w:r>
      <w:proofErr w:type="gramEnd"/>
      <w:r w:rsidR="00E72E76" w:rsidRPr="00870C8D">
        <w:rPr>
          <w:rFonts w:ascii="Times New Roman" w:hAnsi="Times New Roman"/>
          <w:sz w:val="24"/>
          <w:szCs w:val="24"/>
        </w:rPr>
        <w:t xml:space="preserve"> образовании, закон об организации горячего питания в школах, закон о статусе учителя и др.</w:t>
      </w:r>
      <w:r w:rsidRPr="00870C8D">
        <w:rPr>
          <w:rFonts w:ascii="Times New Roman" w:hAnsi="Times New Roman"/>
          <w:sz w:val="24"/>
          <w:szCs w:val="24"/>
        </w:rPr>
        <w:t xml:space="preserve"> </w:t>
      </w:r>
      <w:r w:rsidR="00E72E76" w:rsidRPr="00870C8D">
        <w:rPr>
          <w:rFonts w:ascii="Times New Roman" w:hAnsi="Times New Roman"/>
          <w:sz w:val="24"/>
          <w:szCs w:val="24"/>
        </w:rPr>
        <w:t>К</w:t>
      </w:r>
      <w:r w:rsidRPr="00870C8D">
        <w:rPr>
          <w:rFonts w:ascii="Times New Roman" w:hAnsi="Times New Roman"/>
          <w:sz w:val="24"/>
          <w:szCs w:val="24"/>
        </w:rPr>
        <w:t xml:space="preserve">роме того </w:t>
      </w:r>
      <w:r w:rsidR="00E72E76" w:rsidRPr="00870C8D">
        <w:rPr>
          <w:rFonts w:ascii="Times New Roman" w:hAnsi="Times New Roman"/>
          <w:sz w:val="24"/>
          <w:szCs w:val="24"/>
        </w:rPr>
        <w:t xml:space="preserve">действуют многие другие законы, которые регулируют деятельность в системе образования, и в которые на постоянной основе вносятся изменения. Изменения в одном из законов не всегда сопровождаются изменениями в других законах, регулирующих систему образования, что вызывает сложности в проведении реформ и управлении образованием в целом. </w:t>
      </w:r>
      <w:r w:rsidR="006A365D" w:rsidRPr="00870C8D">
        <w:rPr>
          <w:rFonts w:ascii="Times New Roman" w:hAnsi="Times New Roman"/>
          <w:sz w:val="24"/>
          <w:szCs w:val="24"/>
        </w:rPr>
        <w:t xml:space="preserve">Помимо этого, не выстроена Национальная система квалификаций, отраслевых рамок и профессиональных </w:t>
      </w:r>
      <w:proofErr w:type="gramStart"/>
      <w:r w:rsidR="006A365D" w:rsidRPr="00870C8D">
        <w:rPr>
          <w:rFonts w:ascii="Times New Roman" w:hAnsi="Times New Roman"/>
          <w:sz w:val="24"/>
          <w:szCs w:val="24"/>
        </w:rPr>
        <w:t>стандартов</w:t>
      </w:r>
      <w:proofErr w:type="gramEnd"/>
      <w:r w:rsidR="006A365D" w:rsidRPr="00870C8D">
        <w:rPr>
          <w:rFonts w:ascii="Times New Roman" w:hAnsi="Times New Roman"/>
          <w:sz w:val="24"/>
          <w:szCs w:val="24"/>
        </w:rPr>
        <w:t xml:space="preserve"> как для сферы педагогики, так и для всех отраслей экономики</w:t>
      </w:r>
    </w:p>
    <w:p w14:paraId="233FA311" w14:textId="28B56CEB" w:rsidR="00DB7F5F" w:rsidRPr="00870C8D" w:rsidRDefault="00DB7F5F" w:rsidP="00DB7F5F">
      <w:pPr>
        <w:spacing w:after="0" w:line="276" w:lineRule="auto"/>
        <w:ind w:firstLine="708"/>
        <w:jc w:val="both"/>
        <w:rPr>
          <w:rFonts w:ascii="Times New Roman" w:hAnsi="Times New Roman"/>
          <w:sz w:val="24"/>
          <w:szCs w:val="24"/>
        </w:rPr>
      </w:pPr>
      <w:r w:rsidRPr="00870C8D">
        <w:rPr>
          <w:rFonts w:ascii="Times New Roman" w:hAnsi="Times New Roman"/>
          <w:sz w:val="24"/>
          <w:szCs w:val="24"/>
        </w:rPr>
        <w:t xml:space="preserve">Недостаточный потенциал </w:t>
      </w:r>
      <w:r w:rsidRPr="00870C8D">
        <w:rPr>
          <w:rFonts w:ascii="Times New Roman" w:hAnsi="Times New Roman"/>
          <w:b/>
          <w:i/>
          <w:sz w:val="24"/>
          <w:szCs w:val="24"/>
        </w:rPr>
        <w:t>человеческих ресурсов</w:t>
      </w:r>
      <w:r w:rsidRPr="00870C8D">
        <w:rPr>
          <w:rFonts w:ascii="Times New Roman" w:hAnsi="Times New Roman"/>
          <w:sz w:val="24"/>
          <w:szCs w:val="24"/>
        </w:rPr>
        <w:t xml:space="preserve"> наблюдается на всех уровнях образования, что влияет не только на реализацию намеченных планов и достижение качественных результатов в системе образования, но и на выполнение текущих задач. По данному вопросу среди наиболее важных проблем можно отметить:</w:t>
      </w:r>
    </w:p>
    <w:p w14:paraId="713C8BFF" w14:textId="77777777" w:rsidR="002B5AC9" w:rsidRPr="00870C8D" w:rsidRDefault="00DB7F5F" w:rsidP="00C96708">
      <w:pPr>
        <w:pStyle w:val="a3"/>
        <w:numPr>
          <w:ilvl w:val="0"/>
          <w:numId w:val="36"/>
        </w:numPr>
        <w:spacing w:after="0" w:line="276" w:lineRule="auto"/>
        <w:jc w:val="both"/>
        <w:rPr>
          <w:rFonts w:ascii="Times New Roman" w:hAnsi="Times New Roman"/>
          <w:sz w:val="24"/>
          <w:szCs w:val="24"/>
        </w:rPr>
      </w:pPr>
      <w:r w:rsidRPr="00870C8D">
        <w:rPr>
          <w:rFonts w:ascii="Times New Roman" w:hAnsi="Times New Roman"/>
          <w:sz w:val="24"/>
          <w:szCs w:val="24"/>
        </w:rPr>
        <w:lastRenderedPageBreak/>
        <w:t>Непрозрачность системы отбора и расстановки кадров и, как следствие, низкий уровень мотивации в построении карьеры и собственном развитии</w:t>
      </w:r>
      <w:r w:rsidR="002A4937" w:rsidRPr="00870C8D">
        <w:rPr>
          <w:rFonts w:ascii="Times New Roman" w:hAnsi="Times New Roman"/>
          <w:sz w:val="24"/>
          <w:szCs w:val="24"/>
        </w:rPr>
        <w:t xml:space="preserve">, что влияет на выстраивание карьеры </w:t>
      </w:r>
      <w:r w:rsidR="00751F30" w:rsidRPr="00870C8D">
        <w:rPr>
          <w:rFonts w:ascii="Times New Roman" w:hAnsi="Times New Roman"/>
          <w:sz w:val="24"/>
          <w:szCs w:val="24"/>
        </w:rPr>
        <w:t>в системе образования</w:t>
      </w:r>
      <w:r w:rsidR="002A4937" w:rsidRPr="00870C8D">
        <w:rPr>
          <w:rFonts w:ascii="Times New Roman" w:hAnsi="Times New Roman"/>
          <w:sz w:val="24"/>
          <w:szCs w:val="24"/>
        </w:rPr>
        <w:t>.</w:t>
      </w:r>
    </w:p>
    <w:p w14:paraId="79A96200" w14:textId="3AD3A20F" w:rsidR="00D233C9" w:rsidRPr="00870C8D" w:rsidRDefault="00D233C9" w:rsidP="00C96708">
      <w:pPr>
        <w:pStyle w:val="a3"/>
        <w:numPr>
          <w:ilvl w:val="0"/>
          <w:numId w:val="36"/>
        </w:numPr>
        <w:spacing w:after="0" w:line="276" w:lineRule="auto"/>
        <w:jc w:val="both"/>
        <w:rPr>
          <w:rFonts w:ascii="Times New Roman" w:hAnsi="Times New Roman"/>
          <w:sz w:val="24"/>
          <w:szCs w:val="24"/>
        </w:rPr>
      </w:pPr>
      <w:r w:rsidRPr="00870C8D">
        <w:rPr>
          <w:rFonts w:ascii="Times New Roman" w:hAnsi="Times New Roman"/>
          <w:sz w:val="24"/>
          <w:szCs w:val="24"/>
        </w:rPr>
        <w:t>Недостаточный человеческий потенциал для проведения анализа текущей и долгосрочной ситуации и формирования соответствующей политики.</w:t>
      </w:r>
    </w:p>
    <w:p w14:paraId="02786645" w14:textId="06DE35AF" w:rsidR="00DB7F5F" w:rsidRPr="00870C8D" w:rsidRDefault="00DB7F5F" w:rsidP="00C96708">
      <w:pPr>
        <w:pStyle w:val="a3"/>
        <w:numPr>
          <w:ilvl w:val="0"/>
          <w:numId w:val="36"/>
        </w:numPr>
        <w:spacing w:after="0" w:line="276" w:lineRule="auto"/>
        <w:jc w:val="both"/>
        <w:rPr>
          <w:rFonts w:ascii="Times New Roman" w:hAnsi="Times New Roman"/>
          <w:sz w:val="24"/>
          <w:szCs w:val="24"/>
        </w:rPr>
      </w:pPr>
      <w:r w:rsidRPr="00870C8D">
        <w:rPr>
          <w:rFonts w:ascii="Times New Roman" w:hAnsi="Times New Roman"/>
          <w:sz w:val="24"/>
          <w:szCs w:val="24"/>
        </w:rPr>
        <w:t>Отсутствие целевой подготовки управленческих кадров системы образования на всех уровнях.</w:t>
      </w:r>
    </w:p>
    <w:p w14:paraId="0DF69FDA" w14:textId="0810E760" w:rsidR="00D233C9" w:rsidRPr="00870C8D" w:rsidRDefault="00D233C9" w:rsidP="00C96708">
      <w:pPr>
        <w:pStyle w:val="a3"/>
        <w:numPr>
          <w:ilvl w:val="0"/>
          <w:numId w:val="36"/>
        </w:numPr>
        <w:spacing w:after="0" w:line="276" w:lineRule="auto"/>
        <w:jc w:val="both"/>
        <w:rPr>
          <w:rFonts w:ascii="Times New Roman" w:hAnsi="Times New Roman"/>
          <w:sz w:val="24"/>
          <w:szCs w:val="24"/>
        </w:rPr>
      </w:pPr>
      <w:r w:rsidRPr="00870C8D">
        <w:rPr>
          <w:rFonts w:ascii="Times New Roman" w:hAnsi="Times New Roman"/>
          <w:sz w:val="24"/>
          <w:szCs w:val="24"/>
        </w:rPr>
        <w:t xml:space="preserve">Отсутствие специализированной системы повышения квалификации сотрудников МОН </w:t>
      </w:r>
      <w:proofErr w:type="gramStart"/>
      <w:r w:rsidRPr="00870C8D">
        <w:rPr>
          <w:rFonts w:ascii="Times New Roman" w:hAnsi="Times New Roman"/>
          <w:sz w:val="24"/>
          <w:szCs w:val="24"/>
        </w:rPr>
        <w:t>КР</w:t>
      </w:r>
      <w:proofErr w:type="gramEnd"/>
      <w:r w:rsidRPr="00870C8D">
        <w:rPr>
          <w:rFonts w:ascii="Times New Roman" w:hAnsi="Times New Roman"/>
          <w:sz w:val="24"/>
          <w:szCs w:val="24"/>
        </w:rPr>
        <w:t xml:space="preserve"> и его территориальных подразделений в соответствии с новыми политиками или приоритетными направлениями развития.</w:t>
      </w:r>
    </w:p>
    <w:p w14:paraId="5FF80F06" w14:textId="51F92777" w:rsidR="00DB7F5F" w:rsidRPr="00870C8D" w:rsidRDefault="00DB7F5F" w:rsidP="00C96708">
      <w:pPr>
        <w:pStyle w:val="a3"/>
        <w:numPr>
          <w:ilvl w:val="0"/>
          <w:numId w:val="36"/>
        </w:numPr>
        <w:spacing w:after="0" w:line="276" w:lineRule="auto"/>
        <w:jc w:val="both"/>
        <w:rPr>
          <w:rFonts w:ascii="Times New Roman" w:hAnsi="Times New Roman"/>
          <w:sz w:val="24"/>
          <w:szCs w:val="24"/>
        </w:rPr>
      </w:pPr>
      <w:r w:rsidRPr="00870C8D">
        <w:rPr>
          <w:rFonts w:ascii="Times New Roman" w:hAnsi="Times New Roman"/>
          <w:sz w:val="24"/>
          <w:szCs w:val="24"/>
        </w:rPr>
        <w:t>Отсутствие системы мониторинга</w:t>
      </w:r>
      <w:r w:rsidR="00DF735D" w:rsidRPr="00870C8D">
        <w:rPr>
          <w:rFonts w:ascii="Times New Roman" w:hAnsi="Times New Roman"/>
          <w:sz w:val="24"/>
          <w:szCs w:val="24"/>
        </w:rPr>
        <w:t xml:space="preserve"> и</w:t>
      </w:r>
      <w:r w:rsidRPr="00870C8D">
        <w:rPr>
          <w:rFonts w:ascii="Times New Roman" w:hAnsi="Times New Roman"/>
          <w:sz w:val="24"/>
          <w:szCs w:val="24"/>
        </w:rPr>
        <w:t xml:space="preserve"> оценки деятельности административных кадров в образовательных организациях.</w:t>
      </w:r>
    </w:p>
    <w:p w14:paraId="725872C3" w14:textId="603C9448" w:rsidR="005C25A8" w:rsidRPr="00870C8D" w:rsidRDefault="007F2036" w:rsidP="005C25A8">
      <w:pPr>
        <w:spacing w:after="0" w:line="276" w:lineRule="auto"/>
        <w:ind w:firstLine="708"/>
        <w:jc w:val="both"/>
        <w:rPr>
          <w:rFonts w:ascii="Times New Roman" w:eastAsia="Times New Roman" w:hAnsi="Times New Roman"/>
          <w:sz w:val="24"/>
          <w:szCs w:val="24"/>
        </w:rPr>
      </w:pPr>
      <w:r w:rsidRPr="00870C8D">
        <w:rPr>
          <w:rFonts w:ascii="Times New Roman" w:eastAsia="Times New Roman" w:hAnsi="Times New Roman"/>
          <w:sz w:val="24"/>
          <w:szCs w:val="24"/>
        </w:rPr>
        <w:t xml:space="preserve">Препятствием для эффективного функционирования </w:t>
      </w:r>
      <w:r w:rsidRPr="00870C8D">
        <w:rPr>
          <w:rFonts w:ascii="Times New Roman" w:eastAsia="Times New Roman" w:hAnsi="Times New Roman"/>
          <w:b/>
          <w:i/>
          <w:sz w:val="24"/>
          <w:szCs w:val="24"/>
        </w:rPr>
        <w:t>системы управления</w:t>
      </w:r>
      <w:r w:rsidRPr="00870C8D">
        <w:rPr>
          <w:rFonts w:ascii="Times New Roman" w:eastAsia="Times New Roman" w:hAnsi="Times New Roman"/>
          <w:sz w:val="24"/>
          <w:szCs w:val="24"/>
        </w:rPr>
        <w:t xml:space="preserve"> сектором </w:t>
      </w:r>
      <w:r w:rsidR="007D0F09" w:rsidRPr="00870C8D">
        <w:rPr>
          <w:rFonts w:ascii="Times New Roman" w:eastAsia="Times New Roman" w:hAnsi="Times New Roman"/>
          <w:sz w:val="24"/>
          <w:szCs w:val="24"/>
        </w:rPr>
        <w:t>образования является</w:t>
      </w:r>
      <w:r w:rsidR="005C25A8" w:rsidRPr="00870C8D">
        <w:rPr>
          <w:rFonts w:ascii="Times New Roman" w:eastAsia="Times New Roman" w:hAnsi="Times New Roman"/>
          <w:sz w:val="24"/>
          <w:szCs w:val="24"/>
        </w:rPr>
        <w:t>:</w:t>
      </w:r>
    </w:p>
    <w:p w14:paraId="1AD40291" w14:textId="28C96309" w:rsidR="004A3426" w:rsidRPr="00870C8D" w:rsidRDefault="007462D3" w:rsidP="00C96708">
      <w:pPr>
        <w:pStyle w:val="a3"/>
        <w:numPr>
          <w:ilvl w:val="0"/>
          <w:numId w:val="37"/>
        </w:numPr>
        <w:spacing w:after="0" w:line="276" w:lineRule="auto"/>
        <w:ind w:left="709" w:hanging="283"/>
        <w:jc w:val="both"/>
        <w:rPr>
          <w:rFonts w:ascii="Times New Roman" w:hAnsi="Times New Roman"/>
          <w:sz w:val="24"/>
          <w:szCs w:val="24"/>
        </w:rPr>
      </w:pPr>
      <w:r w:rsidRPr="00870C8D">
        <w:rPr>
          <w:rFonts w:ascii="Times New Roman" w:hAnsi="Times New Roman"/>
          <w:sz w:val="24"/>
          <w:szCs w:val="24"/>
        </w:rPr>
        <w:t xml:space="preserve">Неэффективная и негибкая структура управления всей системой образования, которая не позволяет вести единую эффективную кадровую и финансовую политику и приводит к </w:t>
      </w:r>
      <w:r w:rsidRPr="00870C8D">
        <w:rPr>
          <w:rFonts w:ascii="Times New Roman" w:eastAsia="Times New Roman" w:hAnsi="Times New Roman"/>
          <w:sz w:val="24"/>
          <w:szCs w:val="24"/>
        </w:rPr>
        <w:t>слабой горизонтальной и вертикальной координации между МОН, органами управления образованием на местах и образовательными организациями.</w:t>
      </w:r>
      <w:r w:rsidR="001B3FC9" w:rsidRPr="00870C8D">
        <w:rPr>
          <w:rFonts w:ascii="Times New Roman" w:eastAsia="Times New Roman" w:hAnsi="Times New Roman"/>
          <w:sz w:val="24"/>
          <w:szCs w:val="24"/>
        </w:rPr>
        <w:t xml:space="preserve"> </w:t>
      </w:r>
      <w:r w:rsidR="007076A2" w:rsidRPr="00870C8D">
        <w:rPr>
          <w:rFonts w:ascii="Times New Roman" w:eastAsia="Times New Roman" w:hAnsi="Times New Roman"/>
          <w:sz w:val="24"/>
          <w:szCs w:val="24"/>
        </w:rPr>
        <w:t xml:space="preserve">Это также влияет на перегруженность МОН </w:t>
      </w:r>
      <w:proofErr w:type="gramStart"/>
      <w:r w:rsidR="007076A2" w:rsidRPr="00870C8D">
        <w:rPr>
          <w:rFonts w:ascii="Times New Roman" w:eastAsia="Times New Roman" w:hAnsi="Times New Roman"/>
          <w:sz w:val="24"/>
          <w:szCs w:val="24"/>
        </w:rPr>
        <w:t>КР</w:t>
      </w:r>
      <w:proofErr w:type="gramEnd"/>
      <w:r w:rsidR="007076A2" w:rsidRPr="00870C8D">
        <w:rPr>
          <w:rFonts w:ascii="Times New Roman" w:eastAsia="Times New Roman" w:hAnsi="Times New Roman"/>
          <w:sz w:val="24"/>
          <w:szCs w:val="24"/>
        </w:rPr>
        <w:t xml:space="preserve"> в выполнении различных задач, которые могли бы быть переданы профессиональным организациям и образовательным </w:t>
      </w:r>
      <w:r w:rsidR="0094194C" w:rsidRPr="00870C8D">
        <w:rPr>
          <w:rFonts w:ascii="Times New Roman" w:eastAsia="Times New Roman" w:hAnsi="Times New Roman"/>
          <w:sz w:val="24"/>
          <w:szCs w:val="24"/>
        </w:rPr>
        <w:t xml:space="preserve">организациям </w:t>
      </w:r>
      <w:r w:rsidR="007076A2" w:rsidRPr="00870C8D">
        <w:rPr>
          <w:rFonts w:ascii="Times New Roman" w:eastAsia="Times New Roman" w:hAnsi="Times New Roman"/>
          <w:sz w:val="24"/>
          <w:szCs w:val="24"/>
        </w:rPr>
        <w:t>(например, разработка ГОС).</w:t>
      </w:r>
    </w:p>
    <w:p w14:paraId="4BE8CCCA" w14:textId="5990B871" w:rsidR="007462D3" w:rsidRPr="00870C8D" w:rsidRDefault="007462D3" w:rsidP="00C96708">
      <w:pPr>
        <w:pStyle w:val="a3"/>
        <w:numPr>
          <w:ilvl w:val="0"/>
          <w:numId w:val="37"/>
        </w:numPr>
        <w:spacing w:after="0" w:line="276" w:lineRule="auto"/>
        <w:ind w:left="709" w:hanging="283"/>
        <w:jc w:val="both"/>
        <w:rPr>
          <w:rFonts w:ascii="Times New Roman" w:hAnsi="Times New Roman"/>
          <w:sz w:val="24"/>
          <w:szCs w:val="24"/>
        </w:rPr>
      </w:pPr>
      <w:r w:rsidRPr="00870C8D">
        <w:rPr>
          <w:rFonts w:ascii="Times New Roman" w:hAnsi="Times New Roman"/>
          <w:sz w:val="24"/>
          <w:szCs w:val="24"/>
        </w:rPr>
        <w:t xml:space="preserve">Ограничения в возможности </w:t>
      </w:r>
      <w:r w:rsidR="00A54984" w:rsidRPr="00870C8D">
        <w:rPr>
          <w:rFonts w:ascii="Times New Roman" w:hAnsi="Times New Roman"/>
          <w:sz w:val="24"/>
          <w:szCs w:val="24"/>
        </w:rPr>
        <w:t>получения выверенных</w:t>
      </w:r>
      <w:r w:rsidR="00CD6869" w:rsidRPr="00870C8D">
        <w:rPr>
          <w:rFonts w:ascii="Times New Roman" w:hAnsi="Times New Roman"/>
          <w:sz w:val="24"/>
          <w:szCs w:val="24"/>
        </w:rPr>
        <w:t xml:space="preserve"> </w:t>
      </w:r>
      <w:r w:rsidR="00AD400F" w:rsidRPr="00870C8D">
        <w:rPr>
          <w:rFonts w:ascii="Times New Roman" w:hAnsi="Times New Roman"/>
          <w:sz w:val="24"/>
          <w:szCs w:val="24"/>
        </w:rPr>
        <w:t xml:space="preserve">оперативных </w:t>
      </w:r>
      <w:r w:rsidRPr="00870C8D">
        <w:rPr>
          <w:rFonts w:ascii="Times New Roman" w:hAnsi="Times New Roman"/>
          <w:sz w:val="24"/>
          <w:szCs w:val="24"/>
        </w:rPr>
        <w:t xml:space="preserve">данных, что влияет на эффективность принятых решений. Ограничения связаны с несовершенством </w:t>
      </w:r>
      <w:r w:rsidR="007F2036" w:rsidRPr="00870C8D">
        <w:rPr>
          <w:rFonts w:ascii="Times New Roman" w:hAnsi="Times New Roman"/>
          <w:sz w:val="24"/>
          <w:szCs w:val="24"/>
        </w:rPr>
        <w:t xml:space="preserve">системы сбора данных и </w:t>
      </w:r>
      <w:r w:rsidRPr="00870C8D">
        <w:rPr>
          <w:rFonts w:ascii="Times New Roman" w:hAnsi="Times New Roman"/>
          <w:sz w:val="24"/>
          <w:szCs w:val="24"/>
        </w:rPr>
        <w:t xml:space="preserve">системы подотчётности образовательных организаций </w:t>
      </w:r>
      <w:r w:rsidR="0094194C" w:rsidRPr="00870C8D">
        <w:rPr>
          <w:rFonts w:ascii="Times New Roman" w:hAnsi="Times New Roman"/>
          <w:sz w:val="24"/>
          <w:szCs w:val="24"/>
        </w:rPr>
        <w:t xml:space="preserve">перед </w:t>
      </w:r>
      <w:r w:rsidRPr="00870C8D">
        <w:rPr>
          <w:rFonts w:ascii="Times New Roman" w:hAnsi="Times New Roman"/>
          <w:sz w:val="24"/>
          <w:szCs w:val="24"/>
        </w:rPr>
        <w:t>МОН КР</w:t>
      </w:r>
      <w:r w:rsidR="007F2036" w:rsidRPr="00870C8D">
        <w:rPr>
          <w:rFonts w:ascii="Times New Roman" w:hAnsi="Times New Roman"/>
          <w:sz w:val="24"/>
          <w:szCs w:val="24"/>
        </w:rPr>
        <w:t>.</w:t>
      </w:r>
      <w:r w:rsidRPr="00870C8D">
        <w:rPr>
          <w:rFonts w:ascii="Times New Roman" w:hAnsi="Times New Roman"/>
          <w:sz w:val="24"/>
          <w:szCs w:val="24"/>
        </w:rPr>
        <w:t xml:space="preserve"> </w:t>
      </w:r>
      <w:r w:rsidR="007F2036" w:rsidRPr="00870C8D">
        <w:rPr>
          <w:rFonts w:ascii="Times New Roman" w:hAnsi="Times New Roman"/>
          <w:sz w:val="24"/>
          <w:szCs w:val="24"/>
        </w:rPr>
        <w:t>Д</w:t>
      </w:r>
      <w:r w:rsidRPr="00870C8D">
        <w:rPr>
          <w:rFonts w:ascii="Times New Roman" w:hAnsi="Times New Roman"/>
          <w:sz w:val="24"/>
          <w:szCs w:val="24"/>
        </w:rPr>
        <w:t xml:space="preserve">анные, </w:t>
      </w:r>
      <w:r w:rsidR="007D0F09" w:rsidRPr="00870C8D">
        <w:rPr>
          <w:rFonts w:ascii="Times New Roman" w:hAnsi="Times New Roman"/>
          <w:sz w:val="24"/>
          <w:szCs w:val="24"/>
        </w:rPr>
        <w:t>собираемые Национальным</w:t>
      </w:r>
      <w:r w:rsidRPr="00870C8D">
        <w:rPr>
          <w:rFonts w:ascii="Times New Roman" w:hAnsi="Times New Roman"/>
          <w:sz w:val="24"/>
          <w:szCs w:val="24"/>
        </w:rPr>
        <w:t xml:space="preserve"> статистическим комитетом </w:t>
      </w:r>
      <w:proofErr w:type="gramStart"/>
      <w:r w:rsidRPr="00870C8D">
        <w:rPr>
          <w:rFonts w:ascii="Times New Roman" w:hAnsi="Times New Roman"/>
          <w:sz w:val="24"/>
          <w:szCs w:val="24"/>
        </w:rPr>
        <w:t>КР</w:t>
      </w:r>
      <w:proofErr w:type="gramEnd"/>
      <w:r w:rsidR="0094194C" w:rsidRPr="00870C8D">
        <w:rPr>
          <w:rFonts w:ascii="Times New Roman" w:hAnsi="Times New Roman"/>
          <w:sz w:val="24"/>
          <w:szCs w:val="24"/>
        </w:rPr>
        <w:t>,</w:t>
      </w:r>
      <w:r w:rsidR="00A54984" w:rsidRPr="00870C8D">
        <w:rPr>
          <w:rFonts w:ascii="Times New Roman" w:hAnsi="Times New Roman"/>
          <w:sz w:val="24"/>
          <w:szCs w:val="24"/>
        </w:rPr>
        <w:t xml:space="preserve"> </w:t>
      </w:r>
      <w:r w:rsidRPr="00870C8D">
        <w:rPr>
          <w:rFonts w:ascii="Times New Roman" w:hAnsi="Times New Roman"/>
          <w:sz w:val="24"/>
          <w:szCs w:val="24"/>
        </w:rPr>
        <w:t xml:space="preserve">не могут использоваться для оперативного управления системой образования, поскольку публикуются со значительным промежутком от времени сбора. </w:t>
      </w:r>
      <w:r w:rsidR="008A52A4" w:rsidRPr="00870C8D">
        <w:rPr>
          <w:rFonts w:ascii="Times New Roman" w:hAnsi="Times New Roman"/>
          <w:sz w:val="24"/>
          <w:szCs w:val="24"/>
        </w:rPr>
        <w:t xml:space="preserve">Это не позволяет проводить мониторинг процесса в режиме реального времени для принятия коррективных мер по устранению проблем и улучшению результатов </w:t>
      </w:r>
      <w:r w:rsidRPr="00870C8D">
        <w:rPr>
          <w:rFonts w:ascii="Times New Roman" w:hAnsi="Times New Roman"/>
          <w:sz w:val="24"/>
          <w:szCs w:val="24"/>
        </w:rPr>
        <w:t xml:space="preserve">(например, для предотвращения ухода детей из школы или отслеживания </w:t>
      </w:r>
      <w:r w:rsidR="003E6C98" w:rsidRPr="00870C8D">
        <w:rPr>
          <w:rFonts w:ascii="Times New Roman" w:hAnsi="Times New Roman"/>
          <w:bCs/>
          <w:sz w:val="24"/>
          <w:szCs w:val="24"/>
        </w:rPr>
        <w:t>образовательных траекторий,</w:t>
      </w:r>
      <w:r w:rsidRPr="00870C8D">
        <w:rPr>
          <w:rFonts w:ascii="Times New Roman" w:hAnsi="Times New Roman"/>
          <w:sz w:val="24"/>
          <w:szCs w:val="24"/>
        </w:rPr>
        <w:t xml:space="preserve"> учащихся)</w:t>
      </w:r>
      <w:r w:rsidR="00A54984" w:rsidRPr="00870C8D">
        <w:rPr>
          <w:rFonts w:ascii="Times New Roman" w:hAnsi="Times New Roman"/>
          <w:sz w:val="24"/>
          <w:szCs w:val="24"/>
        </w:rPr>
        <w:t xml:space="preserve">, а также влияет на то, что политика МОН </w:t>
      </w:r>
      <w:proofErr w:type="gramStart"/>
      <w:r w:rsidR="00A54984" w:rsidRPr="00870C8D">
        <w:rPr>
          <w:rFonts w:ascii="Times New Roman" w:hAnsi="Times New Roman"/>
          <w:sz w:val="24"/>
          <w:szCs w:val="24"/>
        </w:rPr>
        <w:t>КР</w:t>
      </w:r>
      <w:proofErr w:type="gramEnd"/>
      <w:r w:rsidR="00A54984" w:rsidRPr="00870C8D">
        <w:rPr>
          <w:rFonts w:ascii="Times New Roman" w:hAnsi="Times New Roman"/>
          <w:sz w:val="24"/>
          <w:szCs w:val="24"/>
        </w:rPr>
        <w:t xml:space="preserve"> чаще сконцентрирована на решение возникающих проблем, а не </w:t>
      </w:r>
      <w:r w:rsidR="00D233C9" w:rsidRPr="00870C8D">
        <w:rPr>
          <w:rFonts w:ascii="Times New Roman" w:hAnsi="Times New Roman"/>
          <w:sz w:val="24"/>
          <w:szCs w:val="24"/>
        </w:rPr>
        <w:t xml:space="preserve">на </w:t>
      </w:r>
      <w:r w:rsidR="00A54984" w:rsidRPr="00870C8D">
        <w:rPr>
          <w:rFonts w:ascii="Times New Roman" w:hAnsi="Times New Roman"/>
          <w:sz w:val="24"/>
          <w:szCs w:val="24"/>
        </w:rPr>
        <w:t>предупреждение возможных рисков на разных уровнях образования.</w:t>
      </w:r>
    </w:p>
    <w:p w14:paraId="4637A54A" w14:textId="71EC6778" w:rsidR="005C25A8" w:rsidRPr="00870C8D" w:rsidRDefault="005C25A8" w:rsidP="00C96708">
      <w:pPr>
        <w:pStyle w:val="a3"/>
        <w:numPr>
          <w:ilvl w:val="0"/>
          <w:numId w:val="37"/>
        </w:numPr>
        <w:spacing w:after="0" w:line="276" w:lineRule="auto"/>
        <w:ind w:left="709" w:hanging="283"/>
        <w:jc w:val="both"/>
        <w:rPr>
          <w:rFonts w:ascii="Times New Roman" w:hAnsi="Times New Roman"/>
          <w:sz w:val="24"/>
          <w:szCs w:val="24"/>
        </w:rPr>
      </w:pPr>
      <w:r w:rsidRPr="00870C8D">
        <w:rPr>
          <w:rFonts w:ascii="Times New Roman" w:hAnsi="Times New Roman"/>
          <w:sz w:val="24"/>
          <w:szCs w:val="24"/>
        </w:rPr>
        <w:t xml:space="preserve">Недостаточная </w:t>
      </w:r>
      <w:r w:rsidR="007076A2" w:rsidRPr="00870C8D">
        <w:rPr>
          <w:rFonts w:ascii="Times New Roman" w:hAnsi="Times New Roman"/>
          <w:sz w:val="24"/>
          <w:szCs w:val="24"/>
        </w:rPr>
        <w:t>мобильность и адаптивность</w:t>
      </w:r>
      <w:r w:rsidRPr="00870C8D">
        <w:rPr>
          <w:rFonts w:ascii="Times New Roman" w:hAnsi="Times New Roman"/>
          <w:sz w:val="24"/>
          <w:szCs w:val="24"/>
        </w:rPr>
        <w:t xml:space="preserve"> структуры МОН </w:t>
      </w:r>
      <w:proofErr w:type="gramStart"/>
      <w:r w:rsidRPr="00870C8D">
        <w:rPr>
          <w:rFonts w:ascii="Times New Roman" w:hAnsi="Times New Roman"/>
          <w:sz w:val="24"/>
          <w:szCs w:val="24"/>
        </w:rPr>
        <w:t>КР</w:t>
      </w:r>
      <w:proofErr w:type="gramEnd"/>
      <w:r w:rsidRPr="00870C8D">
        <w:rPr>
          <w:rFonts w:ascii="Times New Roman" w:hAnsi="Times New Roman"/>
          <w:sz w:val="24"/>
          <w:szCs w:val="24"/>
        </w:rPr>
        <w:t xml:space="preserve"> к </w:t>
      </w:r>
      <w:r w:rsidRPr="00870C8D">
        <w:rPr>
          <w:rFonts w:ascii="Times New Roman" w:eastAsia="Times New Roman" w:hAnsi="Times New Roman"/>
          <w:sz w:val="24"/>
          <w:szCs w:val="24"/>
        </w:rPr>
        <w:t>изменяющимся требованиям КР в области образования</w:t>
      </w:r>
      <w:r w:rsidR="007076A2" w:rsidRPr="00870C8D">
        <w:rPr>
          <w:rFonts w:ascii="Times New Roman" w:eastAsia="Times New Roman" w:hAnsi="Times New Roman"/>
          <w:sz w:val="24"/>
          <w:szCs w:val="24"/>
        </w:rPr>
        <w:t>.</w:t>
      </w:r>
    </w:p>
    <w:p w14:paraId="721DDC52" w14:textId="7406D2DF" w:rsidR="00DF38EA" w:rsidRPr="00870C8D" w:rsidRDefault="00500E35" w:rsidP="00C96708">
      <w:pPr>
        <w:pStyle w:val="a3"/>
        <w:numPr>
          <w:ilvl w:val="0"/>
          <w:numId w:val="37"/>
        </w:numPr>
        <w:spacing w:after="0" w:line="276" w:lineRule="auto"/>
        <w:ind w:left="709" w:hanging="283"/>
        <w:jc w:val="both"/>
        <w:rPr>
          <w:rFonts w:ascii="Times New Roman" w:eastAsia="MS Gothic" w:hAnsi="Times New Roman"/>
          <w:sz w:val="24"/>
          <w:szCs w:val="24"/>
        </w:rPr>
      </w:pPr>
      <w:r w:rsidRPr="00870C8D">
        <w:rPr>
          <w:rFonts w:ascii="Times New Roman" w:eastAsia="MS Gothic" w:hAnsi="Times New Roman"/>
          <w:sz w:val="24"/>
          <w:szCs w:val="24"/>
        </w:rPr>
        <w:t>Мониторинг и оценка качества образования не носят систематического характера и проводятся зачастую в разных несопоставимых форматах</w:t>
      </w:r>
      <w:r w:rsidR="00A61B38" w:rsidRPr="00870C8D">
        <w:rPr>
          <w:rFonts w:ascii="Times New Roman" w:eastAsia="MS Gothic" w:hAnsi="Times New Roman"/>
          <w:sz w:val="24"/>
          <w:szCs w:val="24"/>
        </w:rPr>
        <w:t>, в которых отсутствует</w:t>
      </w:r>
      <w:r w:rsidR="00A61B38" w:rsidRPr="00870C8D">
        <w:rPr>
          <w:rFonts w:ascii="Times New Roman" w:hAnsi="Times New Roman"/>
          <w:sz w:val="24"/>
          <w:szCs w:val="24"/>
        </w:rPr>
        <w:t xml:space="preserve"> качественные и единые количественные показатели подсчета</w:t>
      </w:r>
      <w:r w:rsidRPr="00870C8D">
        <w:rPr>
          <w:rFonts w:ascii="Times New Roman" w:eastAsia="MS Gothic" w:hAnsi="Times New Roman"/>
          <w:sz w:val="24"/>
          <w:szCs w:val="24"/>
        </w:rPr>
        <w:t xml:space="preserve">, т.к. </w:t>
      </w:r>
      <w:r w:rsidR="00DF38EA" w:rsidRPr="00870C8D">
        <w:rPr>
          <w:rFonts w:ascii="Times New Roman" w:eastAsia="MS Gothic" w:hAnsi="Times New Roman"/>
          <w:sz w:val="24"/>
          <w:szCs w:val="24"/>
        </w:rPr>
        <w:t>управленческая функция системы мониторинга</w:t>
      </w:r>
      <w:r w:rsidRPr="00870C8D">
        <w:rPr>
          <w:rFonts w:ascii="Times New Roman" w:eastAsia="MS Gothic" w:hAnsi="Times New Roman"/>
          <w:sz w:val="24"/>
          <w:szCs w:val="24"/>
        </w:rPr>
        <w:t xml:space="preserve"> сегодня</w:t>
      </w:r>
      <w:r w:rsidR="00DF38EA" w:rsidRPr="00870C8D">
        <w:rPr>
          <w:rFonts w:ascii="Times New Roman" w:eastAsia="MS Gothic" w:hAnsi="Times New Roman"/>
          <w:sz w:val="24"/>
          <w:szCs w:val="24"/>
        </w:rPr>
        <w:t xml:space="preserve"> функционирует в</w:t>
      </w:r>
      <w:r w:rsidRPr="00870C8D">
        <w:rPr>
          <w:rFonts w:ascii="Times New Roman" w:eastAsia="MS Gothic" w:hAnsi="Times New Roman"/>
          <w:sz w:val="24"/>
          <w:szCs w:val="24"/>
        </w:rPr>
        <w:t xml:space="preserve"> основном в</w:t>
      </w:r>
      <w:r w:rsidR="00DF38EA" w:rsidRPr="00870C8D">
        <w:rPr>
          <w:rFonts w:ascii="Times New Roman" w:eastAsia="MS Gothic" w:hAnsi="Times New Roman"/>
          <w:sz w:val="24"/>
          <w:szCs w:val="24"/>
        </w:rPr>
        <w:t xml:space="preserve"> отношении исполнения стратегических документов. </w:t>
      </w:r>
    </w:p>
    <w:p w14:paraId="17910993" w14:textId="77777777" w:rsidR="00186470" w:rsidRPr="00870C8D" w:rsidRDefault="00186470" w:rsidP="00C96708">
      <w:pPr>
        <w:pStyle w:val="a3"/>
        <w:numPr>
          <w:ilvl w:val="0"/>
          <w:numId w:val="37"/>
        </w:numPr>
        <w:spacing w:after="0" w:line="276" w:lineRule="auto"/>
        <w:ind w:left="709" w:hanging="283"/>
        <w:jc w:val="both"/>
        <w:rPr>
          <w:rFonts w:ascii="Times New Roman" w:eastAsia="MS Gothic" w:hAnsi="Times New Roman"/>
          <w:sz w:val="24"/>
          <w:szCs w:val="24"/>
        </w:rPr>
      </w:pPr>
      <w:r w:rsidRPr="00870C8D">
        <w:rPr>
          <w:rFonts w:ascii="Times New Roman" w:eastAsia="MS Gothic" w:hAnsi="Times New Roman"/>
          <w:sz w:val="24"/>
          <w:szCs w:val="24"/>
        </w:rPr>
        <w:t>Отсутствие регулярной практики анализа результатов исполнения стратегических задач.</w:t>
      </w:r>
    </w:p>
    <w:p w14:paraId="6AB1375A" w14:textId="668FDC59" w:rsidR="00DF2820" w:rsidRPr="00870C8D" w:rsidRDefault="007076A2" w:rsidP="007076A2">
      <w:pPr>
        <w:spacing w:after="0" w:line="276" w:lineRule="auto"/>
        <w:ind w:firstLine="360"/>
        <w:jc w:val="both"/>
        <w:rPr>
          <w:rFonts w:ascii="Times New Roman" w:hAnsi="Times New Roman"/>
          <w:sz w:val="24"/>
          <w:szCs w:val="24"/>
        </w:rPr>
      </w:pPr>
      <w:r w:rsidRPr="00870C8D">
        <w:rPr>
          <w:rFonts w:ascii="Times New Roman" w:hAnsi="Times New Roman"/>
          <w:sz w:val="24"/>
          <w:szCs w:val="24"/>
        </w:rPr>
        <w:t xml:space="preserve">В части </w:t>
      </w:r>
      <w:r w:rsidRPr="00870C8D">
        <w:rPr>
          <w:rFonts w:ascii="Times New Roman" w:hAnsi="Times New Roman"/>
          <w:b/>
          <w:i/>
          <w:sz w:val="24"/>
          <w:szCs w:val="24"/>
        </w:rPr>
        <w:t>ф</w:t>
      </w:r>
      <w:r w:rsidR="005B2863" w:rsidRPr="00870C8D">
        <w:rPr>
          <w:rFonts w:ascii="Times New Roman" w:hAnsi="Times New Roman"/>
          <w:b/>
          <w:i/>
          <w:sz w:val="24"/>
          <w:szCs w:val="24"/>
        </w:rPr>
        <w:t>и</w:t>
      </w:r>
      <w:r w:rsidRPr="00870C8D">
        <w:rPr>
          <w:rFonts w:ascii="Times New Roman" w:hAnsi="Times New Roman"/>
          <w:b/>
          <w:i/>
          <w:sz w:val="24"/>
          <w:szCs w:val="24"/>
        </w:rPr>
        <w:t xml:space="preserve">нансирования </w:t>
      </w:r>
      <w:r w:rsidRPr="00870C8D">
        <w:rPr>
          <w:rFonts w:ascii="Times New Roman" w:hAnsi="Times New Roman"/>
          <w:sz w:val="24"/>
          <w:szCs w:val="24"/>
        </w:rPr>
        <w:t>системы образования можно выделить следующие основные проблемы:</w:t>
      </w:r>
    </w:p>
    <w:p w14:paraId="29E692A6" w14:textId="57B72D0F" w:rsidR="00CD6E67" w:rsidRPr="00870C8D" w:rsidRDefault="00CD6E67" w:rsidP="00C96708">
      <w:pPr>
        <w:pStyle w:val="a3"/>
        <w:numPr>
          <w:ilvl w:val="0"/>
          <w:numId w:val="14"/>
        </w:numPr>
        <w:spacing w:after="0" w:line="276" w:lineRule="auto"/>
        <w:jc w:val="both"/>
        <w:rPr>
          <w:rFonts w:ascii="Times New Roman" w:hAnsi="Times New Roman"/>
          <w:sz w:val="24"/>
          <w:szCs w:val="24"/>
        </w:rPr>
      </w:pPr>
      <w:r w:rsidRPr="00870C8D">
        <w:rPr>
          <w:rFonts w:ascii="Times New Roman" w:hAnsi="Times New Roman"/>
          <w:sz w:val="24"/>
          <w:szCs w:val="24"/>
        </w:rPr>
        <w:lastRenderedPageBreak/>
        <w:t>Неэффективный финансовый менеджмент,</w:t>
      </w:r>
      <w:r w:rsidR="00A61B38" w:rsidRPr="00870C8D">
        <w:rPr>
          <w:rFonts w:ascii="Times New Roman" w:hAnsi="Times New Roman"/>
          <w:sz w:val="24"/>
          <w:szCs w:val="24"/>
        </w:rPr>
        <w:t xml:space="preserve"> создающий ситуацию неэффективного использования текущего бюджета,</w:t>
      </w:r>
      <w:r w:rsidRPr="00870C8D">
        <w:rPr>
          <w:rFonts w:ascii="Times New Roman" w:hAnsi="Times New Roman"/>
          <w:sz w:val="24"/>
          <w:szCs w:val="24"/>
        </w:rPr>
        <w:t xml:space="preserve"> который усугубляется перманентным недофинансированием расходов </w:t>
      </w:r>
    </w:p>
    <w:p w14:paraId="08F89566" w14:textId="1E1FA2C1" w:rsidR="005B2863" w:rsidRPr="00870C8D" w:rsidRDefault="007076A2" w:rsidP="00C96708">
      <w:pPr>
        <w:pStyle w:val="a3"/>
        <w:numPr>
          <w:ilvl w:val="0"/>
          <w:numId w:val="14"/>
        </w:numPr>
        <w:spacing w:after="0" w:line="276" w:lineRule="auto"/>
        <w:jc w:val="both"/>
        <w:rPr>
          <w:rFonts w:ascii="Times New Roman" w:hAnsi="Times New Roman"/>
          <w:sz w:val="24"/>
          <w:szCs w:val="24"/>
        </w:rPr>
      </w:pPr>
      <w:r w:rsidRPr="00870C8D">
        <w:rPr>
          <w:rFonts w:ascii="Times New Roman" w:hAnsi="Times New Roman"/>
          <w:sz w:val="24"/>
          <w:szCs w:val="24"/>
        </w:rPr>
        <w:t xml:space="preserve">Отсутствие прозрачности в перераспределении и расходовании финансовых </w:t>
      </w:r>
      <w:r w:rsidR="00CD6E67" w:rsidRPr="00870C8D">
        <w:rPr>
          <w:rFonts w:ascii="Times New Roman" w:hAnsi="Times New Roman"/>
          <w:sz w:val="24"/>
          <w:szCs w:val="24"/>
        </w:rPr>
        <w:t>средств на всех уровнях структуры образования.</w:t>
      </w:r>
    </w:p>
    <w:p w14:paraId="4CFDFED6" w14:textId="7B0C8336" w:rsidR="007462D3" w:rsidRPr="00870C8D" w:rsidRDefault="00186470" w:rsidP="00C96708">
      <w:pPr>
        <w:pStyle w:val="a3"/>
        <w:numPr>
          <w:ilvl w:val="0"/>
          <w:numId w:val="14"/>
        </w:numPr>
        <w:spacing w:after="0" w:line="276" w:lineRule="auto"/>
        <w:jc w:val="both"/>
        <w:rPr>
          <w:rFonts w:ascii="Times New Roman" w:eastAsia="Times New Roman" w:hAnsi="Times New Roman"/>
          <w:sz w:val="24"/>
          <w:szCs w:val="24"/>
        </w:rPr>
      </w:pPr>
      <w:r w:rsidRPr="00870C8D">
        <w:rPr>
          <w:rFonts w:ascii="Times New Roman" w:hAnsi="Times New Roman"/>
          <w:sz w:val="24"/>
          <w:szCs w:val="24"/>
        </w:rPr>
        <w:t>Слабое развитие</w:t>
      </w:r>
      <w:r w:rsidR="007462D3" w:rsidRPr="00870C8D">
        <w:rPr>
          <w:rFonts w:ascii="Times New Roman" w:hAnsi="Times New Roman"/>
          <w:sz w:val="24"/>
          <w:szCs w:val="24"/>
        </w:rPr>
        <w:t xml:space="preserve"> государственно-</w:t>
      </w:r>
      <w:r w:rsidR="00530FAE" w:rsidRPr="00870C8D">
        <w:rPr>
          <w:rFonts w:ascii="Times New Roman" w:hAnsi="Times New Roman"/>
          <w:sz w:val="24"/>
          <w:szCs w:val="24"/>
        </w:rPr>
        <w:t>частного партнерства</w:t>
      </w:r>
      <w:r w:rsidR="00124CCC" w:rsidRPr="00870C8D">
        <w:rPr>
          <w:rFonts w:ascii="Times New Roman" w:hAnsi="Times New Roman"/>
          <w:sz w:val="24"/>
          <w:szCs w:val="24"/>
        </w:rPr>
        <w:t xml:space="preserve"> </w:t>
      </w:r>
      <w:proofErr w:type="gramStart"/>
      <w:r w:rsidR="00124CCC" w:rsidRPr="00870C8D">
        <w:rPr>
          <w:rFonts w:ascii="Times New Roman" w:hAnsi="Times New Roman"/>
          <w:sz w:val="24"/>
          <w:szCs w:val="24"/>
        </w:rPr>
        <w:t>-м</w:t>
      </w:r>
      <w:proofErr w:type="gramEnd"/>
      <w:r w:rsidR="00A83C7C" w:rsidRPr="00870C8D">
        <w:rPr>
          <w:rFonts w:ascii="Times New Roman" w:hAnsi="Times New Roman"/>
          <w:sz w:val="24"/>
          <w:szCs w:val="24"/>
        </w:rPr>
        <w:t xml:space="preserve">еханизмы государственно-частного партнерства не разработаны в полной мере. </w:t>
      </w:r>
    </w:p>
    <w:p w14:paraId="5D07968C" w14:textId="77777777" w:rsidR="00124CCC" w:rsidRPr="00870C8D" w:rsidRDefault="00124CCC" w:rsidP="007D0F09">
      <w:pPr>
        <w:pStyle w:val="3"/>
        <w:ind w:firstLine="360"/>
        <w:jc w:val="both"/>
        <w:rPr>
          <w:rFonts w:ascii="Times New Roman" w:hAnsi="Times New Roman"/>
          <w:b/>
          <w:color w:val="auto"/>
        </w:rPr>
      </w:pPr>
      <w:bookmarkStart w:id="34" w:name="_Toc36274506"/>
    </w:p>
    <w:p w14:paraId="3FFEFD36" w14:textId="781BC954" w:rsidR="00DF2820" w:rsidRPr="00870C8D" w:rsidRDefault="00DF2820" w:rsidP="007D0F09">
      <w:pPr>
        <w:pStyle w:val="3"/>
        <w:ind w:firstLine="360"/>
        <w:jc w:val="both"/>
        <w:rPr>
          <w:rFonts w:ascii="Times New Roman" w:hAnsi="Times New Roman"/>
          <w:b/>
          <w:color w:val="auto"/>
        </w:rPr>
      </w:pPr>
      <w:r w:rsidRPr="00870C8D">
        <w:rPr>
          <w:rFonts w:ascii="Times New Roman" w:hAnsi="Times New Roman"/>
          <w:b/>
          <w:color w:val="auto"/>
        </w:rPr>
        <w:t xml:space="preserve">Задачи и пути решения </w:t>
      </w:r>
      <w:r w:rsidR="00A40184" w:rsidRPr="00870C8D">
        <w:rPr>
          <w:rFonts w:ascii="Times New Roman" w:hAnsi="Times New Roman"/>
          <w:b/>
          <w:color w:val="auto"/>
        </w:rPr>
        <w:t>по р</w:t>
      </w:r>
      <w:r w:rsidR="00A40184" w:rsidRPr="00870C8D">
        <w:rPr>
          <w:rFonts w:ascii="Times New Roman" w:hAnsi="Times New Roman" w:cs="Times New Roman"/>
          <w:b/>
          <w:color w:val="auto"/>
        </w:rPr>
        <w:t>азвитию человеческих ресурсов, процессов управления и финансирования в системе образования</w:t>
      </w:r>
      <w:r w:rsidR="00A40184" w:rsidRPr="00870C8D">
        <w:rPr>
          <w:rFonts w:ascii="Times New Roman" w:hAnsi="Times New Roman"/>
          <w:b/>
          <w:color w:val="auto"/>
        </w:rPr>
        <w:t xml:space="preserve"> </w:t>
      </w:r>
      <w:r w:rsidRPr="00870C8D">
        <w:rPr>
          <w:rFonts w:ascii="Times New Roman" w:hAnsi="Times New Roman"/>
          <w:b/>
          <w:color w:val="auto"/>
        </w:rPr>
        <w:t>до 2040 года</w:t>
      </w:r>
      <w:bookmarkEnd w:id="34"/>
    </w:p>
    <w:p w14:paraId="1572027A" w14:textId="21FA6C99" w:rsidR="00186470" w:rsidRPr="00870C8D" w:rsidRDefault="00186470" w:rsidP="00E72E76">
      <w:pPr>
        <w:spacing w:after="0" w:line="276" w:lineRule="auto"/>
        <w:ind w:firstLine="708"/>
        <w:jc w:val="both"/>
        <w:rPr>
          <w:rFonts w:ascii="Times New Roman" w:hAnsi="Times New Roman"/>
          <w:sz w:val="24"/>
          <w:szCs w:val="24"/>
        </w:rPr>
      </w:pPr>
      <w:r w:rsidRPr="00870C8D">
        <w:rPr>
          <w:rFonts w:ascii="Times New Roman" w:hAnsi="Times New Roman"/>
          <w:sz w:val="24"/>
          <w:szCs w:val="24"/>
        </w:rPr>
        <w:t xml:space="preserve">Построение </w:t>
      </w:r>
      <w:r w:rsidR="00616AA3" w:rsidRPr="00870C8D">
        <w:rPr>
          <w:rFonts w:ascii="Times New Roman" w:hAnsi="Times New Roman"/>
          <w:sz w:val="24"/>
          <w:szCs w:val="24"/>
        </w:rPr>
        <w:t>эффективной</w:t>
      </w:r>
      <w:r w:rsidR="00A83C7C" w:rsidRPr="00870C8D">
        <w:rPr>
          <w:rFonts w:ascii="Times New Roman" w:hAnsi="Times New Roman"/>
          <w:sz w:val="24"/>
          <w:szCs w:val="24"/>
        </w:rPr>
        <w:t xml:space="preserve"> системы развития человеческих ресурсов,</w:t>
      </w:r>
      <w:r w:rsidR="00A83C7C" w:rsidRPr="00870C8D">
        <w:t xml:space="preserve"> </w:t>
      </w:r>
      <w:r w:rsidR="00A83C7C" w:rsidRPr="00870C8D">
        <w:rPr>
          <w:rFonts w:ascii="Times New Roman" w:hAnsi="Times New Roman"/>
          <w:sz w:val="24"/>
          <w:szCs w:val="24"/>
        </w:rPr>
        <w:t xml:space="preserve">процессов управления и финансирования </w:t>
      </w:r>
      <w:r w:rsidR="0063364F" w:rsidRPr="00870C8D">
        <w:rPr>
          <w:rFonts w:ascii="Times New Roman" w:hAnsi="Times New Roman"/>
          <w:sz w:val="24"/>
          <w:szCs w:val="24"/>
        </w:rPr>
        <w:t>является целью</w:t>
      </w:r>
      <w:r w:rsidRPr="00870C8D">
        <w:rPr>
          <w:rFonts w:ascii="Times New Roman" w:hAnsi="Times New Roman"/>
          <w:sz w:val="24"/>
          <w:szCs w:val="24"/>
        </w:rPr>
        <w:t xml:space="preserve"> </w:t>
      </w:r>
      <w:r w:rsidR="00A83C7C" w:rsidRPr="00870C8D">
        <w:rPr>
          <w:rFonts w:ascii="Times New Roman" w:hAnsi="Times New Roman"/>
          <w:sz w:val="24"/>
          <w:szCs w:val="24"/>
        </w:rPr>
        <w:t xml:space="preserve">данной стратегии и основой </w:t>
      </w:r>
      <w:r w:rsidR="005916EF" w:rsidRPr="00870C8D">
        <w:rPr>
          <w:rFonts w:ascii="Times New Roman" w:hAnsi="Times New Roman"/>
          <w:sz w:val="24"/>
          <w:szCs w:val="24"/>
        </w:rPr>
        <w:t>для</w:t>
      </w:r>
      <w:r w:rsidR="00FA6C5A" w:rsidRPr="00870C8D">
        <w:rPr>
          <w:rFonts w:ascii="Times New Roman" w:hAnsi="Times New Roman"/>
          <w:sz w:val="24"/>
          <w:szCs w:val="24"/>
        </w:rPr>
        <w:t xml:space="preserve"> эффективности </w:t>
      </w:r>
      <w:r w:rsidR="00DF2820" w:rsidRPr="00870C8D">
        <w:rPr>
          <w:rFonts w:ascii="Times New Roman" w:hAnsi="Times New Roman"/>
          <w:sz w:val="24"/>
          <w:szCs w:val="24"/>
        </w:rPr>
        <w:t>реализации СРО</w:t>
      </w:r>
      <w:r w:rsidR="0094194C" w:rsidRPr="00870C8D">
        <w:rPr>
          <w:rFonts w:ascii="Times New Roman" w:hAnsi="Times New Roman"/>
          <w:sz w:val="24"/>
          <w:szCs w:val="24"/>
        </w:rPr>
        <w:t>-</w:t>
      </w:r>
      <w:r w:rsidR="00DF2820" w:rsidRPr="00870C8D">
        <w:rPr>
          <w:rFonts w:ascii="Times New Roman" w:hAnsi="Times New Roman"/>
          <w:sz w:val="24"/>
          <w:szCs w:val="24"/>
        </w:rPr>
        <w:t>2040.</w:t>
      </w:r>
      <w:r w:rsidR="00E72E76" w:rsidRPr="00870C8D">
        <w:rPr>
          <w:rFonts w:ascii="Times New Roman" w:hAnsi="Times New Roman"/>
          <w:sz w:val="24"/>
          <w:szCs w:val="24"/>
        </w:rPr>
        <w:t xml:space="preserve"> </w:t>
      </w:r>
    </w:p>
    <w:p w14:paraId="5B53CCD3" w14:textId="03E15B12" w:rsidR="00923872" w:rsidRPr="00870C8D" w:rsidRDefault="00E72E76" w:rsidP="00E72E76">
      <w:pPr>
        <w:spacing w:after="0" w:line="276" w:lineRule="auto"/>
        <w:ind w:firstLine="708"/>
        <w:jc w:val="both"/>
        <w:rPr>
          <w:rFonts w:ascii="Times New Roman" w:hAnsi="Times New Roman"/>
          <w:sz w:val="24"/>
          <w:szCs w:val="24"/>
        </w:rPr>
      </w:pPr>
      <w:proofErr w:type="gramStart"/>
      <w:r w:rsidRPr="00870C8D">
        <w:rPr>
          <w:rFonts w:ascii="Times New Roman" w:hAnsi="Times New Roman"/>
          <w:sz w:val="24"/>
          <w:szCs w:val="24"/>
        </w:rPr>
        <w:t xml:space="preserve">Для этого одной из главенствующих инициатив будет являться разработка единого Кодекса </w:t>
      </w:r>
      <w:r w:rsidR="0086164B" w:rsidRPr="00870C8D">
        <w:rPr>
          <w:rFonts w:ascii="Times New Roman" w:hAnsi="Times New Roman"/>
          <w:sz w:val="24"/>
          <w:szCs w:val="24"/>
        </w:rPr>
        <w:t>«</w:t>
      </w:r>
      <w:r w:rsidRPr="00870C8D">
        <w:rPr>
          <w:rFonts w:ascii="Times New Roman" w:hAnsi="Times New Roman"/>
          <w:sz w:val="24"/>
          <w:szCs w:val="24"/>
        </w:rPr>
        <w:t>Об Образовании</w:t>
      </w:r>
      <w:r w:rsidR="0086164B" w:rsidRPr="00870C8D">
        <w:rPr>
          <w:rFonts w:ascii="Times New Roman" w:hAnsi="Times New Roman"/>
          <w:sz w:val="24"/>
          <w:szCs w:val="24"/>
        </w:rPr>
        <w:t>»</w:t>
      </w:r>
      <w:r w:rsidR="00673A7C" w:rsidRPr="00870C8D">
        <w:rPr>
          <w:rFonts w:ascii="Times New Roman" w:hAnsi="Times New Roman"/>
          <w:sz w:val="24"/>
          <w:szCs w:val="24"/>
        </w:rPr>
        <w:t>, как единого нормативного документа</w:t>
      </w:r>
      <w:r w:rsidRPr="00870C8D">
        <w:rPr>
          <w:rFonts w:ascii="Times New Roman" w:hAnsi="Times New Roman"/>
          <w:sz w:val="24"/>
          <w:szCs w:val="24"/>
        </w:rPr>
        <w:t xml:space="preserve">, целью которого будет </w:t>
      </w:r>
      <w:r w:rsidR="0004654B" w:rsidRPr="00870C8D">
        <w:rPr>
          <w:rFonts w:ascii="Times New Roman" w:hAnsi="Times New Roman"/>
          <w:sz w:val="24"/>
          <w:szCs w:val="24"/>
        </w:rPr>
        <w:t>обновление законодательства и создание и разработки единой законодательной базы для рефор</w:t>
      </w:r>
      <w:r w:rsidRPr="00870C8D">
        <w:rPr>
          <w:rFonts w:ascii="Times New Roman" w:hAnsi="Times New Roman"/>
          <w:sz w:val="24"/>
          <w:szCs w:val="24"/>
        </w:rPr>
        <w:t>мирования содержания образования, регулирования всех вопросов</w:t>
      </w:r>
      <w:r w:rsidR="0004654B" w:rsidRPr="00870C8D">
        <w:rPr>
          <w:rFonts w:ascii="Times New Roman" w:hAnsi="Times New Roman"/>
          <w:sz w:val="24"/>
          <w:szCs w:val="24"/>
        </w:rPr>
        <w:t>, связанны</w:t>
      </w:r>
      <w:r w:rsidRPr="00870C8D">
        <w:rPr>
          <w:rFonts w:ascii="Times New Roman" w:hAnsi="Times New Roman"/>
          <w:sz w:val="24"/>
          <w:szCs w:val="24"/>
        </w:rPr>
        <w:t>х</w:t>
      </w:r>
      <w:r w:rsidR="0004654B" w:rsidRPr="00870C8D">
        <w:rPr>
          <w:rFonts w:ascii="Times New Roman" w:hAnsi="Times New Roman"/>
          <w:sz w:val="24"/>
          <w:szCs w:val="24"/>
        </w:rPr>
        <w:t xml:space="preserve"> с организацией управления, финансирования, </w:t>
      </w:r>
      <w:r w:rsidRPr="00870C8D">
        <w:rPr>
          <w:rFonts w:ascii="Times New Roman" w:hAnsi="Times New Roman"/>
          <w:sz w:val="24"/>
          <w:szCs w:val="24"/>
        </w:rPr>
        <w:t>развития человеческих ресурсов в системе образования и др</w:t>
      </w:r>
      <w:r w:rsidR="0004654B" w:rsidRPr="00870C8D">
        <w:rPr>
          <w:rFonts w:ascii="Times New Roman" w:hAnsi="Times New Roman"/>
          <w:sz w:val="24"/>
          <w:szCs w:val="24"/>
        </w:rPr>
        <w:t xml:space="preserve">. </w:t>
      </w:r>
      <w:r w:rsidRPr="00870C8D">
        <w:rPr>
          <w:rFonts w:ascii="Times New Roman" w:hAnsi="Times New Roman"/>
          <w:sz w:val="24"/>
          <w:szCs w:val="24"/>
        </w:rPr>
        <w:t xml:space="preserve">Кодекс </w:t>
      </w:r>
      <w:r w:rsidR="0086164B" w:rsidRPr="00870C8D">
        <w:rPr>
          <w:rFonts w:ascii="Times New Roman" w:hAnsi="Times New Roman"/>
          <w:sz w:val="24"/>
          <w:szCs w:val="24"/>
        </w:rPr>
        <w:t>«</w:t>
      </w:r>
      <w:r w:rsidRPr="00870C8D">
        <w:rPr>
          <w:rFonts w:ascii="Times New Roman" w:hAnsi="Times New Roman"/>
          <w:sz w:val="24"/>
          <w:szCs w:val="24"/>
        </w:rPr>
        <w:t>Об образовании</w:t>
      </w:r>
      <w:r w:rsidR="0086164B" w:rsidRPr="00870C8D">
        <w:rPr>
          <w:rFonts w:ascii="Times New Roman" w:hAnsi="Times New Roman"/>
          <w:sz w:val="24"/>
          <w:szCs w:val="24"/>
        </w:rPr>
        <w:t>»</w:t>
      </w:r>
      <w:r w:rsidRPr="00870C8D">
        <w:rPr>
          <w:rFonts w:ascii="Times New Roman" w:hAnsi="Times New Roman"/>
          <w:sz w:val="24"/>
          <w:szCs w:val="24"/>
        </w:rPr>
        <w:t xml:space="preserve"> создаст</w:t>
      </w:r>
      <w:r w:rsidR="0004654B" w:rsidRPr="00870C8D">
        <w:rPr>
          <w:rFonts w:ascii="Times New Roman" w:hAnsi="Times New Roman"/>
          <w:sz w:val="24"/>
          <w:szCs w:val="24"/>
        </w:rPr>
        <w:t xml:space="preserve"> нормативную базу для дальнейш</w:t>
      </w:r>
      <w:r w:rsidR="00186470" w:rsidRPr="00870C8D">
        <w:rPr>
          <w:rFonts w:ascii="Times New Roman" w:hAnsi="Times New Roman"/>
          <w:sz w:val="24"/>
          <w:szCs w:val="24"/>
        </w:rPr>
        <w:t xml:space="preserve">ей </w:t>
      </w:r>
      <w:r w:rsidR="0004654B" w:rsidRPr="00870C8D">
        <w:rPr>
          <w:rFonts w:ascii="Times New Roman" w:hAnsi="Times New Roman"/>
          <w:sz w:val="24"/>
          <w:szCs w:val="24"/>
        </w:rPr>
        <w:t xml:space="preserve"> </w:t>
      </w:r>
      <w:r w:rsidRPr="00870C8D">
        <w:rPr>
          <w:rFonts w:ascii="Times New Roman" w:hAnsi="Times New Roman"/>
          <w:sz w:val="24"/>
          <w:szCs w:val="24"/>
        </w:rPr>
        <w:t>рационализации</w:t>
      </w:r>
      <w:r w:rsidR="0004654B" w:rsidRPr="00870C8D">
        <w:rPr>
          <w:rFonts w:ascii="Times New Roman" w:hAnsi="Times New Roman"/>
          <w:sz w:val="24"/>
          <w:szCs w:val="24"/>
        </w:rPr>
        <w:t xml:space="preserve"> и оптимизации</w:t>
      </w:r>
      <w:proofErr w:type="gramEnd"/>
      <w:r w:rsidR="0004654B" w:rsidRPr="00870C8D">
        <w:rPr>
          <w:rFonts w:ascii="Times New Roman" w:hAnsi="Times New Roman"/>
          <w:sz w:val="24"/>
          <w:szCs w:val="24"/>
        </w:rPr>
        <w:t xml:space="preserve"> управления</w:t>
      </w:r>
      <w:r w:rsidR="00673A7C" w:rsidRPr="00870C8D">
        <w:rPr>
          <w:rFonts w:ascii="Times New Roman" w:hAnsi="Times New Roman"/>
          <w:sz w:val="24"/>
          <w:szCs w:val="24"/>
        </w:rPr>
        <w:t xml:space="preserve">, в котором будут отражены </w:t>
      </w:r>
      <w:r w:rsidR="0004654B" w:rsidRPr="00870C8D">
        <w:rPr>
          <w:rFonts w:ascii="Times New Roman" w:hAnsi="Times New Roman"/>
          <w:sz w:val="24"/>
          <w:szCs w:val="24"/>
        </w:rPr>
        <w:t>в</w:t>
      </w:r>
      <w:r w:rsidR="00BC5FC7" w:rsidRPr="00870C8D">
        <w:rPr>
          <w:rFonts w:ascii="Times New Roman" w:hAnsi="Times New Roman"/>
          <w:sz w:val="24"/>
          <w:szCs w:val="24"/>
        </w:rPr>
        <w:t>се вопросы системы образования. Также будет предусмотрено ф</w:t>
      </w:r>
      <w:r w:rsidR="00BC5FC7" w:rsidRPr="00870C8D">
        <w:rPr>
          <w:rFonts w:ascii="Times New Roman" w:hAnsi="Times New Roman"/>
          <w:bCs/>
          <w:sz w:val="24"/>
          <w:szCs w:val="24"/>
        </w:rPr>
        <w:t>ормирование Национальной системы квалификаций, Национальной и отраслевых рамок квалификации и профессиональных стандартов с первоочередной отработкой действия для сферы педагогики.</w:t>
      </w:r>
    </w:p>
    <w:p w14:paraId="21D01612" w14:textId="64B024BB" w:rsidR="001E7844" w:rsidRPr="00870C8D" w:rsidRDefault="00B91999" w:rsidP="002C79BE">
      <w:pPr>
        <w:spacing w:after="0" w:line="276" w:lineRule="auto"/>
        <w:ind w:firstLine="708"/>
        <w:jc w:val="both"/>
        <w:rPr>
          <w:rFonts w:ascii="Times New Roman" w:hAnsi="Times New Roman"/>
          <w:bCs/>
          <w:sz w:val="24"/>
          <w:szCs w:val="24"/>
        </w:rPr>
      </w:pPr>
      <w:r w:rsidRPr="00870C8D">
        <w:rPr>
          <w:rFonts w:ascii="Times New Roman" w:eastAsia="Times New Roman" w:hAnsi="Times New Roman"/>
          <w:sz w:val="24"/>
          <w:szCs w:val="24"/>
        </w:rPr>
        <w:t xml:space="preserve">В области улучшения </w:t>
      </w:r>
      <w:r w:rsidRPr="00870C8D">
        <w:rPr>
          <w:rFonts w:ascii="Times New Roman" w:eastAsia="Times New Roman" w:hAnsi="Times New Roman"/>
          <w:b/>
          <w:i/>
          <w:sz w:val="24"/>
          <w:szCs w:val="24"/>
        </w:rPr>
        <w:t>системы управления образованием</w:t>
      </w:r>
      <w:r w:rsidRPr="00870C8D">
        <w:rPr>
          <w:rFonts w:ascii="Times New Roman" w:eastAsia="Times New Roman" w:hAnsi="Times New Roman"/>
          <w:sz w:val="24"/>
          <w:szCs w:val="24"/>
        </w:rPr>
        <w:t xml:space="preserve"> будут реализованы следующие задачи:</w:t>
      </w:r>
    </w:p>
    <w:p w14:paraId="123717A0" w14:textId="547E05FB" w:rsidR="00186470" w:rsidRPr="00870C8D" w:rsidRDefault="00B91999" w:rsidP="00C96708">
      <w:pPr>
        <w:pStyle w:val="a3"/>
        <w:numPr>
          <w:ilvl w:val="1"/>
          <w:numId w:val="39"/>
        </w:numPr>
        <w:spacing w:after="0" w:line="276" w:lineRule="auto"/>
        <w:jc w:val="both"/>
        <w:rPr>
          <w:rFonts w:ascii="Times New Roman" w:hAnsi="Times New Roman"/>
          <w:bCs/>
          <w:sz w:val="24"/>
          <w:szCs w:val="24"/>
        </w:rPr>
      </w:pPr>
      <w:r w:rsidRPr="00870C8D">
        <w:rPr>
          <w:rFonts w:ascii="Times New Roman" w:hAnsi="Times New Roman"/>
          <w:sz w:val="24"/>
          <w:szCs w:val="24"/>
        </w:rPr>
        <w:t>П</w:t>
      </w:r>
      <w:r w:rsidR="001E7844" w:rsidRPr="00870C8D">
        <w:rPr>
          <w:rFonts w:ascii="Times New Roman" w:hAnsi="Times New Roman"/>
          <w:sz w:val="24"/>
          <w:szCs w:val="24"/>
        </w:rPr>
        <w:t>олностью внедрена и запущена ИСУО, как основной инструмент сбора и анализа данных о состоянии системы образования</w:t>
      </w:r>
      <w:r w:rsidR="00FF783C" w:rsidRPr="00870C8D">
        <w:rPr>
          <w:rFonts w:ascii="Times New Roman" w:hAnsi="Times New Roman"/>
          <w:sz w:val="24"/>
          <w:szCs w:val="24"/>
        </w:rPr>
        <w:t xml:space="preserve"> по количественным и качественным показателям, что повлияет на с</w:t>
      </w:r>
      <w:r w:rsidR="00FF783C" w:rsidRPr="00870C8D">
        <w:rPr>
          <w:rFonts w:ascii="Times New Roman" w:eastAsia="MS Gothic" w:hAnsi="Times New Roman"/>
          <w:sz w:val="24"/>
          <w:szCs w:val="24"/>
        </w:rPr>
        <w:t>овершенствован</w:t>
      </w:r>
      <w:r w:rsidR="005916EF" w:rsidRPr="00870C8D">
        <w:rPr>
          <w:rFonts w:ascii="Times New Roman" w:eastAsia="MS Gothic" w:hAnsi="Times New Roman"/>
          <w:sz w:val="24"/>
          <w:szCs w:val="24"/>
        </w:rPr>
        <w:t>ие системы мониторинга и оценки</w:t>
      </w:r>
      <w:r w:rsidR="00186470" w:rsidRPr="00870C8D">
        <w:rPr>
          <w:rFonts w:ascii="Times New Roman" w:eastAsia="MS Gothic" w:hAnsi="Times New Roman"/>
          <w:sz w:val="24"/>
          <w:szCs w:val="24"/>
        </w:rPr>
        <w:t xml:space="preserve"> и принятия решений</w:t>
      </w:r>
      <w:r w:rsidR="005916EF" w:rsidRPr="00870C8D">
        <w:rPr>
          <w:rFonts w:ascii="Times New Roman" w:eastAsia="MS Gothic" w:hAnsi="Times New Roman"/>
          <w:sz w:val="24"/>
          <w:szCs w:val="24"/>
        </w:rPr>
        <w:t xml:space="preserve">. </w:t>
      </w:r>
    </w:p>
    <w:p w14:paraId="085CD1EB" w14:textId="42FE1F5D" w:rsidR="00FF783C" w:rsidRPr="00870C8D" w:rsidRDefault="005916EF" w:rsidP="00C96708">
      <w:pPr>
        <w:pStyle w:val="a3"/>
        <w:numPr>
          <w:ilvl w:val="1"/>
          <w:numId w:val="39"/>
        </w:numPr>
        <w:spacing w:after="0" w:line="276" w:lineRule="auto"/>
        <w:jc w:val="both"/>
        <w:rPr>
          <w:rFonts w:ascii="Times New Roman" w:hAnsi="Times New Roman"/>
          <w:bCs/>
          <w:sz w:val="24"/>
          <w:szCs w:val="24"/>
        </w:rPr>
      </w:pPr>
      <w:r w:rsidRPr="00870C8D">
        <w:rPr>
          <w:rFonts w:ascii="Times New Roman" w:eastAsia="MS Gothic" w:hAnsi="Times New Roman"/>
          <w:sz w:val="24"/>
          <w:szCs w:val="24"/>
        </w:rPr>
        <w:t>На основе ИСУО будет разработан и запущен ежегодный информационный бюллетень с отражением всей статистической информации по образованию, который будет находит</w:t>
      </w:r>
      <w:r w:rsidR="0094194C" w:rsidRPr="00870C8D">
        <w:rPr>
          <w:rFonts w:ascii="Times New Roman" w:eastAsia="MS Gothic" w:hAnsi="Times New Roman"/>
          <w:sz w:val="24"/>
          <w:szCs w:val="24"/>
        </w:rPr>
        <w:t>ь</w:t>
      </w:r>
      <w:r w:rsidRPr="00870C8D">
        <w:rPr>
          <w:rFonts w:ascii="Times New Roman" w:eastAsia="MS Gothic" w:hAnsi="Times New Roman"/>
          <w:sz w:val="24"/>
          <w:szCs w:val="24"/>
        </w:rPr>
        <w:t xml:space="preserve">ся в открытом доступе для всей общественности. </w:t>
      </w:r>
    </w:p>
    <w:p w14:paraId="3FE3F7B0" w14:textId="1EE6117E" w:rsidR="00DF14C2" w:rsidRPr="00870C8D" w:rsidRDefault="001E7844" w:rsidP="00C96708">
      <w:pPr>
        <w:pStyle w:val="a3"/>
        <w:numPr>
          <w:ilvl w:val="1"/>
          <w:numId w:val="39"/>
        </w:numPr>
        <w:spacing w:after="0" w:line="276" w:lineRule="auto"/>
        <w:jc w:val="both"/>
        <w:rPr>
          <w:rFonts w:ascii="Times New Roman" w:hAnsi="Times New Roman" w:cs="Times New Roman"/>
          <w:sz w:val="24"/>
          <w:szCs w:val="24"/>
        </w:rPr>
      </w:pPr>
      <w:proofErr w:type="gramStart"/>
      <w:r w:rsidRPr="00870C8D">
        <w:rPr>
          <w:rFonts w:ascii="Times New Roman" w:eastAsia="MS Gothic" w:hAnsi="Times New Roman"/>
          <w:sz w:val="24"/>
          <w:szCs w:val="24"/>
        </w:rPr>
        <w:t>разработана</w:t>
      </w:r>
      <w:r w:rsidRPr="00870C8D">
        <w:rPr>
          <w:rFonts w:ascii="Times New Roman" w:hAnsi="Times New Roman"/>
          <w:sz w:val="24"/>
          <w:szCs w:val="24"/>
        </w:rPr>
        <w:t xml:space="preserve"> «Карта образовательного пространства» (</w:t>
      </w:r>
      <w:r w:rsidRPr="00870C8D">
        <w:rPr>
          <w:rFonts w:ascii="Times New Roman" w:hAnsi="Times New Roman"/>
          <w:sz w:val="24"/>
          <w:szCs w:val="24"/>
          <w:lang w:val="en-US"/>
        </w:rPr>
        <w:t>education</w:t>
      </w:r>
      <w:r w:rsidRPr="00870C8D">
        <w:rPr>
          <w:rFonts w:ascii="Times New Roman" w:hAnsi="Times New Roman"/>
          <w:sz w:val="24"/>
          <w:szCs w:val="24"/>
        </w:rPr>
        <w:t xml:space="preserve"> </w:t>
      </w:r>
      <w:r w:rsidRPr="00870C8D">
        <w:rPr>
          <w:rFonts w:ascii="Times New Roman" w:hAnsi="Times New Roman"/>
          <w:sz w:val="24"/>
          <w:szCs w:val="24"/>
          <w:lang w:val="en-US"/>
        </w:rPr>
        <w:t>mapping</w:t>
      </w:r>
      <w:r w:rsidRPr="00870C8D">
        <w:rPr>
          <w:rFonts w:ascii="Times New Roman" w:hAnsi="Times New Roman"/>
          <w:sz w:val="24"/>
          <w:szCs w:val="24"/>
        </w:rPr>
        <w:t xml:space="preserve">), представляющая собой картирование потребностей в </w:t>
      </w:r>
      <w:r w:rsidR="005916EF" w:rsidRPr="00870C8D">
        <w:rPr>
          <w:rFonts w:ascii="Times New Roman" w:hAnsi="Times New Roman"/>
          <w:sz w:val="24"/>
          <w:szCs w:val="24"/>
        </w:rPr>
        <w:t xml:space="preserve">дошкольных и школьных образовательных </w:t>
      </w:r>
      <w:r w:rsidR="0094194C" w:rsidRPr="00870C8D">
        <w:rPr>
          <w:rFonts w:ascii="Times New Roman" w:hAnsi="Times New Roman"/>
          <w:sz w:val="24"/>
          <w:szCs w:val="24"/>
        </w:rPr>
        <w:t xml:space="preserve">организациях </w:t>
      </w:r>
      <w:r w:rsidRPr="00870C8D">
        <w:rPr>
          <w:rFonts w:ascii="Times New Roman" w:hAnsi="Times New Roman"/>
          <w:sz w:val="24"/>
          <w:szCs w:val="24"/>
        </w:rPr>
        <w:t>в каждом регионе</w:t>
      </w:r>
      <w:r w:rsidR="005916EF" w:rsidRPr="00870C8D">
        <w:rPr>
          <w:rFonts w:ascii="Times New Roman" w:hAnsi="Times New Roman"/>
          <w:sz w:val="24"/>
          <w:szCs w:val="24"/>
        </w:rPr>
        <w:t>/районе/селе</w:t>
      </w:r>
      <w:r w:rsidRPr="00870C8D">
        <w:rPr>
          <w:rFonts w:ascii="Times New Roman" w:hAnsi="Times New Roman"/>
          <w:sz w:val="24"/>
          <w:szCs w:val="24"/>
        </w:rPr>
        <w:t>, включая прогноз в потр</w:t>
      </w:r>
      <w:r w:rsidR="00F059CC" w:rsidRPr="00870C8D">
        <w:rPr>
          <w:rFonts w:ascii="Times New Roman" w:hAnsi="Times New Roman"/>
          <w:sz w:val="24"/>
          <w:szCs w:val="24"/>
        </w:rPr>
        <w:t>ебностях на ближайшие 5-10 лет.</w:t>
      </w:r>
      <w:proofErr w:type="gramEnd"/>
      <w:r w:rsidR="005916EF" w:rsidRPr="00870C8D">
        <w:rPr>
          <w:rFonts w:ascii="Times New Roman" w:hAnsi="Times New Roman"/>
          <w:sz w:val="24"/>
          <w:szCs w:val="24"/>
        </w:rPr>
        <w:t xml:space="preserve"> Карта будет привязана к ИСУО</w:t>
      </w:r>
      <w:r w:rsidR="0094194C" w:rsidRPr="00870C8D">
        <w:rPr>
          <w:rFonts w:ascii="Times New Roman" w:hAnsi="Times New Roman"/>
          <w:sz w:val="24"/>
          <w:szCs w:val="24"/>
        </w:rPr>
        <w:t>,</w:t>
      </w:r>
      <w:r w:rsidR="0072284B" w:rsidRPr="00870C8D">
        <w:rPr>
          <w:rFonts w:ascii="Times New Roman" w:hAnsi="Times New Roman"/>
          <w:sz w:val="24"/>
          <w:szCs w:val="24"/>
        </w:rPr>
        <w:t xml:space="preserve"> </w:t>
      </w:r>
      <w:r w:rsidR="0094194C" w:rsidRPr="00870C8D">
        <w:rPr>
          <w:rFonts w:ascii="Times New Roman" w:hAnsi="Times New Roman"/>
          <w:sz w:val="24"/>
          <w:szCs w:val="24"/>
        </w:rPr>
        <w:t xml:space="preserve">будет </w:t>
      </w:r>
      <w:r w:rsidR="005916EF" w:rsidRPr="00870C8D">
        <w:rPr>
          <w:rFonts w:ascii="Times New Roman" w:hAnsi="Times New Roman"/>
          <w:sz w:val="24"/>
          <w:szCs w:val="24"/>
        </w:rPr>
        <w:t>демонстрировать динамические изменения, происходящие в системе образования</w:t>
      </w:r>
      <w:r w:rsidR="0094194C" w:rsidRPr="00870C8D">
        <w:rPr>
          <w:rFonts w:ascii="Times New Roman" w:hAnsi="Times New Roman"/>
          <w:sz w:val="24"/>
          <w:szCs w:val="24"/>
        </w:rPr>
        <w:t xml:space="preserve"> </w:t>
      </w:r>
      <w:r w:rsidR="007D0F09" w:rsidRPr="00870C8D">
        <w:rPr>
          <w:rFonts w:ascii="Times New Roman" w:hAnsi="Times New Roman"/>
          <w:sz w:val="24"/>
          <w:szCs w:val="24"/>
        </w:rPr>
        <w:t>и являться</w:t>
      </w:r>
      <w:r w:rsidR="005916EF" w:rsidRPr="00870C8D">
        <w:rPr>
          <w:rFonts w:ascii="Times New Roman" w:hAnsi="Times New Roman"/>
          <w:sz w:val="24"/>
          <w:szCs w:val="24"/>
        </w:rPr>
        <w:t xml:space="preserve"> инструментом для принятия оперативных решений.</w:t>
      </w:r>
      <w:r w:rsidR="00DF14C2" w:rsidRPr="00870C8D">
        <w:rPr>
          <w:rFonts w:ascii="Times New Roman" w:hAnsi="Times New Roman" w:cs="Times New Roman"/>
          <w:sz w:val="24"/>
          <w:szCs w:val="24"/>
        </w:rPr>
        <w:t xml:space="preserve"> </w:t>
      </w:r>
      <w:r w:rsidR="00290A9E" w:rsidRPr="00870C8D">
        <w:rPr>
          <w:rFonts w:ascii="Times New Roman" w:hAnsi="Times New Roman" w:cs="Times New Roman"/>
          <w:sz w:val="24"/>
          <w:szCs w:val="24"/>
        </w:rPr>
        <w:t>Карта позволит</w:t>
      </w:r>
      <w:r w:rsidR="00DF14C2" w:rsidRPr="00870C8D">
        <w:rPr>
          <w:rFonts w:ascii="Times New Roman" w:hAnsi="Times New Roman" w:cs="Times New Roman"/>
          <w:bCs/>
          <w:sz w:val="24"/>
          <w:szCs w:val="24"/>
        </w:rPr>
        <w:t xml:space="preserve"> прогнозирова</w:t>
      </w:r>
      <w:r w:rsidR="00290A9E" w:rsidRPr="00870C8D">
        <w:rPr>
          <w:rFonts w:ascii="Times New Roman" w:hAnsi="Times New Roman" w:cs="Times New Roman"/>
          <w:bCs/>
          <w:sz w:val="24"/>
          <w:szCs w:val="24"/>
        </w:rPr>
        <w:t>ть финансирование</w:t>
      </w:r>
      <w:r w:rsidR="00DF14C2" w:rsidRPr="00870C8D">
        <w:rPr>
          <w:rFonts w:ascii="Times New Roman" w:hAnsi="Times New Roman" w:cs="Times New Roman"/>
          <w:bCs/>
          <w:sz w:val="24"/>
          <w:szCs w:val="24"/>
        </w:rPr>
        <w:t xml:space="preserve"> </w:t>
      </w:r>
      <w:r w:rsidR="00290A9E" w:rsidRPr="00870C8D">
        <w:rPr>
          <w:rFonts w:ascii="Times New Roman" w:hAnsi="Times New Roman" w:cs="Times New Roman"/>
          <w:bCs/>
          <w:sz w:val="24"/>
          <w:szCs w:val="24"/>
        </w:rPr>
        <w:t>образовательных организаций</w:t>
      </w:r>
      <w:r w:rsidR="00DF14C2" w:rsidRPr="00870C8D">
        <w:rPr>
          <w:rFonts w:ascii="Times New Roman" w:hAnsi="Times New Roman" w:cs="Times New Roman"/>
          <w:bCs/>
          <w:sz w:val="24"/>
          <w:szCs w:val="24"/>
        </w:rPr>
        <w:t xml:space="preserve"> в разрезе регионов (численность </w:t>
      </w:r>
      <w:r w:rsidR="00290A9E" w:rsidRPr="00870C8D">
        <w:rPr>
          <w:rFonts w:ascii="Times New Roman" w:hAnsi="Times New Roman" w:cs="Times New Roman"/>
          <w:bCs/>
          <w:sz w:val="24"/>
          <w:szCs w:val="24"/>
        </w:rPr>
        <w:t>учащихся</w:t>
      </w:r>
      <w:r w:rsidR="00DF14C2" w:rsidRPr="00870C8D">
        <w:rPr>
          <w:rFonts w:ascii="Times New Roman" w:hAnsi="Times New Roman" w:cs="Times New Roman"/>
          <w:bCs/>
          <w:sz w:val="24"/>
          <w:szCs w:val="24"/>
        </w:rPr>
        <w:t xml:space="preserve">, количество </w:t>
      </w:r>
      <w:r w:rsidR="00290A9E" w:rsidRPr="00870C8D">
        <w:rPr>
          <w:rFonts w:ascii="Times New Roman" w:hAnsi="Times New Roman" w:cs="Times New Roman"/>
          <w:bCs/>
          <w:sz w:val="24"/>
          <w:szCs w:val="24"/>
        </w:rPr>
        <w:t xml:space="preserve">ученических </w:t>
      </w:r>
      <w:r w:rsidR="00DF14C2" w:rsidRPr="00870C8D">
        <w:rPr>
          <w:rFonts w:ascii="Times New Roman" w:hAnsi="Times New Roman" w:cs="Times New Roman"/>
          <w:bCs/>
          <w:sz w:val="24"/>
          <w:szCs w:val="24"/>
        </w:rPr>
        <w:t>мест, штатная численность персонала и т.д.) с учетом демографических прогнозов.</w:t>
      </w:r>
    </w:p>
    <w:p w14:paraId="325F1379" w14:textId="4C48A751" w:rsidR="00F059CC" w:rsidRPr="00870C8D" w:rsidRDefault="00A83C7C" w:rsidP="00C96708">
      <w:pPr>
        <w:pStyle w:val="a3"/>
        <w:numPr>
          <w:ilvl w:val="1"/>
          <w:numId w:val="39"/>
        </w:numPr>
        <w:spacing w:after="0"/>
        <w:jc w:val="both"/>
        <w:rPr>
          <w:rFonts w:ascii="Times New Roman" w:eastAsia="MS Gothic" w:hAnsi="Times New Roman"/>
          <w:sz w:val="24"/>
          <w:szCs w:val="24"/>
        </w:rPr>
      </w:pPr>
      <w:proofErr w:type="gramStart"/>
      <w:r w:rsidRPr="00870C8D">
        <w:rPr>
          <w:rFonts w:ascii="Times New Roman" w:eastAsia="MS Gothic" w:hAnsi="Times New Roman"/>
          <w:sz w:val="24"/>
          <w:szCs w:val="24"/>
        </w:rPr>
        <w:t>в</w:t>
      </w:r>
      <w:proofErr w:type="gramEnd"/>
      <w:r w:rsidRPr="00870C8D">
        <w:rPr>
          <w:rFonts w:ascii="Times New Roman" w:eastAsia="MS Gothic" w:hAnsi="Times New Roman"/>
          <w:sz w:val="24"/>
          <w:szCs w:val="24"/>
        </w:rPr>
        <w:t xml:space="preserve">недрена практика </w:t>
      </w:r>
      <w:r w:rsidR="00F059CC" w:rsidRPr="00870C8D">
        <w:rPr>
          <w:rFonts w:ascii="Times New Roman" w:eastAsia="MS Gothic" w:hAnsi="Times New Roman"/>
          <w:sz w:val="24"/>
          <w:szCs w:val="24"/>
        </w:rPr>
        <w:t>проведения регулярных исследований в сфере образования и оценка их результатов для принятия обоснованных решений.</w:t>
      </w:r>
    </w:p>
    <w:p w14:paraId="4223CF12" w14:textId="77777777" w:rsidR="00A153C8" w:rsidRPr="00870C8D" w:rsidRDefault="00A153C8" w:rsidP="00C96708">
      <w:pPr>
        <w:pStyle w:val="a3"/>
        <w:numPr>
          <w:ilvl w:val="1"/>
          <w:numId w:val="39"/>
        </w:numPr>
        <w:spacing w:after="0" w:line="276" w:lineRule="auto"/>
        <w:jc w:val="both"/>
        <w:rPr>
          <w:rFonts w:ascii="Times New Roman" w:hAnsi="Times New Roman"/>
          <w:bCs/>
          <w:sz w:val="24"/>
          <w:szCs w:val="24"/>
        </w:rPr>
      </w:pPr>
      <w:r w:rsidRPr="00870C8D">
        <w:rPr>
          <w:rFonts w:ascii="Times New Roman" w:hAnsi="Times New Roman"/>
          <w:bCs/>
          <w:sz w:val="24"/>
          <w:szCs w:val="24"/>
        </w:rPr>
        <w:lastRenderedPageBreak/>
        <w:t xml:space="preserve">Реорганизация структуры МОН </w:t>
      </w:r>
      <w:proofErr w:type="gramStart"/>
      <w:r w:rsidRPr="00870C8D">
        <w:rPr>
          <w:rFonts w:ascii="Times New Roman" w:hAnsi="Times New Roman"/>
          <w:bCs/>
          <w:sz w:val="24"/>
          <w:szCs w:val="24"/>
        </w:rPr>
        <w:t>КР</w:t>
      </w:r>
      <w:proofErr w:type="gramEnd"/>
      <w:r w:rsidRPr="00870C8D">
        <w:rPr>
          <w:rFonts w:ascii="Times New Roman" w:hAnsi="Times New Roman"/>
          <w:bCs/>
          <w:sz w:val="24"/>
          <w:szCs w:val="24"/>
        </w:rPr>
        <w:t xml:space="preserve"> и его территориальных структурных подразделений на основе функционального анализа для оптимизации системы и структур управления образованием.</w:t>
      </w:r>
    </w:p>
    <w:p w14:paraId="72CBCECF" w14:textId="77777777" w:rsidR="00A153C8" w:rsidRPr="00870C8D" w:rsidRDefault="00A153C8" w:rsidP="00C96708">
      <w:pPr>
        <w:pStyle w:val="a3"/>
        <w:numPr>
          <w:ilvl w:val="1"/>
          <w:numId w:val="39"/>
        </w:numPr>
        <w:spacing w:after="0" w:line="276" w:lineRule="auto"/>
        <w:jc w:val="both"/>
        <w:rPr>
          <w:rFonts w:ascii="Times New Roman" w:hAnsi="Times New Roman"/>
          <w:bCs/>
          <w:sz w:val="24"/>
          <w:szCs w:val="24"/>
        </w:rPr>
      </w:pPr>
      <w:r w:rsidRPr="00870C8D">
        <w:rPr>
          <w:rFonts w:ascii="Times New Roman" w:hAnsi="Times New Roman"/>
          <w:bCs/>
          <w:sz w:val="24"/>
          <w:szCs w:val="24"/>
        </w:rPr>
        <w:t xml:space="preserve">Передача части функциональных обязанностей министерства внешним структурам с широким привлечением всех заинтересованных сторон (как, например, создание таких структур как </w:t>
      </w:r>
      <w:r w:rsidRPr="00870C8D">
        <w:rPr>
          <w:rFonts w:ascii="Times New Roman" w:hAnsi="Times New Roman"/>
          <w:bCs/>
          <w:sz w:val="24"/>
          <w:szCs w:val="24"/>
          <w:lang w:val="en-US"/>
        </w:rPr>
        <w:t>ENIC</w:t>
      </w:r>
      <w:r w:rsidRPr="00870C8D">
        <w:rPr>
          <w:rFonts w:ascii="Times New Roman" w:hAnsi="Times New Roman"/>
          <w:bCs/>
          <w:sz w:val="24"/>
          <w:szCs w:val="24"/>
        </w:rPr>
        <w:t>/</w:t>
      </w:r>
      <w:r w:rsidRPr="00870C8D">
        <w:rPr>
          <w:rFonts w:ascii="Times New Roman" w:hAnsi="Times New Roman"/>
          <w:bCs/>
          <w:sz w:val="24"/>
          <w:szCs w:val="24"/>
          <w:lang w:val="en-US"/>
        </w:rPr>
        <w:t>NARIC</w:t>
      </w:r>
      <w:r w:rsidRPr="00870C8D">
        <w:rPr>
          <w:rFonts w:ascii="Times New Roman" w:hAnsi="Times New Roman"/>
          <w:bCs/>
          <w:sz w:val="24"/>
          <w:szCs w:val="24"/>
        </w:rPr>
        <w:t xml:space="preserve"> - </w:t>
      </w:r>
      <w:r w:rsidRPr="00870C8D">
        <w:rPr>
          <w:rFonts w:ascii="Times New Roman" w:hAnsi="Times New Roman" w:cs="Times New Roman"/>
          <w:bCs/>
          <w:sz w:val="24"/>
          <w:szCs w:val="24"/>
        </w:rPr>
        <w:t>с</w:t>
      </w:r>
      <w:r w:rsidRPr="00870C8D">
        <w:rPr>
          <w:rFonts w:ascii="Times New Roman" w:hAnsi="Times New Roman" w:cs="Times New Roman"/>
          <w:sz w:val="24"/>
          <w:szCs w:val="24"/>
          <w:shd w:val="clear" w:color="auto" w:fill="FFFFFF"/>
        </w:rPr>
        <w:t>ети национальных информационных центров по вопросам академического признания и мобильности</w:t>
      </w:r>
      <w:r w:rsidRPr="00870C8D">
        <w:rPr>
          <w:rFonts w:ascii="Times New Roman" w:hAnsi="Times New Roman" w:cs="Times New Roman"/>
          <w:bCs/>
          <w:sz w:val="24"/>
          <w:szCs w:val="24"/>
        </w:rPr>
        <w:t>,</w:t>
      </w:r>
      <w:r w:rsidRPr="00870C8D">
        <w:rPr>
          <w:rFonts w:ascii="Times New Roman" w:hAnsi="Times New Roman"/>
          <w:bCs/>
          <w:sz w:val="24"/>
          <w:szCs w:val="24"/>
        </w:rPr>
        <w:t xml:space="preserve"> профессиональных организаций).</w:t>
      </w:r>
    </w:p>
    <w:p w14:paraId="0FC9E346" w14:textId="77777777" w:rsidR="00A153C8" w:rsidRPr="00870C8D" w:rsidRDefault="00A153C8" w:rsidP="00C96708">
      <w:pPr>
        <w:pStyle w:val="a3"/>
        <w:numPr>
          <w:ilvl w:val="1"/>
          <w:numId w:val="39"/>
        </w:numPr>
        <w:spacing w:after="0" w:line="276" w:lineRule="auto"/>
        <w:jc w:val="both"/>
        <w:rPr>
          <w:rFonts w:ascii="Times New Roman" w:hAnsi="Times New Roman"/>
          <w:bCs/>
          <w:sz w:val="24"/>
          <w:szCs w:val="24"/>
        </w:rPr>
      </w:pPr>
      <w:r w:rsidRPr="00870C8D">
        <w:rPr>
          <w:rFonts w:ascii="Times New Roman" w:hAnsi="Times New Roman"/>
          <w:bCs/>
          <w:sz w:val="24"/>
          <w:szCs w:val="24"/>
        </w:rPr>
        <w:t xml:space="preserve">Автоматизация рабочих процессов МОН </w:t>
      </w:r>
      <w:proofErr w:type="gramStart"/>
      <w:r w:rsidRPr="00870C8D">
        <w:rPr>
          <w:rFonts w:ascii="Times New Roman" w:hAnsi="Times New Roman"/>
          <w:bCs/>
          <w:sz w:val="24"/>
          <w:szCs w:val="24"/>
        </w:rPr>
        <w:t>КР</w:t>
      </w:r>
      <w:proofErr w:type="gramEnd"/>
      <w:r w:rsidRPr="00870C8D">
        <w:rPr>
          <w:rFonts w:ascii="Times New Roman" w:hAnsi="Times New Roman"/>
          <w:bCs/>
          <w:sz w:val="24"/>
          <w:szCs w:val="24"/>
        </w:rPr>
        <w:t xml:space="preserve"> (например, автоматизация процедуры выдачи справок и т.д.).</w:t>
      </w:r>
    </w:p>
    <w:p w14:paraId="29CD1B92" w14:textId="77777777" w:rsidR="002B5AC9" w:rsidRPr="00870C8D" w:rsidRDefault="00A153C8" w:rsidP="00C96708">
      <w:pPr>
        <w:pStyle w:val="a3"/>
        <w:numPr>
          <w:ilvl w:val="0"/>
          <w:numId w:val="38"/>
        </w:numPr>
        <w:spacing w:after="0" w:line="276" w:lineRule="auto"/>
        <w:ind w:left="1418"/>
        <w:jc w:val="both"/>
        <w:rPr>
          <w:rFonts w:ascii="Times New Roman" w:hAnsi="Times New Roman" w:cs="Times New Roman"/>
          <w:bCs/>
          <w:sz w:val="24"/>
          <w:szCs w:val="24"/>
        </w:rPr>
      </w:pPr>
      <w:r w:rsidRPr="00870C8D">
        <w:rPr>
          <w:rFonts w:ascii="Times New Roman" w:eastAsia="MS Gothic" w:hAnsi="Times New Roman"/>
          <w:sz w:val="24"/>
          <w:szCs w:val="24"/>
        </w:rPr>
        <w:t>Проведение регулярного анализа результатов реализации стратегий и принятых мер политики.</w:t>
      </w:r>
    </w:p>
    <w:p w14:paraId="1A47BBD3" w14:textId="3CA7896E" w:rsidR="00A153C8" w:rsidRPr="00870C8D" w:rsidRDefault="00A153C8" w:rsidP="00C96708">
      <w:pPr>
        <w:pStyle w:val="a3"/>
        <w:numPr>
          <w:ilvl w:val="0"/>
          <w:numId w:val="38"/>
        </w:numPr>
        <w:spacing w:after="0" w:line="276" w:lineRule="auto"/>
        <w:ind w:left="1418"/>
        <w:jc w:val="both"/>
        <w:rPr>
          <w:rFonts w:ascii="Times New Roman" w:hAnsi="Times New Roman" w:cs="Times New Roman"/>
          <w:bCs/>
          <w:sz w:val="24"/>
          <w:szCs w:val="24"/>
        </w:rPr>
      </w:pPr>
      <w:r w:rsidRPr="00870C8D">
        <w:rPr>
          <w:rFonts w:ascii="Times New Roman" w:hAnsi="Times New Roman"/>
          <w:bCs/>
          <w:sz w:val="24"/>
          <w:szCs w:val="24"/>
        </w:rPr>
        <w:t xml:space="preserve">Усиление подотчетности системы перед обществом, которая будет реализована через разработку программы - приложения по обращению населения по проблемам в системе образования и отслеживания реакции уполномоченных органов на поступающие вопросы. Это позволит быстро реагировать на возникающие проблемы, отслеживать эффективность исполнения своих обязательств сотрудниками территориальных подразделений на местах. Также такой подход обеспечит более прозрачную систему подотчётности со стороны МОН </w:t>
      </w:r>
      <w:proofErr w:type="gramStart"/>
      <w:r w:rsidRPr="00870C8D">
        <w:rPr>
          <w:rFonts w:ascii="Times New Roman" w:hAnsi="Times New Roman"/>
          <w:bCs/>
          <w:sz w:val="24"/>
          <w:szCs w:val="24"/>
        </w:rPr>
        <w:t>КР</w:t>
      </w:r>
      <w:proofErr w:type="gramEnd"/>
      <w:r w:rsidRPr="00870C8D">
        <w:rPr>
          <w:rFonts w:ascii="Times New Roman" w:hAnsi="Times New Roman"/>
          <w:bCs/>
          <w:sz w:val="24"/>
          <w:szCs w:val="24"/>
        </w:rPr>
        <w:t xml:space="preserve"> перед общественностью, общественную оценку деятельности территориальных структурных подразделений, </w:t>
      </w:r>
      <w:r w:rsidRPr="00870C8D">
        <w:rPr>
          <w:rFonts w:ascii="Times New Roman" w:hAnsi="Times New Roman" w:cs="Times New Roman"/>
          <w:bCs/>
          <w:sz w:val="24"/>
          <w:szCs w:val="24"/>
        </w:rPr>
        <w:t>государственных образовательных организаций и усиление ответственности самих граждан по их участию в формировании качественного образования.</w:t>
      </w:r>
    </w:p>
    <w:p w14:paraId="2A9BB846" w14:textId="77777777" w:rsidR="00A153C8" w:rsidRPr="00870C8D" w:rsidRDefault="00A153C8" w:rsidP="00C96708">
      <w:pPr>
        <w:pStyle w:val="a3"/>
        <w:numPr>
          <w:ilvl w:val="0"/>
          <w:numId w:val="38"/>
        </w:numPr>
        <w:ind w:left="1418"/>
        <w:jc w:val="both"/>
        <w:rPr>
          <w:rFonts w:ascii="Times New Roman" w:eastAsia="MS Gothic" w:hAnsi="Times New Roman"/>
          <w:sz w:val="24"/>
          <w:szCs w:val="24"/>
        </w:rPr>
      </w:pPr>
      <w:r w:rsidRPr="00870C8D">
        <w:rPr>
          <w:rFonts w:ascii="Times New Roman" w:eastAsia="MS Gothic" w:hAnsi="Times New Roman"/>
          <w:sz w:val="24"/>
          <w:szCs w:val="24"/>
        </w:rPr>
        <w:t xml:space="preserve">Усиление </w:t>
      </w:r>
      <w:proofErr w:type="spellStart"/>
      <w:r w:rsidRPr="00870C8D">
        <w:rPr>
          <w:rFonts w:ascii="Times New Roman" w:eastAsia="MS Gothic" w:hAnsi="Times New Roman"/>
          <w:sz w:val="24"/>
          <w:szCs w:val="24"/>
        </w:rPr>
        <w:t>межсекторального</w:t>
      </w:r>
      <w:proofErr w:type="spellEnd"/>
      <w:r w:rsidRPr="00870C8D">
        <w:rPr>
          <w:rFonts w:ascii="Times New Roman" w:eastAsia="MS Gothic" w:hAnsi="Times New Roman"/>
          <w:sz w:val="24"/>
          <w:szCs w:val="24"/>
        </w:rPr>
        <w:t xml:space="preserve"> подхода и координации с системой здравоохранения, социальной защиты, правоохранительными органами на общенациональном и областном уровнях для выявления и реагирования на потребности уязвимых детей и семей.</w:t>
      </w:r>
    </w:p>
    <w:p w14:paraId="4F781AE4" w14:textId="2D18EA51" w:rsidR="00A153C8" w:rsidRPr="00870C8D" w:rsidRDefault="00A153C8" w:rsidP="003F55FB">
      <w:pPr>
        <w:spacing w:after="0" w:line="276" w:lineRule="auto"/>
        <w:jc w:val="both"/>
        <w:rPr>
          <w:rFonts w:ascii="Times New Roman" w:hAnsi="Times New Roman" w:cs="Times New Roman"/>
          <w:bCs/>
          <w:sz w:val="24"/>
          <w:szCs w:val="24"/>
        </w:rPr>
      </w:pPr>
      <w:r w:rsidRPr="00870C8D">
        <w:rPr>
          <w:rFonts w:ascii="Times New Roman" w:hAnsi="Times New Roman" w:cs="Times New Roman"/>
          <w:bCs/>
          <w:sz w:val="24"/>
          <w:szCs w:val="24"/>
        </w:rPr>
        <w:t xml:space="preserve">В области улучшения </w:t>
      </w:r>
      <w:r w:rsidRPr="00870C8D">
        <w:rPr>
          <w:rFonts w:ascii="Times New Roman" w:hAnsi="Times New Roman" w:cs="Times New Roman"/>
          <w:b/>
          <w:bCs/>
          <w:i/>
          <w:sz w:val="24"/>
          <w:szCs w:val="24"/>
        </w:rPr>
        <w:t>системы финансирования</w:t>
      </w:r>
      <w:r w:rsidRPr="00870C8D">
        <w:rPr>
          <w:rFonts w:ascii="Times New Roman" w:hAnsi="Times New Roman" w:cs="Times New Roman"/>
          <w:bCs/>
          <w:sz w:val="24"/>
          <w:szCs w:val="24"/>
        </w:rPr>
        <w:t xml:space="preserve"> будут решены такие задачи как:</w:t>
      </w:r>
    </w:p>
    <w:p w14:paraId="7FF5F3AF" w14:textId="62102332" w:rsidR="00A153C8" w:rsidRPr="00870C8D" w:rsidRDefault="00A153C8" w:rsidP="00C96708">
      <w:pPr>
        <w:pStyle w:val="a3"/>
        <w:numPr>
          <w:ilvl w:val="0"/>
          <w:numId w:val="9"/>
        </w:numPr>
        <w:spacing w:after="0" w:line="276" w:lineRule="auto"/>
        <w:ind w:left="1418"/>
        <w:jc w:val="both"/>
        <w:rPr>
          <w:rFonts w:ascii="Times New Roman" w:hAnsi="Times New Roman"/>
          <w:bCs/>
          <w:sz w:val="24"/>
          <w:szCs w:val="24"/>
        </w:rPr>
      </w:pPr>
      <w:r w:rsidRPr="00870C8D">
        <w:rPr>
          <w:rFonts w:ascii="Times New Roman" w:hAnsi="Times New Roman"/>
          <w:bCs/>
          <w:sz w:val="24"/>
          <w:szCs w:val="24"/>
        </w:rPr>
        <w:t>Регулярное проведение финансового анализа и аудита всех финансовых потоков и расходов и введение политики рационализации использования финансовых ресурсов.</w:t>
      </w:r>
    </w:p>
    <w:p w14:paraId="19926E6A" w14:textId="6EEC8CE2" w:rsidR="00A153C8" w:rsidRPr="00870C8D" w:rsidRDefault="00A153C8" w:rsidP="00C96708">
      <w:pPr>
        <w:pStyle w:val="a3"/>
        <w:numPr>
          <w:ilvl w:val="0"/>
          <w:numId w:val="9"/>
        </w:numPr>
        <w:spacing w:after="0" w:line="276" w:lineRule="auto"/>
        <w:ind w:left="1418"/>
        <w:jc w:val="both"/>
        <w:rPr>
          <w:rFonts w:ascii="Times New Roman" w:eastAsia="MS Gothic" w:hAnsi="Times New Roman"/>
          <w:sz w:val="24"/>
          <w:szCs w:val="24"/>
        </w:rPr>
      </w:pPr>
      <w:r w:rsidRPr="00870C8D">
        <w:rPr>
          <w:rFonts w:ascii="Times New Roman" w:hAnsi="Times New Roman"/>
          <w:bCs/>
          <w:sz w:val="24"/>
          <w:szCs w:val="24"/>
        </w:rPr>
        <w:t>Расширение источников фина</w:t>
      </w:r>
      <w:r w:rsidRPr="00870C8D">
        <w:rPr>
          <w:rFonts w:ascii="Times New Roman" w:eastAsia="MS Gothic" w:hAnsi="Times New Roman"/>
          <w:sz w:val="24"/>
          <w:szCs w:val="24"/>
        </w:rPr>
        <w:t xml:space="preserve">нсирования разных уровней образования, в том числе через развитие различных механизмов государственно-частного партнерства, как важных элементов </w:t>
      </w:r>
      <w:r w:rsidRPr="00870C8D">
        <w:rPr>
          <w:rFonts w:ascii="Times New Roman" w:hAnsi="Times New Roman"/>
          <w:sz w:val="24"/>
          <w:szCs w:val="24"/>
        </w:rPr>
        <w:t>реорганизации и развития системы образования включая</w:t>
      </w:r>
      <w:r w:rsidRPr="00870C8D">
        <w:rPr>
          <w:rFonts w:ascii="Times New Roman" w:eastAsia="MS Gothic" w:hAnsi="Times New Roman"/>
          <w:sz w:val="24"/>
          <w:szCs w:val="24"/>
        </w:rPr>
        <w:t xml:space="preserve"> капитальные вложения.</w:t>
      </w:r>
    </w:p>
    <w:p w14:paraId="5364F81E" w14:textId="68C78EC4" w:rsidR="003B4DFE" w:rsidRPr="00870C8D" w:rsidRDefault="00AC6D48" w:rsidP="00AC6D48">
      <w:pPr>
        <w:pStyle w:val="a3"/>
        <w:numPr>
          <w:ilvl w:val="0"/>
          <w:numId w:val="9"/>
        </w:numPr>
        <w:spacing w:after="0" w:line="276" w:lineRule="auto"/>
        <w:ind w:left="1418" w:hanging="425"/>
        <w:jc w:val="both"/>
        <w:rPr>
          <w:rFonts w:ascii="Times New Roman" w:hAnsi="Times New Roman"/>
          <w:bCs/>
          <w:sz w:val="24"/>
          <w:szCs w:val="24"/>
        </w:rPr>
      </w:pPr>
      <w:r w:rsidRPr="00870C8D">
        <w:rPr>
          <w:rFonts w:ascii="Times New Roman" w:hAnsi="Times New Roman"/>
          <w:bCs/>
          <w:sz w:val="24"/>
          <w:szCs w:val="24"/>
        </w:rPr>
        <w:t>Доведение и сохранение заработной платы педагогических работников, администрации и персонала образовательных организаций на уровне выше средней по экономике, улучшение системы социальных привилегий и гарантий для педагогических работников, через изменение законодательства, предусматривающего согласованные действия всех органов, задействованных в их предоставлении.</w:t>
      </w:r>
    </w:p>
    <w:p w14:paraId="03E59EE2" w14:textId="02C9A18B" w:rsidR="00A153C8" w:rsidRPr="00870C8D" w:rsidRDefault="00A153C8" w:rsidP="00C96708">
      <w:pPr>
        <w:pStyle w:val="a3"/>
        <w:numPr>
          <w:ilvl w:val="0"/>
          <w:numId w:val="9"/>
        </w:numPr>
        <w:ind w:left="1418"/>
        <w:jc w:val="both"/>
        <w:rPr>
          <w:rFonts w:ascii="Times New Roman" w:eastAsia="MS Gothic" w:hAnsi="Times New Roman"/>
          <w:sz w:val="24"/>
          <w:szCs w:val="24"/>
        </w:rPr>
      </w:pPr>
      <w:r w:rsidRPr="00870C8D">
        <w:rPr>
          <w:rFonts w:ascii="Times New Roman" w:eastAsia="MS Gothic" w:hAnsi="Times New Roman"/>
          <w:sz w:val="24"/>
          <w:szCs w:val="24"/>
        </w:rPr>
        <w:t>Повышение финансовой автономии образовательных организаций всех уровней.</w:t>
      </w:r>
      <w:r w:rsidRPr="00870C8D">
        <w:t xml:space="preserve"> </w:t>
      </w:r>
    </w:p>
    <w:p w14:paraId="2285377D" w14:textId="7B9E3577" w:rsidR="00B91999" w:rsidRPr="00870C8D" w:rsidRDefault="00B91999" w:rsidP="00874EFA">
      <w:pPr>
        <w:spacing w:after="0" w:line="276" w:lineRule="auto"/>
        <w:jc w:val="both"/>
        <w:rPr>
          <w:rFonts w:ascii="Times New Roman" w:hAnsi="Times New Roman"/>
          <w:bCs/>
          <w:sz w:val="24"/>
          <w:szCs w:val="24"/>
        </w:rPr>
      </w:pPr>
      <w:r w:rsidRPr="00870C8D">
        <w:rPr>
          <w:rFonts w:ascii="Times New Roman" w:hAnsi="Times New Roman"/>
          <w:bCs/>
          <w:sz w:val="24"/>
          <w:szCs w:val="24"/>
        </w:rPr>
        <w:lastRenderedPageBreak/>
        <w:t xml:space="preserve">Для решения проблем, связанных с </w:t>
      </w:r>
      <w:r w:rsidRPr="00870C8D">
        <w:rPr>
          <w:rFonts w:ascii="Times New Roman" w:hAnsi="Times New Roman"/>
          <w:b/>
          <w:bCs/>
          <w:i/>
          <w:sz w:val="24"/>
          <w:szCs w:val="24"/>
        </w:rPr>
        <w:t>улучшением человеческих</w:t>
      </w:r>
      <w:r w:rsidR="0026064E" w:rsidRPr="00870C8D">
        <w:rPr>
          <w:rFonts w:ascii="Times New Roman" w:hAnsi="Times New Roman"/>
          <w:b/>
          <w:bCs/>
          <w:i/>
          <w:sz w:val="24"/>
          <w:szCs w:val="24"/>
        </w:rPr>
        <w:t xml:space="preserve"> ресурсов</w:t>
      </w:r>
      <w:r w:rsidR="0026064E" w:rsidRPr="00870C8D">
        <w:rPr>
          <w:rFonts w:ascii="Times New Roman" w:hAnsi="Times New Roman"/>
          <w:bCs/>
          <w:sz w:val="24"/>
          <w:szCs w:val="24"/>
        </w:rPr>
        <w:t xml:space="preserve"> в стратегии предусматривается:</w:t>
      </w:r>
    </w:p>
    <w:p w14:paraId="719CDDC0" w14:textId="132E3BCA" w:rsidR="00A327A9" w:rsidRPr="00870C8D" w:rsidRDefault="00A327A9" w:rsidP="00874EFA">
      <w:pPr>
        <w:spacing w:after="0" w:line="276" w:lineRule="auto"/>
        <w:jc w:val="both"/>
        <w:rPr>
          <w:rFonts w:ascii="Times New Roman" w:hAnsi="Times New Roman"/>
          <w:bCs/>
          <w:sz w:val="24"/>
          <w:szCs w:val="24"/>
        </w:rPr>
      </w:pPr>
    </w:p>
    <w:p w14:paraId="5C316F4D" w14:textId="049C53FC" w:rsidR="00067D1C" w:rsidRPr="00870C8D" w:rsidRDefault="00067D1C" w:rsidP="00C96708">
      <w:pPr>
        <w:pStyle w:val="a3"/>
        <w:numPr>
          <w:ilvl w:val="0"/>
          <w:numId w:val="40"/>
        </w:numPr>
        <w:spacing w:after="0" w:line="276" w:lineRule="auto"/>
        <w:ind w:left="1134" w:firstLine="0"/>
        <w:jc w:val="both"/>
        <w:rPr>
          <w:rFonts w:ascii="Times New Roman" w:hAnsi="Times New Roman"/>
          <w:bCs/>
          <w:sz w:val="24"/>
          <w:szCs w:val="24"/>
        </w:rPr>
      </w:pPr>
      <w:r w:rsidRPr="00870C8D">
        <w:rPr>
          <w:rFonts w:ascii="Times New Roman" w:hAnsi="Times New Roman"/>
          <w:bCs/>
          <w:sz w:val="24"/>
          <w:szCs w:val="24"/>
        </w:rPr>
        <w:t xml:space="preserve">Повышение квалификации сотрудников МОН </w:t>
      </w:r>
      <w:proofErr w:type="gramStart"/>
      <w:r w:rsidRPr="00870C8D">
        <w:rPr>
          <w:rFonts w:ascii="Times New Roman" w:hAnsi="Times New Roman"/>
          <w:bCs/>
          <w:sz w:val="24"/>
          <w:szCs w:val="24"/>
        </w:rPr>
        <w:t>КР</w:t>
      </w:r>
      <w:proofErr w:type="gramEnd"/>
      <w:r w:rsidRPr="00870C8D">
        <w:rPr>
          <w:rFonts w:ascii="Times New Roman" w:hAnsi="Times New Roman"/>
          <w:bCs/>
          <w:sz w:val="24"/>
          <w:szCs w:val="24"/>
        </w:rPr>
        <w:t xml:space="preserve"> и его структурных подразделений в том числе по вопросам взаимодействия с общественностью.</w:t>
      </w:r>
    </w:p>
    <w:p w14:paraId="37184DE0" w14:textId="31D331C9" w:rsidR="00210491" w:rsidRPr="00870C8D" w:rsidRDefault="00F059CC" w:rsidP="00C96708">
      <w:pPr>
        <w:pStyle w:val="a3"/>
        <w:numPr>
          <w:ilvl w:val="0"/>
          <w:numId w:val="40"/>
        </w:numPr>
        <w:spacing w:after="0" w:line="276" w:lineRule="auto"/>
        <w:ind w:left="1134" w:firstLine="0"/>
        <w:jc w:val="both"/>
        <w:rPr>
          <w:rFonts w:ascii="Times New Roman" w:hAnsi="Times New Roman"/>
          <w:bCs/>
          <w:sz w:val="24"/>
          <w:szCs w:val="24"/>
        </w:rPr>
      </w:pPr>
      <w:r w:rsidRPr="00870C8D">
        <w:rPr>
          <w:rFonts w:ascii="Times New Roman" w:hAnsi="Times New Roman"/>
          <w:bCs/>
          <w:sz w:val="24"/>
          <w:szCs w:val="24"/>
        </w:rPr>
        <w:t>Формирование национального</w:t>
      </w:r>
      <w:r w:rsidR="00210491" w:rsidRPr="00870C8D">
        <w:rPr>
          <w:rFonts w:ascii="Times New Roman" w:hAnsi="Times New Roman"/>
          <w:bCs/>
          <w:sz w:val="24"/>
          <w:szCs w:val="24"/>
        </w:rPr>
        <w:t xml:space="preserve"> многопрофильного (школа – регион – страна; управленческие кадры, методисты, научные кадры)</w:t>
      </w:r>
      <w:r w:rsidRPr="00870C8D">
        <w:rPr>
          <w:rFonts w:ascii="Times New Roman" w:hAnsi="Times New Roman"/>
          <w:bCs/>
          <w:sz w:val="24"/>
          <w:szCs w:val="24"/>
        </w:rPr>
        <w:t xml:space="preserve"> резерва кад</w:t>
      </w:r>
      <w:r w:rsidR="00AC260E" w:rsidRPr="00870C8D">
        <w:rPr>
          <w:rFonts w:ascii="Times New Roman" w:hAnsi="Times New Roman"/>
          <w:bCs/>
          <w:sz w:val="24"/>
          <w:szCs w:val="24"/>
        </w:rPr>
        <w:t>ров с электронной базой данных.</w:t>
      </w:r>
    </w:p>
    <w:p w14:paraId="4CBEB340" w14:textId="77777777" w:rsidR="00232B69" w:rsidRPr="00870C8D" w:rsidRDefault="00232B69" w:rsidP="009E0AAB">
      <w:pPr>
        <w:pStyle w:val="a3"/>
        <w:jc w:val="both"/>
        <w:rPr>
          <w:rFonts w:ascii="Times New Roman" w:eastAsia="MS Gothic" w:hAnsi="Times New Roman"/>
          <w:sz w:val="24"/>
          <w:szCs w:val="24"/>
        </w:rPr>
      </w:pPr>
    </w:p>
    <w:p w14:paraId="1B3BEEF1" w14:textId="31E9DFF2" w:rsidR="00210491" w:rsidRPr="00870C8D" w:rsidRDefault="00210491" w:rsidP="006343ED">
      <w:pPr>
        <w:pStyle w:val="a3"/>
        <w:spacing w:after="0" w:line="276" w:lineRule="auto"/>
        <w:jc w:val="center"/>
        <w:outlineLvl w:val="2"/>
        <w:rPr>
          <w:rFonts w:ascii="Times New Roman" w:hAnsi="Times New Roman"/>
          <w:b/>
          <w:sz w:val="24"/>
          <w:szCs w:val="24"/>
          <w:lang w:eastAsia="ru-RU"/>
        </w:rPr>
      </w:pPr>
      <w:bookmarkStart w:id="35" w:name="_Toc36274507"/>
      <w:r w:rsidRPr="00870C8D">
        <w:rPr>
          <w:rFonts w:ascii="Times New Roman" w:hAnsi="Times New Roman"/>
          <w:b/>
          <w:sz w:val="24"/>
          <w:szCs w:val="24"/>
          <w:lang w:eastAsia="ru-RU"/>
        </w:rPr>
        <w:t>Индикаторы</w:t>
      </w:r>
      <w:r w:rsidR="006343ED" w:rsidRPr="00870C8D">
        <w:rPr>
          <w:rFonts w:ascii="Times New Roman" w:hAnsi="Times New Roman"/>
          <w:b/>
          <w:sz w:val="24"/>
          <w:szCs w:val="24"/>
          <w:lang w:eastAsia="ru-RU"/>
        </w:rPr>
        <w:t xml:space="preserve"> достижения СРО 2040 по р</w:t>
      </w:r>
      <w:r w:rsidR="006343ED" w:rsidRPr="00870C8D">
        <w:rPr>
          <w:rFonts w:ascii="Times New Roman" w:hAnsi="Times New Roman" w:cs="Times New Roman"/>
          <w:b/>
          <w:sz w:val="24"/>
          <w:szCs w:val="24"/>
        </w:rPr>
        <w:t>азвитию человеческих ресурсов, процессов управления и финансирования в системе образования</w:t>
      </w:r>
      <w:bookmarkEnd w:id="35"/>
    </w:p>
    <w:p w14:paraId="1F604FA2" w14:textId="77777777" w:rsidR="00210491" w:rsidRPr="00870C8D" w:rsidRDefault="00210491" w:rsidP="00C37E50">
      <w:pPr>
        <w:pStyle w:val="a3"/>
        <w:spacing w:after="0" w:line="276" w:lineRule="auto"/>
        <w:jc w:val="both"/>
        <w:rPr>
          <w:rFonts w:ascii="Times New Roman" w:hAnsi="Times New Roman"/>
          <w:sz w:val="24"/>
          <w:szCs w:val="24"/>
          <w:lang w:eastAsia="ru-RU"/>
        </w:rPr>
      </w:pPr>
    </w:p>
    <w:tbl>
      <w:tblPr>
        <w:tblStyle w:val="af7"/>
        <w:tblW w:w="9351" w:type="dxa"/>
        <w:tblLayout w:type="fixed"/>
        <w:tblLook w:val="04A0" w:firstRow="1" w:lastRow="0" w:firstColumn="1" w:lastColumn="0" w:noHBand="0" w:noVBand="1"/>
      </w:tblPr>
      <w:tblGrid>
        <w:gridCol w:w="704"/>
        <w:gridCol w:w="1696"/>
        <w:gridCol w:w="1560"/>
        <w:gridCol w:w="1138"/>
        <w:gridCol w:w="1847"/>
        <w:gridCol w:w="1372"/>
        <w:gridCol w:w="1034"/>
      </w:tblGrid>
      <w:tr w:rsidR="00870C8D" w:rsidRPr="00870C8D" w14:paraId="176B4B7B" w14:textId="454C7A7E" w:rsidTr="00675499">
        <w:trPr>
          <w:tblHeader/>
        </w:trPr>
        <w:tc>
          <w:tcPr>
            <w:tcW w:w="704" w:type="dxa"/>
          </w:tcPr>
          <w:p w14:paraId="4E21CE10" w14:textId="7F9F5498" w:rsidR="00BC5FC7" w:rsidRPr="00870C8D" w:rsidRDefault="00BC5FC7" w:rsidP="00C37E50">
            <w:pPr>
              <w:spacing w:line="276" w:lineRule="auto"/>
              <w:jc w:val="center"/>
              <w:rPr>
                <w:rFonts w:ascii="Times New Roman" w:hAnsi="Times New Roman" w:cs="Times New Roman"/>
                <w:b/>
                <w:sz w:val="20"/>
                <w:szCs w:val="20"/>
              </w:rPr>
            </w:pPr>
            <w:r w:rsidRPr="00870C8D">
              <w:rPr>
                <w:rFonts w:ascii="Times New Roman" w:hAnsi="Times New Roman" w:cs="Times New Roman"/>
                <w:b/>
                <w:sz w:val="20"/>
                <w:szCs w:val="20"/>
              </w:rPr>
              <w:t>№</w:t>
            </w:r>
          </w:p>
        </w:tc>
        <w:tc>
          <w:tcPr>
            <w:tcW w:w="1696" w:type="dxa"/>
          </w:tcPr>
          <w:p w14:paraId="1D64E19D" w14:textId="05EC1D04" w:rsidR="00BC5FC7" w:rsidRPr="00870C8D" w:rsidRDefault="00BC5FC7" w:rsidP="00675499">
            <w:pPr>
              <w:spacing w:line="276" w:lineRule="auto"/>
              <w:jc w:val="center"/>
              <w:rPr>
                <w:rFonts w:ascii="Times New Roman" w:hAnsi="Times New Roman" w:cs="Times New Roman"/>
                <w:b/>
                <w:sz w:val="20"/>
                <w:szCs w:val="20"/>
              </w:rPr>
            </w:pPr>
            <w:r w:rsidRPr="00870C8D">
              <w:rPr>
                <w:rFonts w:ascii="Times New Roman" w:hAnsi="Times New Roman" w:cs="Times New Roman"/>
                <w:b/>
                <w:sz w:val="20"/>
                <w:szCs w:val="20"/>
              </w:rPr>
              <w:t>Индикатор</w:t>
            </w:r>
          </w:p>
        </w:tc>
        <w:tc>
          <w:tcPr>
            <w:tcW w:w="1560" w:type="dxa"/>
          </w:tcPr>
          <w:p w14:paraId="42300AC5" w14:textId="059FD33C" w:rsidR="00BC5FC7" w:rsidRPr="00870C8D" w:rsidRDefault="00BC5FC7" w:rsidP="00675499">
            <w:pPr>
              <w:spacing w:line="276" w:lineRule="auto"/>
              <w:jc w:val="center"/>
              <w:rPr>
                <w:rFonts w:ascii="Times New Roman" w:hAnsi="Times New Roman" w:cs="Times New Roman"/>
                <w:b/>
                <w:sz w:val="20"/>
                <w:szCs w:val="20"/>
              </w:rPr>
            </w:pPr>
            <w:r w:rsidRPr="00870C8D">
              <w:rPr>
                <w:rFonts w:ascii="Times New Roman" w:hAnsi="Times New Roman" w:cs="Times New Roman"/>
                <w:b/>
                <w:sz w:val="20"/>
                <w:szCs w:val="20"/>
              </w:rPr>
              <w:t>2020</w:t>
            </w:r>
          </w:p>
        </w:tc>
        <w:tc>
          <w:tcPr>
            <w:tcW w:w="1138" w:type="dxa"/>
          </w:tcPr>
          <w:p w14:paraId="4819ED06" w14:textId="22448E2A" w:rsidR="00BC5FC7" w:rsidRPr="00870C8D" w:rsidRDefault="00BC5FC7" w:rsidP="00675499">
            <w:pPr>
              <w:spacing w:line="276" w:lineRule="auto"/>
              <w:jc w:val="center"/>
              <w:rPr>
                <w:rFonts w:ascii="Times New Roman" w:hAnsi="Times New Roman" w:cs="Times New Roman"/>
                <w:b/>
                <w:sz w:val="20"/>
                <w:szCs w:val="20"/>
              </w:rPr>
            </w:pPr>
            <w:r w:rsidRPr="00870C8D">
              <w:rPr>
                <w:rFonts w:ascii="Times New Roman" w:hAnsi="Times New Roman" w:cs="Times New Roman"/>
                <w:b/>
                <w:sz w:val="20"/>
                <w:szCs w:val="20"/>
              </w:rPr>
              <w:t>2023</w:t>
            </w:r>
          </w:p>
        </w:tc>
        <w:tc>
          <w:tcPr>
            <w:tcW w:w="1847" w:type="dxa"/>
          </w:tcPr>
          <w:p w14:paraId="25A6E7A2" w14:textId="183713C6" w:rsidR="00BC5FC7" w:rsidRPr="00870C8D" w:rsidRDefault="00BC5FC7" w:rsidP="00675499">
            <w:pPr>
              <w:spacing w:line="276" w:lineRule="auto"/>
              <w:jc w:val="center"/>
              <w:rPr>
                <w:rFonts w:ascii="Times New Roman" w:hAnsi="Times New Roman" w:cs="Times New Roman"/>
                <w:b/>
                <w:sz w:val="20"/>
                <w:szCs w:val="20"/>
              </w:rPr>
            </w:pPr>
            <w:r w:rsidRPr="00870C8D">
              <w:rPr>
                <w:rFonts w:ascii="Times New Roman" w:hAnsi="Times New Roman" w:cs="Times New Roman"/>
                <w:b/>
                <w:sz w:val="20"/>
                <w:szCs w:val="20"/>
              </w:rPr>
              <w:t>2030</w:t>
            </w:r>
          </w:p>
        </w:tc>
        <w:tc>
          <w:tcPr>
            <w:tcW w:w="1372" w:type="dxa"/>
          </w:tcPr>
          <w:p w14:paraId="0F10ED46" w14:textId="0110811F" w:rsidR="00BC5FC7" w:rsidRPr="00870C8D" w:rsidRDefault="00BC5FC7" w:rsidP="00675499">
            <w:pPr>
              <w:spacing w:line="276" w:lineRule="auto"/>
              <w:jc w:val="center"/>
              <w:rPr>
                <w:rFonts w:ascii="Times New Roman" w:hAnsi="Times New Roman" w:cs="Times New Roman"/>
                <w:b/>
                <w:sz w:val="20"/>
                <w:szCs w:val="20"/>
              </w:rPr>
            </w:pPr>
            <w:r w:rsidRPr="00870C8D">
              <w:rPr>
                <w:rFonts w:ascii="Times New Roman" w:hAnsi="Times New Roman" w:cs="Times New Roman"/>
                <w:b/>
                <w:sz w:val="20"/>
                <w:szCs w:val="20"/>
              </w:rPr>
              <w:t>2040</w:t>
            </w:r>
          </w:p>
        </w:tc>
        <w:tc>
          <w:tcPr>
            <w:tcW w:w="1034" w:type="dxa"/>
          </w:tcPr>
          <w:p w14:paraId="2203FFFA" w14:textId="60A60FDE" w:rsidR="00BC5FC7" w:rsidRPr="00870C8D" w:rsidRDefault="00BC5FC7" w:rsidP="00675499">
            <w:pPr>
              <w:spacing w:line="276" w:lineRule="auto"/>
              <w:jc w:val="center"/>
              <w:rPr>
                <w:rFonts w:ascii="Times New Roman" w:hAnsi="Times New Roman" w:cs="Times New Roman"/>
                <w:b/>
                <w:sz w:val="20"/>
                <w:szCs w:val="20"/>
              </w:rPr>
            </w:pPr>
            <w:r w:rsidRPr="00870C8D">
              <w:rPr>
                <w:rFonts w:ascii="Times New Roman" w:hAnsi="Times New Roman" w:cs="Times New Roman"/>
                <w:b/>
                <w:sz w:val="20"/>
                <w:szCs w:val="20"/>
              </w:rPr>
              <w:t>Источник данных и верификации</w:t>
            </w:r>
          </w:p>
        </w:tc>
      </w:tr>
      <w:tr w:rsidR="00870C8D" w:rsidRPr="00870C8D" w14:paraId="27FFB6A1" w14:textId="77777777" w:rsidTr="00675499">
        <w:tc>
          <w:tcPr>
            <w:tcW w:w="704" w:type="dxa"/>
          </w:tcPr>
          <w:p w14:paraId="3106CC39" w14:textId="041BE392" w:rsidR="00BC5FC7" w:rsidRPr="00870C8D" w:rsidRDefault="00BC5FC7" w:rsidP="006E0A03">
            <w:pPr>
              <w:pStyle w:val="a3"/>
              <w:numPr>
                <w:ilvl w:val="0"/>
                <w:numId w:val="42"/>
              </w:numPr>
              <w:spacing w:line="276" w:lineRule="auto"/>
              <w:rPr>
                <w:rFonts w:ascii="Times New Roman" w:eastAsia="Times" w:hAnsi="Times New Roman"/>
                <w:sz w:val="20"/>
                <w:szCs w:val="20"/>
                <w:lang w:eastAsia="ru-RU"/>
              </w:rPr>
            </w:pPr>
          </w:p>
        </w:tc>
        <w:tc>
          <w:tcPr>
            <w:tcW w:w="1696" w:type="dxa"/>
          </w:tcPr>
          <w:p w14:paraId="35636F94" w14:textId="01EB0AB7" w:rsidR="00BC5FC7" w:rsidRPr="00870C8D" w:rsidDel="003F3317"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Наличие «Кодекса</w:t>
            </w:r>
            <w:proofErr w:type="gramStart"/>
            <w:r w:rsidRPr="00870C8D">
              <w:rPr>
                <w:rFonts w:ascii="Times New Roman" w:eastAsia="Times" w:hAnsi="Times New Roman"/>
                <w:sz w:val="20"/>
                <w:szCs w:val="20"/>
                <w:lang w:eastAsia="ru-RU"/>
              </w:rPr>
              <w:t xml:space="preserve"> О</w:t>
            </w:r>
            <w:proofErr w:type="gramEnd"/>
            <w:r w:rsidRPr="00870C8D">
              <w:rPr>
                <w:rFonts w:ascii="Times New Roman" w:eastAsia="Times" w:hAnsi="Times New Roman"/>
                <w:sz w:val="20"/>
                <w:szCs w:val="20"/>
                <w:lang w:eastAsia="ru-RU"/>
              </w:rPr>
              <w:t>б Образовании»</w:t>
            </w:r>
          </w:p>
        </w:tc>
        <w:tc>
          <w:tcPr>
            <w:tcW w:w="1560" w:type="dxa"/>
          </w:tcPr>
          <w:p w14:paraId="42BC457A" w14:textId="5BA59EF0"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Проведены профессиональные и экспертные обсуждения по объединению всех законов, регулирующих систему образования в единый Кодекс об Образовании</w:t>
            </w:r>
          </w:p>
        </w:tc>
        <w:tc>
          <w:tcPr>
            <w:tcW w:w="1138" w:type="dxa"/>
          </w:tcPr>
          <w:p w14:paraId="4BC22273" w14:textId="4BE50E87"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Кодекс об Образовании принят</w:t>
            </w:r>
          </w:p>
        </w:tc>
        <w:tc>
          <w:tcPr>
            <w:tcW w:w="1847" w:type="dxa"/>
          </w:tcPr>
          <w:p w14:paraId="71B07A67" w14:textId="369D73EC"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Система образования полностью регулируется Кодексом об Образовании</w:t>
            </w:r>
          </w:p>
        </w:tc>
        <w:tc>
          <w:tcPr>
            <w:tcW w:w="1372" w:type="dxa"/>
          </w:tcPr>
          <w:p w14:paraId="1A54BF73" w14:textId="04F66C9F"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Система образования полностью регулируется Кодексом об Образовании</w:t>
            </w:r>
          </w:p>
        </w:tc>
        <w:tc>
          <w:tcPr>
            <w:tcW w:w="1034" w:type="dxa"/>
          </w:tcPr>
          <w:p w14:paraId="40416656" w14:textId="6C2EEB13" w:rsidR="00BC5FC7" w:rsidRPr="00870C8D" w:rsidRDefault="0084216D"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МОН</w:t>
            </w:r>
          </w:p>
        </w:tc>
      </w:tr>
      <w:tr w:rsidR="00870C8D" w:rsidRPr="00870C8D" w14:paraId="2721340B" w14:textId="77777777" w:rsidTr="00675499">
        <w:tc>
          <w:tcPr>
            <w:tcW w:w="704" w:type="dxa"/>
          </w:tcPr>
          <w:p w14:paraId="245AEC4C" w14:textId="77777777" w:rsidR="006E0A03" w:rsidRPr="00870C8D" w:rsidRDefault="006E0A03" w:rsidP="006E0A03">
            <w:pPr>
              <w:pStyle w:val="a3"/>
              <w:numPr>
                <w:ilvl w:val="0"/>
                <w:numId w:val="42"/>
              </w:numPr>
              <w:spacing w:line="276" w:lineRule="auto"/>
              <w:rPr>
                <w:rFonts w:ascii="Times New Roman" w:eastAsia="Times" w:hAnsi="Times New Roman"/>
                <w:sz w:val="20"/>
                <w:szCs w:val="20"/>
                <w:lang w:eastAsia="ru-RU"/>
              </w:rPr>
            </w:pPr>
          </w:p>
        </w:tc>
        <w:tc>
          <w:tcPr>
            <w:tcW w:w="1696" w:type="dxa"/>
          </w:tcPr>
          <w:p w14:paraId="4F27E9B6" w14:textId="10CC15F8" w:rsidR="006E0A03" w:rsidRPr="00870C8D" w:rsidRDefault="006E0A03"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Наличие Национальной системы квалификаций</w:t>
            </w:r>
          </w:p>
        </w:tc>
        <w:tc>
          <w:tcPr>
            <w:tcW w:w="1560" w:type="dxa"/>
          </w:tcPr>
          <w:p w14:paraId="493DDD9B" w14:textId="007385B1" w:rsidR="006E0A03" w:rsidRPr="00870C8D" w:rsidRDefault="006E0A03"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 xml:space="preserve">Наличие </w:t>
            </w:r>
            <w:proofErr w:type="gramStart"/>
            <w:r w:rsidRPr="00870C8D">
              <w:rPr>
                <w:rFonts w:ascii="Times New Roman" w:eastAsia="Times" w:hAnsi="Times New Roman"/>
                <w:sz w:val="20"/>
                <w:szCs w:val="20"/>
                <w:lang w:eastAsia="ru-RU"/>
              </w:rPr>
              <w:t>Национальной</w:t>
            </w:r>
            <w:proofErr w:type="gramEnd"/>
            <w:r w:rsidRPr="00870C8D">
              <w:rPr>
                <w:rFonts w:ascii="Times New Roman" w:eastAsia="Times" w:hAnsi="Times New Roman"/>
                <w:sz w:val="20"/>
                <w:szCs w:val="20"/>
                <w:lang w:eastAsia="ru-RU"/>
              </w:rPr>
              <w:t xml:space="preserve"> и отраслевых рамок квалификаций</w:t>
            </w:r>
          </w:p>
        </w:tc>
        <w:tc>
          <w:tcPr>
            <w:tcW w:w="1138" w:type="dxa"/>
          </w:tcPr>
          <w:p w14:paraId="656B7220" w14:textId="6ADC8C6C" w:rsidR="006E0A03" w:rsidRPr="00870C8D" w:rsidRDefault="006E0A03"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Наличие профессиональных стандартов</w:t>
            </w:r>
          </w:p>
        </w:tc>
        <w:tc>
          <w:tcPr>
            <w:tcW w:w="1847" w:type="dxa"/>
          </w:tcPr>
          <w:p w14:paraId="66062843" w14:textId="2A04031F" w:rsidR="006E0A03" w:rsidRPr="00870C8D" w:rsidRDefault="006E0A03"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Система функционирует в соответствии с НСК</w:t>
            </w:r>
          </w:p>
        </w:tc>
        <w:tc>
          <w:tcPr>
            <w:tcW w:w="1372" w:type="dxa"/>
          </w:tcPr>
          <w:p w14:paraId="76F89340" w14:textId="77777777" w:rsidR="006E0A03" w:rsidRPr="00870C8D" w:rsidRDefault="006E0A03"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Система функционирует в соответствии с НСК.</w:t>
            </w:r>
          </w:p>
          <w:p w14:paraId="15438F19" w14:textId="3935FA08" w:rsidR="006E0A03" w:rsidRPr="00870C8D" w:rsidRDefault="006E0A03"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Перечни профессий и специальностей в НПО, СПО и ВПО отменены.</w:t>
            </w:r>
          </w:p>
        </w:tc>
        <w:tc>
          <w:tcPr>
            <w:tcW w:w="1034" w:type="dxa"/>
          </w:tcPr>
          <w:p w14:paraId="5BD5761E" w14:textId="66C5E171" w:rsidR="006E0A03" w:rsidRPr="00870C8D" w:rsidRDefault="006E0A03"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МОН</w:t>
            </w:r>
          </w:p>
        </w:tc>
      </w:tr>
      <w:tr w:rsidR="00870C8D" w:rsidRPr="00870C8D" w14:paraId="157840E1" w14:textId="670A22C3" w:rsidTr="00675499">
        <w:tc>
          <w:tcPr>
            <w:tcW w:w="704" w:type="dxa"/>
          </w:tcPr>
          <w:p w14:paraId="53CE7943" w14:textId="25122B0A" w:rsidR="00BC5FC7" w:rsidRPr="00870C8D" w:rsidRDefault="00BC5FC7" w:rsidP="006E0A03">
            <w:pPr>
              <w:pStyle w:val="a3"/>
              <w:numPr>
                <w:ilvl w:val="0"/>
                <w:numId w:val="42"/>
              </w:numPr>
              <w:spacing w:line="276" w:lineRule="auto"/>
              <w:rPr>
                <w:rFonts w:ascii="Times New Roman" w:eastAsia="Times" w:hAnsi="Times New Roman"/>
                <w:sz w:val="20"/>
                <w:szCs w:val="20"/>
                <w:lang w:eastAsia="ru-RU"/>
              </w:rPr>
            </w:pPr>
          </w:p>
        </w:tc>
        <w:tc>
          <w:tcPr>
            <w:tcW w:w="1696" w:type="dxa"/>
          </w:tcPr>
          <w:p w14:paraId="73A5FFCA" w14:textId="6CD573F5" w:rsidR="00BC5FC7" w:rsidRPr="00870C8D" w:rsidRDefault="00BC5FC7" w:rsidP="00675499">
            <w:pPr>
              <w:spacing w:line="276" w:lineRule="auto"/>
              <w:jc w:val="center"/>
              <w:rPr>
                <w:rFonts w:ascii="Times New Roman" w:hAnsi="Times New Roman" w:cs="Times New Roman"/>
                <w:b/>
                <w:sz w:val="20"/>
                <w:szCs w:val="20"/>
              </w:rPr>
            </w:pPr>
            <w:r w:rsidRPr="00870C8D">
              <w:rPr>
                <w:rFonts w:ascii="Times New Roman" w:eastAsia="Times" w:hAnsi="Times New Roman"/>
                <w:sz w:val="20"/>
                <w:szCs w:val="20"/>
                <w:lang w:eastAsia="ru-RU"/>
              </w:rPr>
              <w:t xml:space="preserve">Нормативы для определения потребностей бюджета образования на основании финансового анализа применяются на всех уровнях </w:t>
            </w:r>
            <w:r w:rsidRPr="00870C8D">
              <w:rPr>
                <w:rFonts w:ascii="Times New Roman" w:eastAsia="Times" w:hAnsi="Times New Roman"/>
                <w:sz w:val="20"/>
                <w:szCs w:val="20"/>
                <w:lang w:eastAsia="ru-RU"/>
              </w:rPr>
              <w:lastRenderedPageBreak/>
              <w:t>образования</w:t>
            </w:r>
          </w:p>
        </w:tc>
        <w:tc>
          <w:tcPr>
            <w:tcW w:w="1560" w:type="dxa"/>
          </w:tcPr>
          <w:p w14:paraId="4252D8B3" w14:textId="6E2400ED" w:rsidR="00BC5FC7" w:rsidRPr="00870C8D" w:rsidRDefault="00BC5FC7" w:rsidP="00675499">
            <w:pPr>
              <w:spacing w:line="276" w:lineRule="auto"/>
              <w:jc w:val="center"/>
              <w:rPr>
                <w:rFonts w:ascii="Times New Roman" w:hAnsi="Times New Roman" w:cs="Times New Roman"/>
                <w:b/>
                <w:sz w:val="20"/>
                <w:szCs w:val="20"/>
              </w:rPr>
            </w:pPr>
            <w:r w:rsidRPr="00870C8D">
              <w:rPr>
                <w:rFonts w:ascii="Times New Roman" w:eastAsia="Times" w:hAnsi="Times New Roman"/>
                <w:sz w:val="20"/>
                <w:szCs w:val="20"/>
                <w:lang w:eastAsia="ru-RU"/>
              </w:rPr>
              <w:lastRenderedPageBreak/>
              <w:t xml:space="preserve">Используется в рамках реализации </w:t>
            </w:r>
            <w:r w:rsidR="006E0A03" w:rsidRPr="00870C8D">
              <w:rPr>
                <w:rFonts w:ascii="Times New Roman" w:eastAsia="Times" w:hAnsi="Times New Roman"/>
                <w:sz w:val="20"/>
                <w:szCs w:val="20"/>
                <w:lang w:eastAsia="ru-RU"/>
              </w:rPr>
              <w:t>нормативного</w:t>
            </w:r>
            <w:r w:rsidRPr="00870C8D">
              <w:rPr>
                <w:rFonts w:ascii="Times New Roman" w:eastAsia="Times" w:hAnsi="Times New Roman"/>
                <w:sz w:val="20"/>
                <w:szCs w:val="20"/>
                <w:lang w:eastAsia="ru-RU"/>
              </w:rPr>
              <w:t xml:space="preserve"> финансирования школ, НПО и вузов республики. Начало проведения </w:t>
            </w:r>
            <w:r w:rsidRPr="00870C8D">
              <w:rPr>
                <w:rFonts w:ascii="Times New Roman" w:eastAsia="Times" w:hAnsi="Times New Roman"/>
                <w:sz w:val="20"/>
                <w:szCs w:val="20"/>
                <w:lang w:eastAsia="ru-RU"/>
              </w:rPr>
              <w:lastRenderedPageBreak/>
              <w:t>финансового анализа.</w:t>
            </w:r>
          </w:p>
        </w:tc>
        <w:tc>
          <w:tcPr>
            <w:tcW w:w="1138" w:type="dxa"/>
          </w:tcPr>
          <w:p w14:paraId="7F502FA7" w14:textId="759AE9C0" w:rsidR="00BC5FC7" w:rsidRPr="00870C8D" w:rsidRDefault="00BC5FC7" w:rsidP="00675499">
            <w:pPr>
              <w:spacing w:line="276" w:lineRule="auto"/>
              <w:jc w:val="center"/>
              <w:rPr>
                <w:rFonts w:ascii="Times New Roman" w:hAnsi="Times New Roman" w:cs="Times New Roman"/>
                <w:b/>
                <w:sz w:val="20"/>
                <w:szCs w:val="20"/>
              </w:rPr>
            </w:pPr>
            <w:r w:rsidRPr="00870C8D">
              <w:rPr>
                <w:rFonts w:ascii="Times New Roman" w:eastAsia="Times" w:hAnsi="Times New Roman"/>
                <w:sz w:val="20"/>
                <w:szCs w:val="20"/>
                <w:lang w:eastAsia="ru-RU"/>
              </w:rPr>
              <w:lastRenderedPageBreak/>
              <w:t>Внедрение и использование в системе дошкольного образования и СПО</w:t>
            </w:r>
          </w:p>
        </w:tc>
        <w:tc>
          <w:tcPr>
            <w:tcW w:w="1847" w:type="dxa"/>
          </w:tcPr>
          <w:p w14:paraId="424117B3" w14:textId="5ED0DB06" w:rsidR="00BC5FC7" w:rsidRPr="00870C8D" w:rsidRDefault="00BC5FC7" w:rsidP="00675499">
            <w:pPr>
              <w:spacing w:line="276" w:lineRule="auto"/>
              <w:jc w:val="center"/>
              <w:rPr>
                <w:rFonts w:ascii="Times New Roman" w:hAnsi="Times New Roman" w:cs="Times New Roman"/>
                <w:b/>
                <w:sz w:val="20"/>
                <w:szCs w:val="20"/>
              </w:rPr>
            </w:pPr>
            <w:r w:rsidRPr="00870C8D">
              <w:rPr>
                <w:rFonts w:ascii="Times New Roman" w:eastAsia="Times" w:hAnsi="Times New Roman"/>
                <w:sz w:val="20"/>
                <w:szCs w:val="20"/>
                <w:lang w:eastAsia="ru-RU"/>
              </w:rPr>
              <w:t>Внедрение и использование на всех уровнях образования</w:t>
            </w:r>
          </w:p>
        </w:tc>
        <w:tc>
          <w:tcPr>
            <w:tcW w:w="1372" w:type="dxa"/>
          </w:tcPr>
          <w:p w14:paraId="5636F595" w14:textId="1D9640D7" w:rsidR="00BC5FC7" w:rsidRPr="00870C8D" w:rsidRDefault="00BC5FC7" w:rsidP="00675499">
            <w:pPr>
              <w:spacing w:line="276" w:lineRule="auto"/>
              <w:jc w:val="center"/>
              <w:rPr>
                <w:rFonts w:ascii="Times New Roman" w:hAnsi="Times New Roman" w:cs="Times New Roman"/>
                <w:b/>
                <w:sz w:val="20"/>
                <w:szCs w:val="20"/>
              </w:rPr>
            </w:pPr>
            <w:r w:rsidRPr="00870C8D">
              <w:rPr>
                <w:rFonts w:ascii="Times New Roman" w:eastAsia="Times" w:hAnsi="Times New Roman"/>
                <w:sz w:val="20"/>
                <w:szCs w:val="20"/>
                <w:lang w:eastAsia="ru-RU"/>
              </w:rPr>
              <w:t>Применение минимальных нормативов для определения потребностей бюджета образования</w:t>
            </w:r>
          </w:p>
        </w:tc>
        <w:tc>
          <w:tcPr>
            <w:tcW w:w="1034" w:type="dxa"/>
          </w:tcPr>
          <w:p w14:paraId="0AE479B8" w14:textId="3B069790"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МОН</w:t>
            </w:r>
          </w:p>
        </w:tc>
      </w:tr>
      <w:tr w:rsidR="00870C8D" w:rsidRPr="00870C8D" w14:paraId="7557F0CB" w14:textId="62B31DA5" w:rsidTr="00675499">
        <w:tc>
          <w:tcPr>
            <w:tcW w:w="704" w:type="dxa"/>
          </w:tcPr>
          <w:p w14:paraId="5A895893" w14:textId="43ED137A" w:rsidR="00BC5FC7" w:rsidRPr="00870C8D" w:rsidRDefault="00BC5FC7" w:rsidP="006E0A03">
            <w:pPr>
              <w:pStyle w:val="a3"/>
              <w:numPr>
                <w:ilvl w:val="0"/>
                <w:numId w:val="42"/>
              </w:numPr>
              <w:spacing w:line="276" w:lineRule="auto"/>
              <w:rPr>
                <w:rFonts w:ascii="Times New Roman" w:eastAsia="Times" w:hAnsi="Times New Roman"/>
                <w:sz w:val="20"/>
                <w:szCs w:val="20"/>
                <w:lang w:eastAsia="ru-RU"/>
              </w:rPr>
            </w:pPr>
          </w:p>
        </w:tc>
        <w:tc>
          <w:tcPr>
            <w:tcW w:w="1696" w:type="dxa"/>
          </w:tcPr>
          <w:p w14:paraId="2F3752F8" w14:textId="2CF14763" w:rsidR="00BC5FC7" w:rsidRPr="00870C8D" w:rsidRDefault="00BC5FC7" w:rsidP="00FA2215">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Уровень заработной платы педагогических работников</w:t>
            </w:r>
            <w:r w:rsidR="00854AC9" w:rsidRPr="00870C8D">
              <w:rPr>
                <w:rFonts w:ascii="Times New Roman" w:eastAsia="Times" w:hAnsi="Times New Roman"/>
                <w:sz w:val="20"/>
                <w:szCs w:val="20"/>
                <w:lang w:eastAsia="ru-RU"/>
              </w:rPr>
              <w:t xml:space="preserve"> и доля </w:t>
            </w:r>
            <w:r w:rsidR="00FA2215" w:rsidRPr="00870C8D">
              <w:rPr>
                <w:rFonts w:ascii="Times New Roman" w:eastAsia="Times" w:hAnsi="Times New Roman"/>
                <w:sz w:val="20"/>
                <w:szCs w:val="20"/>
                <w:lang w:eastAsia="ru-RU"/>
              </w:rPr>
              <w:t xml:space="preserve">педагогов, </w:t>
            </w:r>
            <w:r w:rsidR="00854AC9" w:rsidRPr="00870C8D">
              <w:rPr>
                <w:rFonts w:ascii="Times New Roman" w:eastAsia="Times" w:hAnsi="Times New Roman"/>
                <w:sz w:val="20"/>
                <w:szCs w:val="20"/>
                <w:lang w:eastAsia="ru-RU"/>
              </w:rPr>
              <w:t>обеспеченн</w:t>
            </w:r>
            <w:r w:rsidR="00FA2215" w:rsidRPr="00870C8D">
              <w:rPr>
                <w:rFonts w:ascii="Times New Roman" w:eastAsia="Times" w:hAnsi="Times New Roman"/>
                <w:sz w:val="20"/>
                <w:szCs w:val="20"/>
                <w:lang w:eastAsia="ru-RU"/>
              </w:rPr>
              <w:t>ых социальными гарантиями</w:t>
            </w:r>
          </w:p>
        </w:tc>
        <w:tc>
          <w:tcPr>
            <w:tcW w:w="1560" w:type="dxa"/>
          </w:tcPr>
          <w:p w14:paraId="7876BA13" w14:textId="1992AF65"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w:t>
            </w:r>
          </w:p>
        </w:tc>
        <w:tc>
          <w:tcPr>
            <w:tcW w:w="1138" w:type="dxa"/>
          </w:tcPr>
          <w:p w14:paraId="7DCD5DC4" w14:textId="544B496E"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w:t>
            </w:r>
          </w:p>
        </w:tc>
        <w:tc>
          <w:tcPr>
            <w:tcW w:w="1847" w:type="dxa"/>
          </w:tcPr>
          <w:p w14:paraId="4A931393" w14:textId="59117A26" w:rsidR="00BC5FC7" w:rsidRPr="00870C8D" w:rsidRDefault="00BC5FC7" w:rsidP="005C1B62">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Заработная плата всех педагогических работников на всех уровнях соответствует уровню не ниже среднего уровня заработной платы в экономике страны в целом</w:t>
            </w:r>
            <w:r w:rsidR="00FA2215" w:rsidRPr="00870C8D">
              <w:rPr>
                <w:rFonts w:ascii="Times New Roman" w:eastAsia="Times" w:hAnsi="Times New Roman"/>
                <w:sz w:val="20"/>
                <w:szCs w:val="20"/>
                <w:lang w:eastAsia="ru-RU"/>
              </w:rPr>
              <w:t xml:space="preserve"> и не менее 50% педагогических работников обеспечены социальными гарантиями</w:t>
            </w:r>
            <w:r w:rsidR="005C1B62" w:rsidRPr="00870C8D">
              <w:rPr>
                <w:rFonts w:ascii="Times New Roman" w:eastAsia="Times" w:hAnsi="Times New Roman"/>
                <w:sz w:val="20"/>
                <w:szCs w:val="20"/>
                <w:lang w:eastAsia="ru-RU"/>
              </w:rPr>
              <w:t>, согласованными между всеми органами, задействованными в их предоставлении</w:t>
            </w:r>
          </w:p>
        </w:tc>
        <w:tc>
          <w:tcPr>
            <w:tcW w:w="1372" w:type="dxa"/>
          </w:tcPr>
          <w:p w14:paraId="0762D37C" w14:textId="75BE44B5" w:rsidR="00BC5FC7" w:rsidRPr="00870C8D" w:rsidRDefault="00BC5FC7" w:rsidP="00854AC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 xml:space="preserve">Сохраняется заработная плата всех педагогических работников на всех уровнях </w:t>
            </w:r>
            <w:r w:rsidR="00854AC9" w:rsidRPr="00870C8D">
              <w:rPr>
                <w:rFonts w:ascii="Times New Roman" w:eastAsia="Times" w:hAnsi="Times New Roman"/>
                <w:sz w:val="20"/>
                <w:szCs w:val="20"/>
                <w:lang w:eastAsia="ru-RU"/>
              </w:rPr>
              <w:t>выше</w:t>
            </w:r>
            <w:r w:rsidRPr="00870C8D">
              <w:rPr>
                <w:rFonts w:ascii="Times New Roman" w:eastAsia="Times" w:hAnsi="Times New Roman"/>
                <w:sz w:val="20"/>
                <w:szCs w:val="20"/>
                <w:lang w:eastAsia="ru-RU"/>
              </w:rPr>
              <w:t xml:space="preserve"> среднего уровня заработной платы в экономике страны в целом</w:t>
            </w:r>
            <w:r w:rsidR="00FA2215" w:rsidRPr="00870C8D">
              <w:rPr>
                <w:rFonts w:ascii="Times New Roman" w:eastAsia="Times" w:hAnsi="Times New Roman"/>
                <w:sz w:val="20"/>
                <w:szCs w:val="20"/>
                <w:lang w:eastAsia="ru-RU"/>
              </w:rPr>
              <w:t xml:space="preserve"> и 100% педагогических работников обеспечены социальными гарантиями.</w:t>
            </w:r>
          </w:p>
        </w:tc>
        <w:tc>
          <w:tcPr>
            <w:tcW w:w="1034" w:type="dxa"/>
          </w:tcPr>
          <w:p w14:paraId="252A3C16" w14:textId="77777777"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МОН,</w:t>
            </w:r>
          </w:p>
          <w:p w14:paraId="0C853A15" w14:textId="744E1D72"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МФ</w:t>
            </w:r>
          </w:p>
        </w:tc>
      </w:tr>
      <w:tr w:rsidR="00870C8D" w:rsidRPr="00870C8D" w14:paraId="12563623" w14:textId="6E11E3C2" w:rsidTr="00675499">
        <w:tc>
          <w:tcPr>
            <w:tcW w:w="704" w:type="dxa"/>
          </w:tcPr>
          <w:p w14:paraId="47A574D1" w14:textId="390DBCC1" w:rsidR="00BC5FC7" w:rsidRPr="00870C8D" w:rsidRDefault="00BC5FC7" w:rsidP="006E0A03">
            <w:pPr>
              <w:pStyle w:val="a3"/>
              <w:numPr>
                <w:ilvl w:val="0"/>
                <w:numId w:val="42"/>
              </w:numPr>
              <w:spacing w:line="276" w:lineRule="auto"/>
              <w:rPr>
                <w:rFonts w:ascii="Times New Roman" w:eastAsia="Times" w:hAnsi="Times New Roman"/>
                <w:sz w:val="20"/>
                <w:szCs w:val="20"/>
                <w:lang w:eastAsia="ru-RU"/>
              </w:rPr>
            </w:pPr>
          </w:p>
        </w:tc>
        <w:tc>
          <w:tcPr>
            <w:tcW w:w="1696" w:type="dxa"/>
          </w:tcPr>
          <w:p w14:paraId="762F2A00" w14:textId="39D9492D" w:rsidR="00BC5FC7" w:rsidRPr="00870C8D" w:rsidRDefault="006E0A03" w:rsidP="00675499">
            <w:pPr>
              <w:spacing w:line="276" w:lineRule="auto"/>
              <w:jc w:val="center"/>
              <w:rPr>
                <w:rFonts w:ascii="Times New Roman" w:hAnsi="Times New Roman"/>
                <w:sz w:val="20"/>
                <w:szCs w:val="20"/>
              </w:rPr>
            </w:pPr>
            <w:r w:rsidRPr="00870C8D">
              <w:rPr>
                <w:rFonts w:ascii="Times New Roman" w:hAnsi="Times New Roman"/>
                <w:sz w:val="20"/>
                <w:szCs w:val="20"/>
              </w:rPr>
              <w:t>Интеграция системы мониторинга и оценки в процесс принятия решений</w:t>
            </w:r>
          </w:p>
        </w:tc>
        <w:tc>
          <w:tcPr>
            <w:tcW w:w="1560" w:type="dxa"/>
          </w:tcPr>
          <w:p w14:paraId="0A6B480D" w14:textId="6BB8CB05" w:rsidR="00BC5FC7" w:rsidRPr="00870C8D" w:rsidRDefault="00BC5FC7" w:rsidP="00675499">
            <w:pPr>
              <w:spacing w:line="276" w:lineRule="auto"/>
              <w:jc w:val="center"/>
              <w:rPr>
                <w:rFonts w:ascii="Times New Roman" w:hAnsi="Times New Roman" w:cs="Times New Roman"/>
                <w:b/>
                <w:sz w:val="20"/>
                <w:szCs w:val="20"/>
              </w:rPr>
            </w:pPr>
            <w:r w:rsidRPr="00870C8D">
              <w:rPr>
                <w:rFonts w:ascii="Times New Roman" w:eastAsia="Times" w:hAnsi="Times New Roman"/>
                <w:sz w:val="20"/>
                <w:szCs w:val="20"/>
                <w:lang w:eastAsia="ru-RU"/>
              </w:rPr>
              <w:t>Министерство образования и науки и органы управления образованием действуют на основе соответствующих положений</w:t>
            </w:r>
          </w:p>
        </w:tc>
        <w:tc>
          <w:tcPr>
            <w:tcW w:w="1138" w:type="dxa"/>
          </w:tcPr>
          <w:p w14:paraId="50B7CC8D" w14:textId="66150320" w:rsidR="00BC5FC7" w:rsidRPr="00870C8D" w:rsidRDefault="006E0A03" w:rsidP="00675499">
            <w:pPr>
              <w:spacing w:line="276" w:lineRule="auto"/>
              <w:jc w:val="center"/>
              <w:rPr>
                <w:rFonts w:ascii="Times New Roman" w:eastAsia="Times" w:hAnsi="Times New Roman"/>
                <w:sz w:val="20"/>
                <w:szCs w:val="20"/>
              </w:rPr>
            </w:pPr>
            <w:r w:rsidRPr="00870C8D">
              <w:rPr>
                <w:rFonts w:ascii="Times New Roman" w:eastAsia="Times" w:hAnsi="Times New Roman"/>
                <w:sz w:val="20"/>
                <w:szCs w:val="20"/>
              </w:rPr>
              <w:t>Наличие внутренних регламентирующих документов по внедрению системы мониторинга и оценки, ориентированной на принятие информированных решений</w:t>
            </w:r>
          </w:p>
        </w:tc>
        <w:tc>
          <w:tcPr>
            <w:tcW w:w="1847" w:type="dxa"/>
          </w:tcPr>
          <w:p w14:paraId="362F0F0C" w14:textId="49A51E8E" w:rsidR="00BC5FC7" w:rsidRPr="00870C8D" w:rsidRDefault="006E0A03" w:rsidP="00675499">
            <w:pPr>
              <w:spacing w:line="276" w:lineRule="auto"/>
              <w:jc w:val="center"/>
              <w:rPr>
                <w:rFonts w:ascii="Times New Roman" w:hAnsi="Times New Roman" w:cs="Times New Roman"/>
                <w:b/>
                <w:sz w:val="20"/>
                <w:szCs w:val="20"/>
              </w:rPr>
            </w:pPr>
            <w:r w:rsidRPr="00870C8D">
              <w:rPr>
                <w:rFonts w:ascii="Times New Roman" w:eastAsia="Times" w:hAnsi="Times New Roman"/>
                <w:sz w:val="20"/>
                <w:szCs w:val="20"/>
                <w:lang w:eastAsia="ru-RU"/>
              </w:rPr>
              <w:t>Процесс принятия решений на центральном уровне (МОН),  региональном уровне и на уровне образовательных  организаций основан на фактических данных мониторинга и оценки</w:t>
            </w:r>
          </w:p>
        </w:tc>
        <w:tc>
          <w:tcPr>
            <w:tcW w:w="1372" w:type="dxa"/>
          </w:tcPr>
          <w:p w14:paraId="46610052" w14:textId="531D77A1" w:rsidR="00BC5FC7" w:rsidRPr="00870C8D" w:rsidRDefault="006E0A03"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Процесс принятия решений на центральном уровне (МОН),  региональном уровне и на уровне образовательных  организаций основан на фактических данных мониторинга и оценки</w:t>
            </w:r>
          </w:p>
        </w:tc>
        <w:tc>
          <w:tcPr>
            <w:tcW w:w="1034" w:type="dxa"/>
          </w:tcPr>
          <w:p w14:paraId="3F5B8928" w14:textId="73CCA283"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МОН</w:t>
            </w:r>
          </w:p>
        </w:tc>
      </w:tr>
      <w:tr w:rsidR="00870C8D" w:rsidRPr="00870C8D" w14:paraId="2F041555" w14:textId="35A98ACA" w:rsidTr="00675499">
        <w:tc>
          <w:tcPr>
            <w:tcW w:w="704" w:type="dxa"/>
          </w:tcPr>
          <w:p w14:paraId="7C1E2421" w14:textId="61DF6C81" w:rsidR="00BC5FC7" w:rsidRPr="00870C8D" w:rsidRDefault="00BC5FC7" w:rsidP="006E0A03">
            <w:pPr>
              <w:pStyle w:val="a3"/>
              <w:numPr>
                <w:ilvl w:val="0"/>
                <w:numId w:val="42"/>
              </w:numPr>
              <w:spacing w:line="276" w:lineRule="auto"/>
              <w:rPr>
                <w:rFonts w:ascii="Times New Roman" w:eastAsia="Times" w:hAnsi="Times New Roman"/>
                <w:sz w:val="20"/>
                <w:szCs w:val="20"/>
                <w:lang w:eastAsia="ru-RU"/>
              </w:rPr>
            </w:pPr>
          </w:p>
        </w:tc>
        <w:tc>
          <w:tcPr>
            <w:tcW w:w="1696" w:type="dxa"/>
          </w:tcPr>
          <w:p w14:paraId="26CA1F31" w14:textId="317F4F9E"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Эффективно действует ИСУО</w:t>
            </w:r>
          </w:p>
          <w:p w14:paraId="5E981B12" w14:textId="331B58FE"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 xml:space="preserve">(процент заполнения базы </w:t>
            </w:r>
            <w:r w:rsidRPr="00870C8D">
              <w:rPr>
                <w:rFonts w:ascii="Times New Roman" w:eastAsia="Times" w:hAnsi="Times New Roman"/>
                <w:sz w:val="20"/>
                <w:szCs w:val="20"/>
                <w:lang w:eastAsia="ru-RU"/>
              </w:rPr>
              <w:lastRenderedPageBreak/>
              <w:t>актуальными данными для принятия решений)</w:t>
            </w:r>
          </w:p>
        </w:tc>
        <w:tc>
          <w:tcPr>
            <w:tcW w:w="1560" w:type="dxa"/>
          </w:tcPr>
          <w:p w14:paraId="6781075B" w14:textId="4F987D83" w:rsidR="00BC5FC7" w:rsidRPr="00870C8D" w:rsidRDefault="00BC5FC7" w:rsidP="00675499">
            <w:pPr>
              <w:spacing w:line="276" w:lineRule="auto"/>
              <w:jc w:val="center"/>
              <w:rPr>
                <w:rFonts w:ascii="Times New Roman" w:eastAsia="Times" w:hAnsi="Times New Roman"/>
                <w:sz w:val="20"/>
                <w:szCs w:val="20"/>
                <w:lang w:eastAsia="ru-RU"/>
              </w:rPr>
            </w:pPr>
          </w:p>
          <w:p w14:paraId="0C535D8E" w14:textId="5C042B90"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60%</w:t>
            </w:r>
          </w:p>
        </w:tc>
        <w:tc>
          <w:tcPr>
            <w:tcW w:w="1138" w:type="dxa"/>
          </w:tcPr>
          <w:p w14:paraId="270816AB" w14:textId="2813F0DE" w:rsidR="00BC5FC7" w:rsidRPr="00870C8D" w:rsidRDefault="00BC5FC7" w:rsidP="00675499">
            <w:pPr>
              <w:spacing w:line="276" w:lineRule="auto"/>
              <w:jc w:val="center"/>
              <w:rPr>
                <w:rFonts w:ascii="Times New Roman" w:eastAsia="Times" w:hAnsi="Times New Roman"/>
                <w:sz w:val="20"/>
                <w:szCs w:val="20"/>
                <w:lang w:eastAsia="ru-RU"/>
              </w:rPr>
            </w:pPr>
          </w:p>
          <w:p w14:paraId="7538C628" w14:textId="7C5A7269"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100%</w:t>
            </w:r>
          </w:p>
        </w:tc>
        <w:tc>
          <w:tcPr>
            <w:tcW w:w="1847" w:type="dxa"/>
          </w:tcPr>
          <w:p w14:paraId="34E4339C" w14:textId="200C4C2B" w:rsidR="00BC5FC7" w:rsidRPr="00870C8D" w:rsidRDefault="00BC5FC7" w:rsidP="00675499">
            <w:pPr>
              <w:spacing w:line="276" w:lineRule="auto"/>
              <w:jc w:val="center"/>
              <w:rPr>
                <w:rFonts w:ascii="Times New Roman" w:eastAsia="Times" w:hAnsi="Times New Roman"/>
                <w:sz w:val="20"/>
                <w:szCs w:val="20"/>
                <w:lang w:eastAsia="ru-RU"/>
              </w:rPr>
            </w:pPr>
          </w:p>
          <w:p w14:paraId="1E16E7DE" w14:textId="319CBF1D"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100%</w:t>
            </w:r>
          </w:p>
        </w:tc>
        <w:tc>
          <w:tcPr>
            <w:tcW w:w="1372" w:type="dxa"/>
          </w:tcPr>
          <w:p w14:paraId="655C9466" w14:textId="12D2C718" w:rsidR="00BC5FC7" w:rsidRPr="00870C8D" w:rsidRDefault="00BC5FC7" w:rsidP="00675499">
            <w:pPr>
              <w:spacing w:line="276" w:lineRule="auto"/>
              <w:jc w:val="center"/>
              <w:rPr>
                <w:rFonts w:ascii="Times New Roman" w:eastAsia="Times" w:hAnsi="Times New Roman"/>
                <w:sz w:val="20"/>
                <w:szCs w:val="20"/>
                <w:lang w:eastAsia="ru-RU"/>
              </w:rPr>
            </w:pPr>
          </w:p>
          <w:p w14:paraId="6FC9E286" w14:textId="2BB5F73B"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100%</w:t>
            </w:r>
          </w:p>
        </w:tc>
        <w:tc>
          <w:tcPr>
            <w:tcW w:w="1034" w:type="dxa"/>
          </w:tcPr>
          <w:p w14:paraId="443E3742" w14:textId="0C835E6C"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МОН</w:t>
            </w:r>
          </w:p>
        </w:tc>
      </w:tr>
      <w:tr w:rsidR="00870C8D" w:rsidRPr="00870C8D" w14:paraId="44C14A9C" w14:textId="21DAAA95" w:rsidTr="00675499">
        <w:tc>
          <w:tcPr>
            <w:tcW w:w="704" w:type="dxa"/>
          </w:tcPr>
          <w:p w14:paraId="2BEE4A19" w14:textId="2EAF3717" w:rsidR="00BC5FC7" w:rsidRPr="00870C8D" w:rsidRDefault="00BC5FC7" w:rsidP="006E0A03">
            <w:pPr>
              <w:pStyle w:val="a3"/>
              <w:numPr>
                <w:ilvl w:val="0"/>
                <w:numId w:val="42"/>
              </w:numPr>
              <w:spacing w:line="276" w:lineRule="auto"/>
              <w:rPr>
                <w:rFonts w:ascii="Times New Roman" w:eastAsia="Times" w:hAnsi="Times New Roman"/>
                <w:sz w:val="20"/>
                <w:szCs w:val="20"/>
                <w:lang w:eastAsia="ru-RU"/>
              </w:rPr>
            </w:pPr>
          </w:p>
        </w:tc>
        <w:tc>
          <w:tcPr>
            <w:tcW w:w="1696" w:type="dxa"/>
          </w:tcPr>
          <w:p w14:paraId="69A30B3D" w14:textId="2B5D0DFC"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Применяется Карта образовательного пространства, как источник данных для принятия решений</w:t>
            </w:r>
          </w:p>
        </w:tc>
        <w:tc>
          <w:tcPr>
            <w:tcW w:w="1560" w:type="dxa"/>
          </w:tcPr>
          <w:p w14:paraId="2EF313EE" w14:textId="05BAABFC" w:rsidR="00BC5FC7" w:rsidRPr="00870C8D" w:rsidRDefault="006E0A03"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w:t>
            </w:r>
          </w:p>
        </w:tc>
        <w:tc>
          <w:tcPr>
            <w:tcW w:w="1138" w:type="dxa"/>
          </w:tcPr>
          <w:p w14:paraId="3E505319" w14:textId="1839C700"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В процессе разработки</w:t>
            </w:r>
          </w:p>
        </w:tc>
        <w:tc>
          <w:tcPr>
            <w:tcW w:w="1847" w:type="dxa"/>
          </w:tcPr>
          <w:p w14:paraId="2A90C46B" w14:textId="2411833B"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Все данные собраны и интегрированы в визуальную карту</w:t>
            </w:r>
          </w:p>
        </w:tc>
        <w:tc>
          <w:tcPr>
            <w:tcW w:w="1372" w:type="dxa"/>
          </w:tcPr>
          <w:p w14:paraId="0ECC0AA6" w14:textId="39C77DA0"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Карта систематически обновляется</w:t>
            </w:r>
          </w:p>
        </w:tc>
        <w:tc>
          <w:tcPr>
            <w:tcW w:w="1034" w:type="dxa"/>
          </w:tcPr>
          <w:p w14:paraId="5CCED42B" w14:textId="02043F18"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МОН</w:t>
            </w:r>
          </w:p>
        </w:tc>
      </w:tr>
      <w:tr w:rsidR="00870C8D" w:rsidRPr="00870C8D" w14:paraId="4210C482" w14:textId="05AE5EC0" w:rsidTr="00675499">
        <w:tc>
          <w:tcPr>
            <w:tcW w:w="704" w:type="dxa"/>
          </w:tcPr>
          <w:p w14:paraId="077EA18A" w14:textId="560F7304" w:rsidR="00BC5FC7" w:rsidRPr="00870C8D" w:rsidRDefault="00BC5FC7" w:rsidP="006E0A03">
            <w:pPr>
              <w:pStyle w:val="a3"/>
              <w:numPr>
                <w:ilvl w:val="0"/>
                <w:numId w:val="42"/>
              </w:numPr>
              <w:spacing w:line="276" w:lineRule="auto"/>
              <w:rPr>
                <w:rFonts w:ascii="Times New Roman" w:eastAsia="Times" w:hAnsi="Times New Roman"/>
                <w:sz w:val="20"/>
                <w:szCs w:val="20"/>
                <w:lang w:eastAsia="ru-RU"/>
              </w:rPr>
            </w:pPr>
          </w:p>
        </w:tc>
        <w:tc>
          <w:tcPr>
            <w:tcW w:w="1696" w:type="dxa"/>
          </w:tcPr>
          <w:p w14:paraId="33510140" w14:textId="3D0E7867" w:rsidR="00BC5FC7" w:rsidRPr="00870C8D" w:rsidRDefault="006E0A03" w:rsidP="00675499">
            <w:pPr>
              <w:spacing w:line="276" w:lineRule="auto"/>
              <w:jc w:val="center"/>
              <w:rPr>
                <w:rFonts w:ascii="Times New Roman" w:hAnsi="Times New Roman"/>
                <w:bCs/>
                <w:sz w:val="20"/>
                <w:szCs w:val="20"/>
              </w:rPr>
            </w:pPr>
            <w:r w:rsidRPr="00870C8D">
              <w:rPr>
                <w:rFonts w:ascii="Times New Roman" w:hAnsi="Times New Roman"/>
                <w:bCs/>
                <w:sz w:val="20"/>
                <w:szCs w:val="20"/>
              </w:rPr>
              <w:t>Изменение роли МОН от доминирующего провайдера услуг образования в сторону эффективного регулятора</w:t>
            </w:r>
          </w:p>
        </w:tc>
        <w:tc>
          <w:tcPr>
            <w:tcW w:w="1560" w:type="dxa"/>
          </w:tcPr>
          <w:p w14:paraId="45A9D25C" w14:textId="77444F98"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Старт проведения функционального анализа</w:t>
            </w:r>
          </w:p>
        </w:tc>
        <w:tc>
          <w:tcPr>
            <w:tcW w:w="1138" w:type="dxa"/>
          </w:tcPr>
          <w:p w14:paraId="32E87611" w14:textId="4FFED9DA" w:rsidR="0072441B" w:rsidRPr="00870C8D" w:rsidRDefault="0072441B" w:rsidP="00675499">
            <w:pPr>
              <w:spacing w:line="276" w:lineRule="auto"/>
              <w:jc w:val="center"/>
              <w:rPr>
                <w:rFonts w:ascii="Times New Roman" w:hAnsi="Times New Roman" w:cs="Times New Roman"/>
                <w:bCs/>
                <w:sz w:val="20"/>
                <w:szCs w:val="20"/>
              </w:rPr>
            </w:pPr>
            <w:r w:rsidRPr="00870C8D">
              <w:rPr>
                <w:rFonts w:ascii="Times New Roman" w:hAnsi="Times New Roman" w:cs="Times New Roman"/>
                <w:bCs/>
                <w:sz w:val="20"/>
                <w:szCs w:val="20"/>
              </w:rPr>
              <w:t xml:space="preserve">Наличие функционального анализа </w:t>
            </w:r>
            <w:r w:rsidRPr="00870C8D">
              <w:rPr>
                <w:rFonts w:ascii="Times New Roman" w:hAnsi="Times New Roman" w:cs="Times New Roman"/>
                <w:bCs/>
              </w:rPr>
              <w:t xml:space="preserve">управления системой образования </w:t>
            </w:r>
            <w:r w:rsidRPr="00870C8D">
              <w:rPr>
                <w:rFonts w:ascii="Times New Roman" w:hAnsi="Times New Roman" w:cs="Times New Roman"/>
                <w:bCs/>
                <w:sz w:val="20"/>
                <w:szCs w:val="20"/>
              </w:rPr>
              <w:t xml:space="preserve">и </w:t>
            </w:r>
            <w:r w:rsidR="005346E5" w:rsidRPr="00870C8D">
              <w:rPr>
                <w:rFonts w:ascii="Times New Roman" w:hAnsi="Times New Roman" w:cs="Times New Roman"/>
                <w:bCs/>
                <w:sz w:val="20"/>
                <w:szCs w:val="20"/>
              </w:rPr>
              <w:t xml:space="preserve">согласование </w:t>
            </w:r>
            <w:r w:rsidRPr="00870C8D">
              <w:rPr>
                <w:rFonts w:ascii="Times New Roman" w:hAnsi="Times New Roman" w:cs="Times New Roman"/>
                <w:bCs/>
                <w:sz w:val="20"/>
                <w:szCs w:val="20"/>
              </w:rPr>
              <w:t>соответствующей реорганизационной схемы</w:t>
            </w:r>
          </w:p>
          <w:p w14:paraId="1EF7F2A8" w14:textId="29EAE1E2" w:rsidR="00BC5FC7" w:rsidRPr="00870C8D" w:rsidRDefault="00BC5FC7" w:rsidP="00675499">
            <w:pPr>
              <w:spacing w:line="276" w:lineRule="auto"/>
              <w:jc w:val="center"/>
              <w:rPr>
                <w:rFonts w:ascii="Times New Roman" w:eastAsia="Times" w:hAnsi="Times New Roman"/>
                <w:sz w:val="20"/>
                <w:szCs w:val="20"/>
                <w:lang w:eastAsia="ru-RU"/>
              </w:rPr>
            </w:pPr>
          </w:p>
        </w:tc>
        <w:tc>
          <w:tcPr>
            <w:tcW w:w="1847" w:type="dxa"/>
          </w:tcPr>
          <w:p w14:paraId="2924EBB4" w14:textId="63FBDC73"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Создание условий для передачи части функций на аутсорсинг. Полная автоматизация деятельности МОН и его территориальных подразделений.</w:t>
            </w:r>
          </w:p>
        </w:tc>
        <w:tc>
          <w:tcPr>
            <w:tcW w:w="1372" w:type="dxa"/>
          </w:tcPr>
          <w:p w14:paraId="0873159C" w14:textId="31CAD450"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Действует новая модель управления системой управления, где МОН является не провайдером услуг</w:t>
            </w:r>
            <w:r w:rsidR="006E0A03" w:rsidRPr="00870C8D">
              <w:rPr>
                <w:rFonts w:ascii="Times New Roman" w:eastAsia="Times" w:hAnsi="Times New Roman"/>
                <w:sz w:val="20"/>
                <w:szCs w:val="20"/>
                <w:lang w:eastAsia="ru-RU"/>
              </w:rPr>
              <w:t>, а эффективным регулятором</w:t>
            </w:r>
          </w:p>
        </w:tc>
        <w:tc>
          <w:tcPr>
            <w:tcW w:w="1034" w:type="dxa"/>
          </w:tcPr>
          <w:p w14:paraId="0D759929" w14:textId="77F52381"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МОН</w:t>
            </w:r>
          </w:p>
        </w:tc>
      </w:tr>
      <w:tr w:rsidR="00870C8D" w:rsidRPr="00870C8D" w14:paraId="6D8AB4A1" w14:textId="73817037" w:rsidTr="00675499">
        <w:tc>
          <w:tcPr>
            <w:tcW w:w="704" w:type="dxa"/>
          </w:tcPr>
          <w:p w14:paraId="698391E0" w14:textId="630A968E" w:rsidR="00BC5FC7" w:rsidRPr="00870C8D" w:rsidRDefault="00BC5FC7" w:rsidP="006E0A03">
            <w:pPr>
              <w:pStyle w:val="a3"/>
              <w:numPr>
                <w:ilvl w:val="0"/>
                <w:numId w:val="42"/>
              </w:numPr>
              <w:spacing w:line="276" w:lineRule="auto"/>
              <w:rPr>
                <w:rFonts w:ascii="Times New Roman" w:eastAsia="Times" w:hAnsi="Times New Roman"/>
                <w:sz w:val="20"/>
                <w:szCs w:val="20"/>
                <w:lang w:eastAsia="ru-RU"/>
              </w:rPr>
            </w:pPr>
          </w:p>
        </w:tc>
        <w:tc>
          <w:tcPr>
            <w:tcW w:w="1696" w:type="dxa"/>
          </w:tcPr>
          <w:p w14:paraId="079EF45E" w14:textId="2007E25B"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Наличие комплексной системы оценки качества образования</w:t>
            </w:r>
          </w:p>
        </w:tc>
        <w:tc>
          <w:tcPr>
            <w:tcW w:w="1560" w:type="dxa"/>
          </w:tcPr>
          <w:p w14:paraId="78116D19" w14:textId="5487D85D"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Моделирование комплексной системы и оценки качества образования, исходя из действующих элементов качества в системе, и разработка дополнительных элементов. Пересмотр и усиление системы аккредитации</w:t>
            </w:r>
          </w:p>
        </w:tc>
        <w:tc>
          <w:tcPr>
            <w:tcW w:w="1138" w:type="dxa"/>
          </w:tcPr>
          <w:p w14:paraId="4F9345B4" w14:textId="650574AC"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Комплексная система оценки качества образования со всеми компонентами разработана</w:t>
            </w:r>
            <w:r w:rsidR="006E0A03" w:rsidRPr="00870C8D">
              <w:rPr>
                <w:rFonts w:ascii="Times New Roman" w:eastAsia="Times" w:hAnsi="Times New Roman"/>
                <w:sz w:val="20"/>
                <w:szCs w:val="20"/>
                <w:lang w:eastAsia="ru-RU"/>
              </w:rPr>
              <w:t>, утверждена и реализуется</w:t>
            </w:r>
          </w:p>
        </w:tc>
        <w:tc>
          <w:tcPr>
            <w:tcW w:w="1847" w:type="dxa"/>
          </w:tcPr>
          <w:p w14:paraId="5FE5DA56" w14:textId="2B020BDF"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Переход к государственному финансированию систематической оценки деятельности,</w:t>
            </w:r>
            <w:r w:rsidR="006E0A03" w:rsidRPr="00870C8D">
              <w:rPr>
                <w:rFonts w:ascii="Times New Roman" w:eastAsia="Times" w:hAnsi="Times New Roman"/>
                <w:sz w:val="20"/>
                <w:szCs w:val="20"/>
                <w:lang w:eastAsia="ru-RU"/>
              </w:rPr>
              <w:t xml:space="preserve"> учащихся</w:t>
            </w:r>
            <w:r w:rsidRPr="00870C8D">
              <w:rPr>
                <w:rFonts w:ascii="Times New Roman" w:eastAsia="Times" w:hAnsi="Times New Roman"/>
                <w:sz w:val="20"/>
                <w:szCs w:val="20"/>
                <w:lang w:eastAsia="ru-RU"/>
              </w:rPr>
              <w:t>.</w:t>
            </w:r>
          </w:p>
        </w:tc>
        <w:tc>
          <w:tcPr>
            <w:tcW w:w="1372" w:type="dxa"/>
          </w:tcPr>
          <w:p w14:paraId="0FF60E2E" w14:textId="70CE1A73"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Система оценки качества обр</w:t>
            </w:r>
            <w:r w:rsidR="006E0A03" w:rsidRPr="00870C8D">
              <w:rPr>
                <w:rFonts w:ascii="Times New Roman" w:eastAsia="Times" w:hAnsi="Times New Roman"/>
                <w:sz w:val="20"/>
                <w:szCs w:val="20"/>
                <w:lang w:eastAsia="ru-RU"/>
              </w:rPr>
              <w:t>азования полностью внедрена</w:t>
            </w:r>
            <w:r w:rsidRPr="00870C8D">
              <w:rPr>
                <w:rFonts w:ascii="Times New Roman" w:eastAsia="Times" w:hAnsi="Times New Roman"/>
                <w:sz w:val="20"/>
                <w:szCs w:val="20"/>
                <w:lang w:eastAsia="ru-RU"/>
              </w:rPr>
              <w:t>. Анализ результатов оценки используется для принятия стратегических решений в системе образования</w:t>
            </w:r>
          </w:p>
        </w:tc>
        <w:tc>
          <w:tcPr>
            <w:tcW w:w="1034" w:type="dxa"/>
          </w:tcPr>
          <w:p w14:paraId="47BAE245" w14:textId="125FF704"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МОН</w:t>
            </w:r>
          </w:p>
        </w:tc>
      </w:tr>
      <w:tr w:rsidR="00870C8D" w:rsidRPr="00870C8D" w14:paraId="395DEE84" w14:textId="6787474F" w:rsidTr="00675499">
        <w:tc>
          <w:tcPr>
            <w:tcW w:w="704" w:type="dxa"/>
          </w:tcPr>
          <w:p w14:paraId="0BBA1ECA" w14:textId="22AF0155" w:rsidR="00BC5FC7" w:rsidRPr="00870C8D" w:rsidRDefault="00BC5FC7" w:rsidP="006E0A03">
            <w:pPr>
              <w:pStyle w:val="a3"/>
              <w:numPr>
                <w:ilvl w:val="0"/>
                <w:numId w:val="42"/>
              </w:numPr>
              <w:spacing w:line="276" w:lineRule="auto"/>
              <w:rPr>
                <w:rFonts w:ascii="Times New Roman" w:eastAsia="Times" w:hAnsi="Times New Roman"/>
                <w:sz w:val="20"/>
                <w:szCs w:val="20"/>
                <w:lang w:eastAsia="ru-RU"/>
              </w:rPr>
            </w:pPr>
          </w:p>
        </w:tc>
        <w:tc>
          <w:tcPr>
            <w:tcW w:w="1696" w:type="dxa"/>
          </w:tcPr>
          <w:p w14:paraId="6215B98C" w14:textId="77802FE3"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 xml:space="preserve">В МОН </w:t>
            </w:r>
            <w:proofErr w:type="gramStart"/>
            <w:r w:rsidRPr="00870C8D">
              <w:rPr>
                <w:rFonts w:ascii="Times New Roman" w:eastAsia="Times" w:hAnsi="Times New Roman"/>
                <w:sz w:val="20"/>
                <w:szCs w:val="20"/>
                <w:lang w:eastAsia="ru-RU"/>
              </w:rPr>
              <w:t>КР</w:t>
            </w:r>
            <w:proofErr w:type="gramEnd"/>
            <w:r w:rsidRPr="00870C8D">
              <w:rPr>
                <w:rFonts w:ascii="Times New Roman" w:eastAsia="Times" w:hAnsi="Times New Roman"/>
                <w:sz w:val="20"/>
                <w:szCs w:val="20"/>
                <w:lang w:eastAsia="ru-RU"/>
              </w:rPr>
              <w:t xml:space="preserve"> действует оперативная система обратной связи с заинтересованными сторонами</w:t>
            </w:r>
          </w:p>
        </w:tc>
        <w:tc>
          <w:tcPr>
            <w:tcW w:w="1560" w:type="dxa"/>
          </w:tcPr>
          <w:p w14:paraId="767C1742" w14:textId="20813032"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Разработка концепции информационного бюллетеня как формата подотчетности перед общественностью</w:t>
            </w:r>
          </w:p>
        </w:tc>
        <w:tc>
          <w:tcPr>
            <w:tcW w:w="1138" w:type="dxa"/>
          </w:tcPr>
          <w:p w14:paraId="1195324B" w14:textId="25C45035"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Разработано приложение по обратной связи с общественностью по всей стране</w:t>
            </w:r>
          </w:p>
        </w:tc>
        <w:tc>
          <w:tcPr>
            <w:tcW w:w="1847" w:type="dxa"/>
          </w:tcPr>
          <w:p w14:paraId="23B72FB4" w14:textId="69A9068D"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Информационный бюллетень является основным источником получения статистической информации о системе образования для общественности. Приложение по обратной связи активно используется сообществом</w:t>
            </w:r>
          </w:p>
        </w:tc>
        <w:tc>
          <w:tcPr>
            <w:tcW w:w="1372" w:type="dxa"/>
          </w:tcPr>
          <w:p w14:paraId="45ADD8AB" w14:textId="75BD6990"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Информационный бюллетень является основным источником получения статистической информации о системе образования для общественности. Приложение по обратной связи активно используется сообществом</w:t>
            </w:r>
          </w:p>
        </w:tc>
        <w:tc>
          <w:tcPr>
            <w:tcW w:w="1034" w:type="dxa"/>
          </w:tcPr>
          <w:p w14:paraId="4BC77E29" w14:textId="06941545"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МОН</w:t>
            </w:r>
          </w:p>
        </w:tc>
      </w:tr>
      <w:tr w:rsidR="00870C8D" w:rsidRPr="00870C8D" w14:paraId="153D6D94" w14:textId="3F3FCA47" w:rsidTr="00675499">
        <w:tc>
          <w:tcPr>
            <w:tcW w:w="704" w:type="dxa"/>
          </w:tcPr>
          <w:p w14:paraId="5A266C7D" w14:textId="4CC73239" w:rsidR="00BC5FC7" w:rsidRPr="00870C8D" w:rsidRDefault="00BC5FC7" w:rsidP="006E0A03">
            <w:pPr>
              <w:pStyle w:val="a3"/>
              <w:numPr>
                <w:ilvl w:val="0"/>
                <w:numId w:val="42"/>
              </w:numPr>
              <w:spacing w:line="276" w:lineRule="auto"/>
              <w:rPr>
                <w:rFonts w:ascii="Times New Roman" w:eastAsia="Times" w:hAnsi="Times New Roman"/>
                <w:sz w:val="20"/>
                <w:szCs w:val="20"/>
                <w:lang w:eastAsia="ru-RU"/>
              </w:rPr>
            </w:pPr>
          </w:p>
        </w:tc>
        <w:tc>
          <w:tcPr>
            <w:tcW w:w="1696" w:type="dxa"/>
          </w:tcPr>
          <w:p w14:paraId="429773D5" w14:textId="7E3BE0A7"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Наличие системы резерва кадров</w:t>
            </w:r>
          </w:p>
        </w:tc>
        <w:tc>
          <w:tcPr>
            <w:tcW w:w="1560" w:type="dxa"/>
          </w:tcPr>
          <w:p w14:paraId="474399DB" w14:textId="5C94A543" w:rsidR="00BC5FC7" w:rsidRPr="00870C8D" w:rsidRDefault="005346E5"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w:t>
            </w:r>
          </w:p>
        </w:tc>
        <w:tc>
          <w:tcPr>
            <w:tcW w:w="1138" w:type="dxa"/>
          </w:tcPr>
          <w:p w14:paraId="07723A7B" w14:textId="03E2022F"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 xml:space="preserve">Разработан концепт и </w:t>
            </w:r>
            <w:proofErr w:type="spellStart"/>
            <w:r w:rsidRPr="00870C8D">
              <w:rPr>
                <w:rFonts w:ascii="Times New Roman" w:eastAsia="Times" w:hAnsi="Times New Roman"/>
                <w:sz w:val="20"/>
                <w:szCs w:val="20"/>
                <w:lang w:eastAsia="ru-RU"/>
              </w:rPr>
              <w:t>пропилотирован</w:t>
            </w:r>
            <w:proofErr w:type="spellEnd"/>
            <w:r w:rsidRPr="00870C8D">
              <w:rPr>
                <w:rFonts w:ascii="Times New Roman" w:eastAsia="Times" w:hAnsi="Times New Roman"/>
                <w:sz w:val="20"/>
                <w:szCs w:val="20"/>
                <w:lang w:eastAsia="ru-RU"/>
              </w:rPr>
              <w:t xml:space="preserve"> на уровне школы</w:t>
            </w:r>
          </w:p>
        </w:tc>
        <w:tc>
          <w:tcPr>
            <w:tcW w:w="1847" w:type="dxa"/>
          </w:tcPr>
          <w:p w14:paraId="443A44F1" w14:textId="5506A6AE"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Внедрено на уровне школа-вуз</w:t>
            </w:r>
          </w:p>
        </w:tc>
        <w:tc>
          <w:tcPr>
            <w:tcW w:w="1372" w:type="dxa"/>
          </w:tcPr>
          <w:p w14:paraId="0A73BD9A" w14:textId="27827B7B"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Внедрено на уровне всей страны</w:t>
            </w:r>
          </w:p>
        </w:tc>
        <w:tc>
          <w:tcPr>
            <w:tcW w:w="1034" w:type="dxa"/>
          </w:tcPr>
          <w:p w14:paraId="0D3FE867" w14:textId="7A00B01C"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МОН</w:t>
            </w:r>
          </w:p>
        </w:tc>
      </w:tr>
      <w:tr w:rsidR="00870C8D" w:rsidRPr="00870C8D" w14:paraId="2C15C708" w14:textId="6B89D17C" w:rsidTr="00675499">
        <w:tc>
          <w:tcPr>
            <w:tcW w:w="704" w:type="dxa"/>
          </w:tcPr>
          <w:p w14:paraId="61F5BA81" w14:textId="6707D6F1" w:rsidR="00BC5FC7" w:rsidRPr="00870C8D" w:rsidRDefault="00BC5FC7" w:rsidP="006E0A03">
            <w:pPr>
              <w:pStyle w:val="a3"/>
              <w:numPr>
                <w:ilvl w:val="0"/>
                <w:numId w:val="42"/>
              </w:numPr>
              <w:spacing w:line="276" w:lineRule="auto"/>
              <w:rPr>
                <w:rFonts w:ascii="Times New Roman" w:eastAsia="Times" w:hAnsi="Times New Roman"/>
                <w:sz w:val="20"/>
                <w:szCs w:val="20"/>
                <w:lang w:eastAsia="ru-RU"/>
              </w:rPr>
            </w:pPr>
          </w:p>
        </w:tc>
        <w:tc>
          <w:tcPr>
            <w:tcW w:w="1696" w:type="dxa"/>
          </w:tcPr>
          <w:p w14:paraId="18822E63" w14:textId="0F1CE123"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 xml:space="preserve">Наличие непрерывного профессионального развития административных кадров, включая работников МОН </w:t>
            </w:r>
            <w:proofErr w:type="gramStart"/>
            <w:r w:rsidRPr="00870C8D">
              <w:rPr>
                <w:rFonts w:ascii="Times New Roman" w:eastAsia="Times" w:hAnsi="Times New Roman"/>
                <w:sz w:val="20"/>
                <w:szCs w:val="20"/>
                <w:lang w:eastAsia="ru-RU"/>
              </w:rPr>
              <w:t>КР</w:t>
            </w:r>
            <w:proofErr w:type="gramEnd"/>
            <w:r w:rsidRPr="00870C8D">
              <w:rPr>
                <w:rFonts w:ascii="Times New Roman" w:eastAsia="Times" w:hAnsi="Times New Roman"/>
                <w:sz w:val="20"/>
                <w:szCs w:val="20"/>
                <w:lang w:eastAsia="ru-RU"/>
              </w:rPr>
              <w:t xml:space="preserve"> и его территориальных подразделений</w:t>
            </w:r>
          </w:p>
        </w:tc>
        <w:tc>
          <w:tcPr>
            <w:tcW w:w="1560" w:type="dxa"/>
          </w:tcPr>
          <w:p w14:paraId="553A576B" w14:textId="4B7C4AFD" w:rsidR="00BC5FC7" w:rsidRPr="00870C8D" w:rsidRDefault="005346E5"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Запуск разработки</w:t>
            </w:r>
            <w:r w:rsidR="00BC5FC7" w:rsidRPr="00870C8D">
              <w:rPr>
                <w:rFonts w:ascii="Times New Roman" w:eastAsia="Times" w:hAnsi="Times New Roman"/>
                <w:sz w:val="20"/>
                <w:szCs w:val="20"/>
                <w:lang w:eastAsia="ru-RU"/>
              </w:rPr>
              <w:t xml:space="preserve"> стратегии повышения квалификации для административных кадров</w:t>
            </w:r>
            <w:r w:rsidRPr="00870C8D">
              <w:rPr>
                <w:rFonts w:ascii="Times New Roman" w:eastAsia="Times" w:hAnsi="Times New Roman"/>
                <w:sz w:val="20"/>
                <w:szCs w:val="20"/>
                <w:lang w:eastAsia="ru-RU"/>
              </w:rPr>
              <w:t>, включая</w:t>
            </w:r>
            <w:r w:rsidR="00BC5FC7" w:rsidRPr="00870C8D">
              <w:rPr>
                <w:rFonts w:ascii="Times New Roman" w:eastAsia="Times" w:hAnsi="Times New Roman"/>
                <w:sz w:val="20"/>
                <w:szCs w:val="20"/>
                <w:lang w:eastAsia="ru-RU"/>
              </w:rPr>
              <w:t xml:space="preserve"> работников МОН </w:t>
            </w:r>
            <w:proofErr w:type="gramStart"/>
            <w:r w:rsidR="00BC5FC7" w:rsidRPr="00870C8D">
              <w:rPr>
                <w:rFonts w:ascii="Times New Roman" w:eastAsia="Times" w:hAnsi="Times New Roman"/>
                <w:sz w:val="20"/>
                <w:szCs w:val="20"/>
                <w:lang w:eastAsia="ru-RU"/>
              </w:rPr>
              <w:t>КР</w:t>
            </w:r>
            <w:proofErr w:type="gramEnd"/>
            <w:r w:rsidRPr="00870C8D">
              <w:rPr>
                <w:rFonts w:ascii="Times New Roman" w:eastAsia="Times" w:hAnsi="Times New Roman"/>
                <w:sz w:val="20"/>
                <w:szCs w:val="20"/>
                <w:lang w:eastAsia="ru-RU"/>
              </w:rPr>
              <w:t>,</w:t>
            </w:r>
            <w:r w:rsidR="00BC5FC7" w:rsidRPr="00870C8D">
              <w:rPr>
                <w:rFonts w:ascii="Times New Roman" w:eastAsia="Times" w:hAnsi="Times New Roman"/>
                <w:sz w:val="20"/>
                <w:szCs w:val="20"/>
                <w:lang w:eastAsia="ru-RU"/>
              </w:rPr>
              <w:t xml:space="preserve"> его территориальных подразделений</w:t>
            </w:r>
            <w:r w:rsidRPr="00870C8D">
              <w:rPr>
                <w:rFonts w:ascii="Times New Roman" w:eastAsia="Times" w:hAnsi="Times New Roman"/>
                <w:sz w:val="20"/>
                <w:szCs w:val="20"/>
                <w:lang w:eastAsia="ru-RU"/>
              </w:rPr>
              <w:t xml:space="preserve"> и подведомственных организаций,</w:t>
            </w:r>
            <w:r w:rsidR="00BC5FC7" w:rsidRPr="00870C8D">
              <w:rPr>
                <w:rFonts w:ascii="Times New Roman" w:eastAsia="Times" w:hAnsi="Times New Roman"/>
                <w:sz w:val="20"/>
                <w:szCs w:val="20"/>
                <w:lang w:eastAsia="ru-RU"/>
              </w:rPr>
              <w:t xml:space="preserve"> исходя из приори</w:t>
            </w:r>
            <w:r w:rsidRPr="00870C8D">
              <w:rPr>
                <w:rFonts w:ascii="Times New Roman" w:eastAsia="Times" w:hAnsi="Times New Roman"/>
                <w:sz w:val="20"/>
                <w:szCs w:val="20"/>
                <w:lang w:eastAsia="ru-RU"/>
              </w:rPr>
              <w:t xml:space="preserve">тетов, </w:t>
            </w:r>
            <w:r w:rsidRPr="00870C8D">
              <w:rPr>
                <w:rFonts w:ascii="Times New Roman" w:eastAsia="Times" w:hAnsi="Times New Roman"/>
                <w:sz w:val="20"/>
                <w:szCs w:val="20"/>
                <w:lang w:eastAsia="ru-RU"/>
              </w:rPr>
              <w:lastRenderedPageBreak/>
              <w:t>обозначенных в СРО 2040.</w:t>
            </w:r>
          </w:p>
        </w:tc>
        <w:tc>
          <w:tcPr>
            <w:tcW w:w="1138" w:type="dxa"/>
          </w:tcPr>
          <w:p w14:paraId="3A387A57" w14:textId="1BFBCCE4"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lastRenderedPageBreak/>
              <w:t xml:space="preserve">Для административных кадров </w:t>
            </w:r>
            <w:r w:rsidR="005346E5" w:rsidRPr="00870C8D">
              <w:rPr>
                <w:rFonts w:ascii="Times New Roman" w:eastAsia="Times" w:hAnsi="Times New Roman"/>
                <w:sz w:val="20"/>
                <w:szCs w:val="20"/>
                <w:lang w:eastAsia="ru-RU"/>
              </w:rPr>
              <w:t xml:space="preserve">и работников МОН </w:t>
            </w:r>
            <w:proofErr w:type="gramStart"/>
            <w:r w:rsidR="005346E5" w:rsidRPr="00870C8D">
              <w:rPr>
                <w:rFonts w:ascii="Times New Roman" w:eastAsia="Times" w:hAnsi="Times New Roman"/>
                <w:sz w:val="20"/>
                <w:szCs w:val="20"/>
                <w:lang w:eastAsia="ru-RU"/>
              </w:rPr>
              <w:t>КР</w:t>
            </w:r>
            <w:proofErr w:type="gramEnd"/>
            <w:r w:rsidR="005346E5" w:rsidRPr="00870C8D">
              <w:rPr>
                <w:rFonts w:ascii="Times New Roman" w:eastAsia="Times" w:hAnsi="Times New Roman"/>
                <w:sz w:val="20"/>
                <w:szCs w:val="20"/>
                <w:lang w:eastAsia="ru-RU"/>
              </w:rPr>
              <w:t xml:space="preserve">, </w:t>
            </w:r>
            <w:r w:rsidRPr="00870C8D">
              <w:rPr>
                <w:rFonts w:ascii="Times New Roman" w:eastAsia="Times" w:hAnsi="Times New Roman"/>
                <w:sz w:val="20"/>
                <w:szCs w:val="20"/>
                <w:lang w:eastAsia="ru-RU"/>
              </w:rPr>
              <w:t xml:space="preserve">его </w:t>
            </w:r>
            <w:r w:rsidR="005346E5" w:rsidRPr="00870C8D">
              <w:rPr>
                <w:rFonts w:ascii="Times New Roman" w:eastAsia="Times" w:hAnsi="Times New Roman"/>
                <w:sz w:val="20"/>
                <w:szCs w:val="20"/>
                <w:lang w:eastAsia="ru-RU"/>
              </w:rPr>
              <w:t xml:space="preserve">территориальных </w:t>
            </w:r>
            <w:r w:rsidRPr="00870C8D">
              <w:rPr>
                <w:rFonts w:ascii="Times New Roman" w:eastAsia="Times" w:hAnsi="Times New Roman"/>
                <w:sz w:val="20"/>
                <w:szCs w:val="20"/>
                <w:lang w:eastAsia="ru-RU"/>
              </w:rPr>
              <w:t>подразделений</w:t>
            </w:r>
            <w:r w:rsidR="005346E5" w:rsidRPr="00870C8D">
              <w:rPr>
                <w:rFonts w:ascii="Times New Roman" w:eastAsia="Times" w:hAnsi="Times New Roman"/>
                <w:sz w:val="20"/>
                <w:szCs w:val="20"/>
                <w:lang w:eastAsia="ru-RU"/>
              </w:rPr>
              <w:t xml:space="preserve"> и подведомственных организаций</w:t>
            </w:r>
            <w:r w:rsidRPr="00870C8D">
              <w:rPr>
                <w:rFonts w:ascii="Times New Roman" w:eastAsia="Times" w:hAnsi="Times New Roman"/>
                <w:sz w:val="20"/>
                <w:szCs w:val="20"/>
                <w:lang w:eastAsia="ru-RU"/>
              </w:rPr>
              <w:t xml:space="preserve"> разработаны </w:t>
            </w:r>
            <w:r w:rsidR="005346E5" w:rsidRPr="00870C8D">
              <w:rPr>
                <w:rFonts w:ascii="Times New Roman" w:eastAsia="Times" w:hAnsi="Times New Roman"/>
                <w:sz w:val="20"/>
                <w:szCs w:val="20"/>
                <w:lang w:eastAsia="ru-RU"/>
              </w:rPr>
              <w:t>ключевые сквозные компетенц</w:t>
            </w:r>
            <w:r w:rsidR="005346E5" w:rsidRPr="00870C8D">
              <w:rPr>
                <w:rFonts w:ascii="Times New Roman" w:eastAsia="Times" w:hAnsi="Times New Roman"/>
                <w:sz w:val="20"/>
                <w:szCs w:val="20"/>
                <w:lang w:eastAsia="ru-RU"/>
              </w:rPr>
              <w:lastRenderedPageBreak/>
              <w:t>ии</w:t>
            </w:r>
            <w:r w:rsidRPr="00870C8D">
              <w:rPr>
                <w:rFonts w:ascii="Times New Roman" w:eastAsia="Times" w:hAnsi="Times New Roman"/>
                <w:sz w:val="20"/>
                <w:szCs w:val="20"/>
                <w:lang w:eastAsia="ru-RU"/>
              </w:rPr>
              <w:t xml:space="preserve">. </w:t>
            </w:r>
            <w:r w:rsidR="005346E5" w:rsidRPr="00870C8D">
              <w:rPr>
                <w:rFonts w:ascii="Times New Roman" w:eastAsia="Times" w:hAnsi="Times New Roman"/>
                <w:sz w:val="20"/>
                <w:szCs w:val="20"/>
                <w:lang w:eastAsia="ru-RU"/>
              </w:rPr>
              <w:t xml:space="preserve">Начато обучение </w:t>
            </w:r>
            <w:r w:rsidRPr="00870C8D">
              <w:rPr>
                <w:rFonts w:ascii="Times New Roman" w:eastAsia="Times" w:hAnsi="Times New Roman"/>
                <w:sz w:val="20"/>
                <w:szCs w:val="20"/>
                <w:lang w:eastAsia="ru-RU"/>
              </w:rPr>
              <w:t>сотрудников в соответствии с</w:t>
            </w:r>
            <w:r w:rsidR="005346E5" w:rsidRPr="00870C8D">
              <w:rPr>
                <w:rFonts w:ascii="Times New Roman" w:eastAsia="Times" w:hAnsi="Times New Roman"/>
                <w:sz w:val="20"/>
                <w:szCs w:val="20"/>
                <w:lang w:eastAsia="ru-RU"/>
              </w:rPr>
              <w:t>о</w:t>
            </w:r>
            <w:r w:rsidRPr="00870C8D">
              <w:rPr>
                <w:rFonts w:ascii="Times New Roman" w:eastAsia="Times" w:hAnsi="Times New Roman"/>
                <w:sz w:val="20"/>
                <w:szCs w:val="20"/>
                <w:lang w:eastAsia="ru-RU"/>
              </w:rPr>
              <w:t xml:space="preserve"> знаниями, которые необходимы для реализации СРО 2040.</w:t>
            </w:r>
          </w:p>
        </w:tc>
        <w:tc>
          <w:tcPr>
            <w:tcW w:w="1847" w:type="dxa"/>
          </w:tcPr>
          <w:p w14:paraId="23BA269C" w14:textId="056573A1" w:rsidR="00BC5FC7" w:rsidRPr="00870C8D" w:rsidRDefault="005346E5"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lastRenderedPageBreak/>
              <w:t xml:space="preserve">Все административные кадры, включая сотрудников МОН </w:t>
            </w:r>
            <w:proofErr w:type="gramStart"/>
            <w:r w:rsidRPr="00870C8D">
              <w:rPr>
                <w:rFonts w:ascii="Times New Roman" w:eastAsia="Times" w:hAnsi="Times New Roman"/>
                <w:sz w:val="20"/>
                <w:szCs w:val="20"/>
                <w:lang w:eastAsia="ru-RU"/>
              </w:rPr>
              <w:t>КР</w:t>
            </w:r>
            <w:proofErr w:type="gramEnd"/>
            <w:r w:rsidRPr="00870C8D">
              <w:rPr>
                <w:rFonts w:ascii="Times New Roman" w:eastAsia="Times" w:hAnsi="Times New Roman"/>
                <w:sz w:val="20"/>
                <w:szCs w:val="20"/>
                <w:lang w:eastAsia="ru-RU"/>
              </w:rPr>
              <w:t xml:space="preserve">, его территориальных подразделений и подведомственных организаций систематически повышают потенциал для разработки и реализации политики в сфере образования. Используются показатели эффективности деятельности </w:t>
            </w:r>
            <w:r w:rsidRPr="00870C8D">
              <w:rPr>
                <w:rFonts w:ascii="Times New Roman" w:eastAsia="Times" w:hAnsi="Times New Roman"/>
                <w:sz w:val="20"/>
                <w:szCs w:val="20"/>
                <w:lang w:eastAsia="ru-RU"/>
              </w:rPr>
              <w:lastRenderedPageBreak/>
              <w:t>административных кадров в системе образования на разных уровнях (территории, организации).</w:t>
            </w:r>
          </w:p>
        </w:tc>
        <w:tc>
          <w:tcPr>
            <w:tcW w:w="1372" w:type="dxa"/>
          </w:tcPr>
          <w:p w14:paraId="376801B1" w14:textId="37B22FCB" w:rsidR="00BC5FC7" w:rsidRPr="00870C8D" w:rsidRDefault="005346E5"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lastRenderedPageBreak/>
              <w:t>Административные работники, включая сотрудников МОН, его территориальных подразделений и подведомственных организаций демонстрируют эффективную работу по управлению системой образования.</w:t>
            </w:r>
          </w:p>
        </w:tc>
        <w:tc>
          <w:tcPr>
            <w:tcW w:w="1034" w:type="dxa"/>
          </w:tcPr>
          <w:p w14:paraId="21367E21" w14:textId="415F0394"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МОН</w:t>
            </w:r>
          </w:p>
        </w:tc>
      </w:tr>
      <w:tr w:rsidR="00870C8D" w:rsidRPr="00870C8D" w14:paraId="4368CA59" w14:textId="253C75E3" w:rsidTr="00675499">
        <w:tc>
          <w:tcPr>
            <w:tcW w:w="704" w:type="dxa"/>
          </w:tcPr>
          <w:p w14:paraId="5829BCD6" w14:textId="546FD850" w:rsidR="00BC5FC7" w:rsidRPr="00870C8D" w:rsidRDefault="00BC5FC7" w:rsidP="006E0A03">
            <w:pPr>
              <w:pStyle w:val="a3"/>
              <w:numPr>
                <w:ilvl w:val="0"/>
                <w:numId w:val="42"/>
              </w:numPr>
              <w:spacing w:line="276" w:lineRule="auto"/>
              <w:rPr>
                <w:rFonts w:ascii="Times New Roman" w:eastAsia="Times" w:hAnsi="Times New Roman"/>
                <w:sz w:val="20"/>
                <w:szCs w:val="20"/>
                <w:lang w:eastAsia="ru-RU"/>
              </w:rPr>
            </w:pPr>
          </w:p>
        </w:tc>
        <w:tc>
          <w:tcPr>
            <w:tcW w:w="1696" w:type="dxa"/>
          </w:tcPr>
          <w:p w14:paraId="35A113E2" w14:textId="2B00C8F2"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 xml:space="preserve">Внедрена усовершенствованная система финансового менеджмента в системе образования </w:t>
            </w:r>
            <w:r w:rsidRPr="00870C8D">
              <w:rPr>
                <w:rFonts w:ascii="Times New Roman" w:hAnsi="Times New Roman" w:cs="Times New Roman"/>
                <w:sz w:val="20"/>
                <w:szCs w:val="20"/>
                <w:lang w:eastAsia="ru-RU"/>
              </w:rPr>
              <w:t>на национальном и региональном уровнях во всех секторах образования</w:t>
            </w:r>
          </w:p>
        </w:tc>
        <w:tc>
          <w:tcPr>
            <w:tcW w:w="1560" w:type="dxa"/>
          </w:tcPr>
          <w:p w14:paraId="7F848456" w14:textId="71F08254" w:rsidR="00BC5FC7" w:rsidRPr="00870C8D" w:rsidRDefault="005346E5"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Осуществляется ф</w:t>
            </w:r>
            <w:r w:rsidR="00BC5FC7" w:rsidRPr="00870C8D">
              <w:rPr>
                <w:rFonts w:ascii="Times New Roman" w:eastAsia="Times" w:hAnsi="Times New Roman"/>
                <w:sz w:val="20"/>
                <w:szCs w:val="20"/>
                <w:lang w:eastAsia="ru-RU"/>
              </w:rPr>
              <w:t>инансовый анализ и аудит управления финансовыми потоками в системе образования</w:t>
            </w:r>
          </w:p>
        </w:tc>
        <w:tc>
          <w:tcPr>
            <w:tcW w:w="1138" w:type="dxa"/>
          </w:tcPr>
          <w:p w14:paraId="19D5E323" w14:textId="5EDF9D64"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Пересмотр механизмов управления финансированием на основании проведенного анализа</w:t>
            </w:r>
          </w:p>
        </w:tc>
        <w:tc>
          <w:tcPr>
            <w:tcW w:w="1847" w:type="dxa"/>
          </w:tcPr>
          <w:p w14:paraId="2659D786" w14:textId="43A5EBD5" w:rsidR="00BC5FC7" w:rsidRPr="00870C8D" w:rsidRDefault="00BC5FC7" w:rsidP="00675499">
            <w:pPr>
              <w:spacing w:line="276" w:lineRule="auto"/>
              <w:jc w:val="center"/>
              <w:rPr>
                <w:rFonts w:ascii="Times New Roman" w:eastAsia="Times" w:hAnsi="Times New Roman"/>
                <w:sz w:val="20"/>
                <w:szCs w:val="20"/>
                <w:lang w:eastAsia="ru-RU"/>
              </w:rPr>
            </w:pPr>
          </w:p>
          <w:p w14:paraId="3D776DFD" w14:textId="0D646C29"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Пересмотр и внесение изменений в соответствующие НПА для усовершенствования механизмов управления финансированием</w:t>
            </w:r>
          </w:p>
        </w:tc>
        <w:tc>
          <w:tcPr>
            <w:tcW w:w="1372" w:type="dxa"/>
          </w:tcPr>
          <w:p w14:paraId="29C34633" w14:textId="7F237018"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Действует система управлени</w:t>
            </w:r>
            <w:r w:rsidR="005346E5" w:rsidRPr="00870C8D">
              <w:rPr>
                <w:rFonts w:ascii="Times New Roman" w:eastAsia="Times" w:hAnsi="Times New Roman"/>
                <w:sz w:val="20"/>
                <w:szCs w:val="20"/>
                <w:lang w:eastAsia="ru-RU"/>
              </w:rPr>
              <w:t>я финансированием, позволяющая максимально эффективно</w:t>
            </w:r>
            <w:r w:rsidRPr="00870C8D">
              <w:rPr>
                <w:rFonts w:ascii="Times New Roman" w:eastAsia="Times" w:hAnsi="Times New Roman"/>
                <w:sz w:val="20"/>
                <w:szCs w:val="20"/>
                <w:lang w:eastAsia="ru-RU"/>
              </w:rPr>
              <w:t xml:space="preserve"> использовать имеющиеся финансовые средства.</w:t>
            </w:r>
          </w:p>
        </w:tc>
        <w:tc>
          <w:tcPr>
            <w:tcW w:w="1034" w:type="dxa"/>
          </w:tcPr>
          <w:p w14:paraId="1B834FDF" w14:textId="7E0AC0DD" w:rsidR="00BC5FC7" w:rsidRPr="00870C8D" w:rsidRDefault="00BC5FC7" w:rsidP="00675499">
            <w:pPr>
              <w:spacing w:line="276" w:lineRule="auto"/>
              <w:jc w:val="center"/>
              <w:rPr>
                <w:rFonts w:ascii="Times New Roman" w:eastAsia="Times" w:hAnsi="Times New Roman"/>
                <w:sz w:val="20"/>
                <w:szCs w:val="20"/>
                <w:lang w:eastAsia="ru-RU"/>
              </w:rPr>
            </w:pPr>
            <w:r w:rsidRPr="00870C8D">
              <w:rPr>
                <w:rFonts w:ascii="Times New Roman" w:eastAsia="Times" w:hAnsi="Times New Roman"/>
                <w:sz w:val="20"/>
                <w:szCs w:val="20"/>
                <w:lang w:eastAsia="ru-RU"/>
              </w:rPr>
              <w:t>МОН</w:t>
            </w:r>
          </w:p>
        </w:tc>
      </w:tr>
    </w:tbl>
    <w:p w14:paraId="44BBB227" w14:textId="77777777" w:rsidR="00917F77" w:rsidRPr="00870C8D" w:rsidRDefault="00917F77" w:rsidP="00B54CA9">
      <w:pPr>
        <w:spacing w:after="0" w:line="276" w:lineRule="auto"/>
        <w:rPr>
          <w:rFonts w:ascii="Times New Roman" w:hAnsi="Times New Roman"/>
          <w:bCs/>
          <w:sz w:val="24"/>
          <w:szCs w:val="24"/>
          <w:lang w:val="en-US"/>
        </w:rPr>
      </w:pPr>
    </w:p>
    <w:sectPr w:rsidR="00917F77" w:rsidRPr="00870C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F990F" w14:textId="77777777" w:rsidR="000E7266" w:rsidRDefault="000E7266" w:rsidP="005C49B5">
      <w:pPr>
        <w:spacing w:after="0" w:line="240" w:lineRule="auto"/>
      </w:pPr>
      <w:r>
        <w:separator/>
      </w:r>
    </w:p>
  </w:endnote>
  <w:endnote w:type="continuationSeparator" w:id="0">
    <w:p w14:paraId="1572C46F" w14:textId="77777777" w:rsidR="000E7266" w:rsidRDefault="000E7266" w:rsidP="005C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83537"/>
      <w:docPartObj>
        <w:docPartGallery w:val="Page Numbers (Bottom of Page)"/>
        <w:docPartUnique/>
      </w:docPartObj>
    </w:sdtPr>
    <w:sdtEndPr/>
    <w:sdtContent>
      <w:p w14:paraId="0987DF91" w14:textId="6BFF9E9C" w:rsidR="000E4F66" w:rsidRDefault="000E4F66">
        <w:pPr>
          <w:pStyle w:val="af3"/>
          <w:jc w:val="right"/>
        </w:pPr>
        <w:r>
          <w:fldChar w:fldCharType="begin"/>
        </w:r>
        <w:r>
          <w:instrText>PAGE   \* MERGEFORMAT</w:instrText>
        </w:r>
        <w:r>
          <w:fldChar w:fldCharType="separate"/>
        </w:r>
        <w:r w:rsidR="003462B0">
          <w:rPr>
            <w:noProof/>
          </w:rPr>
          <w:t>68</w:t>
        </w:r>
        <w:r>
          <w:fldChar w:fldCharType="end"/>
        </w:r>
      </w:p>
    </w:sdtContent>
  </w:sdt>
  <w:p w14:paraId="36A3EE91" w14:textId="77777777" w:rsidR="000E4F66" w:rsidRDefault="000E4F6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8597B" w14:textId="77777777" w:rsidR="000E7266" w:rsidRDefault="000E7266" w:rsidP="005C49B5">
      <w:pPr>
        <w:spacing w:after="0" w:line="240" w:lineRule="auto"/>
      </w:pPr>
      <w:r>
        <w:separator/>
      </w:r>
    </w:p>
  </w:footnote>
  <w:footnote w:type="continuationSeparator" w:id="0">
    <w:p w14:paraId="4D6E5C19" w14:textId="77777777" w:rsidR="000E7266" w:rsidRDefault="000E7266" w:rsidP="005C49B5">
      <w:pPr>
        <w:spacing w:after="0" w:line="240" w:lineRule="auto"/>
      </w:pPr>
      <w:r>
        <w:continuationSeparator/>
      </w:r>
    </w:p>
  </w:footnote>
  <w:footnote w:id="1">
    <w:p w14:paraId="2A1E12F2" w14:textId="3CF1A872" w:rsidR="000E4F66" w:rsidRDefault="000E4F66">
      <w:pPr>
        <w:pStyle w:val="a5"/>
      </w:pPr>
      <w:r>
        <w:rPr>
          <w:rStyle w:val="a7"/>
        </w:rPr>
        <w:footnoteRef/>
      </w:r>
      <w:r>
        <w:t xml:space="preserve"> </w:t>
      </w:r>
      <w:r>
        <w:rPr>
          <w:sz w:val="18"/>
          <w:szCs w:val="18"/>
          <w:lang w:val="ky-KG"/>
        </w:rPr>
        <w:t>С</w:t>
      </w:r>
      <w:r w:rsidRPr="005C49B5">
        <w:rPr>
          <w:sz w:val="18"/>
          <w:szCs w:val="18"/>
          <w:lang w:val="ky-KG"/>
        </w:rPr>
        <w:t>огласно данным Мультикластерного исследования, которое Национальный статистический комитет Кыргызской Республики провел в 2018 году и издал в мае 2019 года</w:t>
      </w:r>
    </w:p>
  </w:footnote>
  <w:footnote w:id="2">
    <w:p w14:paraId="456FB149" w14:textId="5ADA6EF1" w:rsidR="000E4F66" w:rsidRPr="00C63747" w:rsidRDefault="000E4F66" w:rsidP="0066056E">
      <w:pPr>
        <w:pStyle w:val="a5"/>
        <w:contextualSpacing/>
        <w:rPr>
          <w:rFonts w:ascii="Times New Roman" w:hAnsi="Times New Roman"/>
        </w:rPr>
      </w:pPr>
      <w:r w:rsidRPr="00C63747">
        <w:rPr>
          <w:rStyle w:val="a7"/>
          <w:rFonts w:ascii="Times New Roman" w:hAnsi="Times New Roman"/>
        </w:rPr>
        <w:footnoteRef/>
      </w:r>
      <w:r w:rsidRPr="00C63747">
        <w:rPr>
          <w:rFonts w:ascii="Times New Roman" w:hAnsi="Times New Roman"/>
        </w:rPr>
        <w:t xml:space="preserve"> При поддержке ВКНМ ОБСЕ, ЮНИСЕФ, фонда Сорос-</w:t>
      </w:r>
      <w:r>
        <w:rPr>
          <w:rFonts w:ascii="Times New Roman" w:hAnsi="Times New Roman"/>
        </w:rPr>
        <w:t>Кыргызская Республика</w:t>
      </w:r>
    </w:p>
  </w:footnote>
  <w:footnote w:id="3">
    <w:p w14:paraId="71D27279" w14:textId="77777777" w:rsidR="000E4F66" w:rsidRDefault="000E4F66" w:rsidP="00DF2023">
      <w:pPr>
        <w:pStyle w:val="a5"/>
        <w:jc w:val="both"/>
      </w:pPr>
      <w:r>
        <w:rPr>
          <w:rStyle w:val="a7"/>
        </w:rPr>
        <w:footnoteRef/>
      </w:r>
      <w:r>
        <w:t xml:space="preserve"> </w:t>
      </w:r>
      <w:r w:rsidRPr="009B2C7A">
        <w:t>Национальная программа «Новая школа – школа будущего» соответствует концепции Национального проекта «Школа будущего», заявленного в Национальной стратегии развития Кыргызской Республики на период 2018-2040 годов, где предусмотрено, что «в рамках проекта каждой области будут созданы образцово-экспериментальные школы с республиканским подчинением. Целью этого проекта будет формирование стандартов школ нового поколения с новыми инновационными</w:t>
      </w:r>
      <w:r w:rsidRPr="00E026E4">
        <w:t xml:space="preserve"> подходами к развитию детей.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0B6"/>
    <w:multiLevelType w:val="hybridMultilevel"/>
    <w:tmpl w:val="FB963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F02DB4"/>
    <w:multiLevelType w:val="hybridMultilevel"/>
    <w:tmpl w:val="1882A6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F8818C1"/>
    <w:multiLevelType w:val="hybridMultilevel"/>
    <w:tmpl w:val="8E70F6D2"/>
    <w:lvl w:ilvl="0" w:tplc="04190001">
      <w:start w:val="1"/>
      <w:numFmt w:val="bullet"/>
      <w:lvlText w:val=""/>
      <w:lvlJc w:val="left"/>
      <w:pPr>
        <w:ind w:left="1773" w:hanging="705"/>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1CF5B53"/>
    <w:multiLevelType w:val="hybridMultilevel"/>
    <w:tmpl w:val="A278590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12A32F93"/>
    <w:multiLevelType w:val="hybridMultilevel"/>
    <w:tmpl w:val="B1602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1302F2"/>
    <w:multiLevelType w:val="hybridMultilevel"/>
    <w:tmpl w:val="49B64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A43959"/>
    <w:multiLevelType w:val="hybridMultilevel"/>
    <w:tmpl w:val="B59C9444"/>
    <w:lvl w:ilvl="0" w:tplc="A7002B6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16DC24F5"/>
    <w:multiLevelType w:val="hybridMultilevel"/>
    <w:tmpl w:val="4BEC0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0380E"/>
    <w:multiLevelType w:val="hybridMultilevel"/>
    <w:tmpl w:val="46DE1D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71A0410"/>
    <w:multiLevelType w:val="hybridMultilevel"/>
    <w:tmpl w:val="FA5070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037885"/>
    <w:multiLevelType w:val="multilevel"/>
    <w:tmpl w:val="05247C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E723AF8"/>
    <w:multiLevelType w:val="hybridMultilevel"/>
    <w:tmpl w:val="1B48D7AC"/>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4B4DCF"/>
    <w:multiLevelType w:val="hybridMultilevel"/>
    <w:tmpl w:val="FC0AD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C96342"/>
    <w:multiLevelType w:val="hybridMultilevel"/>
    <w:tmpl w:val="4AD4FE46"/>
    <w:lvl w:ilvl="0" w:tplc="A7002B68">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57A6C21"/>
    <w:multiLevelType w:val="hybridMultilevel"/>
    <w:tmpl w:val="B336A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65C5231"/>
    <w:multiLevelType w:val="hybridMultilevel"/>
    <w:tmpl w:val="BA46B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2A259B"/>
    <w:multiLevelType w:val="hybridMultilevel"/>
    <w:tmpl w:val="DC00A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9F14F3"/>
    <w:multiLevelType w:val="hybridMultilevel"/>
    <w:tmpl w:val="E90E5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6A626E"/>
    <w:multiLevelType w:val="hybridMultilevel"/>
    <w:tmpl w:val="D2B4C7CA"/>
    <w:lvl w:ilvl="0" w:tplc="04190001">
      <w:start w:val="1"/>
      <w:numFmt w:val="bullet"/>
      <w:lvlText w:val=""/>
      <w:lvlJc w:val="left"/>
      <w:pPr>
        <w:ind w:left="1773" w:hanging="705"/>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2E07EAB"/>
    <w:multiLevelType w:val="hybridMultilevel"/>
    <w:tmpl w:val="5F6057E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E66352"/>
    <w:multiLevelType w:val="hybridMultilevel"/>
    <w:tmpl w:val="2256A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552EA7"/>
    <w:multiLevelType w:val="hybridMultilevel"/>
    <w:tmpl w:val="FD3EDAFA"/>
    <w:lvl w:ilvl="0" w:tplc="A7002B6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
    <w:nsid w:val="3A493E99"/>
    <w:multiLevelType w:val="hybridMultilevel"/>
    <w:tmpl w:val="94CE1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F5447D"/>
    <w:multiLevelType w:val="hybridMultilevel"/>
    <w:tmpl w:val="4FF28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FC5EC4"/>
    <w:multiLevelType w:val="hybridMultilevel"/>
    <w:tmpl w:val="7F96FBF8"/>
    <w:lvl w:ilvl="0" w:tplc="A7002B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37778C0"/>
    <w:multiLevelType w:val="hybridMultilevel"/>
    <w:tmpl w:val="5DDC21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6903F7B"/>
    <w:multiLevelType w:val="hybridMultilevel"/>
    <w:tmpl w:val="32AA312E"/>
    <w:lvl w:ilvl="0" w:tplc="A7002B6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5183679E"/>
    <w:multiLevelType w:val="hybridMultilevel"/>
    <w:tmpl w:val="EA740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9C6D26"/>
    <w:multiLevelType w:val="hybridMultilevel"/>
    <w:tmpl w:val="349CB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51303AE"/>
    <w:multiLevelType w:val="hybridMultilevel"/>
    <w:tmpl w:val="C9B227E2"/>
    <w:lvl w:ilvl="0" w:tplc="A7002B6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nsid w:val="590149EA"/>
    <w:multiLevelType w:val="hybridMultilevel"/>
    <w:tmpl w:val="0848F3E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59403BAB"/>
    <w:multiLevelType w:val="hybridMultilevel"/>
    <w:tmpl w:val="B0B0D9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1848B6"/>
    <w:multiLevelType w:val="hybridMultilevel"/>
    <w:tmpl w:val="7F543E32"/>
    <w:lvl w:ilvl="0" w:tplc="A7002B6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69593F1E"/>
    <w:multiLevelType w:val="multilevel"/>
    <w:tmpl w:val="3038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202142"/>
    <w:multiLevelType w:val="hybridMultilevel"/>
    <w:tmpl w:val="69B26F20"/>
    <w:lvl w:ilvl="0" w:tplc="7AB27ED8">
      <w:start w:val="1"/>
      <w:numFmt w:val="bullet"/>
      <w:pStyle w:val="Bullet6"/>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1895854"/>
    <w:multiLevelType w:val="hybridMultilevel"/>
    <w:tmpl w:val="3F7CC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210140"/>
    <w:multiLevelType w:val="hybridMultilevel"/>
    <w:tmpl w:val="24149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28037A"/>
    <w:multiLevelType w:val="multilevel"/>
    <w:tmpl w:val="2BD05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5382870"/>
    <w:multiLevelType w:val="multilevel"/>
    <w:tmpl w:val="C2BE9F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93F4417"/>
    <w:multiLevelType w:val="hybridMultilevel"/>
    <w:tmpl w:val="B7A60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ED0CD0"/>
    <w:multiLevelType w:val="hybridMultilevel"/>
    <w:tmpl w:val="8CECB9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F2745B2"/>
    <w:multiLevelType w:val="hybridMultilevel"/>
    <w:tmpl w:val="1E027FB4"/>
    <w:lvl w:ilvl="0" w:tplc="A7002B6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34"/>
  </w:num>
  <w:num w:numId="3">
    <w:abstractNumId w:val="35"/>
  </w:num>
  <w:num w:numId="4">
    <w:abstractNumId w:val="38"/>
  </w:num>
  <w:num w:numId="5">
    <w:abstractNumId w:val="4"/>
  </w:num>
  <w:num w:numId="6">
    <w:abstractNumId w:val="39"/>
  </w:num>
  <w:num w:numId="7">
    <w:abstractNumId w:val="25"/>
  </w:num>
  <w:num w:numId="8">
    <w:abstractNumId w:val="22"/>
  </w:num>
  <w:num w:numId="9">
    <w:abstractNumId w:val="15"/>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7"/>
  </w:num>
  <w:num w:numId="15">
    <w:abstractNumId w:val="12"/>
  </w:num>
  <w:num w:numId="16">
    <w:abstractNumId w:val="30"/>
  </w:num>
  <w:num w:numId="17">
    <w:abstractNumId w:val="0"/>
  </w:num>
  <w:num w:numId="18">
    <w:abstractNumId w:val="7"/>
  </w:num>
  <w:num w:numId="19">
    <w:abstractNumId w:val="11"/>
  </w:num>
  <w:num w:numId="20">
    <w:abstractNumId w:val="37"/>
  </w:num>
  <w:num w:numId="21">
    <w:abstractNumId w:val="1"/>
  </w:num>
  <w:num w:numId="22">
    <w:abstractNumId w:val="3"/>
  </w:num>
  <w:num w:numId="23">
    <w:abstractNumId w:val="16"/>
  </w:num>
  <w:num w:numId="24">
    <w:abstractNumId w:val="17"/>
  </w:num>
  <w:num w:numId="25">
    <w:abstractNumId w:val="20"/>
  </w:num>
  <w:num w:numId="26">
    <w:abstractNumId w:val="21"/>
  </w:num>
  <w:num w:numId="27">
    <w:abstractNumId w:val="29"/>
  </w:num>
  <w:num w:numId="28">
    <w:abstractNumId w:val="32"/>
  </w:num>
  <w:num w:numId="29">
    <w:abstractNumId w:val="24"/>
  </w:num>
  <w:num w:numId="30">
    <w:abstractNumId w:val="18"/>
  </w:num>
  <w:num w:numId="31">
    <w:abstractNumId w:val="2"/>
  </w:num>
  <w:num w:numId="32">
    <w:abstractNumId w:val="8"/>
  </w:num>
  <w:num w:numId="33">
    <w:abstractNumId w:val="13"/>
  </w:num>
  <w:num w:numId="34">
    <w:abstractNumId w:val="26"/>
  </w:num>
  <w:num w:numId="35">
    <w:abstractNumId w:val="6"/>
  </w:num>
  <w:num w:numId="36">
    <w:abstractNumId w:val="31"/>
  </w:num>
  <w:num w:numId="37">
    <w:abstractNumId w:val="36"/>
  </w:num>
  <w:num w:numId="38">
    <w:abstractNumId w:val="9"/>
  </w:num>
  <w:num w:numId="39">
    <w:abstractNumId w:val="19"/>
  </w:num>
  <w:num w:numId="40">
    <w:abstractNumId w:val="5"/>
  </w:num>
  <w:num w:numId="41">
    <w:abstractNumId w:val="41"/>
  </w:num>
  <w:num w:numId="42">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687"/>
    <w:rsid w:val="00006897"/>
    <w:rsid w:val="00006946"/>
    <w:rsid w:val="00007227"/>
    <w:rsid w:val="000103E8"/>
    <w:rsid w:val="00010EF7"/>
    <w:rsid w:val="0001321C"/>
    <w:rsid w:val="000133EB"/>
    <w:rsid w:val="00013457"/>
    <w:rsid w:val="00013707"/>
    <w:rsid w:val="00016164"/>
    <w:rsid w:val="000175B9"/>
    <w:rsid w:val="000229BD"/>
    <w:rsid w:val="00024BF5"/>
    <w:rsid w:val="000256BE"/>
    <w:rsid w:val="00027188"/>
    <w:rsid w:val="00030D08"/>
    <w:rsid w:val="000350F3"/>
    <w:rsid w:val="00042DDE"/>
    <w:rsid w:val="0004654B"/>
    <w:rsid w:val="00047FA8"/>
    <w:rsid w:val="000520D7"/>
    <w:rsid w:val="00052591"/>
    <w:rsid w:val="00053325"/>
    <w:rsid w:val="0005352E"/>
    <w:rsid w:val="0005423D"/>
    <w:rsid w:val="00054723"/>
    <w:rsid w:val="00056122"/>
    <w:rsid w:val="00061E0F"/>
    <w:rsid w:val="0006321E"/>
    <w:rsid w:val="000646D8"/>
    <w:rsid w:val="00064AFF"/>
    <w:rsid w:val="00067D1C"/>
    <w:rsid w:val="00070120"/>
    <w:rsid w:val="00071819"/>
    <w:rsid w:val="00072F28"/>
    <w:rsid w:val="00073820"/>
    <w:rsid w:val="00074CF6"/>
    <w:rsid w:val="0007662B"/>
    <w:rsid w:val="0007773E"/>
    <w:rsid w:val="00080D1D"/>
    <w:rsid w:val="00081573"/>
    <w:rsid w:val="000846D8"/>
    <w:rsid w:val="0008542A"/>
    <w:rsid w:val="000865B8"/>
    <w:rsid w:val="0008774D"/>
    <w:rsid w:val="0009067C"/>
    <w:rsid w:val="000906FC"/>
    <w:rsid w:val="0009083F"/>
    <w:rsid w:val="00090F4B"/>
    <w:rsid w:val="000949C4"/>
    <w:rsid w:val="000A00CB"/>
    <w:rsid w:val="000A45A7"/>
    <w:rsid w:val="000A564A"/>
    <w:rsid w:val="000A664E"/>
    <w:rsid w:val="000B0292"/>
    <w:rsid w:val="000B10A6"/>
    <w:rsid w:val="000B41B3"/>
    <w:rsid w:val="000B7724"/>
    <w:rsid w:val="000C13AF"/>
    <w:rsid w:val="000C1C0D"/>
    <w:rsid w:val="000C3531"/>
    <w:rsid w:val="000C363E"/>
    <w:rsid w:val="000C4B8C"/>
    <w:rsid w:val="000C77B3"/>
    <w:rsid w:val="000D4128"/>
    <w:rsid w:val="000D498D"/>
    <w:rsid w:val="000D60EF"/>
    <w:rsid w:val="000D6498"/>
    <w:rsid w:val="000D79FE"/>
    <w:rsid w:val="000E01C6"/>
    <w:rsid w:val="000E14D4"/>
    <w:rsid w:val="000E1C82"/>
    <w:rsid w:val="000E4F66"/>
    <w:rsid w:val="000E65D5"/>
    <w:rsid w:val="000E7266"/>
    <w:rsid w:val="000F1BAC"/>
    <w:rsid w:val="000F1CF7"/>
    <w:rsid w:val="000F25A5"/>
    <w:rsid w:val="000F3D68"/>
    <w:rsid w:val="000F6E0D"/>
    <w:rsid w:val="00101F7F"/>
    <w:rsid w:val="001057E3"/>
    <w:rsid w:val="00105BB8"/>
    <w:rsid w:val="0011319E"/>
    <w:rsid w:val="0011409F"/>
    <w:rsid w:val="001140A8"/>
    <w:rsid w:val="0011661F"/>
    <w:rsid w:val="00116AD1"/>
    <w:rsid w:val="00117ACD"/>
    <w:rsid w:val="00117BEB"/>
    <w:rsid w:val="00117E82"/>
    <w:rsid w:val="00117EF3"/>
    <w:rsid w:val="00124CCC"/>
    <w:rsid w:val="0012538C"/>
    <w:rsid w:val="00126461"/>
    <w:rsid w:val="0013053C"/>
    <w:rsid w:val="00131730"/>
    <w:rsid w:val="00132AE4"/>
    <w:rsid w:val="00133DC3"/>
    <w:rsid w:val="0013632D"/>
    <w:rsid w:val="001368E0"/>
    <w:rsid w:val="001375D5"/>
    <w:rsid w:val="00137BA0"/>
    <w:rsid w:val="00142A13"/>
    <w:rsid w:val="00145E0A"/>
    <w:rsid w:val="00150467"/>
    <w:rsid w:val="00155014"/>
    <w:rsid w:val="00160D08"/>
    <w:rsid w:val="00161466"/>
    <w:rsid w:val="001627B5"/>
    <w:rsid w:val="00163A87"/>
    <w:rsid w:val="00163BB5"/>
    <w:rsid w:val="00164528"/>
    <w:rsid w:val="00164BE1"/>
    <w:rsid w:val="00164CEE"/>
    <w:rsid w:val="00164E91"/>
    <w:rsid w:val="00165BDF"/>
    <w:rsid w:val="001665DD"/>
    <w:rsid w:val="001723FC"/>
    <w:rsid w:val="0017373F"/>
    <w:rsid w:val="00174E3D"/>
    <w:rsid w:val="00175311"/>
    <w:rsid w:val="001753A0"/>
    <w:rsid w:val="001810E7"/>
    <w:rsid w:val="00182407"/>
    <w:rsid w:val="00183458"/>
    <w:rsid w:val="00184089"/>
    <w:rsid w:val="001843E3"/>
    <w:rsid w:val="00186470"/>
    <w:rsid w:val="001904F1"/>
    <w:rsid w:val="001919EB"/>
    <w:rsid w:val="00191FBC"/>
    <w:rsid w:val="00192B25"/>
    <w:rsid w:val="00193116"/>
    <w:rsid w:val="001931F9"/>
    <w:rsid w:val="00195494"/>
    <w:rsid w:val="00196B6E"/>
    <w:rsid w:val="00197C19"/>
    <w:rsid w:val="001A109E"/>
    <w:rsid w:val="001A299F"/>
    <w:rsid w:val="001A34C9"/>
    <w:rsid w:val="001A4B75"/>
    <w:rsid w:val="001A6B8C"/>
    <w:rsid w:val="001B16C1"/>
    <w:rsid w:val="001B2639"/>
    <w:rsid w:val="001B2A5E"/>
    <w:rsid w:val="001B3FC9"/>
    <w:rsid w:val="001B4F37"/>
    <w:rsid w:val="001B5596"/>
    <w:rsid w:val="001C0304"/>
    <w:rsid w:val="001C049E"/>
    <w:rsid w:val="001C2D9C"/>
    <w:rsid w:val="001C55B6"/>
    <w:rsid w:val="001D019A"/>
    <w:rsid w:val="001D399C"/>
    <w:rsid w:val="001D406A"/>
    <w:rsid w:val="001D4CF2"/>
    <w:rsid w:val="001E147B"/>
    <w:rsid w:val="001E2671"/>
    <w:rsid w:val="001E7844"/>
    <w:rsid w:val="001F1614"/>
    <w:rsid w:val="001F2AAE"/>
    <w:rsid w:val="001F2EE8"/>
    <w:rsid w:val="001F31B4"/>
    <w:rsid w:val="001F7289"/>
    <w:rsid w:val="0020017F"/>
    <w:rsid w:val="00200D48"/>
    <w:rsid w:val="00204841"/>
    <w:rsid w:val="00206ADD"/>
    <w:rsid w:val="00206D87"/>
    <w:rsid w:val="0021012A"/>
    <w:rsid w:val="00210491"/>
    <w:rsid w:val="00210881"/>
    <w:rsid w:val="00211348"/>
    <w:rsid w:val="0021151B"/>
    <w:rsid w:val="00211A52"/>
    <w:rsid w:val="00211EDC"/>
    <w:rsid w:val="0021224C"/>
    <w:rsid w:val="0021357C"/>
    <w:rsid w:val="00213F73"/>
    <w:rsid w:val="00220772"/>
    <w:rsid w:val="00224258"/>
    <w:rsid w:val="00227395"/>
    <w:rsid w:val="00227E9F"/>
    <w:rsid w:val="002302E3"/>
    <w:rsid w:val="00230B70"/>
    <w:rsid w:val="00232B69"/>
    <w:rsid w:val="0023324F"/>
    <w:rsid w:val="002333D0"/>
    <w:rsid w:val="00233D7D"/>
    <w:rsid w:val="00234D67"/>
    <w:rsid w:val="00235C8B"/>
    <w:rsid w:val="00237A5A"/>
    <w:rsid w:val="002447B6"/>
    <w:rsid w:val="00250B16"/>
    <w:rsid w:val="00253D30"/>
    <w:rsid w:val="00254E1F"/>
    <w:rsid w:val="00255455"/>
    <w:rsid w:val="00255984"/>
    <w:rsid w:val="002579C5"/>
    <w:rsid w:val="0026064E"/>
    <w:rsid w:val="00261035"/>
    <w:rsid w:val="00261B60"/>
    <w:rsid w:val="0026463F"/>
    <w:rsid w:val="00265B07"/>
    <w:rsid w:val="0027610D"/>
    <w:rsid w:val="0027660A"/>
    <w:rsid w:val="002767EE"/>
    <w:rsid w:val="00277E5C"/>
    <w:rsid w:val="002824D8"/>
    <w:rsid w:val="002855A0"/>
    <w:rsid w:val="00286FBA"/>
    <w:rsid w:val="00290A9E"/>
    <w:rsid w:val="002912F3"/>
    <w:rsid w:val="00291720"/>
    <w:rsid w:val="00292EF5"/>
    <w:rsid w:val="00295FD2"/>
    <w:rsid w:val="0029613D"/>
    <w:rsid w:val="002A0E2D"/>
    <w:rsid w:val="002A10C4"/>
    <w:rsid w:val="002A4937"/>
    <w:rsid w:val="002A5216"/>
    <w:rsid w:val="002A52D4"/>
    <w:rsid w:val="002B13C9"/>
    <w:rsid w:val="002B3BEB"/>
    <w:rsid w:val="002B49AD"/>
    <w:rsid w:val="002B4F6F"/>
    <w:rsid w:val="002B5AC9"/>
    <w:rsid w:val="002B6992"/>
    <w:rsid w:val="002C165B"/>
    <w:rsid w:val="002C19CE"/>
    <w:rsid w:val="002C1F17"/>
    <w:rsid w:val="002C2005"/>
    <w:rsid w:val="002C2A03"/>
    <w:rsid w:val="002C4ED3"/>
    <w:rsid w:val="002C75C0"/>
    <w:rsid w:val="002C79BE"/>
    <w:rsid w:val="002D1376"/>
    <w:rsid w:val="002D3DB2"/>
    <w:rsid w:val="002D583E"/>
    <w:rsid w:val="002D5E9D"/>
    <w:rsid w:val="002E0F1F"/>
    <w:rsid w:val="002E71DA"/>
    <w:rsid w:val="002E773B"/>
    <w:rsid w:val="002F1F04"/>
    <w:rsid w:val="002F39DE"/>
    <w:rsid w:val="002F4044"/>
    <w:rsid w:val="002F64EC"/>
    <w:rsid w:val="002F6E98"/>
    <w:rsid w:val="002F7059"/>
    <w:rsid w:val="00300158"/>
    <w:rsid w:val="00302F3E"/>
    <w:rsid w:val="003060B6"/>
    <w:rsid w:val="003104FB"/>
    <w:rsid w:val="00312E51"/>
    <w:rsid w:val="0031544D"/>
    <w:rsid w:val="00317461"/>
    <w:rsid w:val="003175DB"/>
    <w:rsid w:val="0032560F"/>
    <w:rsid w:val="00326BB4"/>
    <w:rsid w:val="00334B9A"/>
    <w:rsid w:val="00337634"/>
    <w:rsid w:val="003410A3"/>
    <w:rsid w:val="00341463"/>
    <w:rsid w:val="003417C8"/>
    <w:rsid w:val="0034189C"/>
    <w:rsid w:val="00341CAE"/>
    <w:rsid w:val="00342857"/>
    <w:rsid w:val="00343BF3"/>
    <w:rsid w:val="00343BFD"/>
    <w:rsid w:val="00343C70"/>
    <w:rsid w:val="00344F32"/>
    <w:rsid w:val="003462B0"/>
    <w:rsid w:val="0035325A"/>
    <w:rsid w:val="003578B6"/>
    <w:rsid w:val="003744F2"/>
    <w:rsid w:val="003751F2"/>
    <w:rsid w:val="00375CC4"/>
    <w:rsid w:val="003821F0"/>
    <w:rsid w:val="003848F0"/>
    <w:rsid w:val="00387CEF"/>
    <w:rsid w:val="00390477"/>
    <w:rsid w:val="00390D59"/>
    <w:rsid w:val="003916EB"/>
    <w:rsid w:val="003A328F"/>
    <w:rsid w:val="003A3630"/>
    <w:rsid w:val="003A37BF"/>
    <w:rsid w:val="003A6F35"/>
    <w:rsid w:val="003B0860"/>
    <w:rsid w:val="003B150D"/>
    <w:rsid w:val="003B1B65"/>
    <w:rsid w:val="003B4DFE"/>
    <w:rsid w:val="003B5324"/>
    <w:rsid w:val="003B694E"/>
    <w:rsid w:val="003B6DC5"/>
    <w:rsid w:val="003B76BD"/>
    <w:rsid w:val="003C5D26"/>
    <w:rsid w:val="003C6688"/>
    <w:rsid w:val="003C6D3E"/>
    <w:rsid w:val="003C7225"/>
    <w:rsid w:val="003D0CFE"/>
    <w:rsid w:val="003D0DB6"/>
    <w:rsid w:val="003D17EC"/>
    <w:rsid w:val="003D3C5B"/>
    <w:rsid w:val="003D433E"/>
    <w:rsid w:val="003D4347"/>
    <w:rsid w:val="003D5084"/>
    <w:rsid w:val="003E6543"/>
    <w:rsid w:val="003E6C98"/>
    <w:rsid w:val="003F3317"/>
    <w:rsid w:val="003F55FB"/>
    <w:rsid w:val="003F72F8"/>
    <w:rsid w:val="003F731B"/>
    <w:rsid w:val="00402D01"/>
    <w:rsid w:val="00411BE6"/>
    <w:rsid w:val="004151DB"/>
    <w:rsid w:val="00422A3C"/>
    <w:rsid w:val="00422FB2"/>
    <w:rsid w:val="00423E53"/>
    <w:rsid w:val="00427E76"/>
    <w:rsid w:val="004326E0"/>
    <w:rsid w:val="00432BBF"/>
    <w:rsid w:val="00435838"/>
    <w:rsid w:val="004359A8"/>
    <w:rsid w:val="0044655D"/>
    <w:rsid w:val="00447139"/>
    <w:rsid w:val="0045033F"/>
    <w:rsid w:val="00457616"/>
    <w:rsid w:val="00467392"/>
    <w:rsid w:val="00474C7C"/>
    <w:rsid w:val="00475C9A"/>
    <w:rsid w:val="00481C97"/>
    <w:rsid w:val="00482167"/>
    <w:rsid w:val="00483E95"/>
    <w:rsid w:val="00490316"/>
    <w:rsid w:val="00490EE8"/>
    <w:rsid w:val="004911DF"/>
    <w:rsid w:val="0049340C"/>
    <w:rsid w:val="00495606"/>
    <w:rsid w:val="00497E30"/>
    <w:rsid w:val="004A1047"/>
    <w:rsid w:val="004A1C05"/>
    <w:rsid w:val="004A3426"/>
    <w:rsid w:val="004A3644"/>
    <w:rsid w:val="004A458A"/>
    <w:rsid w:val="004A7BE2"/>
    <w:rsid w:val="004B076E"/>
    <w:rsid w:val="004B379F"/>
    <w:rsid w:val="004C0AB5"/>
    <w:rsid w:val="004C1058"/>
    <w:rsid w:val="004C2A64"/>
    <w:rsid w:val="004C37FC"/>
    <w:rsid w:val="004C5AB6"/>
    <w:rsid w:val="004D0A0F"/>
    <w:rsid w:val="004D7AC3"/>
    <w:rsid w:val="004E0A02"/>
    <w:rsid w:val="004E442D"/>
    <w:rsid w:val="004E6B22"/>
    <w:rsid w:val="004F2685"/>
    <w:rsid w:val="004F4CC9"/>
    <w:rsid w:val="004F523A"/>
    <w:rsid w:val="004F559E"/>
    <w:rsid w:val="004F5CD5"/>
    <w:rsid w:val="004F739F"/>
    <w:rsid w:val="00500C4E"/>
    <w:rsid w:val="00500E35"/>
    <w:rsid w:val="005035F2"/>
    <w:rsid w:val="00505116"/>
    <w:rsid w:val="0050747C"/>
    <w:rsid w:val="005075D8"/>
    <w:rsid w:val="0051146C"/>
    <w:rsid w:val="00515ACD"/>
    <w:rsid w:val="00517037"/>
    <w:rsid w:val="00517D9E"/>
    <w:rsid w:val="00520E23"/>
    <w:rsid w:val="0052580A"/>
    <w:rsid w:val="00525F55"/>
    <w:rsid w:val="0052736D"/>
    <w:rsid w:val="00530FAE"/>
    <w:rsid w:val="00533273"/>
    <w:rsid w:val="00533F89"/>
    <w:rsid w:val="005346E5"/>
    <w:rsid w:val="00537265"/>
    <w:rsid w:val="00537695"/>
    <w:rsid w:val="00537B1F"/>
    <w:rsid w:val="005400C9"/>
    <w:rsid w:val="005406E1"/>
    <w:rsid w:val="00541095"/>
    <w:rsid w:val="005418FA"/>
    <w:rsid w:val="00542F2F"/>
    <w:rsid w:val="005465BB"/>
    <w:rsid w:val="00546912"/>
    <w:rsid w:val="005502BE"/>
    <w:rsid w:val="00556659"/>
    <w:rsid w:val="005566EE"/>
    <w:rsid w:val="005630EA"/>
    <w:rsid w:val="005631FE"/>
    <w:rsid w:val="0056676A"/>
    <w:rsid w:val="00572616"/>
    <w:rsid w:val="00574D13"/>
    <w:rsid w:val="005847AC"/>
    <w:rsid w:val="005864B7"/>
    <w:rsid w:val="00587161"/>
    <w:rsid w:val="00587166"/>
    <w:rsid w:val="00590044"/>
    <w:rsid w:val="005901CF"/>
    <w:rsid w:val="005916EF"/>
    <w:rsid w:val="0059413F"/>
    <w:rsid w:val="0059449C"/>
    <w:rsid w:val="00597B21"/>
    <w:rsid w:val="005A1448"/>
    <w:rsid w:val="005A1CBB"/>
    <w:rsid w:val="005A22B5"/>
    <w:rsid w:val="005A610E"/>
    <w:rsid w:val="005B103E"/>
    <w:rsid w:val="005B1390"/>
    <w:rsid w:val="005B1D25"/>
    <w:rsid w:val="005B20CB"/>
    <w:rsid w:val="005B23EC"/>
    <w:rsid w:val="005B2863"/>
    <w:rsid w:val="005B7C32"/>
    <w:rsid w:val="005C1B62"/>
    <w:rsid w:val="005C2178"/>
    <w:rsid w:val="005C25A8"/>
    <w:rsid w:val="005C49B5"/>
    <w:rsid w:val="005D1E20"/>
    <w:rsid w:val="005D361E"/>
    <w:rsid w:val="005D4494"/>
    <w:rsid w:val="005D6892"/>
    <w:rsid w:val="005E0A77"/>
    <w:rsid w:val="005E0B4B"/>
    <w:rsid w:val="005E2129"/>
    <w:rsid w:val="005E23CB"/>
    <w:rsid w:val="005E40E5"/>
    <w:rsid w:val="005E48FC"/>
    <w:rsid w:val="005E6698"/>
    <w:rsid w:val="005E710D"/>
    <w:rsid w:val="005E7D05"/>
    <w:rsid w:val="005F0554"/>
    <w:rsid w:val="005F0F1E"/>
    <w:rsid w:val="005F3643"/>
    <w:rsid w:val="005F4ABA"/>
    <w:rsid w:val="005F4FCC"/>
    <w:rsid w:val="005F6F2A"/>
    <w:rsid w:val="0060186A"/>
    <w:rsid w:val="0060263B"/>
    <w:rsid w:val="00602D08"/>
    <w:rsid w:val="00602F35"/>
    <w:rsid w:val="0060354F"/>
    <w:rsid w:val="00604760"/>
    <w:rsid w:val="00606B35"/>
    <w:rsid w:val="0060757D"/>
    <w:rsid w:val="00607C7B"/>
    <w:rsid w:val="00610836"/>
    <w:rsid w:val="0061664F"/>
    <w:rsid w:val="006169C8"/>
    <w:rsid w:val="00616AA3"/>
    <w:rsid w:val="00617AB6"/>
    <w:rsid w:val="00623D74"/>
    <w:rsid w:val="00625D77"/>
    <w:rsid w:val="006273D0"/>
    <w:rsid w:val="006303F1"/>
    <w:rsid w:val="006321CE"/>
    <w:rsid w:val="0063364F"/>
    <w:rsid w:val="00633B1E"/>
    <w:rsid w:val="006343ED"/>
    <w:rsid w:val="00634601"/>
    <w:rsid w:val="00635956"/>
    <w:rsid w:val="00636208"/>
    <w:rsid w:val="00636710"/>
    <w:rsid w:val="00640131"/>
    <w:rsid w:val="00642C07"/>
    <w:rsid w:val="00643E44"/>
    <w:rsid w:val="00645F32"/>
    <w:rsid w:val="00652274"/>
    <w:rsid w:val="006523C8"/>
    <w:rsid w:val="006535BF"/>
    <w:rsid w:val="0066056E"/>
    <w:rsid w:val="00661B8F"/>
    <w:rsid w:val="00661C7E"/>
    <w:rsid w:val="00662DB4"/>
    <w:rsid w:val="00664385"/>
    <w:rsid w:val="00664FD5"/>
    <w:rsid w:val="00665EBE"/>
    <w:rsid w:val="00670616"/>
    <w:rsid w:val="00673155"/>
    <w:rsid w:val="00673A7C"/>
    <w:rsid w:val="00673D48"/>
    <w:rsid w:val="006745A5"/>
    <w:rsid w:val="00675499"/>
    <w:rsid w:val="00676EF2"/>
    <w:rsid w:val="00692B35"/>
    <w:rsid w:val="0069342E"/>
    <w:rsid w:val="00695522"/>
    <w:rsid w:val="0069609D"/>
    <w:rsid w:val="0069647D"/>
    <w:rsid w:val="006977BE"/>
    <w:rsid w:val="006A00F8"/>
    <w:rsid w:val="006A074E"/>
    <w:rsid w:val="006A365D"/>
    <w:rsid w:val="006A6D49"/>
    <w:rsid w:val="006A7216"/>
    <w:rsid w:val="006A7EBE"/>
    <w:rsid w:val="006B1D07"/>
    <w:rsid w:val="006B251C"/>
    <w:rsid w:val="006B2A5D"/>
    <w:rsid w:val="006C333E"/>
    <w:rsid w:val="006C4534"/>
    <w:rsid w:val="006C7F62"/>
    <w:rsid w:val="006D0F7B"/>
    <w:rsid w:val="006D1250"/>
    <w:rsid w:val="006D66CF"/>
    <w:rsid w:val="006D7BDB"/>
    <w:rsid w:val="006E0A03"/>
    <w:rsid w:val="006E2C96"/>
    <w:rsid w:val="006E356A"/>
    <w:rsid w:val="006E6151"/>
    <w:rsid w:val="006E62B3"/>
    <w:rsid w:val="006F0750"/>
    <w:rsid w:val="006F434E"/>
    <w:rsid w:val="006F4CFB"/>
    <w:rsid w:val="006F6546"/>
    <w:rsid w:val="006F677F"/>
    <w:rsid w:val="007000C4"/>
    <w:rsid w:val="007030F5"/>
    <w:rsid w:val="0070745E"/>
    <w:rsid w:val="007076A2"/>
    <w:rsid w:val="00707E89"/>
    <w:rsid w:val="00710966"/>
    <w:rsid w:val="007109A4"/>
    <w:rsid w:val="00710A4B"/>
    <w:rsid w:val="00712F61"/>
    <w:rsid w:val="0072284B"/>
    <w:rsid w:val="0072441B"/>
    <w:rsid w:val="0072448A"/>
    <w:rsid w:val="00724959"/>
    <w:rsid w:val="00724B34"/>
    <w:rsid w:val="00726B04"/>
    <w:rsid w:val="00733CBE"/>
    <w:rsid w:val="00735F0F"/>
    <w:rsid w:val="00737BC2"/>
    <w:rsid w:val="007411CC"/>
    <w:rsid w:val="00742C02"/>
    <w:rsid w:val="0074503F"/>
    <w:rsid w:val="007462D3"/>
    <w:rsid w:val="00746CED"/>
    <w:rsid w:val="00746FA0"/>
    <w:rsid w:val="00747BA8"/>
    <w:rsid w:val="00751438"/>
    <w:rsid w:val="00751F30"/>
    <w:rsid w:val="00751F3F"/>
    <w:rsid w:val="00754FBD"/>
    <w:rsid w:val="007633A1"/>
    <w:rsid w:val="00763716"/>
    <w:rsid w:val="007660A2"/>
    <w:rsid w:val="00767938"/>
    <w:rsid w:val="0077048E"/>
    <w:rsid w:val="00774F57"/>
    <w:rsid w:val="00780AF5"/>
    <w:rsid w:val="00781123"/>
    <w:rsid w:val="007819FE"/>
    <w:rsid w:val="00783C5D"/>
    <w:rsid w:val="0078500B"/>
    <w:rsid w:val="00785941"/>
    <w:rsid w:val="00787546"/>
    <w:rsid w:val="0078771B"/>
    <w:rsid w:val="00787A13"/>
    <w:rsid w:val="00790C5A"/>
    <w:rsid w:val="00791412"/>
    <w:rsid w:val="00791903"/>
    <w:rsid w:val="007923AC"/>
    <w:rsid w:val="00792D3B"/>
    <w:rsid w:val="007939CE"/>
    <w:rsid w:val="0079481A"/>
    <w:rsid w:val="00795F33"/>
    <w:rsid w:val="00796239"/>
    <w:rsid w:val="00797A12"/>
    <w:rsid w:val="007A115A"/>
    <w:rsid w:val="007A2219"/>
    <w:rsid w:val="007A3198"/>
    <w:rsid w:val="007A6C9A"/>
    <w:rsid w:val="007B1876"/>
    <w:rsid w:val="007B3951"/>
    <w:rsid w:val="007B4E28"/>
    <w:rsid w:val="007B5B07"/>
    <w:rsid w:val="007B62FA"/>
    <w:rsid w:val="007B65B3"/>
    <w:rsid w:val="007C07EF"/>
    <w:rsid w:val="007C2DDC"/>
    <w:rsid w:val="007C2EFB"/>
    <w:rsid w:val="007C39FD"/>
    <w:rsid w:val="007C3DD7"/>
    <w:rsid w:val="007D0F09"/>
    <w:rsid w:val="007D2A8F"/>
    <w:rsid w:val="007E343E"/>
    <w:rsid w:val="007E5D74"/>
    <w:rsid w:val="007E6CD9"/>
    <w:rsid w:val="007F0BD9"/>
    <w:rsid w:val="007F179D"/>
    <w:rsid w:val="007F2036"/>
    <w:rsid w:val="007F3E34"/>
    <w:rsid w:val="007F4ACC"/>
    <w:rsid w:val="007F4D73"/>
    <w:rsid w:val="007F654F"/>
    <w:rsid w:val="007F7A93"/>
    <w:rsid w:val="007F7DD1"/>
    <w:rsid w:val="00800221"/>
    <w:rsid w:val="00813817"/>
    <w:rsid w:val="00813E80"/>
    <w:rsid w:val="00814A84"/>
    <w:rsid w:val="008225F8"/>
    <w:rsid w:val="008252C1"/>
    <w:rsid w:val="00826B02"/>
    <w:rsid w:val="00826E25"/>
    <w:rsid w:val="008275FC"/>
    <w:rsid w:val="0083280A"/>
    <w:rsid w:val="0083594F"/>
    <w:rsid w:val="0084216D"/>
    <w:rsid w:val="0084547B"/>
    <w:rsid w:val="00845583"/>
    <w:rsid w:val="00845A59"/>
    <w:rsid w:val="00845BBE"/>
    <w:rsid w:val="008507F7"/>
    <w:rsid w:val="0085218A"/>
    <w:rsid w:val="0085312A"/>
    <w:rsid w:val="00853B4E"/>
    <w:rsid w:val="00854197"/>
    <w:rsid w:val="00854AC9"/>
    <w:rsid w:val="00856967"/>
    <w:rsid w:val="00856BB6"/>
    <w:rsid w:val="00857043"/>
    <w:rsid w:val="008576FC"/>
    <w:rsid w:val="00857DED"/>
    <w:rsid w:val="0086164B"/>
    <w:rsid w:val="00862CCF"/>
    <w:rsid w:val="0086327D"/>
    <w:rsid w:val="00870C8D"/>
    <w:rsid w:val="0087201B"/>
    <w:rsid w:val="00872398"/>
    <w:rsid w:val="00874EFA"/>
    <w:rsid w:val="008759E7"/>
    <w:rsid w:val="0087708A"/>
    <w:rsid w:val="00877795"/>
    <w:rsid w:val="00877EE8"/>
    <w:rsid w:val="00881D59"/>
    <w:rsid w:val="00882718"/>
    <w:rsid w:val="00884850"/>
    <w:rsid w:val="0088551F"/>
    <w:rsid w:val="00890C7E"/>
    <w:rsid w:val="00891330"/>
    <w:rsid w:val="00891600"/>
    <w:rsid w:val="00892116"/>
    <w:rsid w:val="00892BE5"/>
    <w:rsid w:val="00893CF5"/>
    <w:rsid w:val="008A31A4"/>
    <w:rsid w:val="008A3839"/>
    <w:rsid w:val="008A3E53"/>
    <w:rsid w:val="008A52A4"/>
    <w:rsid w:val="008A62B6"/>
    <w:rsid w:val="008A77A7"/>
    <w:rsid w:val="008B0658"/>
    <w:rsid w:val="008B50AB"/>
    <w:rsid w:val="008B7329"/>
    <w:rsid w:val="008C170F"/>
    <w:rsid w:val="008C1AC1"/>
    <w:rsid w:val="008C2781"/>
    <w:rsid w:val="008C37BC"/>
    <w:rsid w:val="008C3978"/>
    <w:rsid w:val="008C3D8C"/>
    <w:rsid w:val="008C3E23"/>
    <w:rsid w:val="008C433F"/>
    <w:rsid w:val="008C7E1E"/>
    <w:rsid w:val="008D121A"/>
    <w:rsid w:val="008D4CE5"/>
    <w:rsid w:val="008E169B"/>
    <w:rsid w:val="008E227D"/>
    <w:rsid w:val="008E306B"/>
    <w:rsid w:val="008E4299"/>
    <w:rsid w:val="008E5AE8"/>
    <w:rsid w:val="008E726B"/>
    <w:rsid w:val="008E75D4"/>
    <w:rsid w:val="008F0B29"/>
    <w:rsid w:val="008F0EBB"/>
    <w:rsid w:val="008F2817"/>
    <w:rsid w:val="008F4452"/>
    <w:rsid w:val="00900E05"/>
    <w:rsid w:val="009028A8"/>
    <w:rsid w:val="00904755"/>
    <w:rsid w:val="00905373"/>
    <w:rsid w:val="00910596"/>
    <w:rsid w:val="00912B16"/>
    <w:rsid w:val="009138ED"/>
    <w:rsid w:val="009139FF"/>
    <w:rsid w:val="00914D17"/>
    <w:rsid w:val="00917DE9"/>
    <w:rsid w:val="00917F77"/>
    <w:rsid w:val="0092077E"/>
    <w:rsid w:val="00922CB9"/>
    <w:rsid w:val="00923872"/>
    <w:rsid w:val="009242CA"/>
    <w:rsid w:val="009249FD"/>
    <w:rsid w:val="0092583D"/>
    <w:rsid w:val="00930E9B"/>
    <w:rsid w:val="0093185E"/>
    <w:rsid w:val="0093255E"/>
    <w:rsid w:val="009334AE"/>
    <w:rsid w:val="0094194C"/>
    <w:rsid w:val="00945736"/>
    <w:rsid w:val="00946BF2"/>
    <w:rsid w:val="00950790"/>
    <w:rsid w:val="009510B0"/>
    <w:rsid w:val="00953F72"/>
    <w:rsid w:val="0095646F"/>
    <w:rsid w:val="00960923"/>
    <w:rsid w:val="009616A3"/>
    <w:rsid w:val="00963AE1"/>
    <w:rsid w:val="00963C11"/>
    <w:rsid w:val="00964DAA"/>
    <w:rsid w:val="00966E30"/>
    <w:rsid w:val="00967CB8"/>
    <w:rsid w:val="00970172"/>
    <w:rsid w:val="009714F0"/>
    <w:rsid w:val="009717B1"/>
    <w:rsid w:val="0097293B"/>
    <w:rsid w:val="009750E4"/>
    <w:rsid w:val="009754CA"/>
    <w:rsid w:val="0098014D"/>
    <w:rsid w:val="00980CE1"/>
    <w:rsid w:val="00983CD6"/>
    <w:rsid w:val="00984B95"/>
    <w:rsid w:val="00987190"/>
    <w:rsid w:val="009904AB"/>
    <w:rsid w:val="009928C8"/>
    <w:rsid w:val="0099335F"/>
    <w:rsid w:val="00994DB0"/>
    <w:rsid w:val="009A40C1"/>
    <w:rsid w:val="009B2B39"/>
    <w:rsid w:val="009B5827"/>
    <w:rsid w:val="009B689E"/>
    <w:rsid w:val="009C1968"/>
    <w:rsid w:val="009C1DBA"/>
    <w:rsid w:val="009C2708"/>
    <w:rsid w:val="009C2B76"/>
    <w:rsid w:val="009C3422"/>
    <w:rsid w:val="009C482E"/>
    <w:rsid w:val="009C6CA1"/>
    <w:rsid w:val="009C76CD"/>
    <w:rsid w:val="009C7C14"/>
    <w:rsid w:val="009D136A"/>
    <w:rsid w:val="009D2330"/>
    <w:rsid w:val="009D2AC9"/>
    <w:rsid w:val="009D2D4D"/>
    <w:rsid w:val="009D47A2"/>
    <w:rsid w:val="009D522B"/>
    <w:rsid w:val="009E0AAB"/>
    <w:rsid w:val="009E0DA5"/>
    <w:rsid w:val="009E21CC"/>
    <w:rsid w:val="009E28B8"/>
    <w:rsid w:val="009E668F"/>
    <w:rsid w:val="009E6866"/>
    <w:rsid w:val="009F03BC"/>
    <w:rsid w:val="009F15F6"/>
    <w:rsid w:val="009F1A08"/>
    <w:rsid w:val="009F2C2B"/>
    <w:rsid w:val="009F3305"/>
    <w:rsid w:val="009F3CB5"/>
    <w:rsid w:val="009F5576"/>
    <w:rsid w:val="00A01E0B"/>
    <w:rsid w:val="00A04486"/>
    <w:rsid w:val="00A0729A"/>
    <w:rsid w:val="00A10D4C"/>
    <w:rsid w:val="00A153C8"/>
    <w:rsid w:val="00A166CC"/>
    <w:rsid w:val="00A1792D"/>
    <w:rsid w:val="00A26BF1"/>
    <w:rsid w:val="00A31E33"/>
    <w:rsid w:val="00A3263C"/>
    <w:rsid w:val="00A327A9"/>
    <w:rsid w:val="00A36159"/>
    <w:rsid w:val="00A363C4"/>
    <w:rsid w:val="00A364CF"/>
    <w:rsid w:val="00A40184"/>
    <w:rsid w:val="00A44C8F"/>
    <w:rsid w:val="00A45780"/>
    <w:rsid w:val="00A465E1"/>
    <w:rsid w:val="00A50E71"/>
    <w:rsid w:val="00A50FB9"/>
    <w:rsid w:val="00A51D6B"/>
    <w:rsid w:val="00A5383F"/>
    <w:rsid w:val="00A54984"/>
    <w:rsid w:val="00A55109"/>
    <w:rsid w:val="00A56E1C"/>
    <w:rsid w:val="00A61B38"/>
    <w:rsid w:val="00A6256A"/>
    <w:rsid w:val="00A6281B"/>
    <w:rsid w:val="00A66F25"/>
    <w:rsid w:val="00A7259A"/>
    <w:rsid w:val="00A72908"/>
    <w:rsid w:val="00A7549A"/>
    <w:rsid w:val="00A766C0"/>
    <w:rsid w:val="00A77399"/>
    <w:rsid w:val="00A83081"/>
    <w:rsid w:val="00A83C7C"/>
    <w:rsid w:val="00A84ABB"/>
    <w:rsid w:val="00A86525"/>
    <w:rsid w:val="00A91906"/>
    <w:rsid w:val="00A91A9A"/>
    <w:rsid w:val="00A94723"/>
    <w:rsid w:val="00A95187"/>
    <w:rsid w:val="00AA4DA6"/>
    <w:rsid w:val="00AA6FA5"/>
    <w:rsid w:val="00AA78AE"/>
    <w:rsid w:val="00AB2EED"/>
    <w:rsid w:val="00AC1A59"/>
    <w:rsid w:val="00AC2350"/>
    <w:rsid w:val="00AC260E"/>
    <w:rsid w:val="00AC3707"/>
    <w:rsid w:val="00AC3BE9"/>
    <w:rsid w:val="00AC4C7D"/>
    <w:rsid w:val="00AC6D48"/>
    <w:rsid w:val="00AC7FC7"/>
    <w:rsid w:val="00AD1719"/>
    <w:rsid w:val="00AD1BCB"/>
    <w:rsid w:val="00AD400F"/>
    <w:rsid w:val="00AD491D"/>
    <w:rsid w:val="00AE3EE3"/>
    <w:rsid w:val="00AE62A4"/>
    <w:rsid w:val="00AE6A96"/>
    <w:rsid w:val="00AF4DC3"/>
    <w:rsid w:val="00AF5F9D"/>
    <w:rsid w:val="00AF6CB5"/>
    <w:rsid w:val="00AF7F80"/>
    <w:rsid w:val="00B0013D"/>
    <w:rsid w:val="00B02062"/>
    <w:rsid w:val="00B02C64"/>
    <w:rsid w:val="00B051CE"/>
    <w:rsid w:val="00B0719C"/>
    <w:rsid w:val="00B07F36"/>
    <w:rsid w:val="00B10F47"/>
    <w:rsid w:val="00B11858"/>
    <w:rsid w:val="00B12A90"/>
    <w:rsid w:val="00B13D11"/>
    <w:rsid w:val="00B14DF8"/>
    <w:rsid w:val="00B15F0C"/>
    <w:rsid w:val="00B17783"/>
    <w:rsid w:val="00B210F5"/>
    <w:rsid w:val="00B22F40"/>
    <w:rsid w:val="00B243BF"/>
    <w:rsid w:val="00B26E9E"/>
    <w:rsid w:val="00B30DAD"/>
    <w:rsid w:val="00B311EF"/>
    <w:rsid w:val="00B33C7C"/>
    <w:rsid w:val="00B367A0"/>
    <w:rsid w:val="00B408C0"/>
    <w:rsid w:val="00B50181"/>
    <w:rsid w:val="00B50AE4"/>
    <w:rsid w:val="00B538C8"/>
    <w:rsid w:val="00B54CA9"/>
    <w:rsid w:val="00B62AC6"/>
    <w:rsid w:val="00B66225"/>
    <w:rsid w:val="00B66260"/>
    <w:rsid w:val="00B72DB9"/>
    <w:rsid w:val="00B7364B"/>
    <w:rsid w:val="00B73CDC"/>
    <w:rsid w:val="00B7423E"/>
    <w:rsid w:val="00B74B00"/>
    <w:rsid w:val="00B751E4"/>
    <w:rsid w:val="00B7533B"/>
    <w:rsid w:val="00B77F27"/>
    <w:rsid w:val="00B80CA2"/>
    <w:rsid w:val="00B82741"/>
    <w:rsid w:val="00B82C11"/>
    <w:rsid w:val="00B91999"/>
    <w:rsid w:val="00B95554"/>
    <w:rsid w:val="00B95B56"/>
    <w:rsid w:val="00B96B93"/>
    <w:rsid w:val="00B979DA"/>
    <w:rsid w:val="00B97DDA"/>
    <w:rsid w:val="00BA0F1F"/>
    <w:rsid w:val="00BA3073"/>
    <w:rsid w:val="00BA32A0"/>
    <w:rsid w:val="00BA57EB"/>
    <w:rsid w:val="00BB1DCD"/>
    <w:rsid w:val="00BB52E7"/>
    <w:rsid w:val="00BB585B"/>
    <w:rsid w:val="00BB7E1B"/>
    <w:rsid w:val="00BC4538"/>
    <w:rsid w:val="00BC5229"/>
    <w:rsid w:val="00BC5FC7"/>
    <w:rsid w:val="00BC7AED"/>
    <w:rsid w:val="00BC7BB7"/>
    <w:rsid w:val="00BD125D"/>
    <w:rsid w:val="00BD3C04"/>
    <w:rsid w:val="00BD4778"/>
    <w:rsid w:val="00BD5C48"/>
    <w:rsid w:val="00BD64DC"/>
    <w:rsid w:val="00BD796B"/>
    <w:rsid w:val="00BE1223"/>
    <w:rsid w:val="00BE5B34"/>
    <w:rsid w:val="00BE6F73"/>
    <w:rsid w:val="00BE7B31"/>
    <w:rsid w:val="00BF0814"/>
    <w:rsid w:val="00BF335E"/>
    <w:rsid w:val="00BF3826"/>
    <w:rsid w:val="00BF4B85"/>
    <w:rsid w:val="00BF4FE7"/>
    <w:rsid w:val="00BF524B"/>
    <w:rsid w:val="00BF5670"/>
    <w:rsid w:val="00C00CD1"/>
    <w:rsid w:val="00C01D80"/>
    <w:rsid w:val="00C0271D"/>
    <w:rsid w:val="00C031CF"/>
    <w:rsid w:val="00C035FA"/>
    <w:rsid w:val="00C046F4"/>
    <w:rsid w:val="00C06B4F"/>
    <w:rsid w:val="00C06E17"/>
    <w:rsid w:val="00C07C44"/>
    <w:rsid w:val="00C07E38"/>
    <w:rsid w:val="00C13580"/>
    <w:rsid w:val="00C150E0"/>
    <w:rsid w:val="00C165C1"/>
    <w:rsid w:val="00C176E2"/>
    <w:rsid w:val="00C2006C"/>
    <w:rsid w:val="00C23DD4"/>
    <w:rsid w:val="00C24379"/>
    <w:rsid w:val="00C2565B"/>
    <w:rsid w:val="00C31A1A"/>
    <w:rsid w:val="00C333A9"/>
    <w:rsid w:val="00C36314"/>
    <w:rsid w:val="00C368B2"/>
    <w:rsid w:val="00C37427"/>
    <w:rsid w:val="00C37E50"/>
    <w:rsid w:val="00C4393D"/>
    <w:rsid w:val="00C470E0"/>
    <w:rsid w:val="00C52489"/>
    <w:rsid w:val="00C54430"/>
    <w:rsid w:val="00C5599D"/>
    <w:rsid w:val="00C55A82"/>
    <w:rsid w:val="00C56260"/>
    <w:rsid w:val="00C56A3A"/>
    <w:rsid w:val="00C60F0B"/>
    <w:rsid w:val="00C6461D"/>
    <w:rsid w:val="00C64869"/>
    <w:rsid w:val="00C67026"/>
    <w:rsid w:val="00C711C4"/>
    <w:rsid w:val="00C71B61"/>
    <w:rsid w:val="00C74A95"/>
    <w:rsid w:val="00C76E73"/>
    <w:rsid w:val="00C8067B"/>
    <w:rsid w:val="00C81392"/>
    <w:rsid w:val="00C82398"/>
    <w:rsid w:val="00C82F48"/>
    <w:rsid w:val="00C8452F"/>
    <w:rsid w:val="00C84AC6"/>
    <w:rsid w:val="00C84D06"/>
    <w:rsid w:val="00C866D2"/>
    <w:rsid w:val="00C86835"/>
    <w:rsid w:val="00C86B1D"/>
    <w:rsid w:val="00C9001B"/>
    <w:rsid w:val="00C91FA5"/>
    <w:rsid w:val="00C927F5"/>
    <w:rsid w:val="00C95719"/>
    <w:rsid w:val="00C95B57"/>
    <w:rsid w:val="00C96708"/>
    <w:rsid w:val="00C973DE"/>
    <w:rsid w:val="00C9773A"/>
    <w:rsid w:val="00CA2643"/>
    <w:rsid w:val="00CA2FF0"/>
    <w:rsid w:val="00CA33AF"/>
    <w:rsid w:val="00CA36A5"/>
    <w:rsid w:val="00CA4A86"/>
    <w:rsid w:val="00CA5C1E"/>
    <w:rsid w:val="00CB153D"/>
    <w:rsid w:val="00CB4898"/>
    <w:rsid w:val="00CB4DE6"/>
    <w:rsid w:val="00CB7463"/>
    <w:rsid w:val="00CC0915"/>
    <w:rsid w:val="00CC14CA"/>
    <w:rsid w:val="00CC1806"/>
    <w:rsid w:val="00CC60E2"/>
    <w:rsid w:val="00CC6627"/>
    <w:rsid w:val="00CC7DDB"/>
    <w:rsid w:val="00CD234F"/>
    <w:rsid w:val="00CD5649"/>
    <w:rsid w:val="00CD6869"/>
    <w:rsid w:val="00CD6E67"/>
    <w:rsid w:val="00CE47A9"/>
    <w:rsid w:val="00CE4F37"/>
    <w:rsid w:val="00CE52C5"/>
    <w:rsid w:val="00CE7134"/>
    <w:rsid w:val="00CF23AA"/>
    <w:rsid w:val="00CF49A1"/>
    <w:rsid w:val="00CF660A"/>
    <w:rsid w:val="00D0142A"/>
    <w:rsid w:val="00D02FF5"/>
    <w:rsid w:val="00D05A84"/>
    <w:rsid w:val="00D06159"/>
    <w:rsid w:val="00D064DE"/>
    <w:rsid w:val="00D069C3"/>
    <w:rsid w:val="00D14E2D"/>
    <w:rsid w:val="00D17739"/>
    <w:rsid w:val="00D20353"/>
    <w:rsid w:val="00D20482"/>
    <w:rsid w:val="00D2056C"/>
    <w:rsid w:val="00D21A05"/>
    <w:rsid w:val="00D233C9"/>
    <w:rsid w:val="00D26568"/>
    <w:rsid w:val="00D265FF"/>
    <w:rsid w:val="00D26A63"/>
    <w:rsid w:val="00D27A9E"/>
    <w:rsid w:val="00D31B09"/>
    <w:rsid w:val="00D334FC"/>
    <w:rsid w:val="00D34721"/>
    <w:rsid w:val="00D353ED"/>
    <w:rsid w:val="00D35FBE"/>
    <w:rsid w:val="00D36D6F"/>
    <w:rsid w:val="00D37F28"/>
    <w:rsid w:val="00D405FC"/>
    <w:rsid w:val="00D41A40"/>
    <w:rsid w:val="00D44CF1"/>
    <w:rsid w:val="00D45200"/>
    <w:rsid w:val="00D455C0"/>
    <w:rsid w:val="00D46E34"/>
    <w:rsid w:val="00D52210"/>
    <w:rsid w:val="00D54CCA"/>
    <w:rsid w:val="00D56D61"/>
    <w:rsid w:val="00D62037"/>
    <w:rsid w:val="00D627F0"/>
    <w:rsid w:val="00D672E6"/>
    <w:rsid w:val="00D72A2B"/>
    <w:rsid w:val="00D74F7A"/>
    <w:rsid w:val="00D76D01"/>
    <w:rsid w:val="00D80E4D"/>
    <w:rsid w:val="00D817B6"/>
    <w:rsid w:val="00D82A36"/>
    <w:rsid w:val="00D8561B"/>
    <w:rsid w:val="00D86BC9"/>
    <w:rsid w:val="00D90F42"/>
    <w:rsid w:val="00D91AAC"/>
    <w:rsid w:val="00D97AC3"/>
    <w:rsid w:val="00DA0EBE"/>
    <w:rsid w:val="00DA26DB"/>
    <w:rsid w:val="00DA2F6E"/>
    <w:rsid w:val="00DA3CC9"/>
    <w:rsid w:val="00DA4172"/>
    <w:rsid w:val="00DA41CC"/>
    <w:rsid w:val="00DA544E"/>
    <w:rsid w:val="00DA577C"/>
    <w:rsid w:val="00DA6926"/>
    <w:rsid w:val="00DB33DB"/>
    <w:rsid w:val="00DB4967"/>
    <w:rsid w:val="00DB7F5F"/>
    <w:rsid w:val="00DC0370"/>
    <w:rsid w:val="00DC10C5"/>
    <w:rsid w:val="00DC1788"/>
    <w:rsid w:val="00DC3597"/>
    <w:rsid w:val="00DC40F6"/>
    <w:rsid w:val="00DC414A"/>
    <w:rsid w:val="00DC4904"/>
    <w:rsid w:val="00DC5E9D"/>
    <w:rsid w:val="00DD0CEE"/>
    <w:rsid w:val="00DD1670"/>
    <w:rsid w:val="00DD2BC7"/>
    <w:rsid w:val="00DD3147"/>
    <w:rsid w:val="00DD434F"/>
    <w:rsid w:val="00DD6B23"/>
    <w:rsid w:val="00DD6C4D"/>
    <w:rsid w:val="00DD79A0"/>
    <w:rsid w:val="00DE2C08"/>
    <w:rsid w:val="00DE4F59"/>
    <w:rsid w:val="00DE5124"/>
    <w:rsid w:val="00DE5A9F"/>
    <w:rsid w:val="00DE6354"/>
    <w:rsid w:val="00DE6BBC"/>
    <w:rsid w:val="00DE7032"/>
    <w:rsid w:val="00DE7327"/>
    <w:rsid w:val="00DE7482"/>
    <w:rsid w:val="00DF14C2"/>
    <w:rsid w:val="00DF2023"/>
    <w:rsid w:val="00DF2820"/>
    <w:rsid w:val="00DF38EA"/>
    <w:rsid w:val="00DF4D77"/>
    <w:rsid w:val="00DF735D"/>
    <w:rsid w:val="00E0069F"/>
    <w:rsid w:val="00E01F4C"/>
    <w:rsid w:val="00E024E2"/>
    <w:rsid w:val="00E026E4"/>
    <w:rsid w:val="00E0456E"/>
    <w:rsid w:val="00E05E41"/>
    <w:rsid w:val="00E06EAB"/>
    <w:rsid w:val="00E13687"/>
    <w:rsid w:val="00E13E14"/>
    <w:rsid w:val="00E13F8D"/>
    <w:rsid w:val="00E14131"/>
    <w:rsid w:val="00E17C1F"/>
    <w:rsid w:val="00E203F6"/>
    <w:rsid w:val="00E22F3B"/>
    <w:rsid w:val="00E23232"/>
    <w:rsid w:val="00E25804"/>
    <w:rsid w:val="00E27570"/>
    <w:rsid w:val="00E30B5A"/>
    <w:rsid w:val="00E32943"/>
    <w:rsid w:val="00E33A93"/>
    <w:rsid w:val="00E36D7A"/>
    <w:rsid w:val="00E40C82"/>
    <w:rsid w:val="00E41214"/>
    <w:rsid w:val="00E4223A"/>
    <w:rsid w:val="00E453EE"/>
    <w:rsid w:val="00E460CB"/>
    <w:rsid w:val="00E46361"/>
    <w:rsid w:val="00E54188"/>
    <w:rsid w:val="00E54E18"/>
    <w:rsid w:val="00E5783D"/>
    <w:rsid w:val="00E626AD"/>
    <w:rsid w:val="00E64D22"/>
    <w:rsid w:val="00E673FA"/>
    <w:rsid w:val="00E67F41"/>
    <w:rsid w:val="00E70565"/>
    <w:rsid w:val="00E72E76"/>
    <w:rsid w:val="00E73812"/>
    <w:rsid w:val="00E73F46"/>
    <w:rsid w:val="00E75F5F"/>
    <w:rsid w:val="00E82C11"/>
    <w:rsid w:val="00E839CA"/>
    <w:rsid w:val="00E9645D"/>
    <w:rsid w:val="00E96DCA"/>
    <w:rsid w:val="00EA0AE7"/>
    <w:rsid w:val="00EA207A"/>
    <w:rsid w:val="00EA7492"/>
    <w:rsid w:val="00EB05A9"/>
    <w:rsid w:val="00EB0B1F"/>
    <w:rsid w:val="00EB14E8"/>
    <w:rsid w:val="00EB2DF4"/>
    <w:rsid w:val="00EB2FEE"/>
    <w:rsid w:val="00EB4DE6"/>
    <w:rsid w:val="00EC3BBA"/>
    <w:rsid w:val="00ED5467"/>
    <w:rsid w:val="00ED5E11"/>
    <w:rsid w:val="00ED7F58"/>
    <w:rsid w:val="00EE0EA2"/>
    <w:rsid w:val="00EE1923"/>
    <w:rsid w:val="00EE279C"/>
    <w:rsid w:val="00EE3072"/>
    <w:rsid w:val="00EE5290"/>
    <w:rsid w:val="00EE6E64"/>
    <w:rsid w:val="00EE7320"/>
    <w:rsid w:val="00EE7FAB"/>
    <w:rsid w:val="00EF3905"/>
    <w:rsid w:val="00EF3AA3"/>
    <w:rsid w:val="00EF44A5"/>
    <w:rsid w:val="00EF6732"/>
    <w:rsid w:val="00F016EE"/>
    <w:rsid w:val="00F04898"/>
    <w:rsid w:val="00F054D5"/>
    <w:rsid w:val="00F059CC"/>
    <w:rsid w:val="00F07384"/>
    <w:rsid w:val="00F10C83"/>
    <w:rsid w:val="00F11FFE"/>
    <w:rsid w:val="00F13A3E"/>
    <w:rsid w:val="00F16574"/>
    <w:rsid w:val="00F21587"/>
    <w:rsid w:val="00F2198B"/>
    <w:rsid w:val="00F22601"/>
    <w:rsid w:val="00F23EB1"/>
    <w:rsid w:val="00F23FA5"/>
    <w:rsid w:val="00F25D58"/>
    <w:rsid w:val="00F307EC"/>
    <w:rsid w:val="00F32CBA"/>
    <w:rsid w:val="00F33AC3"/>
    <w:rsid w:val="00F35466"/>
    <w:rsid w:val="00F360AA"/>
    <w:rsid w:val="00F40511"/>
    <w:rsid w:val="00F4148C"/>
    <w:rsid w:val="00F52B1B"/>
    <w:rsid w:val="00F54372"/>
    <w:rsid w:val="00F6016A"/>
    <w:rsid w:val="00F632EB"/>
    <w:rsid w:val="00F637C0"/>
    <w:rsid w:val="00F63C3A"/>
    <w:rsid w:val="00F654DC"/>
    <w:rsid w:val="00F66101"/>
    <w:rsid w:val="00F714CA"/>
    <w:rsid w:val="00F7221B"/>
    <w:rsid w:val="00F74917"/>
    <w:rsid w:val="00F75B4C"/>
    <w:rsid w:val="00F76A49"/>
    <w:rsid w:val="00F80B47"/>
    <w:rsid w:val="00F816FF"/>
    <w:rsid w:val="00F82B8E"/>
    <w:rsid w:val="00F84113"/>
    <w:rsid w:val="00F85350"/>
    <w:rsid w:val="00F871D0"/>
    <w:rsid w:val="00F94299"/>
    <w:rsid w:val="00F94F87"/>
    <w:rsid w:val="00F95794"/>
    <w:rsid w:val="00F96699"/>
    <w:rsid w:val="00FA2215"/>
    <w:rsid w:val="00FA53B1"/>
    <w:rsid w:val="00FA6C5A"/>
    <w:rsid w:val="00FB27D1"/>
    <w:rsid w:val="00FB33CA"/>
    <w:rsid w:val="00FB390D"/>
    <w:rsid w:val="00FB44E4"/>
    <w:rsid w:val="00FB4C4D"/>
    <w:rsid w:val="00FB53F8"/>
    <w:rsid w:val="00FB6763"/>
    <w:rsid w:val="00FB6A33"/>
    <w:rsid w:val="00FB6C19"/>
    <w:rsid w:val="00FC15FA"/>
    <w:rsid w:val="00FC4758"/>
    <w:rsid w:val="00FC5876"/>
    <w:rsid w:val="00FC615E"/>
    <w:rsid w:val="00FC756E"/>
    <w:rsid w:val="00FD03DF"/>
    <w:rsid w:val="00FD0EEA"/>
    <w:rsid w:val="00FD1159"/>
    <w:rsid w:val="00FD1B69"/>
    <w:rsid w:val="00FD6D86"/>
    <w:rsid w:val="00FE0656"/>
    <w:rsid w:val="00FE26C9"/>
    <w:rsid w:val="00FE27B4"/>
    <w:rsid w:val="00FE548F"/>
    <w:rsid w:val="00FE5C78"/>
    <w:rsid w:val="00FE76F1"/>
    <w:rsid w:val="00FF049F"/>
    <w:rsid w:val="00FF0BA8"/>
    <w:rsid w:val="00FF1C4B"/>
    <w:rsid w:val="00FF535F"/>
    <w:rsid w:val="00FF7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687"/>
  </w:style>
  <w:style w:type="paragraph" w:styleId="1">
    <w:name w:val="heading 1"/>
    <w:basedOn w:val="a"/>
    <w:next w:val="a"/>
    <w:link w:val="10"/>
    <w:uiPriority w:val="9"/>
    <w:qFormat/>
    <w:rsid w:val="00A07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07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A0A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kapit z listą BS,List Paragraph1,Bullets,Bullet paras,List Paragraph (numbered (a)),WB Para,List_Paragraph,Multilevel para_II,References,Numbered List Paragraph,Normal 2,Bullit,Main numbered paragraph,Bullet1,Citation List,Ha,Liste 1,본문("/>
    <w:basedOn w:val="a"/>
    <w:link w:val="a4"/>
    <w:uiPriority w:val="34"/>
    <w:qFormat/>
    <w:rsid w:val="009C6CA1"/>
    <w:pPr>
      <w:ind w:left="720"/>
      <w:contextualSpacing/>
    </w:pPr>
  </w:style>
  <w:style w:type="character" w:customStyle="1" w:styleId="CharAttribute12">
    <w:name w:val="CharAttribute12"/>
    <w:rsid w:val="00845A59"/>
    <w:rPr>
      <w:rFonts w:ascii="Times New Roman" w:eastAsia="Times New Roman"/>
      <w:sz w:val="24"/>
    </w:rPr>
  </w:style>
  <w:style w:type="paragraph" w:customStyle="1" w:styleId="ParaAttribute4">
    <w:name w:val="ParaAttribute4"/>
    <w:rsid w:val="00DD3147"/>
    <w:pPr>
      <w:wordWrap w:val="0"/>
      <w:spacing w:after="0" w:line="240" w:lineRule="auto"/>
      <w:ind w:firstLine="708"/>
      <w:jc w:val="both"/>
    </w:pPr>
    <w:rPr>
      <w:rFonts w:ascii="Times New Roman" w:eastAsia="Batang" w:hAnsi="Times New Roman" w:cs="Times New Roman"/>
      <w:sz w:val="20"/>
      <w:szCs w:val="20"/>
      <w:lang w:eastAsia="ru-RU"/>
    </w:rPr>
  </w:style>
  <w:style w:type="paragraph" w:customStyle="1" w:styleId="ParaAttribute5">
    <w:name w:val="ParaAttribute5"/>
    <w:rsid w:val="00DD3147"/>
    <w:pPr>
      <w:wordWrap w:val="0"/>
      <w:spacing w:after="0" w:line="240" w:lineRule="auto"/>
      <w:jc w:val="both"/>
    </w:pPr>
    <w:rPr>
      <w:rFonts w:ascii="Times New Roman" w:eastAsia="Batang" w:hAnsi="Times New Roman" w:cs="Times New Roman"/>
      <w:sz w:val="20"/>
      <w:szCs w:val="20"/>
      <w:lang w:eastAsia="ru-RU"/>
    </w:rPr>
  </w:style>
  <w:style w:type="paragraph" w:customStyle="1" w:styleId="ParaAttribute9">
    <w:name w:val="ParaAttribute9"/>
    <w:rsid w:val="00DD3147"/>
    <w:pPr>
      <w:wordWrap w:val="0"/>
      <w:spacing w:after="0" w:line="240" w:lineRule="auto"/>
      <w:ind w:firstLine="709"/>
      <w:jc w:val="both"/>
    </w:pPr>
    <w:rPr>
      <w:rFonts w:ascii="Times New Roman" w:eastAsia="Batang" w:hAnsi="Times New Roman" w:cs="Times New Roman"/>
      <w:sz w:val="20"/>
      <w:szCs w:val="20"/>
      <w:lang w:eastAsia="ru-RU"/>
    </w:rPr>
  </w:style>
  <w:style w:type="character" w:customStyle="1" w:styleId="CharAttribute13">
    <w:name w:val="CharAttribute13"/>
    <w:rsid w:val="00DD3147"/>
    <w:rPr>
      <w:rFonts w:ascii="Times New Roman" w:eastAsia="MS Mincho"/>
      <w:sz w:val="24"/>
    </w:rPr>
  </w:style>
  <w:style w:type="paragraph" w:customStyle="1" w:styleId="Bullet6">
    <w:name w:val="Bullet+6"/>
    <w:basedOn w:val="a"/>
    <w:qFormat/>
    <w:rsid w:val="005C49B5"/>
    <w:pPr>
      <w:numPr>
        <w:numId w:val="2"/>
      </w:numPr>
      <w:spacing w:after="120" w:line="240" w:lineRule="auto"/>
      <w:jc w:val="both"/>
    </w:pPr>
    <w:rPr>
      <w:rFonts w:ascii="Calibri" w:eastAsia="MS Mincho" w:hAnsi="Calibri" w:cs="Times New Roman"/>
      <w:bCs/>
      <w:lang w:val="en-GB"/>
    </w:rPr>
  </w:style>
  <w:style w:type="paragraph" w:styleId="a5">
    <w:name w:val="footnote text"/>
    <w:aliases w:val="single space,FOOTNOTES,footnote text,Footnote,12pt Знак,12pt Знак Знак Знак Знак Знак,12pt Знак Знак Знак Знак,12pt,ft,ADB,WB-Fußnotentext,Fußnote,Geneva 9,Font: Geneva 9,Boston 10,f,12pt Знак Знак Знак Знак Знак1 Char,Footnote Text Char1"/>
    <w:basedOn w:val="a"/>
    <w:link w:val="a6"/>
    <w:uiPriority w:val="99"/>
    <w:unhideWhenUsed/>
    <w:rsid w:val="005C49B5"/>
    <w:pPr>
      <w:spacing w:after="0" w:line="240" w:lineRule="auto"/>
    </w:pPr>
    <w:rPr>
      <w:sz w:val="20"/>
      <w:szCs w:val="20"/>
    </w:rPr>
  </w:style>
  <w:style w:type="character" w:customStyle="1" w:styleId="a6">
    <w:name w:val="Текст сноски Знак"/>
    <w:aliases w:val="single space Знак,FOOTNOTES Знак,footnote text Знак,Footnote Знак,12pt Знак Знак,12pt Знак Знак Знак Знак Знак Знак,12pt Знак Знак Знак Знак Знак1,12pt Знак1,ft Знак,ADB Знак,WB-Fußnotentext Знак,Fußnote Знак,Geneva 9 Знак,f Знак"/>
    <w:basedOn w:val="a0"/>
    <w:link w:val="a5"/>
    <w:uiPriority w:val="99"/>
    <w:rsid w:val="005C49B5"/>
    <w:rPr>
      <w:sz w:val="20"/>
      <w:szCs w:val="20"/>
    </w:rPr>
  </w:style>
  <w:style w:type="character" w:styleId="a7">
    <w:name w:val="footnote reference"/>
    <w:aliases w:val="ftref,footnote ref,16 Point,Superscript 6 Point,(NECG) Footnote Reference,Ref,de nota al pie,FnR-ANZDEC,Fußnotenzeichen DISS,fr,Footnote Ref in FtNote,SUPERS,BVI fnr,Normal + Font:9 Point,Superscript 3 Point Times,Footnote Reference1"/>
    <w:basedOn w:val="a0"/>
    <w:link w:val="Char2"/>
    <w:uiPriority w:val="99"/>
    <w:unhideWhenUsed/>
    <w:qFormat/>
    <w:rsid w:val="005C49B5"/>
    <w:rPr>
      <w:vertAlign w:val="superscript"/>
    </w:rPr>
  </w:style>
  <w:style w:type="paragraph" w:customStyle="1" w:styleId="Char2">
    <w:name w:val="Char2"/>
    <w:basedOn w:val="a"/>
    <w:link w:val="a7"/>
    <w:uiPriority w:val="99"/>
    <w:rsid w:val="0066056E"/>
    <w:pPr>
      <w:spacing w:line="240" w:lineRule="exact"/>
    </w:pPr>
    <w:rPr>
      <w:vertAlign w:val="superscript"/>
    </w:rPr>
  </w:style>
  <w:style w:type="paragraph" w:customStyle="1" w:styleId="11">
    <w:name w:val="Абзац списка1"/>
    <w:basedOn w:val="a"/>
    <w:rsid w:val="00751438"/>
    <w:pPr>
      <w:spacing w:after="200" w:line="276" w:lineRule="auto"/>
      <w:ind w:left="720"/>
      <w:contextualSpacing/>
    </w:pPr>
    <w:rPr>
      <w:rFonts w:ascii="Calibri" w:eastAsia="Times New Roman" w:hAnsi="Calibri" w:cs="Times New Roman"/>
    </w:rPr>
  </w:style>
  <w:style w:type="paragraph" w:styleId="a8">
    <w:name w:val="Body Text"/>
    <w:basedOn w:val="a"/>
    <w:link w:val="a9"/>
    <w:uiPriority w:val="1"/>
    <w:semiHidden/>
    <w:unhideWhenUsed/>
    <w:qFormat/>
    <w:rsid w:val="008C7E1E"/>
    <w:pPr>
      <w:widowControl w:val="0"/>
      <w:autoSpaceDE w:val="0"/>
      <w:autoSpaceDN w:val="0"/>
      <w:spacing w:after="0" w:line="240" w:lineRule="auto"/>
      <w:ind w:left="425"/>
      <w:jc w:val="both"/>
    </w:pPr>
    <w:rPr>
      <w:rFonts w:ascii="Arial" w:eastAsia="Arial" w:hAnsi="Arial" w:cs="Arial"/>
      <w:sz w:val="28"/>
      <w:szCs w:val="28"/>
      <w:lang w:eastAsia="ru-RU" w:bidi="ru-RU"/>
    </w:rPr>
  </w:style>
  <w:style w:type="character" w:customStyle="1" w:styleId="a9">
    <w:name w:val="Основной текст Знак"/>
    <w:basedOn w:val="a0"/>
    <w:link w:val="a8"/>
    <w:uiPriority w:val="1"/>
    <w:semiHidden/>
    <w:rsid w:val="008C7E1E"/>
    <w:rPr>
      <w:rFonts w:ascii="Arial" w:eastAsia="Arial" w:hAnsi="Arial" w:cs="Arial"/>
      <w:sz w:val="28"/>
      <w:szCs w:val="28"/>
      <w:lang w:eastAsia="ru-RU" w:bidi="ru-RU"/>
    </w:rPr>
  </w:style>
  <w:style w:type="character" w:customStyle="1" w:styleId="a4">
    <w:name w:val="Абзац списка Знак"/>
    <w:aliases w:val="Akapit z listą BS Знак,List Paragraph1 Знак,Bullets Знак,Bullet paras Знак,List Paragraph (numbered (a)) Знак,WB Para Знак,List_Paragraph Знак,Multilevel para_II Знак,References Знак,Numbered List Paragraph Знак,Normal 2 Знак,Ha Знак"/>
    <w:link w:val="a3"/>
    <w:uiPriority w:val="34"/>
    <w:qFormat/>
    <w:locked/>
    <w:rsid w:val="008C7E1E"/>
  </w:style>
  <w:style w:type="paragraph" w:customStyle="1" w:styleId="rmchsldy">
    <w:name w:val="rmchsldy"/>
    <w:basedOn w:val="a"/>
    <w:rsid w:val="008C7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D34721"/>
    <w:rPr>
      <w:sz w:val="16"/>
      <w:szCs w:val="16"/>
    </w:rPr>
  </w:style>
  <w:style w:type="paragraph" w:styleId="ab">
    <w:name w:val="annotation text"/>
    <w:basedOn w:val="a"/>
    <w:link w:val="ac"/>
    <w:uiPriority w:val="99"/>
    <w:semiHidden/>
    <w:unhideWhenUsed/>
    <w:rsid w:val="00D34721"/>
    <w:pPr>
      <w:spacing w:line="240" w:lineRule="auto"/>
    </w:pPr>
    <w:rPr>
      <w:sz w:val="20"/>
      <w:szCs w:val="20"/>
    </w:rPr>
  </w:style>
  <w:style w:type="character" w:customStyle="1" w:styleId="ac">
    <w:name w:val="Текст примечания Знак"/>
    <w:basedOn w:val="a0"/>
    <w:link w:val="ab"/>
    <w:uiPriority w:val="99"/>
    <w:semiHidden/>
    <w:rsid w:val="00D34721"/>
    <w:rPr>
      <w:sz w:val="20"/>
      <w:szCs w:val="20"/>
    </w:rPr>
  </w:style>
  <w:style w:type="paragraph" w:styleId="ad">
    <w:name w:val="annotation subject"/>
    <w:basedOn w:val="ab"/>
    <w:next w:val="ab"/>
    <w:link w:val="ae"/>
    <w:uiPriority w:val="99"/>
    <w:semiHidden/>
    <w:unhideWhenUsed/>
    <w:rsid w:val="00D34721"/>
    <w:rPr>
      <w:b/>
      <w:bCs/>
    </w:rPr>
  </w:style>
  <w:style w:type="character" w:customStyle="1" w:styleId="ae">
    <w:name w:val="Тема примечания Знак"/>
    <w:basedOn w:val="ac"/>
    <w:link w:val="ad"/>
    <w:uiPriority w:val="99"/>
    <w:semiHidden/>
    <w:rsid w:val="00D34721"/>
    <w:rPr>
      <w:b/>
      <w:bCs/>
      <w:sz w:val="20"/>
      <w:szCs w:val="20"/>
    </w:rPr>
  </w:style>
  <w:style w:type="paragraph" w:styleId="af">
    <w:name w:val="Balloon Text"/>
    <w:basedOn w:val="a"/>
    <w:link w:val="af0"/>
    <w:uiPriority w:val="99"/>
    <w:semiHidden/>
    <w:unhideWhenUsed/>
    <w:rsid w:val="00D3472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34721"/>
    <w:rPr>
      <w:rFonts w:ascii="Segoe UI" w:hAnsi="Segoe UI" w:cs="Segoe UI"/>
      <w:sz w:val="18"/>
      <w:szCs w:val="18"/>
    </w:rPr>
  </w:style>
  <w:style w:type="paragraph" w:styleId="af1">
    <w:name w:val="header"/>
    <w:basedOn w:val="a"/>
    <w:link w:val="af2"/>
    <w:uiPriority w:val="99"/>
    <w:unhideWhenUsed/>
    <w:rsid w:val="00074CF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74CF6"/>
  </w:style>
  <w:style w:type="paragraph" w:styleId="af3">
    <w:name w:val="footer"/>
    <w:basedOn w:val="a"/>
    <w:link w:val="af4"/>
    <w:uiPriority w:val="99"/>
    <w:unhideWhenUsed/>
    <w:rsid w:val="00074CF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74CF6"/>
  </w:style>
  <w:style w:type="character" w:customStyle="1" w:styleId="10">
    <w:name w:val="Заголовок 1 Знак"/>
    <w:basedOn w:val="a0"/>
    <w:link w:val="1"/>
    <w:uiPriority w:val="9"/>
    <w:rsid w:val="00A0729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0729A"/>
    <w:rPr>
      <w:rFonts w:asciiTheme="majorHAnsi" w:eastAsiaTheme="majorEastAsia" w:hAnsiTheme="majorHAnsi" w:cstheme="majorBidi"/>
      <w:color w:val="2E74B5" w:themeColor="accent1" w:themeShade="BF"/>
      <w:sz w:val="26"/>
      <w:szCs w:val="26"/>
    </w:rPr>
  </w:style>
  <w:style w:type="paragraph" w:styleId="af5">
    <w:name w:val="TOC Heading"/>
    <w:basedOn w:val="1"/>
    <w:next w:val="a"/>
    <w:uiPriority w:val="39"/>
    <w:unhideWhenUsed/>
    <w:qFormat/>
    <w:rsid w:val="00A7549A"/>
    <w:pPr>
      <w:outlineLvl w:val="9"/>
    </w:pPr>
    <w:rPr>
      <w:lang w:eastAsia="ru-RU"/>
    </w:rPr>
  </w:style>
  <w:style w:type="paragraph" w:styleId="12">
    <w:name w:val="toc 1"/>
    <w:basedOn w:val="a"/>
    <w:next w:val="a"/>
    <w:autoRedefine/>
    <w:uiPriority w:val="39"/>
    <w:unhideWhenUsed/>
    <w:rsid w:val="00474C7C"/>
    <w:pPr>
      <w:tabs>
        <w:tab w:val="right" w:leader="dot" w:pos="9345"/>
      </w:tabs>
      <w:spacing w:after="100"/>
    </w:pPr>
    <w:rPr>
      <w:rFonts w:ascii="Times New Roman" w:hAnsi="Times New Roman" w:cs="Times New Roman"/>
      <w:b/>
      <w:noProof/>
      <w:sz w:val="20"/>
      <w:szCs w:val="20"/>
    </w:rPr>
  </w:style>
  <w:style w:type="paragraph" w:styleId="21">
    <w:name w:val="toc 2"/>
    <w:basedOn w:val="a"/>
    <w:next w:val="a"/>
    <w:autoRedefine/>
    <w:uiPriority w:val="39"/>
    <w:unhideWhenUsed/>
    <w:rsid w:val="00A7549A"/>
    <w:pPr>
      <w:spacing w:after="100"/>
      <w:ind w:left="220"/>
    </w:pPr>
  </w:style>
  <w:style w:type="character" w:styleId="af6">
    <w:name w:val="Hyperlink"/>
    <w:basedOn w:val="a0"/>
    <w:uiPriority w:val="99"/>
    <w:unhideWhenUsed/>
    <w:rsid w:val="00A7549A"/>
    <w:rPr>
      <w:color w:val="0563C1" w:themeColor="hyperlink"/>
      <w:u w:val="single"/>
    </w:rPr>
  </w:style>
  <w:style w:type="table" w:styleId="af7">
    <w:name w:val="Table Grid"/>
    <w:basedOn w:val="a1"/>
    <w:uiPriority w:val="39"/>
    <w:rsid w:val="00C37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uiPriority w:val="22"/>
    <w:qFormat/>
    <w:rsid w:val="005F4FCC"/>
    <w:rPr>
      <w:b/>
      <w:bCs/>
    </w:rPr>
  </w:style>
  <w:style w:type="character" w:customStyle="1" w:styleId="30">
    <w:name w:val="Заголовок 3 Знак"/>
    <w:basedOn w:val="a0"/>
    <w:link w:val="3"/>
    <w:uiPriority w:val="9"/>
    <w:rsid w:val="00EA0AE7"/>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6343ED"/>
    <w:pPr>
      <w:spacing w:after="100"/>
      <w:ind w:left="440"/>
    </w:pPr>
  </w:style>
  <w:style w:type="paragraph" w:customStyle="1" w:styleId="db9fe9049761426654245bb2dd862eecmsonormal">
    <w:name w:val="db9fe9049761426654245bb2dd862eecmsonormal"/>
    <w:basedOn w:val="a"/>
    <w:rsid w:val="00C031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Revision"/>
    <w:hidden/>
    <w:uiPriority w:val="99"/>
    <w:semiHidden/>
    <w:rsid w:val="00C37427"/>
    <w:pPr>
      <w:spacing w:after="0" w:line="240" w:lineRule="auto"/>
    </w:pPr>
  </w:style>
  <w:style w:type="paragraph" w:styleId="afa">
    <w:name w:val="No Spacing"/>
    <w:uiPriority w:val="1"/>
    <w:qFormat/>
    <w:rsid w:val="00155014"/>
    <w:pPr>
      <w:spacing w:after="0" w:line="240" w:lineRule="auto"/>
    </w:pPr>
  </w:style>
  <w:style w:type="paragraph" w:styleId="afb">
    <w:name w:val="Normal (Web)"/>
    <w:basedOn w:val="a"/>
    <w:uiPriority w:val="99"/>
    <w:unhideWhenUsed/>
    <w:rsid w:val="00EF6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Текст примечания1"/>
    <w:basedOn w:val="a"/>
    <w:next w:val="ab"/>
    <w:uiPriority w:val="99"/>
    <w:semiHidden/>
    <w:unhideWhenUsed/>
    <w:rsid w:val="00C36314"/>
    <w:pPr>
      <w:spacing w:line="240" w:lineRule="auto"/>
    </w:pPr>
    <w:rPr>
      <w:rFonts w:ascii="Calibri" w:eastAsia="Calibri" w:hAnsi="Calibri" w:cs="Times New Roman"/>
      <w:sz w:val="20"/>
      <w:szCs w:val="20"/>
      <w:lang w:eastAsia="ru-RU"/>
    </w:rPr>
  </w:style>
  <w:style w:type="character" w:styleId="afc">
    <w:name w:val="Emphasis"/>
    <w:basedOn w:val="a0"/>
    <w:uiPriority w:val="20"/>
    <w:qFormat/>
    <w:rsid w:val="00F654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687"/>
  </w:style>
  <w:style w:type="paragraph" w:styleId="1">
    <w:name w:val="heading 1"/>
    <w:basedOn w:val="a"/>
    <w:next w:val="a"/>
    <w:link w:val="10"/>
    <w:uiPriority w:val="9"/>
    <w:qFormat/>
    <w:rsid w:val="00A07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07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A0A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kapit z listą BS,List Paragraph1,Bullets,Bullet paras,List Paragraph (numbered (a)),WB Para,List_Paragraph,Multilevel para_II,References,Numbered List Paragraph,Normal 2,Bullit,Main numbered paragraph,Bullet1,Citation List,Ha,Liste 1,본문("/>
    <w:basedOn w:val="a"/>
    <w:link w:val="a4"/>
    <w:uiPriority w:val="34"/>
    <w:qFormat/>
    <w:rsid w:val="009C6CA1"/>
    <w:pPr>
      <w:ind w:left="720"/>
      <w:contextualSpacing/>
    </w:pPr>
  </w:style>
  <w:style w:type="character" w:customStyle="1" w:styleId="CharAttribute12">
    <w:name w:val="CharAttribute12"/>
    <w:rsid w:val="00845A59"/>
    <w:rPr>
      <w:rFonts w:ascii="Times New Roman" w:eastAsia="Times New Roman"/>
      <w:sz w:val="24"/>
    </w:rPr>
  </w:style>
  <w:style w:type="paragraph" w:customStyle="1" w:styleId="ParaAttribute4">
    <w:name w:val="ParaAttribute4"/>
    <w:rsid w:val="00DD3147"/>
    <w:pPr>
      <w:wordWrap w:val="0"/>
      <w:spacing w:after="0" w:line="240" w:lineRule="auto"/>
      <w:ind w:firstLine="708"/>
      <w:jc w:val="both"/>
    </w:pPr>
    <w:rPr>
      <w:rFonts w:ascii="Times New Roman" w:eastAsia="Batang" w:hAnsi="Times New Roman" w:cs="Times New Roman"/>
      <w:sz w:val="20"/>
      <w:szCs w:val="20"/>
      <w:lang w:eastAsia="ru-RU"/>
    </w:rPr>
  </w:style>
  <w:style w:type="paragraph" w:customStyle="1" w:styleId="ParaAttribute5">
    <w:name w:val="ParaAttribute5"/>
    <w:rsid w:val="00DD3147"/>
    <w:pPr>
      <w:wordWrap w:val="0"/>
      <w:spacing w:after="0" w:line="240" w:lineRule="auto"/>
      <w:jc w:val="both"/>
    </w:pPr>
    <w:rPr>
      <w:rFonts w:ascii="Times New Roman" w:eastAsia="Batang" w:hAnsi="Times New Roman" w:cs="Times New Roman"/>
      <w:sz w:val="20"/>
      <w:szCs w:val="20"/>
      <w:lang w:eastAsia="ru-RU"/>
    </w:rPr>
  </w:style>
  <w:style w:type="paragraph" w:customStyle="1" w:styleId="ParaAttribute9">
    <w:name w:val="ParaAttribute9"/>
    <w:rsid w:val="00DD3147"/>
    <w:pPr>
      <w:wordWrap w:val="0"/>
      <w:spacing w:after="0" w:line="240" w:lineRule="auto"/>
      <w:ind w:firstLine="709"/>
      <w:jc w:val="both"/>
    </w:pPr>
    <w:rPr>
      <w:rFonts w:ascii="Times New Roman" w:eastAsia="Batang" w:hAnsi="Times New Roman" w:cs="Times New Roman"/>
      <w:sz w:val="20"/>
      <w:szCs w:val="20"/>
      <w:lang w:eastAsia="ru-RU"/>
    </w:rPr>
  </w:style>
  <w:style w:type="character" w:customStyle="1" w:styleId="CharAttribute13">
    <w:name w:val="CharAttribute13"/>
    <w:rsid w:val="00DD3147"/>
    <w:rPr>
      <w:rFonts w:ascii="Times New Roman" w:eastAsia="MS Mincho"/>
      <w:sz w:val="24"/>
    </w:rPr>
  </w:style>
  <w:style w:type="paragraph" w:customStyle="1" w:styleId="Bullet6">
    <w:name w:val="Bullet+6"/>
    <w:basedOn w:val="a"/>
    <w:qFormat/>
    <w:rsid w:val="005C49B5"/>
    <w:pPr>
      <w:numPr>
        <w:numId w:val="2"/>
      </w:numPr>
      <w:spacing w:after="120" w:line="240" w:lineRule="auto"/>
      <w:jc w:val="both"/>
    </w:pPr>
    <w:rPr>
      <w:rFonts w:ascii="Calibri" w:eastAsia="MS Mincho" w:hAnsi="Calibri" w:cs="Times New Roman"/>
      <w:bCs/>
      <w:lang w:val="en-GB"/>
    </w:rPr>
  </w:style>
  <w:style w:type="paragraph" w:styleId="a5">
    <w:name w:val="footnote text"/>
    <w:aliases w:val="single space,FOOTNOTES,footnote text,Footnote,12pt Знак,12pt Знак Знак Знак Знак Знак,12pt Знак Знак Знак Знак,12pt,ft,ADB,WB-Fußnotentext,Fußnote,Geneva 9,Font: Geneva 9,Boston 10,f,12pt Знак Знак Знак Знак Знак1 Char,Footnote Text Char1"/>
    <w:basedOn w:val="a"/>
    <w:link w:val="a6"/>
    <w:uiPriority w:val="99"/>
    <w:unhideWhenUsed/>
    <w:rsid w:val="005C49B5"/>
    <w:pPr>
      <w:spacing w:after="0" w:line="240" w:lineRule="auto"/>
    </w:pPr>
    <w:rPr>
      <w:sz w:val="20"/>
      <w:szCs w:val="20"/>
    </w:rPr>
  </w:style>
  <w:style w:type="character" w:customStyle="1" w:styleId="a6">
    <w:name w:val="Текст сноски Знак"/>
    <w:aliases w:val="single space Знак,FOOTNOTES Знак,footnote text Знак,Footnote Знак,12pt Знак Знак,12pt Знак Знак Знак Знак Знак Знак,12pt Знак Знак Знак Знак Знак1,12pt Знак1,ft Знак,ADB Знак,WB-Fußnotentext Знак,Fußnote Знак,Geneva 9 Знак,f Знак"/>
    <w:basedOn w:val="a0"/>
    <w:link w:val="a5"/>
    <w:uiPriority w:val="99"/>
    <w:rsid w:val="005C49B5"/>
    <w:rPr>
      <w:sz w:val="20"/>
      <w:szCs w:val="20"/>
    </w:rPr>
  </w:style>
  <w:style w:type="character" w:styleId="a7">
    <w:name w:val="footnote reference"/>
    <w:aliases w:val="ftref,footnote ref,16 Point,Superscript 6 Point,(NECG) Footnote Reference,Ref,de nota al pie,FnR-ANZDEC,Fußnotenzeichen DISS,fr,Footnote Ref in FtNote,SUPERS,BVI fnr,Normal + Font:9 Point,Superscript 3 Point Times,Footnote Reference1"/>
    <w:basedOn w:val="a0"/>
    <w:link w:val="Char2"/>
    <w:uiPriority w:val="99"/>
    <w:unhideWhenUsed/>
    <w:qFormat/>
    <w:rsid w:val="005C49B5"/>
    <w:rPr>
      <w:vertAlign w:val="superscript"/>
    </w:rPr>
  </w:style>
  <w:style w:type="paragraph" w:customStyle="1" w:styleId="Char2">
    <w:name w:val="Char2"/>
    <w:basedOn w:val="a"/>
    <w:link w:val="a7"/>
    <w:uiPriority w:val="99"/>
    <w:rsid w:val="0066056E"/>
    <w:pPr>
      <w:spacing w:line="240" w:lineRule="exact"/>
    </w:pPr>
    <w:rPr>
      <w:vertAlign w:val="superscript"/>
    </w:rPr>
  </w:style>
  <w:style w:type="paragraph" w:customStyle="1" w:styleId="11">
    <w:name w:val="Абзац списка1"/>
    <w:basedOn w:val="a"/>
    <w:rsid w:val="00751438"/>
    <w:pPr>
      <w:spacing w:after="200" w:line="276" w:lineRule="auto"/>
      <w:ind w:left="720"/>
      <w:contextualSpacing/>
    </w:pPr>
    <w:rPr>
      <w:rFonts w:ascii="Calibri" w:eastAsia="Times New Roman" w:hAnsi="Calibri" w:cs="Times New Roman"/>
    </w:rPr>
  </w:style>
  <w:style w:type="paragraph" w:styleId="a8">
    <w:name w:val="Body Text"/>
    <w:basedOn w:val="a"/>
    <w:link w:val="a9"/>
    <w:uiPriority w:val="1"/>
    <w:semiHidden/>
    <w:unhideWhenUsed/>
    <w:qFormat/>
    <w:rsid w:val="008C7E1E"/>
    <w:pPr>
      <w:widowControl w:val="0"/>
      <w:autoSpaceDE w:val="0"/>
      <w:autoSpaceDN w:val="0"/>
      <w:spacing w:after="0" w:line="240" w:lineRule="auto"/>
      <w:ind w:left="425"/>
      <w:jc w:val="both"/>
    </w:pPr>
    <w:rPr>
      <w:rFonts w:ascii="Arial" w:eastAsia="Arial" w:hAnsi="Arial" w:cs="Arial"/>
      <w:sz w:val="28"/>
      <w:szCs w:val="28"/>
      <w:lang w:eastAsia="ru-RU" w:bidi="ru-RU"/>
    </w:rPr>
  </w:style>
  <w:style w:type="character" w:customStyle="1" w:styleId="a9">
    <w:name w:val="Основной текст Знак"/>
    <w:basedOn w:val="a0"/>
    <w:link w:val="a8"/>
    <w:uiPriority w:val="1"/>
    <w:semiHidden/>
    <w:rsid w:val="008C7E1E"/>
    <w:rPr>
      <w:rFonts w:ascii="Arial" w:eastAsia="Arial" w:hAnsi="Arial" w:cs="Arial"/>
      <w:sz w:val="28"/>
      <w:szCs w:val="28"/>
      <w:lang w:eastAsia="ru-RU" w:bidi="ru-RU"/>
    </w:rPr>
  </w:style>
  <w:style w:type="character" w:customStyle="1" w:styleId="a4">
    <w:name w:val="Абзац списка Знак"/>
    <w:aliases w:val="Akapit z listą BS Знак,List Paragraph1 Знак,Bullets Знак,Bullet paras Знак,List Paragraph (numbered (a)) Знак,WB Para Знак,List_Paragraph Знак,Multilevel para_II Знак,References Знак,Numbered List Paragraph Знак,Normal 2 Знак,Ha Знак"/>
    <w:link w:val="a3"/>
    <w:uiPriority w:val="34"/>
    <w:qFormat/>
    <w:locked/>
    <w:rsid w:val="008C7E1E"/>
  </w:style>
  <w:style w:type="paragraph" w:customStyle="1" w:styleId="rmchsldy">
    <w:name w:val="rmchsldy"/>
    <w:basedOn w:val="a"/>
    <w:rsid w:val="008C7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D34721"/>
    <w:rPr>
      <w:sz w:val="16"/>
      <w:szCs w:val="16"/>
    </w:rPr>
  </w:style>
  <w:style w:type="paragraph" w:styleId="ab">
    <w:name w:val="annotation text"/>
    <w:basedOn w:val="a"/>
    <w:link w:val="ac"/>
    <w:uiPriority w:val="99"/>
    <w:semiHidden/>
    <w:unhideWhenUsed/>
    <w:rsid w:val="00D34721"/>
    <w:pPr>
      <w:spacing w:line="240" w:lineRule="auto"/>
    </w:pPr>
    <w:rPr>
      <w:sz w:val="20"/>
      <w:szCs w:val="20"/>
    </w:rPr>
  </w:style>
  <w:style w:type="character" w:customStyle="1" w:styleId="ac">
    <w:name w:val="Текст примечания Знак"/>
    <w:basedOn w:val="a0"/>
    <w:link w:val="ab"/>
    <w:uiPriority w:val="99"/>
    <w:semiHidden/>
    <w:rsid w:val="00D34721"/>
    <w:rPr>
      <w:sz w:val="20"/>
      <w:szCs w:val="20"/>
    </w:rPr>
  </w:style>
  <w:style w:type="paragraph" w:styleId="ad">
    <w:name w:val="annotation subject"/>
    <w:basedOn w:val="ab"/>
    <w:next w:val="ab"/>
    <w:link w:val="ae"/>
    <w:uiPriority w:val="99"/>
    <w:semiHidden/>
    <w:unhideWhenUsed/>
    <w:rsid w:val="00D34721"/>
    <w:rPr>
      <w:b/>
      <w:bCs/>
    </w:rPr>
  </w:style>
  <w:style w:type="character" w:customStyle="1" w:styleId="ae">
    <w:name w:val="Тема примечания Знак"/>
    <w:basedOn w:val="ac"/>
    <w:link w:val="ad"/>
    <w:uiPriority w:val="99"/>
    <w:semiHidden/>
    <w:rsid w:val="00D34721"/>
    <w:rPr>
      <w:b/>
      <w:bCs/>
      <w:sz w:val="20"/>
      <w:szCs w:val="20"/>
    </w:rPr>
  </w:style>
  <w:style w:type="paragraph" w:styleId="af">
    <w:name w:val="Balloon Text"/>
    <w:basedOn w:val="a"/>
    <w:link w:val="af0"/>
    <w:uiPriority w:val="99"/>
    <w:semiHidden/>
    <w:unhideWhenUsed/>
    <w:rsid w:val="00D3472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34721"/>
    <w:rPr>
      <w:rFonts w:ascii="Segoe UI" w:hAnsi="Segoe UI" w:cs="Segoe UI"/>
      <w:sz w:val="18"/>
      <w:szCs w:val="18"/>
    </w:rPr>
  </w:style>
  <w:style w:type="paragraph" w:styleId="af1">
    <w:name w:val="header"/>
    <w:basedOn w:val="a"/>
    <w:link w:val="af2"/>
    <w:uiPriority w:val="99"/>
    <w:unhideWhenUsed/>
    <w:rsid w:val="00074CF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74CF6"/>
  </w:style>
  <w:style w:type="paragraph" w:styleId="af3">
    <w:name w:val="footer"/>
    <w:basedOn w:val="a"/>
    <w:link w:val="af4"/>
    <w:uiPriority w:val="99"/>
    <w:unhideWhenUsed/>
    <w:rsid w:val="00074CF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74CF6"/>
  </w:style>
  <w:style w:type="character" w:customStyle="1" w:styleId="10">
    <w:name w:val="Заголовок 1 Знак"/>
    <w:basedOn w:val="a0"/>
    <w:link w:val="1"/>
    <w:uiPriority w:val="9"/>
    <w:rsid w:val="00A0729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0729A"/>
    <w:rPr>
      <w:rFonts w:asciiTheme="majorHAnsi" w:eastAsiaTheme="majorEastAsia" w:hAnsiTheme="majorHAnsi" w:cstheme="majorBidi"/>
      <w:color w:val="2E74B5" w:themeColor="accent1" w:themeShade="BF"/>
      <w:sz w:val="26"/>
      <w:szCs w:val="26"/>
    </w:rPr>
  </w:style>
  <w:style w:type="paragraph" w:styleId="af5">
    <w:name w:val="TOC Heading"/>
    <w:basedOn w:val="1"/>
    <w:next w:val="a"/>
    <w:uiPriority w:val="39"/>
    <w:unhideWhenUsed/>
    <w:qFormat/>
    <w:rsid w:val="00A7549A"/>
    <w:pPr>
      <w:outlineLvl w:val="9"/>
    </w:pPr>
    <w:rPr>
      <w:lang w:eastAsia="ru-RU"/>
    </w:rPr>
  </w:style>
  <w:style w:type="paragraph" w:styleId="12">
    <w:name w:val="toc 1"/>
    <w:basedOn w:val="a"/>
    <w:next w:val="a"/>
    <w:autoRedefine/>
    <w:uiPriority w:val="39"/>
    <w:unhideWhenUsed/>
    <w:rsid w:val="00474C7C"/>
    <w:pPr>
      <w:tabs>
        <w:tab w:val="right" w:leader="dot" w:pos="9345"/>
      </w:tabs>
      <w:spacing w:after="100"/>
    </w:pPr>
    <w:rPr>
      <w:rFonts w:ascii="Times New Roman" w:hAnsi="Times New Roman" w:cs="Times New Roman"/>
      <w:b/>
      <w:noProof/>
      <w:sz w:val="20"/>
      <w:szCs w:val="20"/>
    </w:rPr>
  </w:style>
  <w:style w:type="paragraph" w:styleId="21">
    <w:name w:val="toc 2"/>
    <w:basedOn w:val="a"/>
    <w:next w:val="a"/>
    <w:autoRedefine/>
    <w:uiPriority w:val="39"/>
    <w:unhideWhenUsed/>
    <w:rsid w:val="00A7549A"/>
    <w:pPr>
      <w:spacing w:after="100"/>
      <w:ind w:left="220"/>
    </w:pPr>
  </w:style>
  <w:style w:type="character" w:styleId="af6">
    <w:name w:val="Hyperlink"/>
    <w:basedOn w:val="a0"/>
    <w:uiPriority w:val="99"/>
    <w:unhideWhenUsed/>
    <w:rsid w:val="00A7549A"/>
    <w:rPr>
      <w:color w:val="0563C1" w:themeColor="hyperlink"/>
      <w:u w:val="single"/>
    </w:rPr>
  </w:style>
  <w:style w:type="table" w:styleId="af7">
    <w:name w:val="Table Grid"/>
    <w:basedOn w:val="a1"/>
    <w:uiPriority w:val="39"/>
    <w:rsid w:val="00C37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uiPriority w:val="22"/>
    <w:qFormat/>
    <w:rsid w:val="005F4FCC"/>
    <w:rPr>
      <w:b/>
      <w:bCs/>
    </w:rPr>
  </w:style>
  <w:style w:type="character" w:customStyle="1" w:styleId="30">
    <w:name w:val="Заголовок 3 Знак"/>
    <w:basedOn w:val="a0"/>
    <w:link w:val="3"/>
    <w:uiPriority w:val="9"/>
    <w:rsid w:val="00EA0AE7"/>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6343ED"/>
    <w:pPr>
      <w:spacing w:after="100"/>
      <w:ind w:left="440"/>
    </w:pPr>
  </w:style>
  <w:style w:type="paragraph" w:customStyle="1" w:styleId="db9fe9049761426654245bb2dd862eecmsonormal">
    <w:name w:val="db9fe9049761426654245bb2dd862eecmsonormal"/>
    <w:basedOn w:val="a"/>
    <w:rsid w:val="00C031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Revision"/>
    <w:hidden/>
    <w:uiPriority w:val="99"/>
    <w:semiHidden/>
    <w:rsid w:val="00C37427"/>
    <w:pPr>
      <w:spacing w:after="0" w:line="240" w:lineRule="auto"/>
    </w:pPr>
  </w:style>
  <w:style w:type="paragraph" w:styleId="afa">
    <w:name w:val="No Spacing"/>
    <w:uiPriority w:val="1"/>
    <w:qFormat/>
    <w:rsid w:val="00155014"/>
    <w:pPr>
      <w:spacing w:after="0" w:line="240" w:lineRule="auto"/>
    </w:pPr>
  </w:style>
  <w:style w:type="paragraph" w:styleId="afb">
    <w:name w:val="Normal (Web)"/>
    <w:basedOn w:val="a"/>
    <w:uiPriority w:val="99"/>
    <w:unhideWhenUsed/>
    <w:rsid w:val="00EF6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Текст примечания1"/>
    <w:basedOn w:val="a"/>
    <w:next w:val="ab"/>
    <w:uiPriority w:val="99"/>
    <w:semiHidden/>
    <w:unhideWhenUsed/>
    <w:rsid w:val="00C36314"/>
    <w:pPr>
      <w:spacing w:line="240" w:lineRule="auto"/>
    </w:pPr>
    <w:rPr>
      <w:rFonts w:ascii="Calibri" w:eastAsia="Calibri" w:hAnsi="Calibri" w:cs="Times New Roman"/>
      <w:sz w:val="20"/>
      <w:szCs w:val="20"/>
      <w:lang w:eastAsia="ru-RU"/>
    </w:rPr>
  </w:style>
  <w:style w:type="character" w:styleId="afc">
    <w:name w:val="Emphasis"/>
    <w:basedOn w:val="a0"/>
    <w:uiPriority w:val="20"/>
    <w:qFormat/>
    <w:rsid w:val="00F654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8698">
      <w:bodyDiv w:val="1"/>
      <w:marLeft w:val="0"/>
      <w:marRight w:val="0"/>
      <w:marTop w:val="0"/>
      <w:marBottom w:val="0"/>
      <w:divBdr>
        <w:top w:val="none" w:sz="0" w:space="0" w:color="auto"/>
        <w:left w:val="none" w:sz="0" w:space="0" w:color="auto"/>
        <w:bottom w:val="none" w:sz="0" w:space="0" w:color="auto"/>
        <w:right w:val="none" w:sz="0" w:space="0" w:color="auto"/>
      </w:divBdr>
    </w:div>
    <w:div w:id="106200753">
      <w:bodyDiv w:val="1"/>
      <w:marLeft w:val="0"/>
      <w:marRight w:val="0"/>
      <w:marTop w:val="0"/>
      <w:marBottom w:val="0"/>
      <w:divBdr>
        <w:top w:val="none" w:sz="0" w:space="0" w:color="auto"/>
        <w:left w:val="none" w:sz="0" w:space="0" w:color="auto"/>
        <w:bottom w:val="none" w:sz="0" w:space="0" w:color="auto"/>
        <w:right w:val="none" w:sz="0" w:space="0" w:color="auto"/>
      </w:divBdr>
    </w:div>
    <w:div w:id="138041114">
      <w:bodyDiv w:val="1"/>
      <w:marLeft w:val="0"/>
      <w:marRight w:val="0"/>
      <w:marTop w:val="0"/>
      <w:marBottom w:val="0"/>
      <w:divBdr>
        <w:top w:val="none" w:sz="0" w:space="0" w:color="auto"/>
        <w:left w:val="none" w:sz="0" w:space="0" w:color="auto"/>
        <w:bottom w:val="none" w:sz="0" w:space="0" w:color="auto"/>
        <w:right w:val="none" w:sz="0" w:space="0" w:color="auto"/>
      </w:divBdr>
      <w:divsChild>
        <w:div w:id="484443593">
          <w:marLeft w:val="0"/>
          <w:marRight w:val="0"/>
          <w:marTop w:val="0"/>
          <w:marBottom w:val="0"/>
          <w:divBdr>
            <w:top w:val="none" w:sz="0" w:space="0" w:color="auto"/>
            <w:left w:val="none" w:sz="0" w:space="0" w:color="auto"/>
            <w:bottom w:val="none" w:sz="0" w:space="0" w:color="auto"/>
            <w:right w:val="none" w:sz="0" w:space="0" w:color="auto"/>
          </w:divBdr>
        </w:div>
        <w:div w:id="1852644383">
          <w:marLeft w:val="0"/>
          <w:marRight w:val="0"/>
          <w:marTop w:val="0"/>
          <w:marBottom w:val="0"/>
          <w:divBdr>
            <w:top w:val="none" w:sz="0" w:space="0" w:color="auto"/>
            <w:left w:val="none" w:sz="0" w:space="0" w:color="auto"/>
            <w:bottom w:val="none" w:sz="0" w:space="0" w:color="auto"/>
            <w:right w:val="none" w:sz="0" w:space="0" w:color="auto"/>
          </w:divBdr>
        </w:div>
        <w:div w:id="1370376144">
          <w:marLeft w:val="0"/>
          <w:marRight w:val="0"/>
          <w:marTop w:val="0"/>
          <w:marBottom w:val="0"/>
          <w:divBdr>
            <w:top w:val="none" w:sz="0" w:space="0" w:color="auto"/>
            <w:left w:val="none" w:sz="0" w:space="0" w:color="auto"/>
            <w:bottom w:val="none" w:sz="0" w:space="0" w:color="auto"/>
            <w:right w:val="none" w:sz="0" w:space="0" w:color="auto"/>
          </w:divBdr>
        </w:div>
        <w:div w:id="581566916">
          <w:marLeft w:val="0"/>
          <w:marRight w:val="0"/>
          <w:marTop w:val="0"/>
          <w:marBottom w:val="0"/>
          <w:divBdr>
            <w:top w:val="none" w:sz="0" w:space="0" w:color="auto"/>
            <w:left w:val="none" w:sz="0" w:space="0" w:color="auto"/>
            <w:bottom w:val="none" w:sz="0" w:space="0" w:color="auto"/>
            <w:right w:val="none" w:sz="0" w:space="0" w:color="auto"/>
          </w:divBdr>
        </w:div>
        <w:div w:id="1168063064">
          <w:marLeft w:val="0"/>
          <w:marRight w:val="0"/>
          <w:marTop w:val="0"/>
          <w:marBottom w:val="0"/>
          <w:divBdr>
            <w:top w:val="none" w:sz="0" w:space="0" w:color="auto"/>
            <w:left w:val="none" w:sz="0" w:space="0" w:color="auto"/>
            <w:bottom w:val="none" w:sz="0" w:space="0" w:color="auto"/>
            <w:right w:val="none" w:sz="0" w:space="0" w:color="auto"/>
          </w:divBdr>
        </w:div>
        <w:div w:id="1317568300">
          <w:marLeft w:val="0"/>
          <w:marRight w:val="0"/>
          <w:marTop w:val="0"/>
          <w:marBottom w:val="0"/>
          <w:divBdr>
            <w:top w:val="none" w:sz="0" w:space="0" w:color="auto"/>
            <w:left w:val="none" w:sz="0" w:space="0" w:color="auto"/>
            <w:bottom w:val="none" w:sz="0" w:space="0" w:color="auto"/>
            <w:right w:val="none" w:sz="0" w:space="0" w:color="auto"/>
          </w:divBdr>
        </w:div>
        <w:div w:id="1567447243">
          <w:marLeft w:val="0"/>
          <w:marRight w:val="0"/>
          <w:marTop w:val="0"/>
          <w:marBottom w:val="0"/>
          <w:divBdr>
            <w:top w:val="none" w:sz="0" w:space="0" w:color="auto"/>
            <w:left w:val="none" w:sz="0" w:space="0" w:color="auto"/>
            <w:bottom w:val="none" w:sz="0" w:space="0" w:color="auto"/>
            <w:right w:val="none" w:sz="0" w:space="0" w:color="auto"/>
          </w:divBdr>
        </w:div>
        <w:div w:id="143352725">
          <w:marLeft w:val="0"/>
          <w:marRight w:val="0"/>
          <w:marTop w:val="0"/>
          <w:marBottom w:val="0"/>
          <w:divBdr>
            <w:top w:val="none" w:sz="0" w:space="0" w:color="auto"/>
            <w:left w:val="none" w:sz="0" w:space="0" w:color="auto"/>
            <w:bottom w:val="none" w:sz="0" w:space="0" w:color="auto"/>
            <w:right w:val="none" w:sz="0" w:space="0" w:color="auto"/>
          </w:divBdr>
        </w:div>
        <w:div w:id="1610044825">
          <w:marLeft w:val="0"/>
          <w:marRight w:val="0"/>
          <w:marTop w:val="0"/>
          <w:marBottom w:val="0"/>
          <w:divBdr>
            <w:top w:val="none" w:sz="0" w:space="0" w:color="auto"/>
            <w:left w:val="none" w:sz="0" w:space="0" w:color="auto"/>
            <w:bottom w:val="none" w:sz="0" w:space="0" w:color="auto"/>
            <w:right w:val="none" w:sz="0" w:space="0" w:color="auto"/>
          </w:divBdr>
        </w:div>
        <w:div w:id="1910647093">
          <w:marLeft w:val="0"/>
          <w:marRight w:val="0"/>
          <w:marTop w:val="0"/>
          <w:marBottom w:val="0"/>
          <w:divBdr>
            <w:top w:val="none" w:sz="0" w:space="0" w:color="auto"/>
            <w:left w:val="none" w:sz="0" w:space="0" w:color="auto"/>
            <w:bottom w:val="none" w:sz="0" w:space="0" w:color="auto"/>
            <w:right w:val="none" w:sz="0" w:space="0" w:color="auto"/>
          </w:divBdr>
        </w:div>
        <w:div w:id="1488132948">
          <w:marLeft w:val="0"/>
          <w:marRight w:val="0"/>
          <w:marTop w:val="0"/>
          <w:marBottom w:val="0"/>
          <w:divBdr>
            <w:top w:val="none" w:sz="0" w:space="0" w:color="auto"/>
            <w:left w:val="none" w:sz="0" w:space="0" w:color="auto"/>
            <w:bottom w:val="none" w:sz="0" w:space="0" w:color="auto"/>
            <w:right w:val="none" w:sz="0" w:space="0" w:color="auto"/>
          </w:divBdr>
        </w:div>
        <w:div w:id="1842623747">
          <w:marLeft w:val="0"/>
          <w:marRight w:val="0"/>
          <w:marTop w:val="0"/>
          <w:marBottom w:val="0"/>
          <w:divBdr>
            <w:top w:val="none" w:sz="0" w:space="0" w:color="auto"/>
            <w:left w:val="none" w:sz="0" w:space="0" w:color="auto"/>
            <w:bottom w:val="none" w:sz="0" w:space="0" w:color="auto"/>
            <w:right w:val="none" w:sz="0" w:space="0" w:color="auto"/>
          </w:divBdr>
        </w:div>
        <w:div w:id="1015884990">
          <w:marLeft w:val="0"/>
          <w:marRight w:val="0"/>
          <w:marTop w:val="0"/>
          <w:marBottom w:val="0"/>
          <w:divBdr>
            <w:top w:val="none" w:sz="0" w:space="0" w:color="auto"/>
            <w:left w:val="none" w:sz="0" w:space="0" w:color="auto"/>
            <w:bottom w:val="none" w:sz="0" w:space="0" w:color="auto"/>
            <w:right w:val="none" w:sz="0" w:space="0" w:color="auto"/>
          </w:divBdr>
        </w:div>
        <w:div w:id="2084913339">
          <w:marLeft w:val="0"/>
          <w:marRight w:val="0"/>
          <w:marTop w:val="0"/>
          <w:marBottom w:val="0"/>
          <w:divBdr>
            <w:top w:val="none" w:sz="0" w:space="0" w:color="auto"/>
            <w:left w:val="none" w:sz="0" w:space="0" w:color="auto"/>
            <w:bottom w:val="none" w:sz="0" w:space="0" w:color="auto"/>
            <w:right w:val="none" w:sz="0" w:space="0" w:color="auto"/>
          </w:divBdr>
        </w:div>
        <w:div w:id="1409687307">
          <w:marLeft w:val="0"/>
          <w:marRight w:val="0"/>
          <w:marTop w:val="0"/>
          <w:marBottom w:val="0"/>
          <w:divBdr>
            <w:top w:val="none" w:sz="0" w:space="0" w:color="auto"/>
            <w:left w:val="none" w:sz="0" w:space="0" w:color="auto"/>
            <w:bottom w:val="none" w:sz="0" w:space="0" w:color="auto"/>
            <w:right w:val="none" w:sz="0" w:space="0" w:color="auto"/>
          </w:divBdr>
        </w:div>
        <w:div w:id="610167355">
          <w:marLeft w:val="0"/>
          <w:marRight w:val="0"/>
          <w:marTop w:val="0"/>
          <w:marBottom w:val="0"/>
          <w:divBdr>
            <w:top w:val="none" w:sz="0" w:space="0" w:color="auto"/>
            <w:left w:val="none" w:sz="0" w:space="0" w:color="auto"/>
            <w:bottom w:val="none" w:sz="0" w:space="0" w:color="auto"/>
            <w:right w:val="none" w:sz="0" w:space="0" w:color="auto"/>
          </w:divBdr>
        </w:div>
        <w:div w:id="1851795157">
          <w:marLeft w:val="0"/>
          <w:marRight w:val="0"/>
          <w:marTop w:val="0"/>
          <w:marBottom w:val="0"/>
          <w:divBdr>
            <w:top w:val="none" w:sz="0" w:space="0" w:color="auto"/>
            <w:left w:val="none" w:sz="0" w:space="0" w:color="auto"/>
            <w:bottom w:val="none" w:sz="0" w:space="0" w:color="auto"/>
            <w:right w:val="none" w:sz="0" w:space="0" w:color="auto"/>
          </w:divBdr>
        </w:div>
        <w:div w:id="1274366111">
          <w:marLeft w:val="0"/>
          <w:marRight w:val="0"/>
          <w:marTop w:val="0"/>
          <w:marBottom w:val="0"/>
          <w:divBdr>
            <w:top w:val="none" w:sz="0" w:space="0" w:color="auto"/>
            <w:left w:val="none" w:sz="0" w:space="0" w:color="auto"/>
            <w:bottom w:val="none" w:sz="0" w:space="0" w:color="auto"/>
            <w:right w:val="none" w:sz="0" w:space="0" w:color="auto"/>
          </w:divBdr>
        </w:div>
        <w:div w:id="573665537">
          <w:marLeft w:val="0"/>
          <w:marRight w:val="0"/>
          <w:marTop w:val="0"/>
          <w:marBottom w:val="0"/>
          <w:divBdr>
            <w:top w:val="none" w:sz="0" w:space="0" w:color="auto"/>
            <w:left w:val="none" w:sz="0" w:space="0" w:color="auto"/>
            <w:bottom w:val="none" w:sz="0" w:space="0" w:color="auto"/>
            <w:right w:val="none" w:sz="0" w:space="0" w:color="auto"/>
          </w:divBdr>
        </w:div>
        <w:div w:id="1580603779">
          <w:marLeft w:val="0"/>
          <w:marRight w:val="0"/>
          <w:marTop w:val="0"/>
          <w:marBottom w:val="0"/>
          <w:divBdr>
            <w:top w:val="none" w:sz="0" w:space="0" w:color="auto"/>
            <w:left w:val="none" w:sz="0" w:space="0" w:color="auto"/>
            <w:bottom w:val="none" w:sz="0" w:space="0" w:color="auto"/>
            <w:right w:val="none" w:sz="0" w:space="0" w:color="auto"/>
          </w:divBdr>
        </w:div>
        <w:div w:id="1222133595">
          <w:marLeft w:val="0"/>
          <w:marRight w:val="0"/>
          <w:marTop w:val="0"/>
          <w:marBottom w:val="0"/>
          <w:divBdr>
            <w:top w:val="none" w:sz="0" w:space="0" w:color="auto"/>
            <w:left w:val="none" w:sz="0" w:space="0" w:color="auto"/>
            <w:bottom w:val="none" w:sz="0" w:space="0" w:color="auto"/>
            <w:right w:val="none" w:sz="0" w:space="0" w:color="auto"/>
          </w:divBdr>
        </w:div>
      </w:divsChild>
    </w:div>
    <w:div w:id="251858785">
      <w:bodyDiv w:val="1"/>
      <w:marLeft w:val="0"/>
      <w:marRight w:val="0"/>
      <w:marTop w:val="0"/>
      <w:marBottom w:val="0"/>
      <w:divBdr>
        <w:top w:val="none" w:sz="0" w:space="0" w:color="auto"/>
        <w:left w:val="none" w:sz="0" w:space="0" w:color="auto"/>
        <w:bottom w:val="none" w:sz="0" w:space="0" w:color="auto"/>
        <w:right w:val="none" w:sz="0" w:space="0" w:color="auto"/>
      </w:divBdr>
    </w:div>
    <w:div w:id="256448718">
      <w:bodyDiv w:val="1"/>
      <w:marLeft w:val="0"/>
      <w:marRight w:val="0"/>
      <w:marTop w:val="0"/>
      <w:marBottom w:val="0"/>
      <w:divBdr>
        <w:top w:val="none" w:sz="0" w:space="0" w:color="auto"/>
        <w:left w:val="none" w:sz="0" w:space="0" w:color="auto"/>
        <w:bottom w:val="none" w:sz="0" w:space="0" w:color="auto"/>
        <w:right w:val="none" w:sz="0" w:space="0" w:color="auto"/>
      </w:divBdr>
    </w:div>
    <w:div w:id="274220190">
      <w:bodyDiv w:val="1"/>
      <w:marLeft w:val="0"/>
      <w:marRight w:val="0"/>
      <w:marTop w:val="0"/>
      <w:marBottom w:val="0"/>
      <w:divBdr>
        <w:top w:val="none" w:sz="0" w:space="0" w:color="auto"/>
        <w:left w:val="none" w:sz="0" w:space="0" w:color="auto"/>
        <w:bottom w:val="none" w:sz="0" w:space="0" w:color="auto"/>
        <w:right w:val="none" w:sz="0" w:space="0" w:color="auto"/>
      </w:divBdr>
    </w:div>
    <w:div w:id="300304362">
      <w:bodyDiv w:val="1"/>
      <w:marLeft w:val="0"/>
      <w:marRight w:val="0"/>
      <w:marTop w:val="0"/>
      <w:marBottom w:val="0"/>
      <w:divBdr>
        <w:top w:val="none" w:sz="0" w:space="0" w:color="auto"/>
        <w:left w:val="none" w:sz="0" w:space="0" w:color="auto"/>
        <w:bottom w:val="none" w:sz="0" w:space="0" w:color="auto"/>
        <w:right w:val="none" w:sz="0" w:space="0" w:color="auto"/>
      </w:divBdr>
    </w:div>
    <w:div w:id="331030406">
      <w:bodyDiv w:val="1"/>
      <w:marLeft w:val="0"/>
      <w:marRight w:val="0"/>
      <w:marTop w:val="0"/>
      <w:marBottom w:val="0"/>
      <w:divBdr>
        <w:top w:val="none" w:sz="0" w:space="0" w:color="auto"/>
        <w:left w:val="none" w:sz="0" w:space="0" w:color="auto"/>
        <w:bottom w:val="none" w:sz="0" w:space="0" w:color="auto"/>
        <w:right w:val="none" w:sz="0" w:space="0" w:color="auto"/>
      </w:divBdr>
      <w:divsChild>
        <w:div w:id="739331938">
          <w:marLeft w:val="0"/>
          <w:marRight w:val="0"/>
          <w:marTop w:val="0"/>
          <w:marBottom w:val="160"/>
          <w:divBdr>
            <w:top w:val="none" w:sz="0" w:space="0" w:color="auto"/>
            <w:left w:val="none" w:sz="0" w:space="0" w:color="auto"/>
            <w:bottom w:val="none" w:sz="0" w:space="0" w:color="auto"/>
            <w:right w:val="none" w:sz="0" w:space="0" w:color="auto"/>
          </w:divBdr>
        </w:div>
        <w:div w:id="105926061">
          <w:marLeft w:val="0"/>
          <w:marRight w:val="0"/>
          <w:marTop w:val="0"/>
          <w:marBottom w:val="160"/>
          <w:divBdr>
            <w:top w:val="none" w:sz="0" w:space="0" w:color="auto"/>
            <w:left w:val="none" w:sz="0" w:space="0" w:color="auto"/>
            <w:bottom w:val="none" w:sz="0" w:space="0" w:color="auto"/>
            <w:right w:val="none" w:sz="0" w:space="0" w:color="auto"/>
          </w:divBdr>
        </w:div>
      </w:divsChild>
    </w:div>
    <w:div w:id="371344209">
      <w:bodyDiv w:val="1"/>
      <w:marLeft w:val="0"/>
      <w:marRight w:val="0"/>
      <w:marTop w:val="0"/>
      <w:marBottom w:val="0"/>
      <w:divBdr>
        <w:top w:val="none" w:sz="0" w:space="0" w:color="auto"/>
        <w:left w:val="none" w:sz="0" w:space="0" w:color="auto"/>
        <w:bottom w:val="none" w:sz="0" w:space="0" w:color="auto"/>
        <w:right w:val="none" w:sz="0" w:space="0" w:color="auto"/>
      </w:divBdr>
    </w:div>
    <w:div w:id="427165718">
      <w:bodyDiv w:val="1"/>
      <w:marLeft w:val="0"/>
      <w:marRight w:val="0"/>
      <w:marTop w:val="0"/>
      <w:marBottom w:val="0"/>
      <w:divBdr>
        <w:top w:val="none" w:sz="0" w:space="0" w:color="auto"/>
        <w:left w:val="none" w:sz="0" w:space="0" w:color="auto"/>
        <w:bottom w:val="none" w:sz="0" w:space="0" w:color="auto"/>
        <w:right w:val="none" w:sz="0" w:space="0" w:color="auto"/>
      </w:divBdr>
    </w:div>
    <w:div w:id="438648799">
      <w:bodyDiv w:val="1"/>
      <w:marLeft w:val="0"/>
      <w:marRight w:val="0"/>
      <w:marTop w:val="0"/>
      <w:marBottom w:val="0"/>
      <w:divBdr>
        <w:top w:val="none" w:sz="0" w:space="0" w:color="auto"/>
        <w:left w:val="none" w:sz="0" w:space="0" w:color="auto"/>
        <w:bottom w:val="none" w:sz="0" w:space="0" w:color="auto"/>
        <w:right w:val="none" w:sz="0" w:space="0" w:color="auto"/>
      </w:divBdr>
    </w:div>
    <w:div w:id="486871501">
      <w:bodyDiv w:val="1"/>
      <w:marLeft w:val="0"/>
      <w:marRight w:val="0"/>
      <w:marTop w:val="0"/>
      <w:marBottom w:val="0"/>
      <w:divBdr>
        <w:top w:val="none" w:sz="0" w:space="0" w:color="auto"/>
        <w:left w:val="none" w:sz="0" w:space="0" w:color="auto"/>
        <w:bottom w:val="none" w:sz="0" w:space="0" w:color="auto"/>
        <w:right w:val="none" w:sz="0" w:space="0" w:color="auto"/>
      </w:divBdr>
    </w:div>
    <w:div w:id="573248851">
      <w:bodyDiv w:val="1"/>
      <w:marLeft w:val="0"/>
      <w:marRight w:val="0"/>
      <w:marTop w:val="0"/>
      <w:marBottom w:val="0"/>
      <w:divBdr>
        <w:top w:val="none" w:sz="0" w:space="0" w:color="auto"/>
        <w:left w:val="none" w:sz="0" w:space="0" w:color="auto"/>
        <w:bottom w:val="none" w:sz="0" w:space="0" w:color="auto"/>
        <w:right w:val="none" w:sz="0" w:space="0" w:color="auto"/>
      </w:divBdr>
    </w:div>
    <w:div w:id="590547143">
      <w:bodyDiv w:val="1"/>
      <w:marLeft w:val="0"/>
      <w:marRight w:val="0"/>
      <w:marTop w:val="0"/>
      <w:marBottom w:val="0"/>
      <w:divBdr>
        <w:top w:val="none" w:sz="0" w:space="0" w:color="auto"/>
        <w:left w:val="none" w:sz="0" w:space="0" w:color="auto"/>
        <w:bottom w:val="none" w:sz="0" w:space="0" w:color="auto"/>
        <w:right w:val="none" w:sz="0" w:space="0" w:color="auto"/>
      </w:divBdr>
    </w:div>
    <w:div w:id="829711295">
      <w:bodyDiv w:val="1"/>
      <w:marLeft w:val="0"/>
      <w:marRight w:val="0"/>
      <w:marTop w:val="0"/>
      <w:marBottom w:val="0"/>
      <w:divBdr>
        <w:top w:val="none" w:sz="0" w:space="0" w:color="auto"/>
        <w:left w:val="none" w:sz="0" w:space="0" w:color="auto"/>
        <w:bottom w:val="none" w:sz="0" w:space="0" w:color="auto"/>
        <w:right w:val="none" w:sz="0" w:space="0" w:color="auto"/>
      </w:divBdr>
    </w:div>
    <w:div w:id="845898912">
      <w:bodyDiv w:val="1"/>
      <w:marLeft w:val="0"/>
      <w:marRight w:val="0"/>
      <w:marTop w:val="0"/>
      <w:marBottom w:val="0"/>
      <w:divBdr>
        <w:top w:val="none" w:sz="0" w:space="0" w:color="auto"/>
        <w:left w:val="none" w:sz="0" w:space="0" w:color="auto"/>
        <w:bottom w:val="none" w:sz="0" w:space="0" w:color="auto"/>
        <w:right w:val="none" w:sz="0" w:space="0" w:color="auto"/>
      </w:divBdr>
    </w:div>
    <w:div w:id="863984524">
      <w:bodyDiv w:val="1"/>
      <w:marLeft w:val="0"/>
      <w:marRight w:val="0"/>
      <w:marTop w:val="0"/>
      <w:marBottom w:val="0"/>
      <w:divBdr>
        <w:top w:val="none" w:sz="0" w:space="0" w:color="auto"/>
        <w:left w:val="none" w:sz="0" w:space="0" w:color="auto"/>
        <w:bottom w:val="none" w:sz="0" w:space="0" w:color="auto"/>
        <w:right w:val="none" w:sz="0" w:space="0" w:color="auto"/>
      </w:divBdr>
    </w:div>
    <w:div w:id="898632796">
      <w:bodyDiv w:val="1"/>
      <w:marLeft w:val="0"/>
      <w:marRight w:val="0"/>
      <w:marTop w:val="0"/>
      <w:marBottom w:val="0"/>
      <w:divBdr>
        <w:top w:val="none" w:sz="0" w:space="0" w:color="auto"/>
        <w:left w:val="none" w:sz="0" w:space="0" w:color="auto"/>
        <w:bottom w:val="none" w:sz="0" w:space="0" w:color="auto"/>
        <w:right w:val="none" w:sz="0" w:space="0" w:color="auto"/>
      </w:divBdr>
    </w:div>
    <w:div w:id="908880872">
      <w:bodyDiv w:val="1"/>
      <w:marLeft w:val="0"/>
      <w:marRight w:val="0"/>
      <w:marTop w:val="0"/>
      <w:marBottom w:val="0"/>
      <w:divBdr>
        <w:top w:val="none" w:sz="0" w:space="0" w:color="auto"/>
        <w:left w:val="none" w:sz="0" w:space="0" w:color="auto"/>
        <w:bottom w:val="none" w:sz="0" w:space="0" w:color="auto"/>
        <w:right w:val="none" w:sz="0" w:space="0" w:color="auto"/>
      </w:divBdr>
    </w:div>
    <w:div w:id="949045906">
      <w:bodyDiv w:val="1"/>
      <w:marLeft w:val="0"/>
      <w:marRight w:val="0"/>
      <w:marTop w:val="0"/>
      <w:marBottom w:val="0"/>
      <w:divBdr>
        <w:top w:val="none" w:sz="0" w:space="0" w:color="auto"/>
        <w:left w:val="none" w:sz="0" w:space="0" w:color="auto"/>
        <w:bottom w:val="none" w:sz="0" w:space="0" w:color="auto"/>
        <w:right w:val="none" w:sz="0" w:space="0" w:color="auto"/>
      </w:divBdr>
    </w:div>
    <w:div w:id="963074846">
      <w:bodyDiv w:val="1"/>
      <w:marLeft w:val="0"/>
      <w:marRight w:val="0"/>
      <w:marTop w:val="0"/>
      <w:marBottom w:val="0"/>
      <w:divBdr>
        <w:top w:val="none" w:sz="0" w:space="0" w:color="auto"/>
        <w:left w:val="none" w:sz="0" w:space="0" w:color="auto"/>
        <w:bottom w:val="none" w:sz="0" w:space="0" w:color="auto"/>
        <w:right w:val="none" w:sz="0" w:space="0" w:color="auto"/>
      </w:divBdr>
    </w:div>
    <w:div w:id="1005547663">
      <w:bodyDiv w:val="1"/>
      <w:marLeft w:val="0"/>
      <w:marRight w:val="0"/>
      <w:marTop w:val="0"/>
      <w:marBottom w:val="0"/>
      <w:divBdr>
        <w:top w:val="none" w:sz="0" w:space="0" w:color="auto"/>
        <w:left w:val="none" w:sz="0" w:space="0" w:color="auto"/>
        <w:bottom w:val="none" w:sz="0" w:space="0" w:color="auto"/>
        <w:right w:val="none" w:sz="0" w:space="0" w:color="auto"/>
      </w:divBdr>
    </w:div>
    <w:div w:id="1026247758">
      <w:bodyDiv w:val="1"/>
      <w:marLeft w:val="0"/>
      <w:marRight w:val="0"/>
      <w:marTop w:val="0"/>
      <w:marBottom w:val="0"/>
      <w:divBdr>
        <w:top w:val="none" w:sz="0" w:space="0" w:color="auto"/>
        <w:left w:val="none" w:sz="0" w:space="0" w:color="auto"/>
        <w:bottom w:val="none" w:sz="0" w:space="0" w:color="auto"/>
        <w:right w:val="none" w:sz="0" w:space="0" w:color="auto"/>
      </w:divBdr>
    </w:div>
    <w:div w:id="1269000331">
      <w:bodyDiv w:val="1"/>
      <w:marLeft w:val="0"/>
      <w:marRight w:val="0"/>
      <w:marTop w:val="0"/>
      <w:marBottom w:val="0"/>
      <w:divBdr>
        <w:top w:val="none" w:sz="0" w:space="0" w:color="auto"/>
        <w:left w:val="none" w:sz="0" w:space="0" w:color="auto"/>
        <w:bottom w:val="none" w:sz="0" w:space="0" w:color="auto"/>
        <w:right w:val="none" w:sz="0" w:space="0" w:color="auto"/>
      </w:divBdr>
    </w:div>
    <w:div w:id="1295677995">
      <w:bodyDiv w:val="1"/>
      <w:marLeft w:val="0"/>
      <w:marRight w:val="0"/>
      <w:marTop w:val="0"/>
      <w:marBottom w:val="0"/>
      <w:divBdr>
        <w:top w:val="none" w:sz="0" w:space="0" w:color="auto"/>
        <w:left w:val="none" w:sz="0" w:space="0" w:color="auto"/>
        <w:bottom w:val="none" w:sz="0" w:space="0" w:color="auto"/>
        <w:right w:val="none" w:sz="0" w:space="0" w:color="auto"/>
      </w:divBdr>
    </w:div>
    <w:div w:id="1334450889">
      <w:bodyDiv w:val="1"/>
      <w:marLeft w:val="0"/>
      <w:marRight w:val="0"/>
      <w:marTop w:val="0"/>
      <w:marBottom w:val="0"/>
      <w:divBdr>
        <w:top w:val="none" w:sz="0" w:space="0" w:color="auto"/>
        <w:left w:val="none" w:sz="0" w:space="0" w:color="auto"/>
        <w:bottom w:val="none" w:sz="0" w:space="0" w:color="auto"/>
        <w:right w:val="none" w:sz="0" w:space="0" w:color="auto"/>
      </w:divBdr>
    </w:div>
    <w:div w:id="1419597695">
      <w:bodyDiv w:val="1"/>
      <w:marLeft w:val="0"/>
      <w:marRight w:val="0"/>
      <w:marTop w:val="0"/>
      <w:marBottom w:val="0"/>
      <w:divBdr>
        <w:top w:val="none" w:sz="0" w:space="0" w:color="auto"/>
        <w:left w:val="none" w:sz="0" w:space="0" w:color="auto"/>
        <w:bottom w:val="none" w:sz="0" w:space="0" w:color="auto"/>
        <w:right w:val="none" w:sz="0" w:space="0" w:color="auto"/>
      </w:divBdr>
    </w:div>
    <w:div w:id="1514802129">
      <w:bodyDiv w:val="1"/>
      <w:marLeft w:val="0"/>
      <w:marRight w:val="0"/>
      <w:marTop w:val="0"/>
      <w:marBottom w:val="0"/>
      <w:divBdr>
        <w:top w:val="none" w:sz="0" w:space="0" w:color="auto"/>
        <w:left w:val="none" w:sz="0" w:space="0" w:color="auto"/>
        <w:bottom w:val="none" w:sz="0" w:space="0" w:color="auto"/>
        <w:right w:val="none" w:sz="0" w:space="0" w:color="auto"/>
      </w:divBdr>
    </w:div>
    <w:div w:id="1693603634">
      <w:bodyDiv w:val="1"/>
      <w:marLeft w:val="0"/>
      <w:marRight w:val="0"/>
      <w:marTop w:val="0"/>
      <w:marBottom w:val="0"/>
      <w:divBdr>
        <w:top w:val="none" w:sz="0" w:space="0" w:color="auto"/>
        <w:left w:val="none" w:sz="0" w:space="0" w:color="auto"/>
        <w:bottom w:val="none" w:sz="0" w:space="0" w:color="auto"/>
        <w:right w:val="none" w:sz="0" w:space="0" w:color="auto"/>
      </w:divBdr>
    </w:div>
    <w:div w:id="1730761464">
      <w:bodyDiv w:val="1"/>
      <w:marLeft w:val="0"/>
      <w:marRight w:val="0"/>
      <w:marTop w:val="0"/>
      <w:marBottom w:val="0"/>
      <w:divBdr>
        <w:top w:val="none" w:sz="0" w:space="0" w:color="auto"/>
        <w:left w:val="none" w:sz="0" w:space="0" w:color="auto"/>
        <w:bottom w:val="none" w:sz="0" w:space="0" w:color="auto"/>
        <w:right w:val="none" w:sz="0" w:space="0" w:color="auto"/>
      </w:divBdr>
    </w:div>
    <w:div w:id="1742218359">
      <w:bodyDiv w:val="1"/>
      <w:marLeft w:val="0"/>
      <w:marRight w:val="0"/>
      <w:marTop w:val="0"/>
      <w:marBottom w:val="0"/>
      <w:divBdr>
        <w:top w:val="none" w:sz="0" w:space="0" w:color="auto"/>
        <w:left w:val="none" w:sz="0" w:space="0" w:color="auto"/>
        <w:bottom w:val="none" w:sz="0" w:space="0" w:color="auto"/>
        <w:right w:val="none" w:sz="0" w:space="0" w:color="auto"/>
      </w:divBdr>
    </w:div>
    <w:div w:id="1771007587">
      <w:bodyDiv w:val="1"/>
      <w:marLeft w:val="0"/>
      <w:marRight w:val="0"/>
      <w:marTop w:val="0"/>
      <w:marBottom w:val="0"/>
      <w:divBdr>
        <w:top w:val="none" w:sz="0" w:space="0" w:color="auto"/>
        <w:left w:val="none" w:sz="0" w:space="0" w:color="auto"/>
        <w:bottom w:val="none" w:sz="0" w:space="0" w:color="auto"/>
        <w:right w:val="none" w:sz="0" w:space="0" w:color="auto"/>
      </w:divBdr>
    </w:div>
    <w:div w:id="1832525124">
      <w:bodyDiv w:val="1"/>
      <w:marLeft w:val="0"/>
      <w:marRight w:val="0"/>
      <w:marTop w:val="0"/>
      <w:marBottom w:val="0"/>
      <w:divBdr>
        <w:top w:val="none" w:sz="0" w:space="0" w:color="auto"/>
        <w:left w:val="none" w:sz="0" w:space="0" w:color="auto"/>
        <w:bottom w:val="none" w:sz="0" w:space="0" w:color="auto"/>
        <w:right w:val="none" w:sz="0" w:space="0" w:color="auto"/>
      </w:divBdr>
    </w:div>
    <w:div w:id="1899512993">
      <w:bodyDiv w:val="1"/>
      <w:marLeft w:val="0"/>
      <w:marRight w:val="0"/>
      <w:marTop w:val="0"/>
      <w:marBottom w:val="0"/>
      <w:divBdr>
        <w:top w:val="none" w:sz="0" w:space="0" w:color="auto"/>
        <w:left w:val="none" w:sz="0" w:space="0" w:color="auto"/>
        <w:bottom w:val="none" w:sz="0" w:space="0" w:color="auto"/>
        <w:right w:val="none" w:sz="0" w:space="0" w:color="auto"/>
      </w:divBdr>
    </w:div>
    <w:div w:id="1926766442">
      <w:bodyDiv w:val="1"/>
      <w:marLeft w:val="0"/>
      <w:marRight w:val="0"/>
      <w:marTop w:val="0"/>
      <w:marBottom w:val="0"/>
      <w:divBdr>
        <w:top w:val="none" w:sz="0" w:space="0" w:color="auto"/>
        <w:left w:val="none" w:sz="0" w:space="0" w:color="auto"/>
        <w:bottom w:val="none" w:sz="0" w:space="0" w:color="auto"/>
        <w:right w:val="none" w:sz="0" w:space="0" w:color="auto"/>
      </w:divBdr>
      <w:divsChild>
        <w:div w:id="1709137963">
          <w:marLeft w:val="0"/>
          <w:marRight w:val="0"/>
          <w:marTop w:val="90"/>
          <w:marBottom w:val="0"/>
          <w:divBdr>
            <w:top w:val="none" w:sz="0" w:space="0" w:color="auto"/>
            <w:left w:val="none" w:sz="0" w:space="0" w:color="auto"/>
            <w:bottom w:val="none" w:sz="0" w:space="0" w:color="auto"/>
            <w:right w:val="none" w:sz="0" w:space="0" w:color="auto"/>
          </w:divBdr>
          <w:divsChild>
            <w:div w:id="1294678880">
              <w:marLeft w:val="0"/>
              <w:marRight w:val="0"/>
              <w:marTop w:val="0"/>
              <w:marBottom w:val="405"/>
              <w:divBdr>
                <w:top w:val="none" w:sz="0" w:space="0" w:color="auto"/>
                <w:left w:val="none" w:sz="0" w:space="0" w:color="auto"/>
                <w:bottom w:val="none" w:sz="0" w:space="0" w:color="auto"/>
                <w:right w:val="none" w:sz="0" w:space="0" w:color="auto"/>
              </w:divBdr>
              <w:divsChild>
                <w:div w:id="1885366158">
                  <w:marLeft w:val="0"/>
                  <w:marRight w:val="0"/>
                  <w:marTop w:val="0"/>
                  <w:marBottom w:val="0"/>
                  <w:divBdr>
                    <w:top w:val="none" w:sz="0" w:space="0" w:color="auto"/>
                    <w:left w:val="none" w:sz="0" w:space="0" w:color="auto"/>
                    <w:bottom w:val="none" w:sz="0" w:space="0" w:color="auto"/>
                    <w:right w:val="none" w:sz="0" w:space="0" w:color="auto"/>
                  </w:divBdr>
                  <w:divsChild>
                    <w:div w:id="3695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54829">
      <w:bodyDiv w:val="1"/>
      <w:marLeft w:val="0"/>
      <w:marRight w:val="0"/>
      <w:marTop w:val="0"/>
      <w:marBottom w:val="0"/>
      <w:divBdr>
        <w:top w:val="none" w:sz="0" w:space="0" w:color="auto"/>
        <w:left w:val="none" w:sz="0" w:space="0" w:color="auto"/>
        <w:bottom w:val="none" w:sz="0" w:space="0" w:color="auto"/>
        <w:right w:val="none" w:sz="0" w:space="0" w:color="auto"/>
      </w:divBdr>
    </w:div>
    <w:div w:id="2074889774">
      <w:bodyDiv w:val="1"/>
      <w:marLeft w:val="0"/>
      <w:marRight w:val="0"/>
      <w:marTop w:val="0"/>
      <w:marBottom w:val="0"/>
      <w:divBdr>
        <w:top w:val="none" w:sz="0" w:space="0" w:color="auto"/>
        <w:left w:val="none" w:sz="0" w:space="0" w:color="auto"/>
        <w:bottom w:val="none" w:sz="0" w:space="0" w:color="auto"/>
        <w:right w:val="none" w:sz="0" w:space="0" w:color="auto"/>
      </w:divBdr>
    </w:div>
    <w:div w:id="2106151733">
      <w:bodyDiv w:val="1"/>
      <w:marLeft w:val="0"/>
      <w:marRight w:val="0"/>
      <w:marTop w:val="0"/>
      <w:marBottom w:val="0"/>
      <w:divBdr>
        <w:top w:val="none" w:sz="0" w:space="0" w:color="auto"/>
        <w:left w:val="none" w:sz="0" w:space="0" w:color="auto"/>
        <w:bottom w:val="none" w:sz="0" w:space="0" w:color="auto"/>
        <w:right w:val="none" w:sz="0" w:space="0" w:color="auto"/>
      </w:divBdr>
    </w:div>
    <w:div w:id="210973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bili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25B1F-FB13-4826-ADBA-A59642EC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68</Pages>
  <Words>23358</Words>
  <Characters>133145</Characters>
  <Application>Microsoft Office Word</Application>
  <DocSecurity>0</DocSecurity>
  <Lines>1109</Lines>
  <Paragraphs>312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156191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cp:lastModifiedBy>
  <cp:revision>3</cp:revision>
  <dcterms:created xsi:type="dcterms:W3CDTF">2020-04-27T12:29:00Z</dcterms:created>
  <dcterms:modified xsi:type="dcterms:W3CDTF">2022-07-29T09:17:00Z</dcterms:modified>
</cp:coreProperties>
</file>