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74" w:rsidRDefault="001752E4" w:rsidP="00C6665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6665D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99.25pt">
            <v:imagedata r:id="rId7" o:title=""/>
          </v:shape>
        </w:pic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ky-KG"/>
        </w:rPr>
        <w:t xml:space="preserve">             </w:t>
      </w:r>
    </w:p>
    <w:p w:rsidR="002B4674" w:rsidRDefault="002B46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2B4674" w:rsidRDefault="002B4674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674" w:rsidRDefault="002B4674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674" w:rsidRDefault="002B4674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674" w:rsidRDefault="001752E4">
      <w:pPr>
        <w:pageBreakBefore/>
        <w:widowControl w:val="0"/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Содержание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4674" w:rsidRDefault="001752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1.Ожидаемые результаты и компетенции………………………………2</w:t>
      </w:r>
    </w:p>
    <w:p w:rsidR="002B4674" w:rsidRDefault="001752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2.Перечень оценочных средств по учебной дисциплине………………3</w:t>
      </w:r>
    </w:p>
    <w:p w:rsidR="002B4674" w:rsidRDefault="001752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3.Критерии оценивания по дисциплине……………………………....3-4</w:t>
      </w:r>
    </w:p>
    <w:p w:rsidR="002B4674" w:rsidRDefault="001752E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4.Матрица 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компетентностных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задач по дисциплине..………………..4-5</w:t>
      </w:r>
    </w:p>
    <w:p w:rsidR="002B4674" w:rsidRDefault="001752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5.Критерии оценки знаний студен</w:t>
      </w:r>
      <w:r>
        <w:rPr>
          <w:rFonts w:ascii="Times New Roman" w:hAnsi="Times New Roman"/>
          <w:sz w:val="24"/>
          <w:szCs w:val="24"/>
        </w:rPr>
        <w:t>тов на зачете и экзамене…………..5</w:t>
      </w:r>
    </w:p>
    <w:p w:rsidR="002B4674" w:rsidRDefault="002B4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674" w:rsidRDefault="001752E4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Фонд оценочных средств</w:t>
      </w:r>
      <w:r>
        <w:rPr>
          <w:rFonts w:ascii="Times New Roman" w:hAnsi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2B4674" w:rsidRDefault="002B4674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674" w:rsidRDefault="002B4674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674" w:rsidRDefault="001752E4">
      <w:pPr>
        <w:spacing w:line="273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  <w:r>
        <w:rPr>
          <w:rFonts w:ascii="Times New Roman" w:hAnsi="Times New Roman"/>
          <w:b/>
          <w:sz w:val="24"/>
          <w:szCs w:val="24"/>
        </w:rPr>
        <w:t xml:space="preserve"> и компетенции, формируемые в процессе изучения дисциплины «</w:t>
      </w:r>
      <w:r>
        <w:rPr>
          <w:rFonts w:ascii="Times New Roman" w:hAnsi="Times New Roman"/>
          <w:b/>
          <w:sz w:val="24"/>
          <w:szCs w:val="24"/>
        </w:rPr>
        <w:t>Основы</w:t>
      </w:r>
      <w:r>
        <w:rPr>
          <w:rFonts w:ascii="Times New Roman" w:hAnsi="Times New Roman"/>
          <w:b/>
          <w:sz w:val="24"/>
          <w:szCs w:val="24"/>
        </w:rPr>
        <w:t xml:space="preserve"> стилист</w:t>
      </w:r>
      <w:r>
        <w:rPr>
          <w:rFonts w:ascii="Times New Roman" w:hAnsi="Times New Roman"/>
          <w:b/>
          <w:sz w:val="24"/>
          <w:szCs w:val="24"/>
        </w:rPr>
        <w:t xml:space="preserve"> »</w:t>
      </w:r>
    </w:p>
    <w:p w:rsidR="002B4674" w:rsidRDefault="00175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процессе  изучения  дисциплины   студент  достигнет  следующих  результатов обучения (</w:t>
      </w:r>
      <w:proofErr w:type="spellStart"/>
      <w:r>
        <w:rPr>
          <w:rFonts w:ascii="Times New Roman" w:hAnsi="Times New Roman"/>
          <w:sz w:val="24"/>
          <w:szCs w:val="24"/>
        </w:rPr>
        <w:t>РОд</w:t>
      </w:r>
      <w:proofErr w:type="spellEnd"/>
      <w:r>
        <w:rPr>
          <w:rFonts w:ascii="Times New Roman" w:hAnsi="Times New Roman"/>
          <w:sz w:val="24"/>
          <w:szCs w:val="24"/>
        </w:rPr>
        <w:t>), соответствующих   ожидаемым  результатам  освоения  образовательной программы (</w:t>
      </w:r>
      <w:proofErr w:type="spellStart"/>
      <w:r>
        <w:rPr>
          <w:rFonts w:ascii="Times New Roman" w:hAnsi="Times New Roman"/>
          <w:sz w:val="24"/>
          <w:szCs w:val="24"/>
        </w:rPr>
        <w:t>РОоп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 заданным  для  дисциплины компетенциям:</w:t>
      </w:r>
    </w:p>
    <w:tbl>
      <w:tblPr>
        <w:tblpPr w:leftFromText="180" w:rightFromText="180" w:vertAnchor="text" w:horzAnchor="page" w:tblpX="442" w:tblpY="343"/>
        <w:tblW w:w="16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640"/>
        <w:gridCol w:w="3945"/>
        <w:gridCol w:w="7905"/>
      </w:tblGrid>
      <w:tr w:rsidR="002B4674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Код 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РОоп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Компетенции ОП</w:t>
            </w:r>
          </w:p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Формулировка   РО  дисциплины  </w:t>
            </w:r>
          </w:p>
          <w:p w:rsidR="002B4674" w:rsidRDefault="001752E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(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)                 </w:t>
            </w:r>
          </w:p>
        </w:tc>
        <w:tc>
          <w:tcPr>
            <w:tcW w:w="79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РО</w:t>
            </w:r>
          </w:p>
          <w:p w:rsidR="002B4674" w:rsidRDefault="001752E4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темы</w:t>
            </w:r>
          </w:p>
          <w:p w:rsidR="002B4674" w:rsidRDefault="001752E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РОт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2B4674">
        <w:tc>
          <w:tcPr>
            <w:tcW w:w="2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РО-3 –</w:t>
            </w:r>
            <w:r>
              <w:rPr>
                <w:rFonts w:ascii="Times New Roman" w:hAnsi="Times New Roman"/>
              </w:rPr>
              <w:t xml:space="preserve">Способен использовать иностранный язык как средство общения, строить </w:t>
            </w:r>
            <w:r>
              <w:rPr>
                <w:rFonts w:ascii="Times New Roman" w:hAnsi="Times New Roman"/>
              </w:rPr>
              <w:t>межкультурную коммуникацию и владеть всеми видами речевой деятельности и понимать базовых основ грамматических и фонетических явлений иностранного языка</w:t>
            </w:r>
          </w:p>
          <w:p w:rsidR="002B4674" w:rsidRDefault="002B4674">
            <w:pPr>
              <w:rPr>
                <w:rFonts w:ascii="Times New Roman" w:hAnsi="Times New Roman"/>
              </w:rPr>
            </w:pPr>
          </w:p>
          <w:p w:rsidR="002B4674" w:rsidRDefault="002B4674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hd w:val="clear" w:color="auto" w:fill="FFFFFF"/>
              <w:autoSpaceDE w:val="0"/>
              <w:autoSpaceDN w:val="0"/>
              <w:adjustRightInd w:val="0"/>
              <w:ind w:rightChars="43" w:right="95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 к непрерывному обучению;</w:t>
            </w:r>
          </w:p>
          <w:p w:rsidR="002B4674" w:rsidRDefault="001752E4">
            <w:pPr>
              <w:ind w:firstLine="708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ПК-2- </w:t>
            </w:r>
            <w:r>
              <w:rPr>
                <w:rFonts w:ascii="Times New Roman" w:hAnsi="Times New Roman"/>
                <w:spacing w:val="-5"/>
                <w:lang w:val="ky-KG" w:eastAsia="en-US"/>
              </w:rPr>
              <w:t>Владеет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основами фонетических, лексических, граммати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ческих и </w:t>
            </w:r>
            <w:r>
              <w:rPr>
                <w:rFonts w:ascii="Times New Roman" w:hAnsi="Times New Roman"/>
                <w:spacing w:val="-5"/>
                <w:lang w:val="ky-KG" w:eastAsia="en-US"/>
              </w:rPr>
              <w:t>словообразовательных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явлений изучаемого иностранного языка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  <w:p w:rsidR="002B4674" w:rsidRDefault="001752E4">
            <w:pPr>
              <w:jc w:val="both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 xml:space="preserve">           </w:t>
            </w:r>
          </w:p>
          <w:p w:rsidR="002B4674" w:rsidRDefault="002B4674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собенности фонетического строя 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Знает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фонетические закономерности и особенности изучаемого языка</w:t>
            </w:r>
            <w:r>
              <w:rPr>
                <w:sz w:val="24"/>
                <w:szCs w:val="24"/>
              </w:rPr>
              <w:t>;</w:t>
            </w:r>
          </w:p>
          <w:p w:rsidR="002B4674" w:rsidRDefault="001752E4">
            <w:pPr>
              <w:pStyle w:val="10"/>
              <w:tabs>
                <w:tab w:val="left" w:pos="345"/>
              </w:tabs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практически применять теоретические знания по фонетике в устной беседе и в чтении. </w:t>
            </w:r>
          </w:p>
          <w:p w:rsidR="002B4674" w:rsidRDefault="002B4674">
            <w:pPr>
              <w:pStyle w:val="10"/>
              <w:tabs>
                <w:tab w:val="left" w:pos="345"/>
              </w:tabs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4674" w:rsidRDefault="001752E4">
            <w:pPr>
              <w:pStyle w:val="10"/>
              <w:tabs>
                <w:tab w:val="left" w:pos="345"/>
              </w:tabs>
              <w:ind w:left="61"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Умеет бегло с правильным произношением и       интонацией;</w:t>
            </w:r>
          </w:p>
          <w:p w:rsidR="002B4674" w:rsidRDefault="001752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печатный и рукописный текст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 корректного использования лексических единиц в правильной фо</w:t>
            </w:r>
            <w:r>
              <w:rPr>
                <w:rFonts w:ascii="Times New Roman" w:hAnsi="Times New Roman"/>
                <w:sz w:val="24"/>
                <w:szCs w:val="24"/>
              </w:rPr>
              <w:t>нетической форме в продуктивной и рецептивной иноязычной деятельности.</w:t>
            </w:r>
          </w:p>
          <w:p w:rsidR="002B4674" w:rsidRDefault="002B4674">
            <w:pPr>
              <w:spacing w:line="273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B4674">
        <w:tc>
          <w:tcPr>
            <w:tcW w:w="2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ind w:firstLine="708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ПК-2- </w:t>
            </w:r>
            <w:r>
              <w:rPr>
                <w:rFonts w:ascii="Times New Roman" w:hAnsi="Times New Roman"/>
                <w:spacing w:val="-5"/>
                <w:lang w:val="ky-KG" w:eastAsia="en-US"/>
              </w:rPr>
              <w:t>Владеет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основами фонетических, лексических, грамматических и </w:t>
            </w:r>
            <w:r>
              <w:rPr>
                <w:rFonts w:ascii="Times New Roman" w:hAnsi="Times New Roman"/>
                <w:spacing w:val="-5"/>
                <w:lang w:val="ky-KG" w:eastAsia="en-US"/>
              </w:rPr>
              <w:t>словообразовательных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явлений изучаемого иностранного языка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  <w:p w:rsidR="002B4674" w:rsidRDefault="002B4674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</w:p>
          <w:p w:rsidR="002B4674" w:rsidRDefault="002B467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анализа материалов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 в области лингвистики.</w:t>
            </w:r>
          </w:p>
          <w:p w:rsidR="002B4674" w:rsidRDefault="001752E4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Умеет: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ставить исследовательские задачи и самостоятельно находить научные методы их решения.</w:t>
            </w:r>
          </w:p>
          <w:p w:rsidR="002B4674" w:rsidRDefault="001752E4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работы для анализа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самостоятельного исследования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межкультурной коммуникации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переводоведения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674" w:rsidRDefault="002B4674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B4674" w:rsidRDefault="00175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4674" w:rsidRDefault="001752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4674" w:rsidRDefault="001752E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2.Перечень оценочных средств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2881"/>
        <w:gridCol w:w="3659"/>
        <w:gridCol w:w="2346"/>
      </w:tblGrid>
      <w:tr w:rsidR="002B4674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3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Stylistic differentiation of the English vocabulary.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Phonetic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,graphical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morphological expressivity.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Epithet.Paradigmatic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semasiology: Figures of quantity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Paradigmatic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semasiology: Figures of quality.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сторон, отличается большей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минималистичностью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простотой в плане наличия мультимедиа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представление нового материала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практического результата на основе пройденных материалов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hyperlink r:id="rId8" w:tooltip="Кластеризация результатов поиска (страница отсутствует)" w:history="1">
              <w:r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</w:rPr>
                <w:t>Кластер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представляется, как подмножество результатов </w:t>
            </w:r>
            <w:hyperlink r:id="rId9" w:tooltip="Поисковая система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поиска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связанных единством темы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Кластер последовательность, цепочка языковых элементов, звуки в речи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задание задаваемое преподавателем студенту для самостоятельного выполнения, в целях усвоения пройденного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в тетрадях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> (</w:t>
            </w:r>
            <w:hyperlink r:id="rId10" w:tooltip="Латинский язык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лат.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conspectus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— обозрение, обзор, очерк) — краткое изложение содержания нового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продукт самостоятельной работы студента по определённой теме, в котором собрана информация из одного или нескольких источников, представляющий собой краткое изложение в письменном виде.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листах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объемом 2-4 листа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Парная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– взаимодействие участников учебного процесса в парах сменного состава («обучая — учусь»)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взаимодействие в малых группах, где обсуждение происходит с каж</w:t>
            </w:r>
            <w:r>
              <w:rPr>
                <w:rFonts w:ascii="Times New Roman" w:hAnsi="Times New Roman"/>
                <w:sz w:val="24"/>
                <w:szCs w:val="24"/>
              </w:rPr>
              <w:t>дым и решения принимаются сообща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>– 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Syntagmatic semasiology: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semantic  figures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 co-occurrence.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Stylistic syntax: compression,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redundance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Stylistic syntax: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redistribution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,transposition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Functional styles.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Техническое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создание слайдов;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элементов анимации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оформление титульного листа, выделение ключевых слов, постановка цели, умение минимизировать, выделять и систематизировать основную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целесообразное использование графических сопровождений, подведение итогов.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Дизайн</w:t>
            </w:r>
            <w:r>
              <w:rPr>
                <w:rFonts w:ascii="Times New Roman" w:hAnsi="Times New Roman"/>
                <w:sz w:val="24"/>
                <w:szCs w:val="24"/>
              </w:rPr>
              <w:t>: использование дизайна соответствующего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стиля оформления для всех слайдов, выделение темы, целей и ключевых слов.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: отсутствие стилистических и грамматических ошибок, доступность и конкретность изложения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Полный объем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</w:t>
            </w:r>
            <w:r>
              <w:rPr>
                <w:rFonts w:ascii="Times New Roman" w:hAnsi="Times New Roman"/>
                <w:sz w:val="24"/>
                <w:szCs w:val="24"/>
              </w:rPr>
              <w:t>: 3 б;</w:t>
            </w:r>
          </w:p>
          <w:p w:rsidR="002B4674" w:rsidRDefault="002B4674">
            <w:pPr>
              <w:pStyle w:val="af1"/>
            </w:pP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 б </w:t>
            </w:r>
          </w:p>
          <w:p w:rsidR="002B4674" w:rsidRDefault="002B4674">
            <w:pPr>
              <w:pStyle w:val="af1"/>
            </w:pP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новых знаний с большой степенью самостоятельности;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Восприятие, обобщение и анализ новой информации;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Выделение и объединение однородных элементов, связанных единством темы;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Грамотное составление наглядной схемы;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2B4674" w:rsidRDefault="002B4674">
            <w:pPr>
              <w:pStyle w:val="af1"/>
              <w:rPr>
                <w:i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и понимание изученного материала;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обобщение информации;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соответствия;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Адекватно, четко </w:t>
            </w:r>
            <w:r>
              <w:rPr>
                <w:rFonts w:ascii="Times New Roman" w:hAnsi="Times New Roman"/>
                <w:sz w:val="24"/>
                <w:szCs w:val="24"/>
              </w:rPr>
              <w:t>и грамотно отвечать на вопросы;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оформление ответа;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определять ключевые моменты;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Четкость ответов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2B4674" w:rsidRDefault="002B4674">
            <w:pPr>
              <w:pStyle w:val="af1"/>
              <w:rPr>
                <w:i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Полноценное понимание цели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/>
                <w:sz w:val="24"/>
                <w:szCs w:val="24"/>
              </w:rPr>
              <w:t>знание ожидаемого результата;</w:t>
            </w:r>
          </w:p>
          <w:p w:rsidR="002B4674" w:rsidRDefault="001752E4">
            <w:pPr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Проведение самоанализа и использование критического мышления;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Своевременная сдача результатов работы преподавателю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 работы:</w:t>
            </w: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Полный объем работы: 5 б;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2B4674" w:rsidRDefault="002B4674">
            <w:pPr>
              <w:pStyle w:val="af1"/>
              <w:rPr>
                <w:i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поиск, исследование, анализ, обобщение материалов;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Конкретность изложения материала;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Объективность изложения и выделение новых ключевых моментов;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Достаточность материала;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Логичность и последовательность;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реферата,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 и электронных источников;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/>
                <w:sz w:val="24"/>
                <w:szCs w:val="24"/>
              </w:rPr>
              <w:t>осознанности, понимания и осмысления изученного материала;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обобщать соответствующую информацию;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 ставить цели и задачи темы;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 с использованием программного приложения;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Грамотное оформление;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фераты: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10 б;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5 б;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участников в процессе работы;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взаимопомощи;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участников учебного процесса;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Внимательность и уважение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другу;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t>самоанализу и самокритичности;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выслушивать мнение и работы других участников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5б;</w:t>
            </w:r>
          </w:p>
          <w:p w:rsidR="002B4674" w:rsidRDefault="002B46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0 б;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674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различными типами заданий в тесте;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 и понимание поставленных вопросов и задач;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ранее полученных теоретических знаний и практических умений;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соответствия ключевых слов и определений;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Правильный ответ -5б;</w:t>
            </w:r>
          </w:p>
          <w:p w:rsidR="002B4674" w:rsidRDefault="001752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Неправильный – 0б</w:t>
            </w:r>
          </w:p>
          <w:p w:rsidR="002B4674" w:rsidRDefault="002B4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674" w:rsidRDefault="002B4674">
      <w:pPr>
        <w:rPr>
          <w:rFonts w:ascii="Times New Roman" w:hAnsi="Times New Roman"/>
          <w:b/>
          <w:sz w:val="24"/>
          <w:szCs w:val="24"/>
        </w:rPr>
      </w:pPr>
    </w:p>
    <w:p w:rsidR="002B4674" w:rsidRDefault="001752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Технологическая карта дисциплины: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 семестр </w:t>
      </w:r>
    </w:p>
    <w:tbl>
      <w:tblPr>
        <w:tblW w:w="10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716"/>
        <w:gridCol w:w="537"/>
        <w:gridCol w:w="716"/>
        <w:gridCol w:w="1074"/>
        <w:gridCol w:w="895"/>
        <w:gridCol w:w="895"/>
        <w:gridCol w:w="1074"/>
        <w:gridCol w:w="895"/>
        <w:gridCol w:w="895"/>
        <w:gridCol w:w="1268"/>
        <w:gridCol w:w="143"/>
      </w:tblGrid>
      <w:tr w:rsidR="002B4674">
        <w:trPr>
          <w:gridAfter w:val="1"/>
          <w:wAfter w:w="143" w:type="dxa"/>
          <w:trHeight w:val="1054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</w:p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модуль </w:t>
            </w:r>
          </w:p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2B4674">
        <w:trPr>
          <w:gridAfter w:val="1"/>
          <w:wAfter w:w="143" w:type="dxa"/>
          <w:trHeight w:val="544"/>
        </w:trPr>
        <w:tc>
          <w:tcPr>
            <w:tcW w:w="99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89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96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674">
        <w:trPr>
          <w:gridAfter w:val="1"/>
          <w:wAfter w:w="143" w:type="dxa"/>
          <w:cantSplit/>
          <w:trHeight w:val="146"/>
        </w:trPr>
        <w:tc>
          <w:tcPr>
            <w:tcW w:w="9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9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674">
        <w:trPr>
          <w:gridAfter w:val="1"/>
          <w:wAfter w:w="143" w:type="dxa"/>
          <w:trHeight w:val="146"/>
        </w:trPr>
        <w:tc>
          <w:tcPr>
            <w:tcW w:w="9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B4674" w:rsidRDefault="002B4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674">
        <w:trPr>
          <w:gridAfter w:val="1"/>
          <w:wAfter w:w="143" w:type="dxa"/>
          <w:trHeight w:val="527"/>
        </w:trPr>
        <w:tc>
          <w:tcPr>
            <w:tcW w:w="2968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2B4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674">
        <w:trPr>
          <w:trHeight w:val="1922"/>
        </w:trPr>
        <w:tc>
          <w:tcPr>
            <w:tcW w:w="2968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модулей</w:t>
            </w:r>
          </w:p>
        </w:tc>
        <w:tc>
          <w:tcPr>
            <w:tcW w:w="286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=15+5+10=30 б.</w:t>
            </w:r>
          </w:p>
        </w:tc>
        <w:tc>
          <w:tcPr>
            <w:tcW w:w="286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=15+5+10=30 б.</w:t>
            </w:r>
          </w:p>
        </w:tc>
        <w:tc>
          <w:tcPr>
            <w:tcW w:w="141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К=К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++К2=60б+40б</w:t>
            </w:r>
          </w:p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=100 б.</w:t>
            </w:r>
          </w:p>
        </w:tc>
      </w:tr>
    </w:tbl>
    <w:p w:rsidR="002B4674" w:rsidRDefault="00175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4674" w:rsidRDefault="001752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Показатели, критерии и шкала оценивания компетенций </w:t>
      </w:r>
      <w:r>
        <w:rPr>
          <w:rFonts w:ascii="Times New Roman" w:hAnsi="Times New Roman"/>
          <w:b/>
          <w:u w:val="single"/>
        </w:rPr>
        <w:t>промежуточного</w:t>
      </w:r>
      <w:r>
        <w:rPr>
          <w:rFonts w:ascii="Times New Roman" w:hAnsi="Times New Roman"/>
          <w:b/>
        </w:rPr>
        <w:t xml:space="preserve"> контроля знаний по учебной дисциплине</w:t>
      </w:r>
    </w:p>
    <w:p w:rsidR="002B4674" w:rsidRDefault="001752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«Практическая грамматика (английский)»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61"/>
        <w:gridCol w:w="6177"/>
      </w:tblGrid>
      <w:tr w:rsidR="002B4674">
        <w:tc>
          <w:tcPr>
            <w:tcW w:w="1809" w:type="dxa"/>
            <w:shd w:val="clear" w:color="auto" w:fill="FFFFFF"/>
          </w:tcPr>
          <w:p w:rsidR="002B4674" w:rsidRDefault="001752E4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 компетенций</w:t>
            </w:r>
          </w:p>
        </w:tc>
      </w:tr>
      <w:tr w:rsidR="002B4674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2B4674" w:rsidRDefault="001752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 не знает значительной части программного материала </w:t>
            </w:r>
            <w:r>
              <w:rPr>
                <w:rFonts w:ascii="Times New Roman" w:hAnsi="Times New Roman"/>
                <w:color w:val="000000"/>
              </w:rPr>
              <w:t>(менее 50% правильно выполненных заданий от общего объема работы)</w:t>
            </w:r>
            <w:r>
              <w:rPr>
                <w:rFonts w:ascii="Times New Roman" w:hAnsi="Times New Roman"/>
              </w:rPr>
              <w:t>, допускает существенные ошибки, неуверенно, с большими затруднениями выполняет практические работы, не подтв</w:t>
            </w:r>
            <w:r>
              <w:rPr>
                <w:rFonts w:ascii="Times New Roman" w:hAnsi="Times New Roman"/>
              </w:rPr>
              <w:t>ерждает освоение компетенций, предусмотренных программой  экзамена.</w:t>
            </w:r>
          </w:p>
          <w:p w:rsidR="002B4674" w:rsidRDefault="002B4674">
            <w:pPr>
              <w:jc w:val="both"/>
              <w:rPr>
                <w:rFonts w:ascii="Times New Roman" w:hAnsi="Times New Roman"/>
              </w:rPr>
            </w:pPr>
          </w:p>
        </w:tc>
      </w:tr>
      <w:tr w:rsidR="002B4674">
        <w:trPr>
          <w:trHeight w:val="848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2B4674" w:rsidRDefault="001752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>
              <w:rPr>
                <w:rFonts w:ascii="Times New Roman" w:hAnsi="Times New Roman"/>
                <w:color w:val="000000"/>
              </w:rPr>
              <w:t xml:space="preserve">в целом, не препятствует усвоению последующего программного материала, </w:t>
            </w:r>
            <w:r>
              <w:rPr>
                <w:rFonts w:ascii="Times New Roman" w:hAnsi="Times New Roman"/>
              </w:rPr>
              <w:t xml:space="preserve"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</w:t>
            </w:r>
            <w:r>
              <w:rPr>
                <w:rFonts w:ascii="Times New Roman" w:hAnsi="Times New Roman"/>
              </w:rPr>
              <w:t>программой  экзамена на минимально допустимом уровне.</w:t>
            </w:r>
          </w:p>
        </w:tc>
      </w:tr>
      <w:tr w:rsidR="002B4674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2B4674" w:rsidRDefault="002B4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6177" w:type="dxa"/>
            <w:shd w:val="clear" w:color="auto" w:fill="FFFFFF"/>
          </w:tcPr>
          <w:p w:rsidR="002B4674" w:rsidRDefault="001752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показывает </w:t>
            </w:r>
            <w:proofErr w:type="gramStart"/>
            <w:r>
              <w:rPr>
                <w:rFonts w:ascii="Times New Roman" w:hAnsi="Times New Roman"/>
              </w:rPr>
              <w:t>твердо</w:t>
            </w:r>
            <w:proofErr w:type="gramEnd"/>
            <w:r>
              <w:rPr>
                <w:rFonts w:ascii="Times New Roman" w:hAnsi="Times New Roman"/>
              </w:rPr>
              <w:t xml:space="preserve">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</w:t>
            </w:r>
            <w:r>
              <w:rPr>
                <w:rFonts w:ascii="Times New Roman" w:hAnsi="Times New Roman"/>
              </w:rPr>
              <w:t xml:space="preserve">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</w:t>
            </w:r>
            <w:r>
              <w:rPr>
                <w:rFonts w:ascii="Times New Roman" w:hAnsi="Times New Roman"/>
              </w:rPr>
              <w:t>предусмотренных программой   экзамена.</w:t>
            </w:r>
          </w:p>
        </w:tc>
      </w:tr>
      <w:tr w:rsidR="002B4674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2B4674" w:rsidRDefault="002B4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6177" w:type="dxa"/>
            <w:shd w:val="clear" w:color="auto" w:fill="FFFFFF"/>
          </w:tcPr>
          <w:p w:rsidR="002B4674" w:rsidRDefault="001752E4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</w:t>
            </w:r>
            <w:r>
              <w:rPr>
                <w:rFonts w:ascii="Times New Roman" w:hAnsi="Times New Roman"/>
              </w:rPr>
              <w:t xml:space="preserve">вопросами и другими видами применения знаний, причем не затрудняется с ответом при видоизменении заданий, использует в ответе материал </w:t>
            </w:r>
            <w:r>
              <w:rPr>
                <w:rFonts w:ascii="Times New Roman" w:hAnsi="Times New Roman"/>
              </w:rPr>
              <w:lastRenderedPageBreak/>
              <w:t>монографической литературы, правильно обосновывает принятое решение, владеет разносторонними навыками и приемами выполнен</w:t>
            </w:r>
            <w:r>
              <w:rPr>
                <w:rFonts w:ascii="Times New Roman" w:hAnsi="Times New Roman"/>
              </w:rPr>
              <w:t>ия практических задач, подтверждает полное освоение</w:t>
            </w:r>
            <w:proofErr w:type="gramEnd"/>
            <w:r>
              <w:rPr>
                <w:rFonts w:ascii="Times New Roman" w:hAnsi="Times New Roman"/>
              </w:rPr>
              <w:t xml:space="preserve"> компетенций, предусмотренных программой  экзамена.</w:t>
            </w:r>
          </w:p>
        </w:tc>
      </w:tr>
    </w:tbl>
    <w:p w:rsidR="002B4674" w:rsidRDefault="002B467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13421643"/>
      <w:bookmarkStart w:id="2" w:name="_Toc346814083"/>
      <w:bookmarkStart w:id="3" w:name="_Toc329552934"/>
      <w:bookmarkStart w:id="4" w:name="_Toc329356599"/>
      <w:bookmarkEnd w:id="1"/>
      <w:bookmarkEnd w:id="2"/>
      <w:bookmarkEnd w:id="3"/>
      <w:bookmarkEnd w:id="4"/>
    </w:p>
    <w:p w:rsidR="002B4674" w:rsidRDefault="001752E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485355483"/>
      <w:bookmarkEnd w:id="5"/>
      <w:r>
        <w:rPr>
          <w:rFonts w:ascii="Times New Roman" w:hAnsi="Times New Roman" w:cs="Times New Roman"/>
          <w:i w:val="0"/>
          <w:sz w:val="24"/>
          <w:szCs w:val="24"/>
        </w:rPr>
        <w:t>4.</w:t>
      </w:r>
      <w:r>
        <w:rPr>
          <w:rFonts w:ascii="Times New Roman" w:hAnsi="Times New Roman" w:cs="Times New Roman"/>
          <w:i w:val="0"/>
        </w:rPr>
        <w:t xml:space="preserve">Матрица </w:t>
      </w:r>
      <w:proofErr w:type="spellStart"/>
      <w:r>
        <w:rPr>
          <w:rFonts w:ascii="Times New Roman" w:hAnsi="Times New Roman" w:cs="Times New Roman"/>
          <w:i w:val="0"/>
        </w:rPr>
        <w:t>компетентностных</w:t>
      </w:r>
      <w:proofErr w:type="spellEnd"/>
      <w:r>
        <w:rPr>
          <w:rFonts w:ascii="Times New Roman" w:hAnsi="Times New Roman" w:cs="Times New Roman"/>
          <w:i w:val="0"/>
        </w:rPr>
        <w:t xml:space="preserve"> задач по дисциплине</w:t>
      </w:r>
    </w:p>
    <w:p w:rsidR="002B4674" w:rsidRDefault="001752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775" w:type="dxa"/>
        <w:tblInd w:w="-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495"/>
        <w:gridCol w:w="4230"/>
        <w:gridCol w:w="2315"/>
      </w:tblGrid>
      <w:tr w:rsidR="002B4674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Контролируемые блоки (темы) дисциплины</w:t>
            </w:r>
          </w:p>
        </w:tc>
        <w:tc>
          <w:tcPr>
            <w:tcW w:w="42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3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B467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1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Stylistic differentiation of the English vocabulary.</w:t>
            </w: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-контрольные вопросы; 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</w:tc>
      </w:tr>
      <w:tr w:rsidR="002B467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Lecture 2 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Phonetic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,graphical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morphological expressivity.</w:t>
            </w: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OK-9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вопросы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 w:rsidR="002B467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3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Epithet.Paradigmatic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semasiology: Figures of quantity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коллоквиум;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 w:rsidR="002B467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4</w:t>
            </w:r>
          </w:p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Paradigmatic semasiology: Figures of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quality.</w:t>
            </w:r>
          </w:p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кластера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2B467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5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Syntagmatic semasiology: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semantic  figures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 co-occurrence.</w:t>
            </w: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</w:tc>
      </w:tr>
      <w:tr w:rsidR="002B467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6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Stylistic syntax: compression,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redundance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2B467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  <w:p w:rsidR="002B4674" w:rsidRDefault="001752E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Stylistic syntax: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redistribution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,transposition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B4674" w:rsidRDefault="002B46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2B467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  <w:p w:rsidR="002B4674" w:rsidRDefault="001752E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Functional styles.</w:t>
            </w:r>
          </w:p>
          <w:p w:rsidR="002B4674" w:rsidRDefault="002B4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студентов;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презентация</w:t>
            </w:r>
          </w:p>
          <w:p w:rsidR="002B4674" w:rsidRDefault="00175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</w:tbl>
    <w:p w:rsidR="002B4674" w:rsidRDefault="002B467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485355484"/>
      <w:bookmarkEnd w:id="6"/>
    </w:p>
    <w:p w:rsidR="002B4674" w:rsidRDefault="001752E4">
      <w:pPr>
        <w:rPr>
          <w:rFonts w:ascii="Times New Roman" w:eastAsia="MS Mincho" w:hAnsi="Times New Roman"/>
          <w:b/>
          <w:sz w:val="24"/>
          <w:szCs w:val="24"/>
        </w:rPr>
      </w:pPr>
      <w:bookmarkStart w:id="7" w:name="_Toc480026795"/>
      <w:bookmarkStart w:id="8" w:name="_Toc485355486"/>
      <w:r>
        <w:rPr>
          <w:rFonts w:ascii="Times New Roman" w:eastAsia="MS Mincho" w:hAnsi="Times New Roman"/>
          <w:b/>
          <w:sz w:val="24"/>
          <w:szCs w:val="24"/>
        </w:rPr>
        <w:t xml:space="preserve">                         </w:t>
      </w:r>
    </w:p>
    <w:p w:rsidR="002B4674" w:rsidRDefault="001752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Критерии оценки знаний студентов на зачете и экзамене</w:t>
      </w:r>
      <w:bookmarkEnd w:id="7"/>
      <w:bookmarkEnd w:id="8"/>
    </w:p>
    <w:p w:rsidR="002B4674" w:rsidRDefault="001752E4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соответствии  с  картой накопления баллов,  студент может </w:t>
      </w:r>
      <w:r>
        <w:rPr>
          <w:rFonts w:ascii="Times New Roman" w:hAnsi="Times New Roman"/>
          <w:iCs/>
          <w:sz w:val="24"/>
          <w:szCs w:val="24"/>
        </w:rPr>
        <w:t xml:space="preserve">набирать  баллы по всем видам  занятий.  На практических занятиях  за </w:t>
      </w:r>
      <w:proofErr w:type="spellStart"/>
      <w:r>
        <w:rPr>
          <w:rFonts w:ascii="Times New Roman" w:hAnsi="Times New Roman"/>
          <w:iCs/>
          <w:sz w:val="24"/>
          <w:szCs w:val="24"/>
        </w:rPr>
        <w:t>квизы</w:t>
      </w:r>
      <w:proofErr w:type="spellEnd"/>
      <w:r>
        <w:rPr>
          <w:rFonts w:ascii="Times New Roman" w:hAnsi="Times New Roman"/>
          <w:iCs/>
          <w:sz w:val="24"/>
          <w:szCs w:val="24"/>
        </w:rPr>
        <w:t>, диктант, выполнение упражнений, конспектов студенты могут получить максимум 10 баллов;   СРС  за выполнение домашних заданий, презентации получают максимум 10 баллов; итоговый кон</w:t>
      </w:r>
      <w:r>
        <w:rPr>
          <w:rFonts w:ascii="Times New Roman" w:hAnsi="Times New Roman"/>
          <w:iCs/>
          <w:sz w:val="24"/>
          <w:szCs w:val="24"/>
        </w:rPr>
        <w:t>троль -  максимум 40б  за письменный и устный опрос по пройденным темам на основе билетов.</w:t>
      </w:r>
    </w:p>
    <w:p w:rsidR="002B4674" w:rsidRDefault="001752E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</w:t>
      </w:r>
      <w:r>
        <w:rPr>
          <w:rFonts w:ascii="Times New Roman" w:hAnsi="Times New Roman"/>
          <w:color w:val="000000"/>
          <w:sz w:val="24"/>
          <w:szCs w:val="24"/>
        </w:rPr>
        <w:t>положений, способствующих повышению надежности оценки знаний обучающихся и устранению субъективных факторов.</w:t>
      </w:r>
    </w:p>
    <w:p w:rsidR="002B4674" w:rsidRDefault="001752E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устанавливаются следующие критерии выставлен</w:t>
      </w:r>
      <w:r>
        <w:rPr>
          <w:rFonts w:ascii="Times New Roman" w:hAnsi="Times New Roman"/>
          <w:color w:val="000000"/>
          <w:sz w:val="24"/>
          <w:szCs w:val="24"/>
        </w:rPr>
        <w:t>ия оценок на экзаменах по гуманитарным, естественным, техническим и другим дисциплинам:</w:t>
      </w:r>
    </w:p>
    <w:p w:rsidR="002B4674" w:rsidRDefault="001752E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"отлично"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выставляется студенту, который обнаружил на экзамене всестороннее, систематическое и глубокое знание  учебно-программного материала, умение свободно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Как правило, оценка "отлично" выставляется студентам, усвоившим взаимосвязь основных понятий дисциплин</w:t>
      </w:r>
      <w:r>
        <w:rPr>
          <w:rFonts w:ascii="Times New Roman" w:hAnsi="Times New Roman"/>
          <w:color w:val="000000"/>
          <w:sz w:val="24"/>
          <w:szCs w:val="24"/>
        </w:rPr>
        <w:t>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  <w:proofErr w:type="gramEnd"/>
    </w:p>
    <w:p w:rsidR="002B4674" w:rsidRDefault="001752E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"хорошо"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</w:t>
      </w:r>
      <w:r>
        <w:rPr>
          <w:rFonts w:ascii="Times New Roman" w:hAnsi="Times New Roman"/>
          <w:color w:val="000000"/>
          <w:sz w:val="24"/>
          <w:szCs w:val="24"/>
        </w:rPr>
        <w:t>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</w:t>
      </w:r>
      <w:r>
        <w:rPr>
          <w:rFonts w:ascii="Times New Roman" w:hAnsi="Times New Roman"/>
          <w:color w:val="000000"/>
          <w:sz w:val="24"/>
          <w:szCs w:val="24"/>
        </w:rPr>
        <w:t>ельному выполнению и обновлению в ходе дальнейшей учебной работы и профессиональной деятельности;</w:t>
      </w:r>
    </w:p>
    <w:p w:rsidR="002B4674" w:rsidRDefault="001752E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"удовлетворительно"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по профессии, справляющемуся с выполнением заданий, предусмотренных программой,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</w:t>
      </w:r>
      <w:r>
        <w:rPr>
          <w:rFonts w:ascii="Times New Roman" w:hAnsi="Times New Roman"/>
          <w:color w:val="000000"/>
          <w:sz w:val="24"/>
          <w:szCs w:val="24"/>
        </w:rPr>
        <w:t xml:space="preserve"> на экзамене и при выполнении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экзаменационных заданий, но обладающим необходимыми знаниями для их устранения под руководством преподавателя;</w:t>
      </w:r>
    </w:p>
    <w:p w:rsidR="002B4674" w:rsidRDefault="001752E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"неудовлетворительно"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</w:t>
      </w:r>
      <w:proofErr w:type="gramEnd"/>
    </w:p>
    <w:p w:rsidR="002B4674" w:rsidRDefault="002B467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674" w:rsidRDefault="001752E4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Шкала оценок:</w:t>
      </w:r>
    </w:p>
    <w:p w:rsidR="002B4674" w:rsidRDefault="002B46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25"/>
        <w:gridCol w:w="52"/>
        <w:gridCol w:w="5278"/>
      </w:tblGrid>
      <w:tr w:rsidR="002B46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B4674" w:rsidRDefault="0017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 w:rsidR="002B46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2B46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 w:rsidR="002B467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61 -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4674" w:rsidRDefault="002B4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2B4674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674" w:rsidRDefault="002B4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4674" w:rsidRDefault="0017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2B4674" w:rsidRDefault="001752E4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</w:t>
      </w:r>
    </w:p>
    <w:p w:rsidR="002B4674" w:rsidRDefault="001752E4"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PROGRESS TEST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1.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Thou, thy,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giveth</w:t>
      </w:r>
      <w:proofErr w:type="spell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taketh</w:t>
      </w:r>
      <w:proofErr w:type="spell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, brethren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are examples of: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A. Historical words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Archaic words proper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Morphological archaisms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D. Obsolete words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2. An example of a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term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is: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A. Feeler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Booze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Bastard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D. Subcutaneous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3. An example of a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foreign word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is: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A.Cri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de </w:t>
      </w: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couer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Albeit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lastRenderedPageBreak/>
        <w:t xml:space="preserve">C. Strabismus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D. Viejo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4. An example of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slang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is: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A.Wee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Okie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Devil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D.Best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bib and tucker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5.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Bon mot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 an example of: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A. A foreign word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A term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A historical word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D. A barbarism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6.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Lass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  <w:proofErr w:type="gram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is</w:t>
      </w:r>
      <w:proofErr w:type="gram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an example of: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A. A colloquial word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A slang word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Cockney dialect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D. Scottish dialect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7. An exa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mple of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professional jargon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is: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A. Hillbilly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Walkie-talkie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Stomacher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D.Bona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fide</w:t>
      </w:r>
    </w:p>
    <w:p w:rsidR="002B4674" w:rsidRDefault="002B4674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PROGRESS TEST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1.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Dense anxiety and tense excitement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 an example of: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A. Alliteration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Assonance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Onomatopoeia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lastRenderedPageBreak/>
        <w:t xml:space="preserve">D. Paronomasia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2. An example of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multiplication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is: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A.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Diff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erence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</w:t>
      </w: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Laaaarge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SIR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D.Ref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-use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3. The phrase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“I don’t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weally</w:t>
      </w:r>
      <w:proofErr w:type="spell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 know”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reflects: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A.Territorial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status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Educational status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Speech deficiency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D.Tender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age </w:t>
      </w:r>
    </w:p>
    <w:p w:rsidR="002B4674" w:rsidRPr="00C6665D" w:rsidRDefault="001752E4">
      <w:pPr>
        <w:rPr>
          <w:lang w:val="en-US"/>
        </w:rPr>
      </w:pPr>
      <w:proofErr w:type="gram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4.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Whatsamatter</w:t>
      </w:r>
      <w:proofErr w:type="spell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dunno</w:t>
      </w:r>
      <w:proofErr w:type="spell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dullin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are examples of:</w:t>
      </w:r>
      <w:proofErr w:type="gram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A. Grammatic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al transposition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Permanent </w:t>
      </w: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graphon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Cacophony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D. Sound-imitation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5. An example of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substantivisation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is: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A.Congrats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Heavies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Aft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D. Pix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6.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Ladies </w:t>
      </w:r>
      <w:proofErr w:type="spellStart"/>
      <w:proofErr w:type="gram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thee’d</w:t>
      </w:r>
      <w:proofErr w:type="spellEnd"/>
      <w:proofErr w:type="gram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 and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thou’d</w:t>
      </w:r>
      <w:proofErr w:type="spell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Mrs</w:t>
      </w:r>
      <w:proofErr w:type="spell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 Trilby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 a case of: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A.Transposition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from noun to verb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Transposition from adjective to noun</w:t>
      </w:r>
      <w:r>
        <w:rPr>
          <w:rFonts w:ascii="MinionPro-Regular" w:eastAsia="MinionPro-Regular" w:hAnsi="MinionPro-Regular" w:cs="MinionPro-Regular"/>
          <w:color w:val="231F20"/>
          <w:sz w:val="24"/>
          <w:szCs w:val="24"/>
          <w:lang w:val="en-US" w:eastAsia="zh-CN" w:bidi="ar"/>
        </w:rPr>
        <w:t xml:space="preserve">31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>Практикум</w:t>
      </w:r>
      <w:proofErr w:type="spellEnd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 xml:space="preserve"> </w:t>
      </w:r>
      <w:proofErr w:type="spellStart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>по</w:t>
      </w:r>
      <w:proofErr w:type="spellEnd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 xml:space="preserve"> </w:t>
      </w:r>
      <w:proofErr w:type="spellStart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>стилистике</w:t>
      </w:r>
      <w:proofErr w:type="spellEnd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 xml:space="preserve"> </w:t>
      </w:r>
      <w:proofErr w:type="spellStart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>английского</w:t>
      </w:r>
      <w:proofErr w:type="spellEnd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 xml:space="preserve"> </w:t>
      </w:r>
      <w:proofErr w:type="spellStart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>языка</w:t>
      </w:r>
      <w:proofErr w:type="spellEnd"/>
      <w:r>
        <w:rPr>
          <w:rFonts w:ascii="MinionPro-It" w:eastAsia="MinionPro-It" w:hAnsi="MinionPro-It" w:cs="MinionPro-It"/>
          <w:i/>
          <w:iCs/>
          <w:color w:val="231F20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Transposition from personal pronoun to verb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D.Transposition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from demonstrative pronoun to adverb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7. An example of grammatical transposition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within the </w:t>
      </w:r>
    </w:p>
    <w:p w:rsidR="002B4674" w:rsidRPr="00C6665D" w:rsidRDefault="001752E4">
      <w:pPr>
        <w:rPr>
          <w:lang w:val="en-US"/>
        </w:rPr>
      </w:pPr>
      <w:proofErr w:type="gramStart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lastRenderedPageBreak/>
        <w:t>category</w:t>
      </w:r>
      <w:proofErr w:type="gramEnd"/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 xml:space="preserve"> of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degrees of comparison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: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A.Tireder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and </w:t>
      </w: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tireder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Toing and froing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Unnatural, ungrateful, unlovable </w:t>
      </w:r>
    </w:p>
    <w:p w:rsidR="002B4674" w:rsidRPr="00C6665D" w:rsidRDefault="001752E4">
      <w:pPr>
        <w:rPr>
          <w:lang w:val="en-US"/>
        </w:rPr>
      </w:pP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D.Waitresshood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8. </w:t>
      </w:r>
      <w:r>
        <w:rPr>
          <w:rFonts w:ascii="Times New Roman" w:eastAsia="SimSun" w:hAnsi="Times New Roman"/>
          <w:b/>
          <w:bCs/>
          <w:color w:val="231F20"/>
          <w:sz w:val="24"/>
          <w:szCs w:val="24"/>
          <w:lang w:val="en-US" w:eastAsia="zh-CN" w:bidi="ar"/>
        </w:rPr>
        <w:t>Transposition from a class of nouns into a verb</w:t>
      </w: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is </w:t>
      </w:r>
    </w:p>
    <w:p w:rsidR="002B4674" w:rsidRPr="00C6665D" w:rsidRDefault="001752E4">
      <w:pPr>
        <w:rPr>
          <w:lang w:val="en-US"/>
        </w:rPr>
      </w:pPr>
      <w:proofErr w:type="gram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observed</w:t>
      </w:r>
      <w:proofErr w:type="gram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in: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A. </w:t>
      </w: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Goddamest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Pr="00C6665D" w:rsidRDefault="001752E4">
      <w:pPr>
        <w:rPr>
          <w:lang w:val="en-US"/>
        </w:rPr>
      </w:pPr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B. I’m </w:t>
      </w: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genuised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Default="001752E4"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C. </w:t>
      </w:r>
      <w:proofErr w:type="spellStart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>Tobaccoer</w:t>
      </w:r>
      <w:proofErr w:type="spellEnd"/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 </w:t>
      </w:r>
    </w:p>
    <w:p w:rsidR="002B4674" w:rsidRDefault="001752E4">
      <w:r>
        <w:rPr>
          <w:rFonts w:ascii="Times New Roman" w:eastAsia="SimSun" w:hAnsi="Times New Roman"/>
          <w:color w:val="231F20"/>
          <w:sz w:val="24"/>
          <w:szCs w:val="24"/>
          <w:lang w:val="en-US" w:eastAsia="zh-CN" w:bidi="ar"/>
        </w:rPr>
        <w:t xml:space="preserve">D. Headful </w:t>
      </w:r>
    </w:p>
    <w:p w:rsidR="002B4674" w:rsidRDefault="002B4674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2B4674" w:rsidRDefault="002B4674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sectPr w:rsidR="002B4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E4" w:rsidRDefault="001752E4">
      <w:pPr>
        <w:spacing w:line="240" w:lineRule="auto"/>
      </w:pPr>
      <w:r>
        <w:separator/>
      </w:r>
    </w:p>
  </w:endnote>
  <w:endnote w:type="continuationSeparator" w:id="0">
    <w:p w:rsidR="001752E4" w:rsidRDefault="00175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nionPro-Regular">
    <w:altName w:val="Segoe Print"/>
    <w:charset w:val="00"/>
    <w:family w:val="auto"/>
    <w:pitch w:val="default"/>
  </w:font>
  <w:font w:name="MinionPro-It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E4" w:rsidRDefault="001752E4">
      <w:pPr>
        <w:spacing w:after="0"/>
      </w:pPr>
      <w:r>
        <w:separator/>
      </w:r>
    </w:p>
  </w:footnote>
  <w:footnote w:type="continuationSeparator" w:id="0">
    <w:p w:rsidR="001752E4" w:rsidRDefault="001752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B16"/>
    <w:rsid w:val="000248D2"/>
    <w:rsid w:val="000432AD"/>
    <w:rsid w:val="00052945"/>
    <w:rsid w:val="00057702"/>
    <w:rsid w:val="00096052"/>
    <w:rsid w:val="000B398E"/>
    <w:rsid w:val="000B604F"/>
    <w:rsid w:val="000E2E75"/>
    <w:rsid w:val="000E6739"/>
    <w:rsid w:val="0012688E"/>
    <w:rsid w:val="00151725"/>
    <w:rsid w:val="00160F17"/>
    <w:rsid w:val="001752E4"/>
    <w:rsid w:val="001A55A5"/>
    <w:rsid w:val="002544E5"/>
    <w:rsid w:val="0027761B"/>
    <w:rsid w:val="002B0798"/>
    <w:rsid w:val="002B2E8C"/>
    <w:rsid w:val="002B4674"/>
    <w:rsid w:val="002B7D2E"/>
    <w:rsid w:val="002D05CD"/>
    <w:rsid w:val="00304E7E"/>
    <w:rsid w:val="00315439"/>
    <w:rsid w:val="003275C8"/>
    <w:rsid w:val="004023A6"/>
    <w:rsid w:val="00403A97"/>
    <w:rsid w:val="00420009"/>
    <w:rsid w:val="00444224"/>
    <w:rsid w:val="00460342"/>
    <w:rsid w:val="00495642"/>
    <w:rsid w:val="004B10D1"/>
    <w:rsid w:val="004C44E1"/>
    <w:rsid w:val="005166BC"/>
    <w:rsid w:val="005225E3"/>
    <w:rsid w:val="005319BE"/>
    <w:rsid w:val="005420DE"/>
    <w:rsid w:val="005A65EF"/>
    <w:rsid w:val="005D07B3"/>
    <w:rsid w:val="005E7AB7"/>
    <w:rsid w:val="00612B16"/>
    <w:rsid w:val="006348FE"/>
    <w:rsid w:val="00642DF2"/>
    <w:rsid w:val="00685708"/>
    <w:rsid w:val="006C73EC"/>
    <w:rsid w:val="006D631B"/>
    <w:rsid w:val="006F2849"/>
    <w:rsid w:val="006F655E"/>
    <w:rsid w:val="00726CD6"/>
    <w:rsid w:val="00733E60"/>
    <w:rsid w:val="007B4354"/>
    <w:rsid w:val="007C3F3D"/>
    <w:rsid w:val="00815D0C"/>
    <w:rsid w:val="0084268C"/>
    <w:rsid w:val="00857254"/>
    <w:rsid w:val="00857839"/>
    <w:rsid w:val="00871C2C"/>
    <w:rsid w:val="00896FBD"/>
    <w:rsid w:val="008A6598"/>
    <w:rsid w:val="008B0845"/>
    <w:rsid w:val="008B3ED9"/>
    <w:rsid w:val="008E01D6"/>
    <w:rsid w:val="008F1590"/>
    <w:rsid w:val="008F2273"/>
    <w:rsid w:val="0090472E"/>
    <w:rsid w:val="00935B43"/>
    <w:rsid w:val="00983B4D"/>
    <w:rsid w:val="009A1BDE"/>
    <w:rsid w:val="009C23AF"/>
    <w:rsid w:val="009D16CF"/>
    <w:rsid w:val="00A1234D"/>
    <w:rsid w:val="00A40411"/>
    <w:rsid w:val="00A53293"/>
    <w:rsid w:val="00A770E0"/>
    <w:rsid w:val="00AB217F"/>
    <w:rsid w:val="00AE4539"/>
    <w:rsid w:val="00B02B28"/>
    <w:rsid w:val="00B15396"/>
    <w:rsid w:val="00B36138"/>
    <w:rsid w:val="00BB4F36"/>
    <w:rsid w:val="00BE4329"/>
    <w:rsid w:val="00C1313C"/>
    <w:rsid w:val="00C26A1C"/>
    <w:rsid w:val="00C525C4"/>
    <w:rsid w:val="00C53683"/>
    <w:rsid w:val="00C637B5"/>
    <w:rsid w:val="00C6665D"/>
    <w:rsid w:val="00C73DFA"/>
    <w:rsid w:val="00C80D51"/>
    <w:rsid w:val="00CD4E81"/>
    <w:rsid w:val="00CF1B8D"/>
    <w:rsid w:val="00CF6FD9"/>
    <w:rsid w:val="00D339F8"/>
    <w:rsid w:val="00D45ADC"/>
    <w:rsid w:val="00D861C6"/>
    <w:rsid w:val="00DB39F0"/>
    <w:rsid w:val="00DC0397"/>
    <w:rsid w:val="00DF54FF"/>
    <w:rsid w:val="00DF7CC9"/>
    <w:rsid w:val="00E503DD"/>
    <w:rsid w:val="00E531E7"/>
    <w:rsid w:val="00E600B1"/>
    <w:rsid w:val="00E65889"/>
    <w:rsid w:val="00E85109"/>
    <w:rsid w:val="00EB35D6"/>
    <w:rsid w:val="00EE1519"/>
    <w:rsid w:val="00F277E5"/>
    <w:rsid w:val="00F35AE2"/>
    <w:rsid w:val="00F36BE2"/>
    <w:rsid w:val="00F549F6"/>
    <w:rsid w:val="00F60AC5"/>
    <w:rsid w:val="00F61659"/>
    <w:rsid w:val="00F8670F"/>
    <w:rsid w:val="00FA1AD6"/>
    <w:rsid w:val="00FA53EC"/>
    <w:rsid w:val="00FB365F"/>
    <w:rsid w:val="058C7E64"/>
    <w:rsid w:val="09487A6F"/>
    <w:rsid w:val="1DFF7E49"/>
    <w:rsid w:val="2CE821E1"/>
    <w:rsid w:val="31141CE0"/>
    <w:rsid w:val="37976071"/>
    <w:rsid w:val="3E2B2E96"/>
    <w:rsid w:val="3F8A282E"/>
    <w:rsid w:val="57EC1669"/>
    <w:rsid w:val="590D5D3B"/>
    <w:rsid w:val="66544FA9"/>
    <w:rsid w:val="7F9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4">
    <w:name w:val="Hyperlink"/>
    <w:uiPriority w:val="99"/>
    <w:semiHidden/>
    <w:qFormat/>
    <w:rPr>
      <w:rFonts w:cs="Times New Roman"/>
      <w:color w:val="0000FF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qFormat/>
    <w:pPr>
      <w:spacing w:after="0" w:line="240" w:lineRule="auto"/>
      <w:jc w:val="both"/>
    </w:pPr>
    <w:rPr>
      <w:rFonts w:ascii="A97_Oktom_Times" w:eastAsia="MS Mincho" w:hAnsi="A97_Oktom_Times"/>
      <w:b/>
      <w:sz w:val="24"/>
      <w:szCs w:val="24"/>
    </w:rPr>
  </w:style>
  <w:style w:type="paragraph" w:styleId="21">
    <w:name w:val="toc 2"/>
    <w:basedOn w:val="a"/>
    <w:next w:val="a"/>
    <w:uiPriority w:val="99"/>
    <w:semiHidden/>
    <w:qFormat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99"/>
    <w:qFormat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qFormat/>
    <w:locked/>
    <w:rPr>
      <w:rFonts w:cs="Times New Roman"/>
    </w:rPr>
  </w:style>
  <w:style w:type="paragraph" w:styleId="ae">
    <w:name w:val="No Spacing"/>
    <w:link w:val="af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FontStyle74">
    <w:name w:val="Font Style74"/>
    <w:uiPriority w:val="99"/>
    <w:qFormat/>
    <w:rPr>
      <w:rFonts w:ascii="Times New Roman" w:hAnsi="Times New Roman"/>
      <w:sz w:val="18"/>
    </w:rPr>
  </w:style>
  <w:style w:type="character" w:customStyle="1" w:styleId="tgc">
    <w:name w:val="_tgc"/>
    <w:uiPriority w:val="99"/>
    <w:qFormat/>
    <w:rPr>
      <w:rFonts w:cs="Times New Roman"/>
    </w:rPr>
  </w:style>
  <w:style w:type="table" w:customStyle="1" w:styleId="1">
    <w:name w:val="Сетка таблицы1"/>
    <w:uiPriority w:val="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uiPriority w:val="99"/>
    <w:qFormat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2">
    <w:name w:val="Основной текст2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uiPriority w:val="99"/>
    <w:qFormat/>
    <w:rPr>
      <w:b/>
      <w:color w:val="000000"/>
      <w:spacing w:val="0"/>
      <w:w w:val="100"/>
      <w:position w:val="0"/>
      <w:u w:val="none"/>
      <w:shd w:val="clear" w:color="auto" w:fill="FFFFFF"/>
      <w:lang w:val="en-US" w:eastAsia="en-US"/>
    </w:rPr>
  </w:style>
  <w:style w:type="character" w:customStyle="1" w:styleId="a9">
    <w:name w:val="Основной текст Знак"/>
    <w:link w:val="a8"/>
    <w:uiPriority w:val="99"/>
    <w:locked/>
    <w:rPr>
      <w:rFonts w:ascii="A97_Oktom_Times" w:eastAsia="MS Mincho" w:hAnsi="A97_Oktom_Times" w:cs="Times New Roman"/>
      <w:b/>
      <w:sz w:val="24"/>
      <w:szCs w:val="24"/>
    </w:rPr>
  </w:style>
  <w:style w:type="paragraph" w:styleId="af1">
    <w:name w:val="List Paragraph"/>
    <w:basedOn w:val="a"/>
    <w:uiPriority w:val="99"/>
    <w:qFormat/>
    <w:pPr>
      <w:spacing w:before="100" w:beforeAutospacing="1" w:after="100" w:afterAutospacing="1" w:line="240" w:lineRule="auto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51">
    <w:name w:val="Основной текст (5)1"/>
    <w:basedOn w:val="a"/>
    <w:uiPriority w:val="99"/>
    <w:qFormat/>
    <w:pPr>
      <w:widowControl w:val="0"/>
      <w:shd w:val="clear" w:color="auto" w:fill="FFFFFF"/>
      <w:spacing w:after="0" w:line="240" w:lineRule="auto"/>
      <w:jc w:val="both"/>
    </w:pPr>
    <w:rPr>
      <w:rFonts w:ascii="Corbel" w:eastAsia="MS Mincho" w:hAnsi="Corbel"/>
      <w:sz w:val="24"/>
      <w:szCs w:val="24"/>
    </w:rPr>
  </w:style>
  <w:style w:type="character" w:customStyle="1" w:styleId="15">
    <w:name w:val="15"/>
    <w:uiPriority w:val="99"/>
    <w:rPr>
      <w:rFonts w:ascii="Times New Roman" w:hAnsi="Times New Roman" w:cs="Times New Roman"/>
    </w:rPr>
  </w:style>
  <w:style w:type="character" w:customStyle="1" w:styleId="17">
    <w:name w:val="17"/>
    <w:uiPriority w:val="99"/>
    <w:qFormat/>
    <w:rPr>
      <w:rFonts w:ascii="Times New Roman" w:hAnsi="Times New Roman" w:cs="Times New Roman"/>
    </w:rPr>
  </w:style>
  <w:style w:type="character" w:customStyle="1" w:styleId="af">
    <w:name w:val="Без интервала Знак"/>
    <w:link w:val="ae"/>
    <w:uiPriority w:val="99"/>
    <w:qFormat/>
    <w:locked/>
    <w:rPr>
      <w:sz w:val="22"/>
      <w:lang w:eastAsia="en-US"/>
    </w:rPr>
  </w:style>
  <w:style w:type="paragraph" w:customStyle="1" w:styleId="41">
    <w:name w:val="Стиль4"/>
    <w:basedOn w:val="a"/>
    <w:uiPriority w:val="9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Без интервала1"/>
    <w:uiPriority w:val="99"/>
    <w:qFormat/>
    <w:rPr>
      <w:rFonts w:ascii="Calibri" w:eastAsia="Times New Roman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0%BB%D0%B0%D1%81%D1%82%D0%B5%D1%80%D0%B8%D0%B7%D0%B0%D1%86%D0%B8%D1%8F_%D1%80%D0%B5%D0%B7%D1%83%D0%BB%D1%8C%D1%82%D0%B0%D1%82%D0%BE%D0%B2_%D0%BF%D0%BE%D0%B8%D1%81%D0%BA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8%D1%81%D0%BA%D0%BE%D0%B2%D0%B0%D1%8F_%D1%81%D0%B8%D1%81%D1%82%D0%B5%D0%BC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2606</Words>
  <Characters>14856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2022-04-05T08:13:00Z</cp:lastPrinted>
  <dcterms:created xsi:type="dcterms:W3CDTF">2022-04-05T08:19:00Z</dcterms:created>
  <dcterms:modified xsi:type="dcterms:W3CDTF">2023-01-24T09:15:00Z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9D5AD753C62640A886B91ECF6A218C50</vt:lpwstr>
  </property>
</Properties>
</file>