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3" w:rsidRDefault="00DA21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преподавателя.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>(Преподаватели при заполнении анкеты должны:</w:t>
      </w:r>
    </w:p>
    <w:p w:rsidR="00C74AC3" w:rsidRDefault="00DA21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>Информация должна точной, образование и специальности см. диплом, не допускать ошибок, соблюдать последовательность нумераций)</w:t>
      </w:r>
    </w:p>
    <w:p w:rsidR="00C74AC3" w:rsidRDefault="00C74AC3">
      <w:pPr>
        <w:tabs>
          <w:tab w:val="left" w:pos="630"/>
          <w:tab w:val="left" w:pos="3600"/>
        </w:tabs>
        <w:spacing w:after="0"/>
        <w:ind w:left="-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Style61"/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200"/>
      </w:tblGrid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ФИО преподавателя, мастера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lang w:val="ky-KG"/>
              </w:rPr>
            </w:pPr>
            <w:proofErr w:type="spellStart"/>
            <w:r>
              <w:rPr>
                <w:lang w:val="en-US"/>
              </w:rPr>
              <w:t>Аттокур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кызы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Аида</w:t>
            </w:r>
            <w:proofErr w:type="spellEnd"/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Название дисципли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>ы), практики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r>
              <w:rPr>
                <w:lang w:val="ky-KG"/>
              </w:rPr>
              <w:t>Практический курс основного иностранного языка</w:t>
            </w:r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proofErr w:type="spellStart"/>
            <w:r>
              <w:rPr>
                <w:lang w:val="en-US"/>
              </w:rPr>
              <w:t>Теоритеческая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грамматика</w:t>
            </w:r>
            <w:proofErr w:type="spellEnd"/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r>
              <w:rPr>
                <w:lang w:val="ky-KG"/>
              </w:rPr>
              <w:t>Практическая грамматика</w:t>
            </w:r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r>
              <w:rPr>
                <w:lang w:val="ky-KG"/>
              </w:rPr>
              <w:t>Практическая фонетика</w:t>
            </w:r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proofErr w:type="spellStart"/>
            <w:r>
              <w:rPr>
                <w:lang w:val="en-US"/>
              </w:rPr>
              <w:t>Деловая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документация</w:t>
            </w:r>
            <w:proofErr w:type="spellEnd"/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proofErr w:type="spellStart"/>
            <w:r>
              <w:rPr>
                <w:lang w:val="en-US"/>
              </w:rPr>
              <w:t>Практикум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устного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перевода</w:t>
            </w:r>
            <w:proofErr w:type="spellEnd"/>
          </w:p>
          <w:p w:rsidR="00C74AC3" w:rsidRPr="00DA212A" w:rsidRDefault="00DA212A" w:rsidP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r>
              <w:rPr>
                <w:lang w:val="ky-KG"/>
              </w:rPr>
              <w:t>Практика письменного перевода</w:t>
            </w:r>
            <w:bookmarkStart w:id="0" w:name="_GoBack"/>
            <w:bookmarkEnd w:id="0"/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proofErr w:type="spellStart"/>
            <w:r>
              <w:rPr>
                <w:lang w:val="en-US"/>
              </w:rPr>
              <w:t>Основный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восточный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C74AC3" w:rsidRDefault="00DA212A">
            <w:pPr>
              <w:pStyle w:val="a3"/>
              <w:numPr>
                <w:ilvl w:val="0"/>
                <w:numId w:val="1"/>
              </w:numPr>
              <w:spacing w:before="120" w:after="120"/>
              <w:ind w:left="288" w:hanging="288"/>
              <w:jc w:val="both"/>
            </w:pPr>
            <w:r w:rsidRPr="0029176C">
              <w:t>Практикум по культуре речевого общения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rPr>
                <w:b/>
              </w:rPr>
            </w:pPr>
            <w:r>
              <w:rPr>
                <w:b/>
              </w:rPr>
              <w:t>Должность и звания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lang w:val="ky-KG"/>
              </w:rPr>
            </w:pPr>
            <w:r>
              <w:rPr>
                <w:lang w:val="ky-KG"/>
              </w:rPr>
              <w:t>Преподаватель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6200" w:type="dxa"/>
            <w:vAlign w:val="center"/>
          </w:tcPr>
          <w:p w:rsidR="00C74AC3" w:rsidRDefault="00DA212A">
            <w:r>
              <w:rPr>
                <w:lang w:val="ky-KG"/>
              </w:rPr>
              <w:t xml:space="preserve">Факультет </w:t>
            </w:r>
            <w:r w:rsidRPr="0029176C">
              <w:t xml:space="preserve">Международные отношения </w:t>
            </w:r>
            <w:r>
              <w:rPr>
                <w:lang w:val="ky-KG"/>
              </w:rPr>
              <w:t>ОшГУ, 202</w:t>
            </w:r>
            <w:r w:rsidRPr="0029176C">
              <w:t>0</w:t>
            </w:r>
            <w:r>
              <w:rPr>
                <w:lang w:val="ky-KG"/>
              </w:rPr>
              <w:t xml:space="preserve"> г. Квалификация “Бакалавр” по направлению  “</w:t>
            </w:r>
            <w:proofErr w:type="spellStart"/>
            <w:r>
              <w:rPr>
                <w:lang w:val="en-US"/>
              </w:rPr>
              <w:t>регионоведение</w:t>
            </w:r>
            <w:proofErr w:type="spellEnd"/>
            <w:r>
              <w:rPr>
                <w:lang w:val="ky-KG"/>
              </w:rPr>
              <w:t>”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Работа в других учреждениях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tabs>
                <w:tab w:val="left" w:pos="-8643"/>
              </w:tabs>
              <w:spacing w:before="120" w:after="120"/>
            </w:pPr>
            <w:r>
              <w:rPr>
                <w:lang w:val="ky-KG"/>
              </w:rPr>
              <w:t xml:space="preserve">  - </w:t>
            </w:r>
            <w:r>
              <w:rPr>
                <w:lang w:val="en-US"/>
              </w:rPr>
              <w:t>К-</w:t>
            </w:r>
            <w:proofErr w:type="spellStart"/>
            <w:r>
              <w:rPr>
                <w:lang w:val="en-US"/>
              </w:rPr>
              <w:t>лэнд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центр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Опыт академической или производственной работы в предметной или смежных </w:t>
            </w:r>
            <w:proofErr w:type="gramStart"/>
            <w:r>
              <w:rPr>
                <w:b/>
              </w:rPr>
              <w:t>областях</w:t>
            </w:r>
            <w:proofErr w:type="gramEnd"/>
            <w:r>
              <w:rPr>
                <w:b/>
              </w:rPr>
              <w:t>, включая практическую деятельность, если таковая занимается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spacing w:before="120" w:after="120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C74AC3">
        <w:trPr>
          <w:trHeight w:val="806"/>
        </w:trPr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Членство в профессиональных обществах.</w:t>
            </w:r>
          </w:p>
        </w:tc>
        <w:tc>
          <w:tcPr>
            <w:tcW w:w="6200" w:type="dxa"/>
            <w:vAlign w:val="center"/>
          </w:tcPr>
          <w:p w:rsidR="00C74AC3" w:rsidRDefault="0029176C">
            <w:pPr>
              <w:tabs>
                <w:tab w:val="left" w:pos="1134"/>
              </w:tabs>
              <w:spacing w:before="120" w:after="120"/>
              <w:rPr>
                <w:lang w:val="ky-KG"/>
              </w:rPr>
            </w:pPr>
            <w:r>
              <w:rPr>
                <w:lang w:val="ky-KG"/>
              </w:rPr>
              <w:t>Профсоюз ОшГУ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Награды и премии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C74AC3">
        <w:tc>
          <w:tcPr>
            <w:tcW w:w="2978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rPr>
                <w:b/>
              </w:rPr>
            </w:pPr>
            <w:r>
              <w:rPr>
                <w:b/>
              </w:rPr>
              <w:t>Другие виды работ</w:t>
            </w:r>
          </w:p>
        </w:tc>
        <w:tc>
          <w:tcPr>
            <w:tcW w:w="6200" w:type="dxa"/>
            <w:vAlign w:val="center"/>
          </w:tcPr>
          <w:p w:rsidR="00C74AC3" w:rsidRDefault="00DA212A">
            <w:pPr>
              <w:tabs>
                <w:tab w:val="left" w:pos="1134"/>
              </w:tabs>
              <w:spacing w:before="120" w:after="120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</w:tbl>
    <w:p w:rsidR="00C74AC3" w:rsidRDefault="00C74AC3">
      <w:pPr>
        <w:rPr>
          <w:lang w:val="ky-KG"/>
        </w:rPr>
      </w:pPr>
    </w:p>
    <w:p w:rsidR="00C74AC3" w:rsidRDefault="00C74AC3">
      <w:pPr>
        <w:rPr>
          <w:lang w:val="ky-KG"/>
        </w:rPr>
      </w:pPr>
    </w:p>
    <w:sectPr w:rsidR="00C7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896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88C4FCC"/>
    <w:lvl w:ilvl="0" w:tplc="FFFFFFF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0000002"/>
    <w:multiLevelType w:val="hybridMultilevel"/>
    <w:tmpl w:val="2860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E5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3"/>
    <w:rsid w:val="002828B1"/>
    <w:rsid w:val="0029176C"/>
    <w:rsid w:val="00C74AC3"/>
    <w:rsid w:val="00D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61">
    <w:name w:val="_Style 6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61">
    <w:name w:val="_Style 6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dcterms:created xsi:type="dcterms:W3CDTF">2022-12-27T02:53:00Z</dcterms:created>
  <dcterms:modified xsi:type="dcterms:W3CDTF">2022-12-27T02:53:00Z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ea946c94ed0d454f9512321cca9cee9a</vt:lpwstr>
  </property>
</Properties>
</file>