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A7" w:rsidRDefault="009C51A7" w:rsidP="0099401F">
      <w:pPr>
        <w:jc w:val="center"/>
      </w:pPr>
      <w:r>
        <w:t>Список  аспирантов кафедры «Эпидемиологии, микробиологии с курсом инфекционных болезней»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709"/>
        <w:gridCol w:w="5670"/>
      </w:tblGrid>
      <w:tr w:rsidR="009C51A7" w:rsidTr="009C51A7">
        <w:tc>
          <w:tcPr>
            <w:tcW w:w="959" w:type="dxa"/>
          </w:tcPr>
          <w:p w:rsidR="009C51A7" w:rsidRDefault="009C51A7" w:rsidP="0029686C">
            <w:r>
              <w:t>№</w:t>
            </w:r>
          </w:p>
        </w:tc>
        <w:tc>
          <w:tcPr>
            <w:tcW w:w="2126" w:type="dxa"/>
          </w:tcPr>
          <w:p w:rsidR="009C51A7" w:rsidRDefault="009C51A7" w:rsidP="0029686C">
            <w:r>
              <w:t>ФИО</w:t>
            </w:r>
          </w:p>
        </w:tc>
        <w:tc>
          <w:tcPr>
            <w:tcW w:w="709" w:type="dxa"/>
          </w:tcPr>
          <w:p w:rsidR="009C51A7" w:rsidRDefault="009C51A7" w:rsidP="0029686C">
            <w:r>
              <w:t xml:space="preserve">Курс </w:t>
            </w:r>
          </w:p>
        </w:tc>
        <w:tc>
          <w:tcPr>
            <w:tcW w:w="5670" w:type="dxa"/>
          </w:tcPr>
          <w:p w:rsidR="009C51A7" w:rsidRDefault="009C51A7" w:rsidP="0029686C">
            <w:r>
              <w:t xml:space="preserve">Тема </w:t>
            </w: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Диссертационной работы:</w:t>
            </w:r>
          </w:p>
        </w:tc>
      </w:tr>
      <w:tr w:rsidR="009C51A7" w:rsidTr="009C51A7">
        <w:tc>
          <w:tcPr>
            <w:tcW w:w="959" w:type="dxa"/>
          </w:tcPr>
          <w:p w:rsidR="009C51A7" w:rsidRDefault="009C51A7" w:rsidP="009C51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C51A7" w:rsidRDefault="009C51A7" w:rsidP="009C51A7"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Моторов У.Т.</w:t>
            </w:r>
          </w:p>
        </w:tc>
        <w:tc>
          <w:tcPr>
            <w:tcW w:w="709" w:type="dxa"/>
          </w:tcPr>
          <w:p w:rsidR="009C51A7" w:rsidRPr="00AE4387" w:rsidRDefault="009C51A7" w:rsidP="009C51A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5670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Антиретровирусная терапия  у </w:t>
            </w:r>
            <w:proofErr w:type="gram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в продвинутую стадию и методы повышение ее эффективности.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51A7" w:rsidTr="009C51A7">
        <w:tc>
          <w:tcPr>
            <w:tcW w:w="959" w:type="dxa"/>
          </w:tcPr>
          <w:p w:rsidR="009C51A7" w:rsidRDefault="009C51A7" w:rsidP="009C51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Кубанычова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709" w:type="dxa"/>
          </w:tcPr>
          <w:p w:rsidR="009C51A7" w:rsidRPr="00AE4387" w:rsidRDefault="009C51A7" w:rsidP="009C51A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5670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«Клинико-эпидемиологические особенности бруце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ллеза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51A7" w:rsidTr="009C51A7">
        <w:tc>
          <w:tcPr>
            <w:tcW w:w="959" w:type="dxa"/>
          </w:tcPr>
          <w:p w:rsidR="009C51A7" w:rsidRDefault="009C51A7" w:rsidP="009C51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Абдымомунова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709" w:type="dxa"/>
          </w:tcPr>
          <w:p w:rsidR="009C51A7" w:rsidRPr="00AE4387" w:rsidRDefault="009C51A7" w:rsidP="009C51A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5670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клинико-эпидемиологические течение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-19) на примере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51A7" w:rsidTr="009C51A7">
        <w:tc>
          <w:tcPr>
            <w:tcW w:w="959" w:type="dxa"/>
          </w:tcPr>
          <w:p w:rsidR="009C51A7" w:rsidRDefault="009C51A7" w:rsidP="009C51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Каракожонова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709" w:type="dxa"/>
          </w:tcPr>
          <w:p w:rsidR="009C51A7" w:rsidRPr="00AE4387" w:rsidRDefault="009C51A7" w:rsidP="009C51A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5670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Эпидемиологическая оценка динамика формирования резистентности к антибиотикам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уциркулирующих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штаммов микроорганизмов ЛПУ г Ош и пути совершенствования мер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инфекионного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ними.2018г.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51A7" w:rsidTr="009C51A7">
        <w:tc>
          <w:tcPr>
            <w:tcW w:w="959" w:type="dxa"/>
          </w:tcPr>
          <w:p w:rsidR="009C51A7" w:rsidRDefault="009C51A7" w:rsidP="009C51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Мамырова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709" w:type="dxa"/>
          </w:tcPr>
          <w:p w:rsidR="009C51A7" w:rsidRPr="00AE4387" w:rsidRDefault="009C51A7" w:rsidP="009C51A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5670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коморбидности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-(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-19) на примере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области»2020г.</w:t>
            </w:r>
          </w:p>
        </w:tc>
      </w:tr>
      <w:tr w:rsidR="009C51A7" w:rsidTr="009C51A7">
        <w:tc>
          <w:tcPr>
            <w:tcW w:w="959" w:type="dxa"/>
          </w:tcPr>
          <w:p w:rsidR="009C51A7" w:rsidRDefault="009C51A7" w:rsidP="009C51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709" w:type="dxa"/>
          </w:tcPr>
          <w:p w:rsidR="009C51A7" w:rsidRPr="00AE4387" w:rsidRDefault="009C51A7" w:rsidP="009C51A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5670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«Клинико-эпидемиологические особенности хронического вирусного гепатита</w:t>
            </w:r>
            <w:proofErr w:type="gram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и С у больных почечной патологией».2018 г</w:t>
            </w:r>
          </w:p>
        </w:tc>
      </w:tr>
      <w:tr w:rsidR="009C51A7" w:rsidTr="009C51A7">
        <w:tc>
          <w:tcPr>
            <w:tcW w:w="959" w:type="dxa"/>
          </w:tcPr>
          <w:p w:rsidR="009C51A7" w:rsidRDefault="009C51A7" w:rsidP="009C51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Ташев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709" w:type="dxa"/>
          </w:tcPr>
          <w:p w:rsidR="009C51A7" w:rsidRPr="00AE4387" w:rsidRDefault="009C51A7" w:rsidP="009C51A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5670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серопреваленности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вируса гепатита Е среди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беремменых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женщин в высоко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эпидемичном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регионе Кыргызстана»</w:t>
            </w:r>
          </w:p>
        </w:tc>
      </w:tr>
      <w:tr w:rsidR="009C51A7" w:rsidTr="009C51A7">
        <w:tc>
          <w:tcPr>
            <w:tcW w:w="959" w:type="dxa"/>
          </w:tcPr>
          <w:p w:rsidR="009C51A7" w:rsidRDefault="009C51A7" w:rsidP="009C51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 </w:t>
            </w:r>
          </w:p>
        </w:tc>
        <w:tc>
          <w:tcPr>
            <w:tcW w:w="709" w:type="dxa"/>
          </w:tcPr>
          <w:p w:rsidR="009C51A7" w:rsidRDefault="009C51A7" w:rsidP="009C5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9C51A7" w:rsidRPr="00334E3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Эпидемиологическая оценка эффективности антирабических прививок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безусловным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покозаниям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разных источниках инфекций на ограниченном эпидемиологическом опыте» </w:t>
            </w:r>
          </w:p>
        </w:tc>
      </w:tr>
      <w:tr w:rsidR="009C51A7" w:rsidTr="009C51A7">
        <w:tc>
          <w:tcPr>
            <w:tcW w:w="959" w:type="dxa"/>
          </w:tcPr>
          <w:p w:rsidR="009C51A7" w:rsidRDefault="009C51A7" w:rsidP="009C51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C51A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Абжапарова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</w:tcPr>
          <w:p w:rsidR="009C51A7" w:rsidRDefault="009C51A7" w:rsidP="009C5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9C51A7" w:rsidRPr="004F0D80" w:rsidRDefault="009C51A7" w:rsidP="009C51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“Клиническая характеристика больных с хроническими вирусными гепатитами В, С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перенесщих трансплантацию печени в Кыргызской Республике”. </w:t>
            </w:r>
          </w:p>
        </w:tc>
      </w:tr>
      <w:tr w:rsidR="009C51A7" w:rsidTr="009C51A7">
        <w:tc>
          <w:tcPr>
            <w:tcW w:w="959" w:type="dxa"/>
          </w:tcPr>
          <w:p w:rsidR="009C51A7" w:rsidRDefault="009C51A7" w:rsidP="009C51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C51A7" w:rsidRPr="00AE4387" w:rsidRDefault="009C51A7" w:rsidP="009C51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AE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докторантура </w:t>
            </w:r>
          </w:p>
        </w:tc>
        <w:tc>
          <w:tcPr>
            <w:tcW w:w="709" w:type="dxa"/>
          </w:tcPr>
          <w:p w:rsidR="009C51A7" w:rsidRDefault="009C51A7" w:rsidP="009C5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9C51A7" w:rsidRDefault="009C51A7" w:rsidP="009C51A7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387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мониторинг за процессом формирования резистентности микроорганизмов к антибиотикам у беременных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E4387">
              <w:rPr>
                <w:rFonts w:ascii="Times New Roman" w:hAnsi="Times New Roman" w:cs="Times New Roman"/>
                <w:sz w:val="24"/>
                <w:szCs w:val="24"/>
              </w:rPr>
              <w:t>на примере города 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51A7" w:rsidRDefault="009C51A7"/>
    <w:sectPr w:rsidR="009C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15FC"/>
    <w:multiLevelType w:val="hybridMultilevel"/>
    <w:tmpl w:val="1EC8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4608CE"/>
    <w:rsid w:val="0099401F"/>
    <w:rsid w:val="009C51A7"/>
    <w:rsid w:val="00E23FAB"/>
    <w:rsid w:val="00F2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Company>*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14</cp:revision>
  <dcterms:created xsi:type="dcterms:W3CDTF">2023-03-10T05:05:00Z</dcterms:created>
  <dcterms:modified xsi:type="dcterms:W3CDTF">2023-03-10T05:14:00Z</dcterms:modified>
</cp:coreProperties>
</file>