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5E" w:rsidRDefault="0035715E" w:rsidP="00F427B5">
      <w:pPr>
        <w:tabs>
          <w:tab w:val="left" w:pos="14459"/>
        </w:tabs>
        <w:spacing w:before="1" w:line="284" w:lineRule="exact"/>
        <w:ind w:left="1149"/>
        <w:jc w:val="center"/>
        <w:rPr>
          <w:b/>
          <w:sz w:val="25"/>
          <w:lang w:val="ky-KG"/>
        </w:rPr>
      </w:pPr>
      <w:r>
        <w:rPr>
          <w:b/>
          <w:sz w:val="25"/>
        </w:rPr>
        <w:t>2021-2022-окуужылынакабылалуунунжыйынтыгы,перспективаларыжөнүндө</w:t>
      </w:r>
    </w:p>
    <w:p w:rsidR="0035715E" w:rsidRDefault="0035715E" w:rsidP="0035715E">
      <w:pPr>
        <w:pStyle w:val="a3"/>
        <w:spacing w:line="283" w:lineRule="exact"/>
        <w:ind w:left="1521"/>
        <w:jc w:val="center"/>
        <w:rPr>
          <w:lang w:val="ky-KG"/>
        </w:rPr>
      </w:pPr>
      <w:r>
        <w:t>ОшМУнунОкумуштууларкеңешинде(2021-жылдын 24-декабрындагы№3протокол)</w:t>
      </w:r>
    </w:p>
    <w:p w:rsidR="00645F71" w:rsidRPr="00645F71" w:rsidRDefault="00645F71" w:rsidP="0035715E">
      <w:pPr>
        <w:pStyle w:val="a3"/>
        <w:spacing w:line="283" w:lineRule="exact"/>
        <w:ind w:left="1521"/>
        <w:jc w:val="center"/>
        <w:rPr>
          <w:lang w:val="ky-KG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2410"/>
        <w:gridCol w:w="3969"/>
        <w:gridCol w:w="1417"/>
        <w:gridCol w:w="1418"/>
      </w:tblGrid>
      <w:tr w:rsidR="00F427B5" w:rsidTr="009A76A6">
        <w:tc>
          <w:tcPr>
            <w:tcW w:w="516" w:type="dxa"/>
            <w:vAlign w:val="center"/>
          </w:tcPr>
          <w:p w:rsidR="00261923" w:rsidRPr="00FA2C6B" w:rsidRDefault="00261923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5546" w:type="dxa"/>
          </w:tcPr>
          <w:p w:rsidR="00261923" w:rsidRPr="00FA2C6B" w:rsidRDefault="00261923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Токтом</w:t>
            </w:r>
          </w:p>
        </w:tc>
        <w:tc>
          <w:tcPr>
            <w:tcW w:w="2410" w:type="dxa"/>
          </w:tcPr>
          <w:p w:rsidR="00261923" w:rsidRPr="00FA2C6B" w:rsidRDefault="00261923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Аткарылышы</w:t>
            </w:r>
          </w:p>
        </w:tc>
        <w:tc>
          <w:tcPr>
            <w:tcW w:w="3969" w:type="dxa"/>
          </w:tcPr>
          <w:p w:rsidR="00261923" w:rsidRPr="00FA2C6B" w:rsidRDefault="00261923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Далилдик базалар</w:t>
            </w:r>
          </w:p>
        </w:tc>
        <w:tc>
          <w:tcPr>
            <w:tcW w:w="1417" w:type="dxa"/>
          </w:tcPr>
          <w:p w:rsidR="00261923" w:rsidRPr="00FA2C6B" w:rsidRDefault="00261923" w:rsidP="00261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1418" w:type="dxa"/>
          </w:tcPr>
          <w:p w:rsidR="00261923" w:rsidRPr="00FA2C6B" w:rsidRDefault="00261923" w:rsidP="00261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Э</w:t>
            </w:r>
            <w:r w:rsidRPr="00FA2C6B">
              <w:rPr>
                <w:b/>
                <w:sz w:val="24"/>
                <w:szCs w:val="24"/>
                <w:lang w:val="ky-KG"/>
              </w:rPr>
              <w:t>скертүү</w:t>
            </w:r>
          </w:p>
        </w:tc>
      </w:tr>
      <w:tr w:rsidR="00F427B5" w:rsidTr="009A76A6">
        <w:tc>
          <w:tcPr>
            <w:tcW w:w="516" w:type="dxa"/>
            <w:shd w:val="clear" w:color="auto" w:fill="auto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5546" w:type="dxa"/>
            <w:shd w:val="clear" w:color="auto" w:fill="auto"/>
          </w:tcPr>
          <w:p w:rsidR="00261923" w:rsidRPr="0035715E" w:rsidRDefault="00261923" w:rsidP="00000376">
            <w:pPr>
              <w:tabs>
                <w:tab w:val="left" w:pos="1207"/>
              </w:tabs>
              <w:ind w:right="387"/>
              <w:rPr>
                <w:sz w:val="25"/>
              </w:rPr>
            </w:pPr>
            <w:r w:rsidRPr="0035715E">
              <w:rPr>
                <w:sz w:val="25"/>
              </w:rPr>
              <w:t>2021-2022-окуужылына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ОшМУга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кабыл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алуунун</w:t>
            </w:r>
            <w:r w:rsidR="009A76A6" w:rsidRPr="009A76A6">
              <w:rPr>
                <w:sz w:val="25"/>
                <w:lang w:val="ky-KG"/>
              </w:rPr>
              <w:t xml:space="preserve">  </w:t>
            </w:r>
            <w:r w:rsidRPr="0035715E">
              <w:rPr>
                <w:sz w:val="25"/>
              </w:rPr>
              <w:t>жыйынтыгы,перспективалары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жөнүндөгү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кабылалуу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комиссиясынын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жооптуук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атчысы,</w:t>
            </w:r>
            <w:r w:rsidR="004F3BF3" w:rsidRPr="004F3BF3">
              <w:rPr>
                <w:sz w:val="25"/>
                <w:lang w:val="ky-KG"/>
              </w:rPr>
              <w:t xml:space="preserve"> .</w:t>
            </w:r>
            <w:r w:rsidR="004F3BF3">
              <w:rPr>
                <w:sz w:val="25"/>
                <w:lang w:val="ky-KG"/>
              </w:rPr>
              <w:t>..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билдирүүсү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эске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алынсын.</w:t>
            </w:r>
          </w:p>
          <w:p w:rsidR="00261923" w:rsidRDefault="00261923" w:rsidP="000003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E95FF0">
        <w:trPr>
          <w:trHeight w:val="1526"/>
        </w:trPr>
        <w:tc>
          <w:tcPr>
            <w:tcW w:w="516" w:type="dxa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5546" w:type="dxa"/>
          </w:tcPr>
          <w:p w:rsidR="00261923" w:rsidRPr="000B44E5" w:rsidRDefault="00261923" w:rsidP="00000376">
            <w:pPr>
              <w:tabs>
                <w:tab w:val="left" w:pos="1199"/>
              </w:tabs>
              <w:ind w:right="390"/>
              <w:rPr>
                <w:sz w:val="25"/>
                <w:lang w:val="ky-KG"/>
              </w:rPr>
            </w:pPr>
            <w:r w:rsidRPr="000B44E5">
              <w:rPr>
                <w:sz w:val="25"/>
              </w:rPr>
              <w:t>Ош,Жалал-Абад,Баткен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облустарынын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мектептеринин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бүтүрүүчүлөрү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ОшМУга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экскурсияга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келген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учурда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факультеттердин,колледждердин,бөлүмдөрдүнжетекчилери</w:t>
            </w:r>
            <w:r w:rsidRPr="000B44E5">
              <w:rPr>
                <w:sz w:val="25"/>
                <w:lang w:val="ky-KG"/>
              </w:rPr>
              <w:t xml:space="preserve"> тарабынан </w:t>
            </w:r>
            <w:r w:rsidRPr="000B44E5">
              <w:rPr>
                <w:sz w:val="25"/>
              </w:rPr>
              <w:t>уюштуруу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иштерине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өзгөчө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көңүл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бурулсун.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5546" w:type="dxa"/>
          </w:tcPr>
          <w:p w:rsidR="00261923" w:rsidRPr="000B44E5" w:rsidRDefault="00261923" w:rsidP="000B44E5">
            <w:pPr>
              <w:tabs>
                <w:tab w:val="left" w:pos="1070"/>
              </w:tabs>
              <w:spacing w:before="1"/>
              <w:ind w:right="397"/>
              <w:rPr>
                <w:sz w:val="25"/>
                <w:lang w:val="ky-KG"/>
              </w:rPr>
            </w:pPr>
            <w:r w:rsidRPr="000B44E5">
              <w:rPr>
                <w:sz w:val="25"/>
              </w:rPr>
              <w:t>ОшМУнун сайтындагы адистик/багыттар боюнча маалыматтар окутуунун натыйжаларын</w:t>
            </w:r>
            <w:r w:rsidR="004F3BF3" w:rsidRPr="004F3BF3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көрсөтүү</w:t>
            </w:r>
            <w:r w:rsidR="004F3BF3" w:rsidRPr="004F3BF3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менен</w:t>
            </w:r>
            <w:r w:rsidR="004F3BF3" w:rsidRPr="004F3BF3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факультеттер(колледждер)тарабынан</w:t>
            </w:r>
            <w:r w:rsidR="004F3BF3" w:rsidRPr="004F3BF3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толуктоо</w:t>
            </w:r>
            <w:r w:rsidR="004F3BF3" w:rsidRPr="004F3BF3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жагы</w:t>
            </w:r>
            <w:r w:rsidR="004F3BF3" w:rsidRPr="004F3BF3">
              <w:rPr>
                <w:sz w:val="25"/>
                <w:lang w:val="ky-KG"/>
              </w:rPr>
              <w:t xml:space="preserve"> </w:t>
            </w:r>
            <w:r>
              <w:rPr>
                <w:sz w:val="25"/>
              </w:rPr>
              <w:t>өркүндөтүлсүн</w:t>
            </w:r>
            <w:r w:rsidRPr="000B44E5">
              <w:rPr>
                <w:sz w:val="25"/>
                <w:lang w:val="ky-KG"/>
              </w:rPr>
              <w:t>.</w:t>
            </w:r>
          </w:p>
        </w:tc>
        <w:tc>
          <w:tcPr>
            <w:tcW w:w="2410" w:type="dxa"/>
          </w:tcPr>
          <w:p w:rsidR="00261923" w:rsidRPr="00117422" w:rsidRDefault="00CC4491">
            <w:pPr>
              <w:rPr>
                <w:sz w:val="24"/>
                <w:szCs w:val="24"/>
              </w:rPr>
            </w:pPr>
            <w:r w:rsidRPr="00117422">
              <w:rPr>
                <w:rStyle w:val="2"/>
                <w:rFonts w:eastAsiaTheme="minorHAnsi"/>
                <w:lang w:val="ky-KG"/>
              </w:rPr>
              <w:t>ОшМунун сайтына окуутунун натыйжалары толукталып жаңыланып өз убагында киргизилди.</w:t>
            </w:r>
          </w:p>
        </w:tc>
        <w:tc>
          <w:tcPr>
            <w:tcW w:w="3969" w:type="dxa"/>
          </w:tcPr>
          <w:p w:rsidR="00261923" w:rsidRDefault="00E95FF0">
            <w:pPr>
              <w:rPr>
                <w:sz w:val="24"/>
                <w:szCs w:val="24"/>
              </w:rPr>
            </w:pPr>
            <w:r w:rsidRPr="00E95FF0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20289" cy="1592580"/>
                  <wp:effectExtent l="19050" t="0" r="3811" b="0"/>
                  <wp:docPr id="4" name="Рисунок 53" descr="C:\Users\User\Pictures\Screenshots\Снимок экрана (8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Pictures\Screenshots\Снимок экрана (8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167" cy="159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A90" w:rsidRPr="00D2624C" w:rsidRDefault="00D2624C" w:rsidP="00E95FF0">
            <w:hyperlink r:id="rId7" w:history="1">
              <w:r w:rsidR="0085351D" w:rsidRPr="007430B7">
                <w:rPr>
                  <w:rFonts w:eastAsia="Calibri"/>
                  <w:color w:val="0563C1"/>
                  <w:u w:val="single"/>
                  <w:shd w:val="clear" w:color="auto" w:fill="FFFFFF"/>
                  <w:lang w:val="ky-KG"/>
                </w:rPr>
                <w:t>http://fjc.oshsu.kg/pages/news/16342</w:t>
              </w:r>
            </w:hyperlink>
          </w:p>
          <w:p w:rsidR="0085351D" w:rsidRPr="00D2624C" w:rsidRDefault="0085351D" w:rsidP="00E95F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CC4491">
            <w:pPr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  <w:t>Октябрь 2021</w:t>
            </w: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</w:t>
            </w:r>
          </w:p>
        </w:tc>
        <w:tc>
          <w:tcPr>
            <w:tcW w:w="5546" w:type="dxa"/>
          </w:tcPr>
          <w:p w:rsidR="00261923" w:rsidRPr="000B44E5" w:rsidRDefault="00261923" w:rsidP="000B44E5">
            <w:pPr>
              <w:tabs>
                <w:tab w:val="left" w:pos="1075"/>
              </w:tabs>
              <w:ind w:right="397"/>
              <w:rPr>
                <w:sz w:val="25"/>
                <w:lang w:val="ky-KG"/>
              </w:rPr>
            </w:pPr>
            <w:r w:rsidRPr="000B44E5">
              <w:rPr>
                <w:sz w:val="25"/>
              </w:rPr>
              <w:t>Абитуриенттерге уюлдук телефон аркылуу университеттин сайтынан адистиктер боюнчакеректүүмаалыматтарды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алуу,суроолорун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калтыруу,катталуу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мүмкүнчүлүктөрүн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өркүндөтүү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кабылалуукомиссиясына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жүктөлсүн.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rPr>
          <w:trHeight w:val="4223"/>
        </w:trPr>
        <w:tc>
          <w:tcPr>
            <w:tcW w:w="516" w:type="dxa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5546" w:type="dxa"/>
          </w:tcPr>
          <w:p w:rsidR="00261923" w:rsidRDefault="00261923" w:rsidP="00000376">
            <w:pPr>
              <w:tabs>
                <w:tab w:val="left" w:pos="1089"/>
              </w:tabs>
              <w:rPr>
                <w:sz w:val="24"/>
                <w:szCs w:val="24"/>
              </w:rPr>
            </w:pPr>
            <w:r w:rsidRPr="0035715E">
              <w:rPr>
                <w:sz w:val="25"/>
              </w:rPr>
              <w:t>Факультеттер, колледждер тарабынан окуу жылы ичинде кесипке багыттоочу замандын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талабына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ылайык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иш-чараларды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уюштуруу</w:t>
            </w:r>
            <w:r w:rsidR="002B5382" w:rsidRPr="002B5382">
              <w:rPr>
                <w:sz w:val="25"/>
                <w:lang w:val="ky-KG"/>
              </w:rPr>
              <w:t xml:space="preserve"> </w:t>
            </w:r>
            <w:r>
              <w:rPr>
                <w:sz w:val="25"/>
              </w:rPr>
              <w:t>күчөтүлсүн.</w:t>
            </w:r>
          </w:p>
        </w:tc>
        <w:tc>
          <w:tcPr>
            <w:tcW w:w="2410" w:type="dxa"/>
          </w:tcPr>
          <w:p w:rsidR="00261923" w:rsidRPr="00117422" w:rsidRDefault="00CC4491">
            <w:pPr>
              <w:rPr>
                <w:sz w:val="24"/>
                <w:szCs w:val="24"/>
              </w:rPr>
            </w:pPr>
            <w:r w:rsidRPr="00117422">
              <w:rPr>
                <w:rStyle w:val="2"/>
                <w:rFonts w:eastAsiaTheme="minorHAnsi"/>
                <w:lang w:val="ky-KG"/>
              </w:rPr>
              <w:t>ПЦКнын окутуучулары бош убактыларында мектептерге барып, профориентация иштерин жүргүзүшүүдө</w:t>
            </w:r>
          </w:p>
        </w:tc>
        <w:tc>
          <w:tcPr>
            <w:tcW w:w="3969" w:type="dxa"/>
          </w:tcPr>
          <w:p w:rsidR="00117422" w:rsidRDefault="00117422">
            <w:pPr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62225" cy="1706880"/>
                  <wp:effectExtent l="0" t="0" r="952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491" cy="1713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1923" w:rsidRDefault="00117422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622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0A90" w:rsidRPr="00117422" w:rsidRDefault="00110A90">
            <w:pPr>
              <w:rPr>
                <w:sz w:val="24"/>
                <w:szCs w:val="24"/>
                <w:lang w:val="ru-RU"/>
              </w:rPr>
            </w:pPr>
            <w:r w:rsidRPr="009E3D10">
              <w:rPr>
                <w:color w:val="00B0F0"/>
                <w:sz w:val="24"/>
                <w:szCs w:val="24"/>
                <w:lang w:val="ky-KG"/>
              </w:rPr>
              <w:t>http://fjc.oshsu.kg/pages/news/16746</w:t>
            </w: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  <w:p w:rsidR="00117422" w:rsidRDefault="00117422">
            <w:pPr>
              <w:rPr>
                <w:sz w:val="24"/>
                <w:szCs w:val="24"/>
              </w:rPr>
            </w:pPr>
          </w:p>
          <w:p w:rsidR="00117422" w:rsidRPr="00117422" w:rsidRDefault="001174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  <w:shd w:val="clear" w:color="auto" w:fill="auto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6.</w:t>
            </w:r>
          </w:p>
        </w:tc>
        <w:tc>
          <w:tcPr>
            <w:tcW w:w="5546" w:type="dxa"/>
            <w:shd w:val="clear" w:color="auto" w:fill="auto"/>
          </w:tcPr>
          <w:p w:rsidR="00261923" w:rsidRPr="000B44E5" w:rsidRDefault="00261923" w:rsidP="000B44E5">
            <w:pPr>
              <w:tabs>
                <w:tab w:val="left" w:pos="1360"/>
              </w:tabs>
              <w:ind w:right="388"/>
              <w:rPr>
                <w:sz w:val="25"/>
              </w:rPr>
            </w:pPr>
            <w:r w:rsidRPr="0035715E">
              <w:rPr>
                <w:sz w:val="25"/>
              </w:rPr>
              <w:t>Жаңыокуужылында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тапшыргандардын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саны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көп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болуусу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күтүлгөн</w:t>
            </w:r>
            <w:r w:rsidR="00AB2159" w:rsidRPr="00AB2159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багыттардын/адистиктердин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лицензияларындагыстуденттердинчектиксанынкөбөйтүүОшМУнунокуу-информациялык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департаменти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менен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биргеликте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декандарга,директорлорго</w:t>
            </w:r>
            <w:r w:rsidR="0085351D" w:rsidRPr="0085351D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милдеттендирилсин.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  <w:shd w:val="clear" w:color="auto" w:fill="auto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7.</w:t>
            </w:r>
          </w:p>
        </w:tc>
        <w:tc>
          <w:tcPr>
            <w:tcW w:w="5546" w:type="dxa"/>
            <w:shd w:val="clear" w:color="auto" w:fill="auto"/>
          </w:tcPr>
          <w:p w:rsidR="00261923" w:rsidRPr="000B44E5" w:rsidRDefault="00261923" w:rsidP="000B44E5">
            <w:pPr>
              <w:tabs>
                <w:tab w:val="left" w:pos="1075"/>
              </w:tabs>
              <w:ind w:right="392"/>
              <w:rPr>
                <w:sz w:val="25"/>
                <w:lang w:val="ky-KG"/>
              </w:rPr>
            </w:pPr>
            <w:r w:rsidRPr="000B44E5">
              <w:rPr>
                <w:sz w:val="25"/>
              </w:rPr>
              <w:t>Абитуриенттердин, ата-энелердин кайрылууларын тейлөө максатында жыл бою иштөөчү</w:t>
            </w:r>
            <w:r w:rsidRPr="000B44E5">
              <w:rPr>
                <w:b/>
                <w:sz w:val="25"/>
              </w:rPr>
              <w:t>CallCenter</w:t>
            </w:r>
            <w:r w:rsidRPr="000B44E5">
              <w:rPr>
                <w:sz w:val="25"/>
              </w:rPr>
              <w:t>–маалыматберүүкызматыништетүүкабылалуукомиссиясытарабынанкаралсын.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  <w:shd w:val="clear" w:color="auto" w:fill="auto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8.</w:t>
            </w:r>
          </w:p>
        </w:tc>
        <w:tc>
          <w:tcPr>
            <w:tcW w:w="5546" w:type="dxa"/>
            <w:shd w:val="clear" w:color="auto" w:fill="auto"/>
          </w:tcPr>
          <w:p w:rsidR="00261923" w:rsidRPr="000B44E5" w:rsidRDefault="00261923" w:rsidP="000B44E5">
            <w:pPr>
              <w:tabs>
                <w:tab w:val="left" w:pos="1180"/>
              </w:tabs>
              <w:spacing w:before="1"/>
              <w:ind w:right="392"/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 xml:space="preserve">Педагогикалыкадистердидаярдаганфакультет/колледждеручурдамамлекетүчүнартыкчылыктуу багыттар, адистиктер боюнча тиешелүү райондордо иш берүүчүлөр муктажболгонпредметтик мугалимдерди </w:t>
            </w:r>
            <w:r w:rsidRPr="0035715E">
              <w:rPr>
                <w:sz w:val="25"/>
              </w:rPr>
              <w:lastRenderedPageBreak/>
              <w:t>аныктапкелишимдер түзүлсүн.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9.</w:t>
            </w:r>
          </w:p>
        </w:tc>
        <w:tc>
          <w:tcPr>
            <w:tcW w:w="5546" w:type="dxa"/>
          </w:tcPr>
          <w:p w:rsidR="00261923" w:rsidRPr="000B44E5" w:rsidRDefault="00261923" w:rsidP="000B44E5">
            <w:pPr>
              <w:tabs>
                <w:tab w:val="left" w:pos="1193"/>
              </w:tabs>
              <w:ind w:right="388"/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>Факультет/колледждерде«Биздин</w:t>
            </w:r>
            <w:r w:rsidR="00D2624C" w:rsidRPr="00D2624C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сыймыктуубүтүрүүчүлөр»бурчуна,сайттарына</w:t>
            </w:r>
            <w:r w:rsidR="00D2624C" w:rsidRPr="00D2624C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мектепте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эмгектенген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алдыңкы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мугалимдердин</w:t>
            </w:r>
            <w:r w:rsidR="00D2624C" w:rsidRPr="00D2624C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(ОшМУнунбүтүрүүчүлөрү)сүрөттөр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ү</w:t>
            </w:r>
            <w:r w:rsidR="00D2624C" w:rsidRPr="00D2624C">
              <w:rPr>
                <w:sz w:val="25"/>
                <w:lang w:val="ky-KG"/>
              </w:rPr>
              <w:t xml:space="preserve"> </w:t>
            </w:r>
            <w:r>
              <w:rPr>
                <w:sz w:val="25"/>
              </w:rPr>
              <w:t>илин</w:t>
            </w:r>
            <w:r>
              <w:rPr>
                <w:sz w:val="25"/>
                <w:lang w:val="ky-KG"/>
              </w:rPr>
              <w:t>син.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10.</w:t>
            </w:r>
          </w:p>
        </w:tc>
        <w:tc>
          <w:tcPr>
            <w:tcW w:w="5546" w:type="dxa"/>
          </w:tcPr>
          <w:p w:rsidR="00261923" w:rsidRPr="000B44E5" w:rsidRDefault="00261923" w:rsidP="000B44E5">
            <w:pPr>
              <w:tabs>
                <w:tab w:val="left" w:pos="1258"/>
              </w:tabs>
              <w:ind w:right="386"/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>Мугалимдик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кесиптин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коомдогу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ордун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арттыруу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максатында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факультет/колледждер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тарабынан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систем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алуу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иш-аракеттер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пландаштырылып,студенттерге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түрдүү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форматта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алдыңкы</w:t>
            </w:r>
            <w:r w:rsidR="009A76A6" w:rsidRPr="009A76A6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мугалимдер(ОшМУнунбүтүрүүчүлөрү)менениш-чаралар(конок-лекция,жолугушууж.б.у.с.)</w:t>
            </w:r>
            <w:r>
              <w:rPr>
                <w:sz w:val="25"/>
              </w:rPr>
              <w:t>уюштур</w:t>
            </w:r>
            <w:r>
              <w:rPr>
                <w:sz w:val="25"/>
                <w:lang w:val="ky-KG"/>
              </w:rPr>
              <w:t>улсун.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11.</w:t>
            </w:r>
          </w:p>
        </w:tc>
        <w:tc>
          <w:tcPr>
            <w:tcW w:w="5546" w:type="dxa"/>
          </w:tcPr>
          <w:p w:rsidR="00261923" w:rsidRPr="000B44E5" w:rsidRDefault="00261923" w:rsidP="000B44E5">
            <w:pPr>
              <w:tabs>
                <w:tab w:val="left" w:pos="1188"/>
              </w:tabs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>Кабылалуукомиссиясынынтехникалыккатчыларыүчүнтүпнускам</w:t>
            </w:r>
            <w:bookmarkStart w:id="0" w:name="_GoBack"/>
            <w:bookmarkEnd w:id="0"/>
            <w:r w:rsidRPr="0035715E">
              <w:rPr>
                <w:sz w:val="25"/>
              </w:rPr>
              <w:t>а</w:t>
            </w:r>
            <w:r>
              <w:rPr>
                <w:sz w:val="25"/>
                <w:lang w:val="ky-KG"/>
              </w:rPr>
              <w:t>нын</w:t>
            </w:r>
            <w:r>
              <w:rPr>
                <w:sz w:val="25"/>
              </w:rPr>
              <w:t>иштели</w:t>
            </w:r>
            <w:r>
              <w:rPr>
                <w:sz w:val="25"/>
                <w:lang w:val="ky-KG"/>
              </w:rPr>
              <w:t>п  чыксын.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  <w:shd w:val="clear" w:color="auto" w:fill="FFFFFF" w:themeFill="background1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12.</w:t>
            </w:r>
          </w:p>
        </w:tc>
        <w:tc>
          <w:tcPr>
            <w:tcW w:w="5546" w:type="dxa"/>
            <w:shd w:val="clear" w:color="auto" w:fill="FFFFFF" w:themeFill="background1"/>
          </w:tcPr>
          <w:p w:rsidR="00261923" w:rsidRPr="000B44E5" w:rsidRDefault="00261923" w:rsidP="000B44E5">
            <w:pPr>
              <w:tabs>
                <w:tab w:val="left" w:pos="1235"/>
              </w:tabs>
              <w:rPr>
                <w:sz w:val="25"/>
              </w:rPr>
            </w:pPr>
            <w:r w:rsidRPr="0035715E">
              <w:rPr>
                <w:sz w:val="25"/>
              </w:rPr>
              <w:t>Мамлекеттик билим берүүчү гранттык орундарды педагогикалык адистиктер боюнчакөбөйтүүүчүниш-аракеттержүргүзүлсүн(декан/директоржанакабыл</w:t>
            </w:r>
            <w:r>
              <w:rPr>
                <w:sz w:val="25"/>
                <w:lang w:val="ky-KG"/>
              </w:rPr>
              <w:t xml:space="preserve"> алуу </w:t>
            </w:r>
            <w:r w:rsidRPr="0035715E">
              <w:rPr>
                <w:sz w:val="25"/>
              </w:rPr>
              <w:t>комиссиясынынжооптуукатчысы).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F427B5" w:rsidTr="009A76A6">
        <w:tc>
          <w:tcPr>
            <w:tcW w:w="516" w:type="dxa"/>
            <w:shd w:val="clear" w:color="auto" w:fill="auto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13.</w:t>
            </w:r>
          </w:p>
        </w:tc>
        <w:tc>
          <w:tcPr>
            <w:tcW w:w="5546" w:type="dxa"/>
            <w:shd w:val="clear" w:color="auto" w:fill="auto"/>
          </w:tcPr>
          <w:p w:rsidR="00261923" w:rsidRPr="0035715E" w:rsidRDefault="00261923" w:rsidP="0035715E">
            <w:pPr>
              <w:tabs>
                <w:tab w:val="left" w:pos="1075"/>
              </w:tabs>
              <w:ind w:right="392"/>
              <w:rPr>
                <w:sz w:val="25"/>
              </w:rPr>
            </w:pPr>
            <w:r>
              <w:rPr>
                <w:sz w:val="25"/>
              </w:rPr>
              <w:t>Бул токтомду аткаруу кабыл алуу комиссиясынын жооптуу катчысы, факультеттердиндекандарына,колледждердиндиректорлорунажанатиешелүүструктуражетекчилеринемилдеттендирилсин,анынаткарылышынкөзөмөлдөөокууиштерибоюнчапроректор,доцентЗ.С. Божоновгожүктөлсүн</w:t>
            </w:r>
          </w:p>
        </w:tc>
        <w:tc>
          <w:tcPr>
            <w:tcW w:w="2410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</w:tbl>
    <w:p w:rsidR="00AB47AE" w:rsidRDefault="00AB47AE">
      <w:pPr>
        <w:rPr>
          <w:sz w:val="24"/>
          <w:szCs w:val="24"/>
          <w:lang w:val="ky-KG"/>
        </w:rPr>
      </w:pPr>
    </w:p>
    <w:p w:rsidR="00000376" w:rsidRPr="00000376" w:rsidRDefault="00000376">
      <w:pPr>
        <w:rPr>
          <w:sz w:val="24"/>
          <w:szCs w:val="24"/>
          <w:lang w:val="ky-KG"/>
        </w:rPr>
      </w:pPr>
    </w:p>
    <w:sectPr w:rsidR="00000376" w:rsidRPr="00000376" w:rsidSect="0035715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EFF"/>
    <w:multiLevelType w:val="hybridMultilevel"/>
    <w:tmpl w:val="9BD02312"/>
    <w:lvl w:ilvl="0" w:tplc="F3F6B9A2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1FA09D30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DBAC125E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2382989A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B49C7B4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6206E1F6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3C48078A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85CC8C7E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5178D5F6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abstractNum w:abstractNumId="1">
    <w:nsid w:val="44FD6CA8"/>
    <w:multiLevelType w:val="hybridMultilevel"/>
    <w:tmpl w:val="888874BC"/>
    <w:lvl w:ilvl="0" w:tplc="CB3446A6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B3CE7EFE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7776713A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3C7236F2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5914C19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BFC09E90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71E8729C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2B804608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1278D962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5E"/>
    <w:rsid w:val="00000376"/>
    <w:rsid w:val="000B44E5"/>
    <w:rsid w:val="00110A90"/>
    <w:rsid w:val="00117422"/>
    <w:rsid w:val="00261923"/>
    <w:rsid w:val="002B5382"/>
    <w:rsid w:val="0035715E"/>
    <w:rsid w:val="004F3BF3"/>
    <w:rsid w:val="005E162A"/>
    <w:rsid w:val="00645F71"/>
    <w:rsid w:val="0085351D"/>
    <w:rsid w:val="0090796A"/>
    <w:rsid w:val="009A76A6"/>
    <w:rsid w:val="00A2410D"/>
    <w:rsid w:val="00AB2159"/>
    <w:rsid w:val="00AB47AE"/>
    <w:rsid w:val="00CA69E0"/>
    <w:rsid w:val="00CC4491"/>
    <w:rsid w:val="00D2624C"/>
    <w:rsid w:val="00E95FF0"/>
    <w:rsid w:val="00F3441A"/>
    <w:rsid w:val="00F4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character" w:customStyle="1" w:styleId="2">
    <w:name w:val="Основной текст (2)"/>
    <w:basedOn w:val="a0"/>
    <w:rsid w:val="00CC44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34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41A"/>
    <w:rPr>
      <w:rFonts w:ascii="Segoe UI" w:eastAsia="Times New Roman" w:hAnsi="Segoe UI" w:cs="Segoe UI"/>
      <w:sz w:val="18"/>
      <w:szCs w:val="1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fjc.oshsu.kg/pages/news/16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2022-03-14T05:19:00Z</cp:lastPrinted>
  <dcterms:created xsi:type="dcterms:W3CDTF">2022-03-15T10:06:00Z</dcterms:created>
  <dcterms:modified xsi:type="dcterms:W3CDTF">2022-03-15T10:37:00Z</dcterms:modified>
</cp:coreProperties>
</file>