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51" w:rsidRPr="00B94DE4" w:rsidRDefault="008B4151" w:rsidP="008B4151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bookmarkStart w:id="0" w:name="_GoBack"/>
      <w:r w:rsidRPr="00B94DE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Отчет о проделанной работе рабочей группы  </w:t>
      </w:r>
      <w:bookmarkEnd w:id="0"/>
      <w:r w:rsidRPr="00B94DE4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программы 532300 “Китаеведение” (бакалавр) Ошского государственного университета по реализации рекомендации внешней экспертной комиссии Независимого Агенства аккредитации и рейтинга (2021-2022 учебный год) </w:t>
      </w:r>
    </w:p>
    <w:p w:rsidR="008B4151" w:rsidRPr="00B94DE4" w:rsidRDefault="008B4151" w:rsidP="008B4151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94DE4">
        <w:rPr>
          <w:rFonts w:ascii="Times New Roman" w:hAnsi="Times New Roman" w:cs="Times New Roman"/>
          <w:b/>
          <w:sz w:val="24"/>
          <w:szCs w:val="24"/>
          <w:lang w:val="ky-KG"/>
        </w:rPr>
        <w:t>Таблица 1.11.3.</w:t>
      </w: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4678"/>
        <w:gridCol w:w="1559"/>
        <w:gridCol w:w="1861"/>
      </w:tblGrid>
      <w:tr w:rsidR="008B4151" w:rsidRPr="00B94DE4" w:rsidTr="00244E08">
        <w:trPr>
          <w:jc w:val="center"/>
        </w:trPr>
        <w:tc>
          <w:tcPr>
            <w:tcW w:w="534" w:type="dxa"/>
            <w:vAlign w:val="center"/>
          </w:tcPr>
          <w:p w:rsidR="008B4151" w:rsidRPr="00B94DE4" w:rsidRDefault="008B4151" w:rsidP="00244E0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№</w:t>
            </w:r>
          </w:p>
          <w:p w:rsidR="008B4151" w:rsidRPr="00B94DE4" w:rsidRDefault="008B4151" w:rsidP="00244E0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п/п</w:t>
            </w:r>
          </w:p>
        </w:tc>
        <w:tc>
          <w:tcPr>
            <w:tcW w:w="1842" w:type="dxa"/>
            <w:vAlign w:val="center"/>
          </w:tcPr>
          <w:p w:rsidR="008B4151" w:rsidRPr="00B94DE4" w:rsidRDefault="008B4151" w:rsidP="00244E0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  <w:p w:rsidR="008B4151" w:rsidRPr="00B94DE4" w:rsidRDefault="008B4151" w:rsidP="00244E0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Рекомендации ВЭК</w:t>
            </w:r>
          </w:p>
        </w:tc>
        <w:tc>
          <w:tcPr>
            <w:tcW w:w="4678" w:type="dxa"/>
            <w:vAlign w:val="center"/>
          </w:tcPr>
          <w:p w:rsidR="008B4151" w:rsidRPr="00B94DE4" w:rsidRDefault="008B4151" w:rsidP="00244E0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Мероприятия по выполнению рекомендаций</w:t>
            </w:r>
          </w:p>
        </w:tc>
        <w:tc>
          <w:tcPr>
            <w:tcW w:w="1559" w:type="dxa"/>
            <w:vAlign w:val="center"/>
          </w:tcPr>
          <w:p w:rsidR="008B4151" w:rsidRPr="00B94DE4" w:rsidRDefault="008B4151" w:rsidP="00244E0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Срок выполнения</w:t>
            </w:r>
          </w:p>
        </w:tc>
        <w:tc>
          <w:tcPr>
            <w:tcW w:w="1861" w:type="dxa"/>
            <w:vAlign w:val="center"/>
          </w:tcPr>
          <w:p w:rsidR="008B4151" w:rsidRPr="00B94DE4" w:rsidRDefault="008B4151" w:rsidP="00244E08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Ответсвенные за исполнение</w:t>
            </w:r>
          </w:p>
        </w:tc>
      </w:tr>
      <w:tr w:rsidR="008B4151" w:rsidRPr="008574AF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proofErr w:type="gramStart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Подчеркнуть индивидуальность и уникальность аккредитуемой ОП «Китаеведение», в том числе с учетом согласования плана развития ОП со стратегией развития Университета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.</w:t>
            </w:r>
            <w:proofErr w:type="gramEnd"/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Учитывая рекомендации ВЭК, разработан и утвержден новый план развития ОП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532300 «Китаеведение» с учетом содержания новой концепции развития Ошского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государственного универститета на 2019-2024 года. План развития ОП состоит из таких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концепции как: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1. Инновации в процессе образования ОП;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2. Трансформация и открытие новых профилей данной ОП;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3. Усиление кадрового патенциала ОП;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4. Дальнейшее развитие базы для данного ОП;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5. Создание цифровой среды в образовании;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6. Человечность и духовная культура, здоровье и спорт.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Новый план развития и отчет о проделанной работе рабочей группы ОП размещение на сайт ККФ (см.</w:t>
            </w:r>
            <w:r>
              <w:fldChar w:fldCharType="begin"/>
            </w:r>
            <w:r>
              <w:instrText xml:space="preserve"> HYPERLINK "http://kkf.oshsu.kg" </w:instrText>
            </w:r>
            <w:r>
              <w:fldChar w:fldCharType="separate"/>
            </w:r>
            <w:r w:rsidRPr="00B94DE4">
              <w:rPr>
                <w:rStyle w:val="a3"/>
                <w:rFonts w:ascii="Times New Roman" w:hAnsi="Times New Roman"/>
                <w:sz w:val="24"/>
                <w:szCs w:val="24"/>
                <w:lang w:val="ky-KG" w:eastAsia="ru-RU"/>
              </w:rPr>
              <w:t>http://kkf.oshsu.kg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y-KG" w:eastAsia="ru-RU"/>
              </w:rPr>
              <w:fldChar w:fldCharType="end"/>
            </w:r>
            <w:r w:rsidRPr="00B94DE4">
              <w:rPr>
                <w:rStyle w:val="a3"/>
                <w:rFonts w:ascii="Times New Roman" w:hAnsi="Times New Roman"/>
                <w:sz w:val="24"/>
                <w:szCs w:val="24"/>
                <w:lang w:val="ky-KG" w:eastAsia="ru-RU"/>
              </w:rPr>
              <w:t>).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2019-2024 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Т.К.Айтикеев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М.О. Абдыкулов,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Т.М.Абдыкаарова, Б.Суранчыев</w:t>
            </w:r>
          </w:p>
        </w:tc>
      </w:tr>
      <w:tr w:rsidR="008B4151" w:rsidRPr="008574AF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2.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Продолжить деятельность по совершенствованию проектирования, управления и мониторинга ОП «Китаеведение», улучшению, принятию решений на основе фактов, что </w:t>
            </w:r>
            <w:r w:rsidRPr="00B94DE4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 xml:space="preserve">будет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способствовать успешному функционированию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внутренней системы</w:t>
            </w:r>
            <w:r w:rsidRPr="00B94DE4">
              <w:rPr>
                <w:rFonts w:ascii="Times New Roman" w:hAnsi="Times New Roman"/>
                <w:b/>
                <w:i/>
                <w:spacing w:val="6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обеспечения качества данной ОП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.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lastRenderedPageBreak/>
              <w:t>В рамках мониторинга ОП “Китаеведение” проводится выявление и оценивание проведенных мероприятий с целью обеспечения обратной связи  и осведомления о соответствии  фактических результатов деятельности образовательного процесса. Главной целью мониторинга ОП “Китаеведение”являются: сбор, хранение, обработка и анализ достоверной информации о качестве образования, необходимой для принятия на факультете управленческих решений, направленных на повышение качества образования.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Критериями оценки результатов обучения являются обученность, обучаемость, творческие успехи обучающихся данной программы. На заседании факультета (Протокол №1 от 27.08.2021) пересмотрены годовой план кафедры, зам.декана по воспитательной работе, </w:t>
            </w: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lastRenderedPageBreak/>
              <w:t xml:space="preserve">зам.декана по научной работе, метод совету, практике и международным делам. Дано указание каждому ответственному внести в свой годовой план мероприятия по исполнению миссии и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успешному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функционированию внутренней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B94DE4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обеспечения качества данной ОП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(см.</w:t>
            </w:r>
            <w:hyperlink r:id="rId5" w:history="1">
              <w:r w:rsidRPr="00B94DE4">
                <w:rPr>
                  <w:rStyle w:val="a3"/>
                  <w:rFonts w:ascii="Times New Roman" w:hAnsi="Times New Roman"/>
                  <w:sz w:val="24"/>
                  <w:szCs w:val="24"/>
                  <w:lang w:val="ky-KG" w:eastAsia="ru-RU"/>
                </w:rPr>
                <w:t>http://kkf.oshsu.kg</w:t>
              </w:r>
            </w:hyperlink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);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Учитывая рекомендации внешней экспертной комиссии Независимого Агенства аккредитации и рейтинга на факультете систематично проводится мониторинг знаний студентов программы в начале и в конце каждого семестра; ситематически проводятся онлайн анкетирования ППС и студентов.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Целью исследования является изучение и выявление слабых сторон образовательной программы, а также научных, профессиональных и иных траекторий развития студентов Китаеведения.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2020-2021;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2021-2022 уч.года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Т.К.Айтикеев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М.О. Абдыкулов, Б.Суранчыев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3.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Усовершенствовать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связь между научными исследованиями и</w:t>
            </w:r>
            <w:r w:rsidRPr="00B94DE4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обучением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Учитывая рекомендации ВЭК с 23 апреля 2019 года начал функционировать научный кружок с участием желающих студентов ККФ под названием “Новый век”. В настоящее время студенты выступают с научными докладами  на научных конференциях университета и организовывают научные мероприятия для усовершенствования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связ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между научными исследованиями и</w:t>
            </w:r>
            <w:r w:rsidRPr="00B94DE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обучением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А также в 2021 году, учитывая </w:t>
            </w:r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текущую глобальную пандемию, профессорско-педагогическим составом факультета были организованы научные семинары, участниками которыми были проректор по науке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ОшГУ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доктор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мед.наук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профессор Б.З. </w:t>
            </w:r>
            <w:proofErr w:type="spellStart"/>
            <w:r w:rsidRPr="00B94DE4">
              <w:rPr>
                <w:rStyle w:val="a4"/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Осумбеков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руководитель отдела аспирантуры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ОшГУ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к.ф.-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аук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доцент </w:t>
            </w:r>
            <w:r w:rsidRPr="00B94DE4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Г.М. </w:t>
            </w:r>
            <w:proofErr w:type="spellStart"/>
            <w:r w:rsidRPr="00B94DE4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Анарбаева</w:t>
            </w:r>
            <w:proofErr w:type="spellEnd"/>
            <w:r w:rsidRPr="00B94DE4"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>, студенты и т.д.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(см.</w:t>
            </w:r>
            <w:r>
              <w:fldChar w:fldCharType="begin"/>
            </w:r>
            <w:r w:rsidRPr="008574AF">
              <w:rPr>
                <w:lang w:val="ky-KG"/>
              </w:rPr>
              <w:instrText xml:space="preserve"> HYPERLINK "http://kkf.oshsu.kg/pages/news/11296" </w:instrText>
            </w:r>
            <w:r>
              <w:fldChar w:fldCharType="separate"/>
            </w:r>
            <w:r w:rsidRPr="00B94DE4">
              <w:rPr>
                <w:rStyle w:val="a3"/>
                <w:rFonts w:ascii="Times New Roman" w:hAnsi="Times New Roman"/>
                <w:sz w:val="24"/>
                <w:szCs w:val="24"/>
                <w:lang w:val="ky-KG" w:eastAsia="ru-RU"/>
              </w:rPr>
              <w:t>http://kkf.oshsu.kg/pages/news/11296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y-KG" w:eastAsia="ru-RU"/>
              </w:rPr>
              <w:fldChar w:fldCharType="end"/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).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1. Годовой отчет зам.декана по науке за и проделанные работы за 2020-2021 уч.год и годовой план работы научного кружка “Новый век” на 2021-2022 уч.год размещены на сайт ККФ;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2. Студенты программы участвуют на различных научных конференциях и выступают с докладами;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3. Темы выпускных квалификационных работ и комплексных экзаменов выпускников программы направлены для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проверки качества формирования РО и сначала согласовывается с Департаментом качества образования ОшГУ.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М.Абдыкулов М.</w:t>
            </w:r>
          </w:p>
        </w:tc>
      </w:tr>
      <w:tr w:rsidR="008B4151" w:rsidRPr="008574AF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4.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 xml:space="preserve">Усилить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кадровый потенциал</w:t>
            </w:r>
            <w:r w:rsidRPr="00B94DE4">
              <w:rPr>
                <w:rFonts w:ascii="Times New Roman" w:hAnsi="Times New Roman"/>
                <w:b/>
                <w:i/>
                <w:spacing w:val="4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кафедры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Style w:val="apple-converted-space"/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Разработан и утвержден конкретный план мероприятий по усилению кадрового потенциала кафедры КЯиК ККФ путём тщательного подбора преподавателей желающихся устроиться на работу и  обязательное регулярное повышение квалификации и  </w:t>
            </w:r>
            <w:r w:rsidRPr="00B94DE4">
              <w:rPr>
                <w:rStyle w:val="a7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занятие</w:t>
            </w:r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B94D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научно-исследовательской работой.</w:t>
            </w:r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В настоящее время, многие преподаватели кафедры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КЯиК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ККФ являются аспирантами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ОшГУ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докторантами различных вузов за пределами страны и активно занимаются научно-исследовательскими работами.</w:t>
            </w:r>
          </w:p>
          <w:p w:rsidR="008B4151" w:rsidRPr="00B94DE4" w:rsidRDefault="008B4151" w:rsidP="00244E08">
            <w:pPr>
              <w:pStyle w:val="a5"/>
              <w:jc w:val="both"/>
              <w:rPr>
                <w:rStyle w:val="apple-converted-space"/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</w:pPr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соответствии концепцией развития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ОшГУ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2019 по 2024 год в конце прошлого учебного года было разработано и утверждено положение «О создании внутреннего резерва</w:t>
            </w:r>
          </w:p>
          <w:p w:rsidR="008B4151" w:rsidRPr="00B94DE4" w:rsidRDefault="008B4151" w:rsidP="00244E08">
            <w:pPr>
              <w:pStyle w:val="a5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кадров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ОшГУ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и профессорско-преподавательским составом кафедры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КЯиК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ККФ были разработаны, утверждены тестовые вопросы и были переданы в Отдел кадров, для проверки знания кадров желающих устроиться на работу.</w:t>
            </w:r>
          </w:p>
          <w:p w:rsidR="008B4151" w:rsidRPr="00B94DE4" w:rsidRDefault="008B4151" w:rsidP="00244E08">
            <w:pPr>
              <w:pStyle w:val="a5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начале 2019-2020, 2021-2022 учебного года набрав высокие баллы после тестирования резерва кадров, на кафедру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КЯиК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ККФ были приняты выпускницы магистратуры различных вузов КНР, например выпускница магистратуры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Синьзянского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педагогического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интитута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КНР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Таштанова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Мээримбү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Алтынбеков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Авазбек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набрав свыше 80 баллов, были замещены на должность преподавателя кафедры </w:t>
            </w:r>
            <w:proofErr w:type="spellStart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КЯиК</w:t>
            </w:r>
            <w:proofErr w:type="spellEnd"/>
            <w:r w:rsidRPr="00B94DE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ККФ.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А также, методическим советом факультета часто  проводится разъяснительные о необходимости повышения квалификации среди ППС факультета, 2020-2021 и 2021-2022 учебные года многие преподаватели (Үсөн уулу М.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Алымбекова В., Абдыкаарова Т.М., Мааткеримова А., Абдылдаева Г., Төрөкелди кызы А., Муктар кызы Н., Пазылов Т., Каримов К., Таштанова М., Акылбек уулу Э.) кафедры КЯиК приняли участие на различных семинар-тренингах которые были организованы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департаментом по аккредитации, качеству образования и методсовета ОшГУ на нижеперечисленные темы: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1. Методика преподавания китайского языка и культуры;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2. Международная программа “Мевлана” по обмену опытов на тему: методика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преподавания английского языка в соответствии с Европейскими рекомендациями;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3. Использование технологии и разработка методических документов с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компетентностным подходом в образовании;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4. Педагогика и психология.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Особое внимание уделяется мероприятиям по усилению кадрового потенциала ППС в разработанном и утвержденном годовом плане и отчете кафедры КЯиК. В 2021-2022 учебном году Ученым Советом ККФ была разработана и утверждены программа и положение наставничества. По положению программы квалифицированные и молодые преподаватели из Китая активно сотрудничают с местным ППС и проводят вместе занятия (размещены на сайт ККФ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B94DE4">
                <w:rPr>
                  <w:rStyle w:val="a3"/>
                  <w:rFonts w:ascii="Times New Roman" w:hAnsi="Times New Roman"/>
                  <w:sz w:val="24"/>
                  <w:szCs w:val="24"/>
                  <w:lang w:val="ky-KG"/>
                </w:rPr>
                <w:t>https://www.oshsu.kg/univer/?lg=1&amp;id_parent=6905</w:t>
              </w:r>
            </w:hyperlink>
            <w:r w:rsidRPr="00B94DE4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t>).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2019-2022 уч.год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М.О. Абдыкулов, Т.М.Абдыкаарова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5.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Продолжить совершенствование процедуры сбора и обработки информации</w:t>
            </w:r>
            <w:r w:rsidRPr="00B94DE4">
              <w:rPr>
                <w:rFonts w:ascii="Times New Roman" w:hAnsi="Times New Roman"/>
                <w:b/>
                <w:i/>
                <w:spacing w:val="-26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для последующей систематизации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Для дальнейшего у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процедуры сбора и обработки информации</w:t>
            </w:r>
            <w:r w:rsidRPr="00B94DE4">
              <w:rPr>
                <w:rFonts w:ascii="Times New Roman" w:hAnsi="Times New Roman"/>
                <w:spacing w:val="-26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pacing w:val="-26"/>
                <w:sz w:val="24"/>
                <w:szCs w:val="24"/>
                <w:lang w:val="ky-KG"/>
              </w:rPr>
              <w:t xml:space="preserve"> на заседании кафедры 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(Протокол №3 от 27.09.2021 года) по данной рекомендации были назначены ответственные по систематическому сбору, оброботку и размещению на сайт ККФ информации на кыргызском, русском, английском и китайском языках.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На кыргызском: Ж.Атамова – преп.кыргызского языка; на русском: М.О.Абдыкулов – зав.кафедрой КЯиК; на английском: Шеранова Нуржамал – преподаватель кафедры КЯиК; на китайском: Бакиров М. -  преподаватель кафедры КЯиК; размещение информации на сайт: Б.Суранчиев - программист. Систематическое обновление и размещение информации на сайт ККФ на четырех языках (см.</w:t>
            </w:r>
            <w:r>
              <w:fldChar w:fldCharType="begin"/>
            </w:r>
            <w:r>
              <w:instrText xml:space="preserve"> HYPERLINK "http://kkf.oshsu.kg/pages/news/11296" </w:instrText>
            </w:r>
            <w:r>
              <w:fldChar w:fldCharType="separate"/>
            </w:r>
            <w:r w:rsidRPr="00B94DE4">
              <w:rPr>
                <w:rStyle w:val="a3"/>
                <w:rFonts w:ascii="Times New Roman" w:hAnsi="Times New Roman"/>
                <w:sz w:val="24"/>
                <w:szCs w:val="24"/>
                <w:lang w:val="ky-KG" w:eastAsia="ru-RU"/>
              </w:rPr>
              <w:t>http://kkf.oshsu.kg/pages/news/11296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y-KG" w:eastAsia="ru-RU"/>
              </w:rPr>
              <w:fldChar w:fldCharType="end"/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).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2021-2022 уч.год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Ж.Атамова, Шеранова Н., М.Абдыкулов,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Бакиров М., Б.Суранчиев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6.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Привлечь представител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ей государственных структур, в частности МИД </w:t>
            </w:r>
            <w:proofErr w:type="gramStart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КР</w:t>
            </w:r>
            <w:proofErr w:type="gramEnd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 внесении изменений в ОП «Китаеведение» по</w:t>
            </w:r>
            <w:r w:rsidRPr="00B94DE4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По данному рекомендацию ВЭК в 2020-2021 учебном году были проведены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переговоры с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ями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государственных структур, в частности МИД КР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2021-2022 учебном году был подписан договор о прохождении практики с мэрией города Ош. Представители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государственных структур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МИД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КР заинтересованы в тесном сотрудничестве и активно участвуют на конференциях с работодателями для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обсуждения и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внесени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я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изменений в ОП «Китаеведение»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которые систематически организовываются Кыргызско-Китайским факультетом.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(см.</w:t>
            </w:r>
            <w:hyperlink r:id="rId7" w:history="1">
              <w:r w:rsidRPr="00B94DE4">
                <w:rPr>
                  <w:rStyle w:val="a3"/>
                  <w:rFonts w:ascii="Times New Roman" w:hAnsi="Times New Roman"/>
                  <w:sz w:val="24"/>
                  <w:szCs w:val="24"/>
                  <w:lang w:val="ky-KG" w:eastAsia="ru-RU"/>
                </w:rPr>
                <w:t>http://kkf.oshsu.kg/pages/news/11296</w:t>
              </w:r>
            </w:hyperlink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).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2021-2022 уч.год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Т.К.Айтикеев,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7.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Проанализировать возможность реализации совместного/</w:t>
            </w:r>
            <w:proofErr w:type="spellStart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двудипломного</w:t>
            </w:r>
            <w:proofErr w:type="spellEnd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образования и усиления внутренней (помимо внешней) академической</w:t>
            </w:r>
            <w:r w:rsidRPr="00B94DE4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мобильности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настоящее время ведутся переговоры руководством ОшГУ с ВУЗами Китая для реализации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совместного/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двудипломного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2023 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Деканат, кафедра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8.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Усовершенствовать каталог элективных дисциплин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начале 2019-2020 учебного года были проведены разъяснительные работы среди ППС об элективных курсах. После этого преподавателями кафедры был разработан и утверждён усовершенствованный, новый каталог элективных дисциплин ОП 532300 “Китаеведение” и размещен на сайт ККФ ОшГУ </w:t>
            </w: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>(см.</w:t>
            </w:r>
            <w:hyperlink r:id="rId8" w:history="1">
              <w:r w:rsidRPr="00B94DE4">
                <w:rPr>
                  <w:rStyle w:val="a3"/>
                  <w:rFonts w:ascii="Times New Roman" w:hAnsi="Times New Roman"/>
                  <w:sz w:val="24"/>
                  <w:szCs w:val="24"/>
                  <w:lang w:val="ky-KG" w:eastAsia="ru-RU"/>
                </w:rPr>
                <w:t>http://kkf.oshsu.kg</w:t>
              </w:r>
            </w:hyperlink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>).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2019-2020 уч.год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М.О.Абдыкулов, 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Т.М.Абдыкаарова, все преподаватели КЯиК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9.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Совершенствовать работу по оптимизации содержания ОП, в части формирования практико-ориентированной подготовки</w:t>
            </w:r>
            <w:r w:rsidRPr="00B94DE4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color w:val="181818"/>
                <w:sz w:val="24"/>
                <w:szCs w:val="24"/>
                <w:lang w:val="ky-KG"/>
              </w:rPr>
              <w:t>На заседании кафедры “КЯиК” (Протокол №3 от 10.09.2021) было принято решение по разработке усовершенственных дневников по прохождению практики с учетом ОП 532300 “Китаеведение”, а также расширить базы практик по данному направлению.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Разработан новый дневник соответсвующей практики для китаеведения, размещение на сайт ККФ (</w:t>
            </w: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см.</w:t>
            </w:r>
            <w:hyperlink r:id="rId9" w:history="1">
              <w:r w:rsidRPr="00B94DE4">
                <w:rPr>
                  <w:rStyle w:val="a3"/>
                  <w:rFonts w:ascii="Times New Roman" w:hAnsi="Times New Roman"/>
                  <w:sz w:val="24"/>
                  <w:szCs w:val="24"/>
                  <w:lang w:val="ky-KG" w:eastAsia="ru-RU"/>
                </w:rPr>
                <w:t>http://kkf.oshsu.kg</w:t>
              </w:r>
            </w:hyperlink>
            <w:r w:rsidRPr="00B94DE4">
              <w:rPr>
                <w:rStyle w:val="a3"/>
                <w:rFonts w:ascii="Times New Roman" w:hAnsi="Times New Roman"/>
                <w:sz w:val="24"/>
                <w:szCs w:val="24"/>
                <w:lang w:val="ky-KG" w:eastAsia="ru-RU"/>
              </w:rPr>
              <w:t>).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2020-2021 уч.год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Пазылов Т.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10.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Провести на системной основе комплекс работ по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гармонизации содержания образовательных программ с образовательными программами зарубежных</w:t>
            </w:r>
            <w:r w:rsidRPr="00B94DE4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вузов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Были изучены образовательные программы  аналогичных направлений зарубежных вузов и в начале 2018-2019 учебного года был заново разработан и утвержден учебный план. Разработан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новый ООП Китаевдение и размещен на сайт ККФ </w:t>
            </w: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>(см.</w:t>
            </w:r>
            <w:hyperlink r:id="rId10" w:history="1">
              <w:r w:rsidRPr="00B94DE4">
                <w:rPr>
                  <w:rStyle w:val="a3"/>
                  <w:rFonts w:ascii="Times New Roman" w:hAnsi="Times New Roman"/>
                  <w:sz w:val="24"/>
                  <w:szCs w:val="24"/>
                  <w:lang w:val="ky-KG" w:eastAsia="ru-RU"/>
                </w:rPr>
                <w:t>http://kkf.oshsu.kg</w:t>
              </w:r>
            </w:hyperlink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>).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2020-2022 уч.год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М.О.Абдыкулов, Т.М.Абдыкаарова,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Б. Суранчыев</w:t>
            </w:r>
          </w:p>
        </w:tc>
      </w:tr>
      <w:tr w:rsidR="008B4151" w:rsidRPr="008574AF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11.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Разработать планы развития ОП по каждой</w:t>
            </w:r>
            <w:r w:rsidRPr="00B94DE4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специальности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начале 2019-2020 учебного года заново разработан и утвержден план развития ОП 532300 “Китаеведение”. В настоящее время ответветсвенные ОП работают над реализацией настоящего плана.  </w:t>
            </w: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(см. Информацию в рекомендации 1. </w:t>
            </w:r>
            <w:r>
              <w:fldChar w:fldCharType="begin"/>
            </w:r>
            <w:r>
              <w:instrText xml:space="preserve"> HYPERLINK "http://kkf.oshsu.kg" </w:instrText>
            </w:r>
            <w:r>
              <w:fldChar w:fldCharType="separate"/>
            </w:r>
            <w:r w:rsidRPr="00B94DE4">
              <w:rPr>
                <w:rStyle w:val="a3"/>
                <w:rFonts w:ascii="Times New Roman" w:hAnsi="Times New Roman"/>
                <w:sz w:val="24"/>
                <w:szCs w:val="24"/>
                <w:lang w:val="ky-KG" w:eastAsia="ru-RU"/>
              </w:rPr>
              <w:t>http://kkf.oshsu.kg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y-KG" w:eastAsia="ru-RU"/>
              </w:rPr>
              <w:fldChar w:fldCharType="end"/>
            </w: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>)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Новый план развития, размещение на сайт ККФ.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С 2020 по 2022 г.г.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М.О.Абдыкулов, Т.М.Абдыкаарова</w:t>
            </w:r>
          </w:p>
        </w:tc>
      </w:tr>
      <w:tr w:rsidR="008B4151" w:rsidRPr="008574AF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12.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Разместить на сайте университета внутренние нормативные документы, регламентирующие процедуры мониторинга, анализа и пересмотра</w:t>
            </w:r>
            <w:r w:rsidRPr="00B94DE4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ОП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На сайте ОшГУ и на электронной системе (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ftp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) внутри вуза размещены все нормативные документы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регламентирующие процедуры мониторинга, анализа и пересмотра</w:t>
            </w:r>
            <w:r w:rsidRPr="00B94DE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ОП.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Ежегодно Департаментом по аккредитации и качества образования ОшГУ проводится мониторинг и анализ всех ООП.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>(см.</w:t>
            </w:r>
            <w:hyperlink r:id="rId11" w:history="1">
              <w:r w:rsidRPr="00B94DE4">
                <w:rPr>
                  <w:rStyle w:val="a3"/>
                  <w:rFonts w:ascii="Times New Roman" w:hAnsi="Times New Roman"/>
                  <w:sz w:val="24"/>
                  <w:szCs w:val="24"/>
                  <w:lang w:val="ky-KG" w:eastAsia="ru-RU"/>
                </w:rPr>
                <w:t>http://oshsu.kg</w:t>
              </w:r>
            </w:hyperlink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,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ftp. </w:t>
            </w:r>
            <w:proofErr w:type="spellStart"/>
            <w:proofErr w:type="gramStart"/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osu</w:t>
            </w:r>
            <w:proofErr w:type="spellEnd"/>
            <w:proofErr w:type="gramEnd"/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, incoming, pub</w:t>
            </w: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>).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Каждый учебный 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М.О.Абдыкулов, Т.М.Абдыкаарова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13.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В системе мониторинга ОП предусмотреть анализ эффективности процедур оценивания обучающихся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ООП 532300 “Китаеведение” имеется фонд оценочных средств, но после проведения анализа он оказался не эффективным и многие преподаватели не используют для оценивания обучающихся, некоторые преподаватели предложили свои идеи об обновлении. В конце 2018-2019 учебного года на заседании кафедры КЯиК (Протокол №16 от 28.06.2019) каждый преподавателель продемонстрировал свои методы по оцениванию ТК, РК и ИК (текущий, рубежный, итоговый контроль), в результате пришли к мнению о том, чтобы внести изменения ООП и учебно-методические комплексы профессиональных дисциплин данной программы. В настоящее время преподаватели данной программы для оценивания знаний студентов используют наиболее эффективные методы оценивания. Составлен ФОС для каждой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дисциплины программы, в нем указаны ситематический мониторинг знания студентов во время ТК, РК и ИК.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2020-2021 г.г.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М.О.Абдыкулов, Т.М.Абдыкаарова,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14.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Продолжить разработку собственных исследований ППС в области методики преподавания учебных дисциплин, аккредитуемой ОП в контексте </w:t>
            </w:r>
            <w:proofErr w:type="spellStart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студентоцентрированного</w:t>
            </w:r>
            <w:proofErr w:type="spellEnd"/>
            <w:r w:rsidRPr="00B94DE4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обучения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Учитывая предложения экспертов даны указания ППС по выпуску научных статей и </w:t>
            </w:r>
            <w:r w:rsidRPr="00B94DE4">
              <w:rPr>
                <w:rFonts w:ascii="Times New Roman" w:hAnsi="Times New Roman"/>
                <w:iCs/>
                <w:sz w:val="24"/>
                <w:szCs w:val="24"/>
              </w:rPr>
              <w:t>разработке учебно-методических пособий и учебников, соответствующих образовательной программе по профессиональным дисциплинам</w:t>
            </w:r>
            <w:r w:rsidRPr="00B94DE4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(2020-2021 учебном году каждому преподавателю по профессиональным дисциплинам составлен план по разработке). Многие преподаватели кафедры КЯиК выступили с докладами на различных международных конференциях, а также написали научные статьи для публикации в различных научных журналах внутри страны и зарубежом. Местные преподаватели проделали огромную работу и</w:t>
            </w:r>
            <w:r w:rsidRPr="00B94DE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на свет вышел </w:t>
            </w:r>
            <w:r w:rsidRPr="00B94DE4">
              <w:rPr>
                <w:rFonts w:ascii="Times New Roman" w:hAnsi="Times New Roman"/>
                <w:iCs/>
                <w:sz w:val="24"/>
                <w:szCs w:val="24"/>
              </w:rPr>
              <w:t xml:space="preserve">китайско-кыргызско-русский </w:t>
            </w:r>
            <w:r w:rsidRPr="00B94DE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HSK</w:t>
            </w:r>
            <w:r w:rsidRPr="00B94DE4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 xml:space="preserve"> словарь с примерами (в колл.1000). 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(см.</w:t>
            </w:r>
            <w:hyperlink r:id="rId12" w:history="1">
              <w:r w:rsidRPr="00B94DE4">
                <w:rPr>
                  <w:rStyle w:val="a3"/>
                  <w:rFonts w:ascii="Times New Roman" w:hAnsi="Times New Roman"/>
                  <w:sz w:val="24"/>
                  <w:szCs w:val="24"/>
                  <w:lang w:val="ky-KG"/>
                </w:rPr>
                <w:t>http://kkf.oshsu.kg</w:t>
              </w:r>
            </w:hyperlink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, </w:t>
            </w:r>
            <w:hyperlink r:id="rId13" w:history="1">
              <w:r w:rsidRPr="00B94DE4">
                <w:rPr>
                  <w:rStyle w:val="a3"/>
                  <w:rFonts w:ascii="Times New Roman" w:hAnsi="Times New Roman"/>
                  <w:sz w:val="24"/>
                  <w:szCs w:val="24"/>
                  <w:lang w:val="ky-KG"/>
                </w:rPr>
                <w:t>http://kkf.oshsu.kg/pages/news/10511</w:t>
              </w:r>
            </w:hyperlink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). Преподаватели китайского, английского и кыргызского языков работают над учебником названием “Топики про удивительный  Кыргызстан”. 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Каждый учебный 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ППС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15.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Рассмотреть возможности повышения квалификации ППС по современным методам оценки результатов обучения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Каждый учебный год по данной рекомендации ППС кафедры КЯиК по необходимости проходят обучение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по современным методам оценки результатов обучения. В январе 202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0-2021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года преподаватели кафедры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КЯиК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поучаствовали на различных семинарах и тренингах (количество часов всех семинаров составляет 72 часов).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1.Участие преподавателей китайского языка на международных программах и семинарах по теме:  Методика преподавания китайского языка и культуры.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2.Участие преподавателей английского языка по международной программе “Мевлана” по обмену опытов на тему: методика преподавания английского языка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в соответствии с Европейскими рекомендациями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3.На базе департамента по аккредитации, качеству образования и методсовета ОшГУ  в январе месяца каждого учебного года организовываются мероприятия по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повышению кваллификации ППС. Планированные темы были следующими: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а) Использование технологии и разработка методических документов с компетентностным подходом в образовании;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б) Педагогика и психология.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Каждый учебный 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Т.М.Абдыкаарова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16.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Принять меры по повышению эффективности работы </w:t>
            </w:r>
            <w:r w:rsidRPr="00B94DE4">
              <w:rPr>
                <w:rFonts w:ascii="Times New Roman" w:hAnsi="Times New Roman"/>
                <w:b/>
                <w:i/>
                <w:spacing w:val="-7"/>
                <w:sz w:val="24"/>
                <w:szCs w:val="24"/>
              </w:rPr>
              <w:t>Ассоциации</w:t>
            </w:r>
            <w:r w:rsidRPr="00B94DE4">
              <w:rPr>
                <w:rFonts w:ascii="Times New Roman" w:hAnsi="Times New Roman"/>
                <w:b/>
                <w:i/>
                <w:spacing w:val="-17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pacing w:val="-8"/>
                <w:sz w:val="24"/>
                <w:szCs w:val="24"/>
              </w:rPr>
              <w:t>выпускников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Руководство ККФ активно сотрудничает с </w:t>
            </w:r>
            <w:r w:rsidRPr="00B94DE4">
              <w:rPr>
                <w:rFonts w:ascii="Times New Roman" w:hAnsi="Times New Roman"/>
                <w:spacing w:val="-7"/>
                <w:sz w:val="24"/>
                <w:szCs w:val="24"/>
              </w:rPr>
              <w:t>Ассоциацией</w:t>
            </w:r>
            <w:r w:rsidRPr="00B94DE4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pacing w:val="-8"/>
                <w:sz w:val="24"/>
                <w:szCs w:val="24"/>
              </w:rPr>
              <w:t>выпускников университета. А также ответственные ОП организовывают встречи выпускников регулярно, в феврале и августе каждого учебного года, где рассматриваются различные темы</w:t>
            </w:r>
            <w:r w:rsidRPr="00B94DE4">
              <w:rPr>
                <w:rFonts w:ascii="Times New Roman" w:hAnsi="Times New Roman"/>
                <w:spacing w:val="-8"/>
                <w:sz w:val="24"/>
                <w:szCs w:val="24"/>
                <w:lang w:val="ky-KG"/>
              </w:rPr>
              <w:t>.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Обновлены базы выпускников</w:t>
            </w:r>
            <w:r w:rsidRPr="00B94DE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  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Каждый учебный 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Мухтар уулу З.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17.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Обеспечить соответствие действий университета Лиссабонской конвенции о признании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По данной рекомендации ВЭК идет процесс изучения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Лиссабонской конвенции о признании образования среди ППС и руководителей факультета. Преподаватель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КЯиК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Акылбек уулу Э.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презентацией на тему: «Лиссабонская конвенция о признании высшего образования»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С 2020 по 2023 г.г.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М.О.Абдыкулов 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18.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Расширить базы практик и привлечь в </w:t>
            </w:r>
            <w:r w:rsidRPr="00B94DE4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 xml:space="preserve">качестве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работодателей государственные учреждения по ОП «Китаеведение», рекомендуется усилить взаимодействие с Посольством и консульством КНР, Министерством иностранных дел, крупными государственными компаниями, а также с научно-исследователь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скими институтами и центрами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color w:val="181818"/>
                <w:sz w:val="24"/>
                <w:szCs w:val="24"/>
                <w:lang w:val="ky-KG"/>
              </w:rPr>
              <w:lastRenderedPageBreak/>
              <w:t xml:space="preserve">Каждый год  в годовом плане работы кафедры “КЯиК” уделяется особое внимание мероприятиям по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расширению базы практик и привлечению в </w:t>
            </w:r>
            <w:r w:rsidRPr="00B94DE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качестве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работодателей государственные учреждения ОП 532300  «Китаеведение», </w:t>
            </w:r>
            <w:r w:rsidRPr="00B94DE4">
              <w:rPr>
                <w:rFonts w:ascii="Times New Roman" w:hAnsi="Times New Roman"/>
                <w:color w:val="181818"/>
                <w:sz w:val="24"/>
                <w:szCs w:val="24"/>
                <w:lang w:val="ky-KG"/>
              </w:rPr>
              <w:t xml:space="preserve"> с учетом особенности данного направления. 28 марта 2019 году в гостях ККФ побывал консул КНР, где между руководством университета были рассмотрены вопросы по взаимодействию с посольством и косульством КНР о прохождении практики студентов. Также ежегодно организовывается конференция с участием стейкхолдеров программы, в 2021-2022 учебном году 3 студента 4 курса данной программы Мирланова Айзирек, Мераждинова Клара, Асилбеков Амантур провели профильную практику в международном отделе мэрии города Ош, в дальнейшем двое из них устроились на работу. (см.</w:t>
            </w:r>
            <w:r>
              <w:fldChar w:fldCharType="begin"/>
            </w:r>
            <w:r>
              <w:instrText xml:space="preserve"> HYPERLINK "http://kkf.oshsu.kg/pages/news/10841" </w:instrText>
            </w:r>
            <w:r>
              <w:fldChar w:fldCharType="separate"/>
            </w:r>
            <w:r w:rsidRPr="00B94DE4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t>http://kkf.oshsu.kg/pages/news/10841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fldChar w:fldCharType="end"/>
            </w:r>
            <w:r w:rsidRPr="00B94DE4">
              <w:rPr>
                <w:rFonts w:ascii="Times New Roman" w:hAnsi="Times New Roman"/>
                <w:color w:val="181818"/>
                <w:sz w:val="24"/>
                <w:szCs w:val="24"/>
                <w:lang w:val="ky-KG"/>
              </w:rPr>
              <w:t xml:space="preserve">).    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Каждый учебный 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Абдыкулов М., 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Пазылов Т.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19.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Активизировать работу по привлечению практиков к преподаванию учебных дисциплин программы </w:t>
            </w:r>
            <w:proofErr w:type="spellStart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бакалавриата</w:t>
            </w:r>
            <w:proofErr w:type="spellEnd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включением часов в учебное</w:t>
            </w:r>
            <w:r w:rsidRPr="00B94DE4">
              <w:rPr>
                <w:rFonts w:ascii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расписание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В феврале каждого учебного года желающие магистранты, доктаранты по направлению с различных вузов КНР проходят педагогическую практику на ККФ. Например выпускники данного направления, в 2018-2019 учебном году феврале месяца Абдурасулова Беназир магистрант Шанхайского университета,</w:t>
            </w:r>
            <w:r w:rsidRPr="00B94DE4">
              <w:rPr>
                <w:rFonts w:ascii="Times New Roman" w:hAnsi="Times New Roman"/>
                <w:color w:val="FF0000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Аманова Айгерим магистрант Куньминского университета преподавали некоторые учебные дисциплины, а также часы были включены в учебное расписание деканатом факультета (вся информация (приказы и.т.д.) размещены на сайте ККФ). Кыргызско-Китайский факультет тесно сотрудничает с различными вузами КНР. 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Каждый учебный 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М.О.Абдыкулов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20.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Продолжить работу по повышению качества ППС (</w:t>
            </w:r>
            <w:proofErr w:type="spellStart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остепененность</w:t>
            </w:r>
            <w:proofErr w:type="spellEnd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), реализующего ОП «Китаеведение» не менее до 50%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Учитывая рекомендации ВЭК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по повышению качества ППС (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остепенение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), разработан критерий для преподавателей факультета, по этому критерию каждый преподаватель, в обязательном порядке должен учится если, бакалавр на магистратуре, если магистр, то на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докторантуре либо на аспирантуре. Декан факультета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Т.К.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Айтикеев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и преподаватель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КЯиК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Г.С.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Абдылдаева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в 2021-2022 году планируют защиту докторской диссертации. </w:t>
            </w:r>
            <w:proofErr w:type="gramStart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Большинство преподавателей кафедры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КЯиК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в данное учатся на магистратуре, </w:t>
            </w:r>
            <w:r w:rsidRPr="00B94DE4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докторантуре в КНР (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Т.Пазылов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Мухтар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З.,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М.Ташматова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)   и на аспирантуре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(М.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Үсөн уулу,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В.Алымбекова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>,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Т.Абдыкаарова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, Г.С.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Абдылдаева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А.Мааткеримова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В целом руководствами вуза и факультета </w:t>
            </w:r>
            <w:r w:rsidRPr="00B94DE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созданы большие </w:t>
            </w:r>
            <w:r w:rsidRPr="00B94DE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возможности </w:t>
            </w:r>
            <w:r w:rsidRPr="00B94DE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карьерного роста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94DE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профессионального </w:t>
            </w:r>
            <w:r w:rsidRPr="00B94DE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развития </w:t>
            </w:r>
            <w:r w:rsidRPr="00B94DE4">
              <w:rPr>
                <w:rFonts w:ascii="Times New Roman" w:hAnsi="Times New Roman"/>
                <w:spacing w:val="-5"/>
                <w:sz w:val="24"/>
                <w:szCs w:val="24"/>
              </w:rPr>
              <w:t>ППС ОП.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Каждый учебный 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ППС ККФ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21.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Создать больше возможностей для поддержки и социальной защиты различных </w:t>
            </w:r>
            <w:proofErr w:type="gramStart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групп</w:t>
            </w:r>
            <w:proofErr w:type="gramEnd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обучающихся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 аккредитуемой ОП, в частности, обучающимся с ограниченными возможностями, а также для доступа к образованию социально-уязвимых слоев  населения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В начале каждого учебного года в университете создается комиссия для поддержки и социальной защиты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различных групп среди обучающихся. Желающие студенты сдают соответствующие документы и получают скидку на оплату контракта. В 20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>-20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21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учебном году 1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B94DE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студентам данной ОП были предоставлены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25%, 50%, 75% скидки за обучение. 2021-2022 учебном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году для 10 студентам факультета были предоставлены помощь в размере 10000 сомов. 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Каждый учебный 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Каримов Кыяз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22.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Продолжить работу по системному пополнению </w:t>
            </w:r>
            <w:r w:rsidRPr="00B94DE4"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  <w:t>библиотечного фонда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профессиональной </w:t>
            </w:r>
            <w:r w:rsidRPr="00B94DE4">
              <w:rPr>
                <w:rFonts w:ascii="Times New Roman" w:hAnsi="Times New Roman"/>
                <w:b/>
                <w:i/>
                <w:color w:val="111111"/>
                <w:sz w:val="24"/>
                <w:szCs w:val="24"/>
              </w:rPr>
              <w:t xml:space="preserve">литературой по всем дисциплинам ОП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«Китаеведение»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Руководство вуза и факультета заинтересованы в пополнении библиотечного фонда ККФ, в 2018 году поступили 5000 единиц, 2019 году 1500 единиц книг были в безвозмездной основе подарены библиотеку факультета со стороны фонда Ханьбань КНР (литературы подходят по всем дисциплинам ОП “Китаеведение” на китайском, русском, кыргызском языках). Преподавателем кафедры КЯиК Акылбек уулу Эрланом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был проведен мониторинг  библиотечного фонда факультета. Основными задачами данной работы являлись: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- определение уровня обеспеченности студентов учебниками из фонда библиотеки;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- выявление структуры финансирования библиотечного фонда;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 xml:space="preserve">- изучение потребности библиотеки в учебной литературе. 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Для этого проведено обследование наличия (отсутствия) учебной литературы на электронных носителях, оснащение библиотечных фондов учебными пособиями, словарями, справочниками, методическими пособиями, художественной литературой, обязательной для изучения согласно программам, и иной, рассмотрен вопрос источников финансирования закупок литературы для библиотеки, проведен сводный учет.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2018-2022 г.г.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Деканат, Акылбек уулу Эрлан</w:t>
            </w:r>
          </w:p>
        </w:tc>
      </w:tr>
      <w:tr w:rsidR="008B4151" w:rsidRPr="008574AF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23.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Расширить персональную информацию о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ППС на странице факультета и университета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 xml:space="preserve">С 2019 года для расширения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персональной информации о профессорско-преподавательском составе кафедры </w:t>
            </w:r>
            <w:proofErr w:type="spellStart"/>
            <w:r w:rsidRPr="00B94DE4">
              <w:rPr>
                <w:rFonts w:ascii="Times New Roman" w:hAnsi="Times New Roman"/>
                <w:sz w:val="24"/>
                <w:szCs w:val="24"/>
              </w:rPr>
              <w:t>КЯиК</w:t>
            </w:r>
            <w:proofErr w:type="spellEnd"/>
            <w:r w:rsidRPr="00B94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сайте Кыргызско-Китайского факультета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систематически обновляется</w:t>
            </w:r>
            <w:r w:rsidRPr="00B94DE4">
              <w:rPr>
                <w:rFonts w:ascii="Times New Roman" w:hAnsi="Times New Roman"/>
                <w:sz w:val="24"/>
                <w:szCs w:val="24"/>
              </w:rPr>
              <w:t xml:space="preserve"> информации </w:t>
            </w:r>
            <w:r w:rsidRPr="00B94DE4">
              <w:rPr>
                <w:rFonts w:ascii="Times New Roman" w:hAnsi="Times New Roman"/>
                <w:color w:val="181818"/>
                <w:sz w:val="24"/>
                <w:szCs w:val="24"/>
                <w:lang w:val="ky-KG"/>
              </w:rPr>
              <w:t xml:space="preserve">(см. </w:t>
            </w:r>
            <w:r>
              <w:fldChar w:fldCharType="begin"/>
            </w:r>
            <w:r>
              <w:instrText xml:space="preserve"> HYPERLINK "http://kkf.oshsu.kg" </w:instrText>
            </w:r>
            <w:r>
              <w:fldChar w:fldCharType="separate"/>
            </w:r>
            <w:r w:rsidRPr="00B94DE4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t>http://kkf.oshsu.kg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fldChar w:fldCharType="end"/>
            </w:r>
            <w:r w:rsidRPr="00B94DE4">
              <w:rPr>
                <w:rFonts w:ascii="Times New Roman" w:hAnsi="Times New Roman"/>
                <w:color w:val="181818"/>
                <w:sz w:val="24"/>
                <w:szCs w:val="24"/>
                <w:lang w:val="ky-KG"/>
              </w:rPr>
              <w:t>).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Каждый учебный 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Акылбек уулу Эрлан, Суранчыев 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Бекболсун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lastRenderedPageBreak/>
              <w:t>24.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Обеспечить идентичность информации на всех четырех (</w:t>
            </w:r>
            <w:proofErr w:type="spellStart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кырг</w:t>
            </w:r>
            <w:proofErr w:type="spellEnd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., русс</w:t>
            </w:r>
            <w:proofErr w:type="gramStart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анг</w:t>
            </w:r>
            <w:proofErr w:type="spellEnd"/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., кит.) языках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Учитывая рекомендации ВЭК для обеспечения идентичности информации на сайте ККФ были назначены ответственные по систематическому сбору, оброботку и размещению на сайт ККФ.</w:t>
            </w:r>
          </w:p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На кыргызском: Ж.Атамова – преп.,; на русском: М.О. Абдыкулов – и.о.зав.кафедрой КЯиК; на английском: Шеранов Н.– преподаватель кафедры КЯиК; на китайском: М.Бакиров -  преподаватель кафедры КЯиК; размещение информации на сайт: Б.Суранчиев - преподватель кафедры КЯиК.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Каждый учебный год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Ж.Атамова,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М.О. Абдыкулов, Шеранова Н. М.Бакиров,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Б.Суранчыев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25.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Руководству</w:t>
            </w:r>
            <w:r w:rsidRPr="00B94DE4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ab/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ОП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провести гармонизацию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образовательной программы «Китаеведение»  </w:t>
            </w:r>
            <w:r w:rsidRPr="00B94DE4">
              <w:rPr>
                <w:rFonts w:ascii="Times New Roman" w:hAnsi="Times New Roman"/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 xml:space="preserve">программами зарубежных </w:t>
            </w:r>
            <w:r w:rsidRPr="00B94DE4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вузов</w:t>
            </w:r>
            <w:r w:rsidRPr="00B94DE4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ab/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 xml:space="preserve">предусмотреть </w:t>
            </w:r>
            <w:r w:rsidRPr="00B94DE4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возможности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реализации совместных ОП на системной</w:t>
            </w:r>
            <w:r w:rsidRPr="00B94DE4">
              <w:rPr>
                <w:rFonts w:ascii="Times New Roman" w:hAnsi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основе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</w:rPr>
              <w:t>Д</w:t>
            </w: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ля гармонизации образовательной программы “Китаеведение” с программами зарубежных вузов в начале 2018-2019 учебного года рабочей группой ОП были изучаны аналогичные программы, и в итоге с вариативной части учебного плана были исключены некоторые дисциплины, которые повторяются по содержанию. А также после совместной работы с работадателями в учебный план программы были внесены изменения, были включены такие дисциплины как “Международная безопастность”, “Дипломатическая этика”, “Методика написания научных работ”  </w:t>
            </w:r>
            <w:r w:rsidRPr="00B94DE4">
              <w:rPr>
                <w:rFonts w:ascii="Times New Roman" w:hAnsi="Times New Roman"/>
                <w:color w:val="181818"/>
                <w:sz w:val="24"/>
                <w:szCs w:val="24"/>
                <w:lang w:val="ky-KG"/>
              </w:rPr>
              <w:t xml:space="preserve">(см. </w:t>
            </w:r>
            <w:hyperlink r:id="rId14" w:history="1">
              <w:r w:rsidRPr="00B94DE4">
                <w:rPr>
                  <w:rStyle w:val="a3"/>
                  <w:rFonts w:ascii="Times New Roman" w:hAnsi="Times New Roman"/>
                  <w:sz w:val="24"/>
                  <w:szCs w:val="24"/>
                  <w:lang w:val="ky-KG"/>
                </w:rPr>
                <w:t>http://kkf.oshsu.kg</w:t>
              </w:r>
            </w:hyperlink>
            <w:r w:rsidRPr="00B94DE4">
              <w:rPr>
                <w:rFonts w:ascii="Times New Roman" w:hAnsi="Times New Roman"/>
                <w:color w:val="181818"/>
                <w:sz w:val="24"/>
                <w:szCs w:val="24"/>
                <w:lang w:val="ky-KG"/>
              </w:rPr>
              <w:t>).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2018-2022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М.О. Абдыкулов, Рабочая группа программы</w:t>
            </w:r>
          </w:p>
        </w:tc>
      </w:tr>
      <w:tr w:rsidR="008B4151" w:rsidRPr="00B94DE4" w:rsidTr="00244E08">
        <w:trPr>
          <w:jc w:val="center"/>
        </w:trPr>
        <w:tc>
          <w:tcPr>
            <w:tcW w:w="534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26.</w:t>
            </w:r>
          </w:p>
        </w:tc>
        <w:tc>
          <w:tcPr>
            <w:tcW w:w="1842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4DE4">
              <w:rPr>
                <w:rFonts w:ascii="Times New Roman" w:hAnsi="Times New Roman"/>
                <w:b/>
                <w:i/>
                <w:sz w:val="24"/>
                <w:szCs w:val="24"/>
              </w:rPr>
              <w:t>Усовершенствовать План развития ОП «Китаеведение»</w:t>
            </w:r>
          </w:p>
        </w:tc>
        <w:tc>
          <w:tcPr>
            <w:tcW w:w="4678" w:type="dxa"/>
          </w:tcPr>
          <w:p w:rsidR="008B4151" w:rsidRPr="00B94DE4" w:rsidRDefault="008B4151" w:rsidP="00244E0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начале 2019-2020 учебного года заново разработан и утвержден план развития ОП 532300 “Китаеведение”. В настоящее время ответветсвенные ОП работают над реализацией настоящего плана. </w:t>
            </w:r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>(см.</w:t>
            </w:r>
            <w:hyperlink r:id="rId15" w:history="1">
              <w:r w:rsidRPr="00B94DE4">
                <w:rPr>
                  <w:rStyle w:val="a3"/>
                  <w:rFonts w:ascii="Times New Roman" w:hAnsi="Times New Roman"/>
                  <w:sz w:val="24"/>
                  <w:szCs w:val="24"/>
                  <w:lang w:val="ky-KG" w:eastAsia="ru-RU"/>
                </w:rPr>
                <w:t>http://kkf.oshsu.kg</w:t>
              </w:r>
            </w:hyperlink>
            <w:r w:rsidRPr="00B94DE4">
              <w:rPr>
                <w:rFonts w:ascii="Times New Roman" w:hAnsi="Times New Roman"/>
                <w:sz w:val="24"/>
                <w:szCs w:val="24"/>
                <w:lang w:val="ky-KG" w:eastAsia="ru-RU"/>
              </w:rPr>
              <w:t>)</w:t>
            </w:r>
          </w:p>
        </w:tc>
        <w:tc>
          <w:tcPr>
            <w:tcW w:w="1559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2020-2022 г.г.</w:t>
            </w:r>
          </w:p>
        </w:tc>
        <w:tc>
          <w:tcPr>
            <w:tcW w:w="1861" w:type="dxa"/>
          </w:tcPr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Т.К. Айтикеев,</w:t>
            </w:r>
          </w:p>
          <w:p w:rsidR="008B4151" w:rsidRPr="00B94DE4" w:rsidRDefault="008B4151" w:rsidP="00244E08">
            <w:pPr>
              <w:pStyle w:val="a5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94DE4">
              <w:rPr>
                <w:rFonts w:ascii="Times New Roman" w:hAnsi="Times New Roman"/>
                <w:sz w:val="24"/>
                <w:szCs w:val="24"/>
                <w:lang w:val="ky-KG"/>
              </w:rPr>
              <w:t>М.О. Абдыкулов, Рабочая группа программы</w:t>
            </w:r>
          </w:p>
        </w:tc>
      </w:tr>
    </w:tbl>
    <w:p w:rsidR="008B4151" w:rsidRPr="00B94DE4" w:rsidRDefault="008B4151" w:rsidP="008B4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0C1AF1" w:rsidRPr="008B4151" w:rsidRDefault="000C1AF1">
      <w:pPr>
        <w:rPr>
          <w:lang w:val="ky-KG"/>
        </w:rPr>
      </w:pPr>
    </w:p>
    <w:sectPr w:rsidR="000C1AF1" w:rsidRPr="008B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1"/>
    <w:rsid w:val="000C1AF1"/>
    <w:rsid w:val="008B4151"/>
    <w:rsid w:val="00E3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5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415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B4151"/>
    <w:rPr>
      <w:rFonts w:cs="Times New Roman"/>
    </w:rPr>
  </w:style>
  <w:style w:type="character" w:styleId="a4">
    <w:name w:val="Strong"/>
    <w:basedOn w:val="a0"/>
    <w:uiPriority w:val="22"/>
    <w:qFormat/>
    <w:rsid w:val="008B4151"/>
    <w:rPr>
      <w:b/>
      <w:bCs/>
    </w:rPr>
  </w:style>
  <w:style w:type="paragraph" w:styleId="a5">
    <w:name w:val="No Spacing"/>
    <w:aliases w:val="No Spacing,Обрнадзор"/>
    <w:link w:val="a6"/>
    <w:uiPriority w:val="1"/>
    <w:qFormat/>
    <w:rsid w:val="008B415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7">
    <w:name w:val="Emphasis"/>
    <w:uiPriority w:val="20"/>
    <w:qFormat/>
    <w:rsid w:val="008B4151"/>
    <w:rPr>
      <w:rFonts w:cs="Times New Roman"/>
      <w:i/>
      <w:iCs/>
    </w:rPr>
  </w:style>
  <w:style w:type="character" w:customStyle="1" w:styleId="a6">
    <w:name w:val="Без интервала Знак"/>
    <w:aliases w:val="No Spacing Знак,Обрнадзор Знак"/>
    <w:link w:val="a5"/>
    <w:uiPriority w:val="1"/>
    <w:rsid w:val="008B4151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5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415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B4151"/>
    <w:rPr>
      <w:rFonts w:cs="Times New Roman"/>
    </w:rPr>
  </w:style>
  <w:style w:type="character" w:styleId="a4">
    <w:name w:val="Strong"/>
    <w:basedOn w:val="a0"/>
    <w:uiPriority w:val="22"/>
    <w:qFormat/>
    <w:rsid w:val="008B4151"/>
    <w:rPr>
      <w:b/>
      <w:bCs/>
    </w:rPr>
  </w:style>
  <w:style w:type="paragraph" w:styleId="a5">
    <w:name w:val="No Spacing"/>
    <w:aliases w:val="No Spacing,Обрнадзор"/>
    <w:link w:val="a6"/>
    <w:uiPriority w:val="1"/>
    <w:qFormat/>
    <w:rsid w:val="008B415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7">
    <w:name w:val="Emphasis"/>
    <w:uiPriority w:val="20"/>
    <w:qFormat/>
    <w:rsid w:val="008B4151"/>
    <w:rPr>
      <w:rFonts w:cs="Times New Roman"/>
      <w:i/>
      <w:iCs/>
    </w:rPr>
  </w:style>
  <w:style w:type="character" w:customStyle="1" w:styleId="a6">
    <w:name w:val="Без интервала Знак"/>
    <w:aliases w:val="No Spacing Знак,Обрнадзор Знак"/>
    <w:link w:val="a5"/>
    <w:uiPriority w:val="1"/>
    <w:rsid w:val="008B415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f.oshsu.kg" TargetMode="External"/><Relationship Id="rId13" Type="http://schemas.openxmlformats.org/officeDocument/2006/relationships/hyperlink" Target="http://kkf.oshsu.kg/pages/news/10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kf.oshsu.kg/pages/news/11296" TargetMode="External"/><Relationship Id="rId12" Type="http://schemas.openxmlformats.org/officeDocument/2006/relationships/hyperlink" Target="http://kkf.oshsu.k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oshsu.kg/univer/?lg=1&amp;id_parent=6905" TargetMode="External"/><Relationship Id="rId11" Type="http://schemas.openxmlformats.org/officeDocument/2006/relationships/hyperlink" Target="http://oshsu.kg" TargetMode="External"/><Relationship Id="rId5" Type="http://schemas.openxmlformats.org/officeDocument/2006/relationships/hyperlink" Target="http://kkf.oshsu.kg" TargetMode="External"/><Relationship Id="rId15" Type="http://schemas.openxmlformats.org/officeDocument/2006/relationships/hyperlink" Target="http://kkf.oshsu.kg" TargetMode="External"/><Relationship Id="rId10" Type="http://schemas.openxmlformats.org/officeDocument/2006/relationships/hyperlink" Target="http://kkf.oshsu.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kf.oshsu.kg" TargetMode="External"/><Relationship Id="rId14" Type="http://schemas.openxmlformats.org/officeDocument/2006/relationships/hyperlink" Target="http://kkf.oshsu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3376</Words>
  <Characters>19244</Characters>
  <Application>Microsoft Office Word</Application>
  <DocSecurity>0</DocSecurity>
  <Lines>160</Lines>
  <Paragraphs>45</Paragraphs>
  <ScaleCrop>false</ScaleCrop>
  <Company/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kkf.oshsu</dc:creator>
  <cp:keywords/>
  <dc:description/>
  <cp:lastModifiedBy>kkf.oshsu</cp:lastModifiedBy>
  <cp:revision>2</cp:revision>
  <dcterms:created xsi:type="dcterms:W3CDTF">2023-04-13T06:48:00Z</dcterms:created>
  <dcterms:modified xsi:type="dcterms:W3CDTF">2023-04-13T06:48:00Z</dcterms:modified>
</cp:coreProperties>
</file>