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МИНИСТЕРСТВО ОБРАЗОВАНИЯ И НАУКИ КЫРГЫЗСКОЙ РЕСПУБЛИКИ</w:t>
      </w:r>
    </w:p>
    <w:p w:rsidR="000A18F0" w:rsidRPr="00514825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ОШСКИЙ ГОСУДАРСТВЕННЫЙ УНИВЕРСИТЕТ</w:t>
      </w:r>
    </w:p>
    <w:p w:rsidR="000A18F0" w:rsidRPr="00514825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ФАКУЛЬТЕТ МЕДИЦИНСКИЙ</w:t>
      </w:r>
    </w:p>
    <w:p w:rsidR="000A18F0" w:rsidRPr="00514825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КАФЕДРА ЕСТЕСТВЕННОНАУЧНЫХ ДИСЦИПЛИН</w:t>
      </w:r>
    </w:p>
    <w:p w:rsidR="000A18F0" w:rsidRPr="00514825" w:rsidRDefault="000A18F0" w:rsidP="000A18F0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14825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Start"/>
      <w:r w:rsidRPr="00514825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proofErr w:type="gramEnd"/>
      <w:r w:rsidRPr="00514825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>«</w:t>
      </w:r>
      <w:r w:rsidRPr="00514825">
        <w:rPr>
          <w:rFonts w:ascii="Times New Roman" w:hAnsi="Times New Roman"/>
          <w:bCs/>
          <w:i/>
          <w:iCs/>
          <w:sz w:val="28"/>
          <w:szCs w:val="28"/>
        </w:rPr>
        <w:t>Утверждено»</w:t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 -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14825">
        <w:rPr>
          <w:rFonts w:ascii="Times New Roman" w:hAnsi="Times New Roman"/>
          <w:bCs/>
          <w:iCs/>
          <w:sz w:val="28"/>
          <w:szCs w:val="28"/>
        </w:rPr>
        <w:t xml:space="preserve"> 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14825">
        <w:rPr>
          <w:rFonts w:ascii="Times New Roman" w:hAnsi="Times New Roman"/>
          <w:bCs/>
          <w:iCs/>
          <w:sz w:val="28"/>
          <w:szCs w:val="28"/>
          <w:lang w:val="ky-KG"/>
        </w:rPr>
        <w:t xml:space="preserve"> Прот.№___от_____20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19</w:t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 _______________</w:t>
      </w:r>
      <w:r>
        <w:rPr>
          <w:rFonts w:ascii="Times New Roman" w:hAnsi="Times New Roman"/>
          <w:bCs/>
          <w:iCs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Турсунбаева А.Т.</w:t>
      </w:r>
    </w:p>
    <w:p w:rsidR="000A18F0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148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514825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514825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514825">
        <w:rPr>
          <w:rFonts w:ascii="Times New Roman" w:hAnsi="Times New Roman"/>
          <w:bCs/>
          <w:iCs/>
          <w:sz w:val="28"/>
          <w:szCs w:val="28"/>
          <w:lang w:val="ky-KG"/>
        </w:rPr>
        <w:t>__________</w:t>
      </w:r>
      <w:r w:rsidRPr="0051482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  <w:t>Камалов Ж.К.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0A18F0" w:rsidRPr="00514825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14825">
        <w:rPr>
          <w:rFonts w:ascii="Times New Roman" w:hAnsi="Times New Roman"/>
          <w:b/>
          <w:bCs/>
          <w:iCs/>
          <w:sz w:val="28"/>
          <w:szCs w:val="28"/>
        </w:rPr>
        <w:t>ПРОГРАММА ОБУЧЕНИЯ СТУДЕНТОВ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Pr="00514825"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 w:rsidRPr="00514825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14825">
        <w:rPr>
          <w:rFonts w:ascii="Times New Roman" w:hAnsi="Times New Roman"/>
          <w:b/>
          <w:bCs/>
          <w:iCs/>
          <w:sz w:val="28"/>
          <w:szCs w:val="28"/>
        </w:rPr>
        <w:t>по дисциплине «ФИЗИКА»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14825">
        <w:rPr>
          <w:rFonts w:ascii="Times New Roman" w:hAnsi="Times New Roman"/>
          <w:bCs/>
          <w:iCs/>
          <w:sz w:val="28"/>
          <w:szCs w:val="28"/>
        </w:rPr>
        <w:t>для студентов очного отделения, обучающихся по направлению: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Стоматология 560004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>Форма обучения: дневная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514825">
        <w:rPr>
          <w:rFonts w:ascii="Times New Roman" w:hAnsi="Times New Roman"/>
          <w:iCs/>
          <w:sz w:val="28"/>
          <w:szCs w:val="28"/>
        </w:rPr>
        <w:t>Всего  кредитов</w:t>
      </w:r>
      <w:proofErr w:type="gramEnd"/>
      <w:r w:rsidRPr="00514825">
        <w:rPr>
          <w:rFonts w:ascii="Times New Roman" w:hAnsi="Times New Roman"/>
          <w:iCs/>
          <w:sz w:val="28"/>
          <w:szCs w:val="28"/>
        </w:rPr>
        <w:t xml:space="preserve"> – 5,  курс – 1,   семестр </w:t>
      </w:r>
      <w:r>
        <w:rPr>
          <w:rFonts w:ascii="Times New Roman" w:hAnsi="Times New Roman"/>
          <w:iCs/>
          <w:sz w:val="28"/>
          <w:szCs w:val="28"/>
        </w:rPr>
        <w:t>–</w:t>
      </w:r>
      <w:r w:rsidRPr="00514825">
        <w:rPr>
          <w:rFonts w:ascii="Times New Roman" w:hAnsi="Times New Roman"/>
          <w:iCs/>
          <w:sz w:val="28"/>
          <w:szCs w:val="28"/>
        </w:rPr>
        <w:t xml:space="preserve"> 1</w:t>
      </w:r>
      <w:r>
        <w:rPr>
          <w:rFonts w:ascii="Times New Roman" w:hAnsi="Times New Roman"/>
          <w:iCs/>
          <w:sz w:val="28"/>
          <w:szCs w:val="28"/>
        </w:rPr>
        <w:t>,2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 xml:space="preserve">Общая трудоемкость – 150 </w:t>
      </w:r>
      <w:proofErr w:type="gramStart"/>
      <w:r w:rsidRPr="00514825">
        <w:rPr>
          <w:rFonts w:ascii="Times New Roman" w:hAnsi="Times New Roman"/>
          <w:iCs/>
          <w:sz w:val="28"/>
          <w:szCs w:val="28"/>
        </w:rPr>
        <w:t>час.,</w:t>
      </w:r>
      <w:proofErr w:type="gramEnd"/>
      <w:r w:rsidRPr="00514825">
        <w:rPr>
          <w:rFonts w:ascii="Times New Roman" w:hAnsi="Times New Roman"/>
          <w:iCs/>
          <w:sz w:val="28"/>
          <w:szCs w:val="28"/>
        </w:rPr>
        <w:t xml:space="preserve"> в  </w:t>
      </w:r>
      <w:proofErr w:type="spellStart"/>
      <w:r w:rsidRPr="00514825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514825">
        <w:rPr>
          <w:rFonts w:ascii="Times New Roman" w:hAnsi="Times New Roman"/>
          <w:iCs/>
          <w:sz w:val="28"/>
          <w:szCs w:val="28"/>
        </w:rPr>
        <w:t>.: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4825">
        <w:rPr>
          <w:rFonts w:ascii="Times New Roman" w:hAnsi="Times New Roman"/>
          <w:iCs/>
          <w:sz w:val="28"/>
          <w:szCs w:val="28"/>
        </w:rPr>
        <w:t>аудиторных – 75 ч  (л</w:t>
      </w:r>
      <w:r w:rsidRPr="00514825">
        <w:rPr>
          <w:rFonts w:ascii="Times New Roman" w:hAnsi="Times New Roman"/>
          <w:bCs/>
          <w:iCs/>
          <w:sz w:val="28"/>
          <w:szCs w:val="28"/>
        </w:rPr>
        <w:t>екций – 30 ч, лаборат.-45 ч);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14825">
        <w:rPr>
          <w:rFonts w:ascii="Times New Roman" w:hAnsi="Times New Roman"/>
          <w:iCs/>
          <w:sz w:val="28"/>
          <w:szCs w:val="28"/>
        </w:rPr>
        <w:t>СРС     -  75 час.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>Количество рубежных контролей (РК) – 2, экзамен   -  1 семестр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A18F0" w:rsidRPr="0086477E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 xml:space="preserve">Данные о преподавателе: </w:t>
      </w:r>
      <w:r w:rsidRPr="0086477E">
        <w:rPr>
          <w:rFonts w:ascii="Times New Roman" w:hAnsi="Times New Roman"/>
          <w:bCs/>
          <w:iCs/>
          <w:sz w:val="28"/>
          <w:szCs w:val="28"/>
        </w:rPr>
        <w:t xml:space="preserve">д.х.н.,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профессор, </w:t>
      </w:r>
      <w:r w:rsidRPr="0086477E">
        <w:rPr>
          <w:rFonts w:ascii="Times New Roman" w:hAnsi="Times New Roman"/>
          <w:bCs/>
          <w:iCs/>
          <w:sz w:val="28"/>
          <w:szCs w:val="28"/>
        </w:rPr>
        <w:t xml:space="preserve">Камалов Ж.К.,    </w:t>
      </w:r>
      <w:r>
        <w:rPr>
          <w:rFonts w:ascii="Times New Roman" w:hAnsi="Times New Roman"/>
          <w:bCs/>
          <w:iCs/>
          <w:sz w:val="28"/>
          <w:szCs w:val="28"/>
        </w:rPr>
        <w:t>к.м.-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доц.,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Садырова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М.М.</w:t>
      </w:r>
      <w:proofErr w:type="gramStart"/>
      <w:r w:rsidRPr="0086477E">
        <w:rPr>
          <w:rFonts w:ascii="Times New Roman" w:hAnsi="Times New Roman"/>
          <w:bCs/>
          <w:iCs/>
          <w:sz w:val="28"/>
          <w:szCs w:val="28"/>
        </w:rPr>
        <w:t xml:space="preserve">,  </w:t>
      </w:r>
      <w:r>
        <w:rPr>
          <w:rFonts w:ascii="Times New Roman" w:hAnsi="Times New Roman"/>
          <w:bCs/>
          <w:iCs/>
          <w:sz w:val="28"/>
          <w:szCs w:val="28"/>
        </w:rPr>
        <w:t>Ст.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Сагынбаева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К.А.,   </w:t>
      </w:r>
    </w:p>
    <w:p w:rsidR="000A18F0" w:rsidRPr="0086477E" w:rsidRDefault="000A18F0" w:rsidP="000A18F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Ст.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Кожобекова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П.Ж.</w:t>
      </w:r>
      <w:proofErr w:type="gramStart"/>
      <w:r w:rsidRPr="0086477E">
        <w:rPr>
          <w:rFonts w:ascii="Times New Roman" w:hAnsi="Times New Roman"/>
          <w:bCs/>
          <w:iCs/>
          <w:sz w:val="28"/>
          <w:szCs w:val="28"/>
        </w:rPr>
        <w:t xml:space="preserve">,  </w:t>
      </w:r>
      <w:r>
        <w:rPr>
          <w:rFonts w:ascii="Times New Roman" w:hAnsi="Times New Roman"/>
          <w:bCs/>
          <w:iCs/>
          <w:sz w:val="28"/>
          <w:szCs w:val="28"/>
        </w:rPr>
        <w:t>Преп.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Абдулатова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А.К.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Токторбаева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Г.П.</w:t>
      </w:r>
    </w:p>
    <w:p w:rsidR="000A18F0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ЕНД</w:t>
      </w:r>
      <w:r w:rsidRPr="00514825">
        <w:rPr>
          <w:rFonts w:ascii="Times New Roman" w:hAnsi="Times New Roman"/>
          <w:sz w:val="28"/>
          <w:szCs w:val="28"/>
        </w:rPr>
        <w:t>, номер кабинета:301, 302, 303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>Контактная информация</w:t>
      </w:r>
      <w:r w:rsidRPr="00514825">
        <w:rPr>
          <w:rFonts w:ascii="Times New Roman" w:hAnsi="Times New Roman"/>
          <w:i/>
          <w:iCs/>
          <w:sz w:val="28"/>
          <w:szCs w:val="28"/>
        </w:rPr>
        <w:t>: _______________________________________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14825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14825">
        <w:rPr>
          <w:rFonts w:ascii="Times New Roman" w:hAnsi="Times New Roman"/>
          <w:iCs/>
          <w:sz w:val="28"/>
          <w:szCs w:val="28"/>
        </w:rPr>
        <w:t>Дата: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514825">
        <w:rPr>
          <w:rFonts w:ascii="Times New Roman" w:hAnsi="Times New Roman"/>
          <w:iCs/>
          <w:sz w:val="28"/>
          <w:szCs w:val="28"/>
        </w:rPr>
        <w:t xml:space="preserve"> -20</w:t>
      </w:r>
      <w:r>
        <w:rPr>
          <w:rFonts w:ascii="Times New Roman" w:hAnsi="Times New Roman"/>
          <w:iCs/>
          <w:sz w:val="28"/>
          <w:szCs w:val="28"/>
        </w:rPr>
        <w:t>21</w:t>
      </w:r>
      <w:r w:rsidRPr="0051482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14825">
        <w:rPr>
          <w:rFonts w:ascii="Times New Roman" w:hAnsi="Times New Roman"/>
          <w:iCs/>
          <w:sz w:val="28"/>
          <w:szCs w:val="28"/>
        </w:rPr>
        <w:t>учебный  год</w:t>
      </w:r>
      <w:proofErr w:type="gramEnd"/>
    </w:p>
    <w:p w:rsidR="000A18F0" w:rsidRPr="00514825" w:rsidRDefault="000A18F0" w:rsidP="000A18F0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 xml:space="preserve">                            </w:t>
      </w:r>
    </w:p>
    <w:p w:rsidR="000A18F0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ОШ – 20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B550A2">
        <w:rPr>
          <w:rFonts w:ascii="Times New Roman" w:hAnsi="Times New Roman"/>
          <w:b/>
          <w:iCs/>
          <w:sz w:val="28"/>
          <w:szCs w:val="28"/>
        </w:rPr>
        <w:t>1</w:t>
      </w:r>
      <w:bookmarkStart w:id="0" w:name="_GoBack"/>
      <w:bookmarkEnd w:id="0"/>
    </w:p>
    <w:p w:rsidR="000A18F0" w:rsidRPr="00514825" w:rsidRDefault="000A18F0" w:rsidP="000A18F0">
      <w:pPr>
        <w:spacing w:after="0" w:line="240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A18F0" w:rsidRPr="002E5A0E" w:rsidRDefault="000A18F0" w:rsidP="000A18F0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C70D2">
        <w:rPr>
          <w:rFonts w:ascii="Times New Roman" w:hAnsi="Times New Roman"/>
          <w:sz w:val="28"/>
          <w:szCs w:val="28"/>
        </w:rPr>
        <w:t>ать студентам базовую систему знаний о физических принципах, механизмах и моделях функционирования биологических систем на клеточном и организменном уровне, практические навыки, необходимые для применения физических законов к решению биологических задач при проведении эксперимента, представления о возможности применения </w:t>
      </w:r>
      <w:hyperlink r:id="rId5" w:tooltip="Биофизика" w:history="1">
        <w:r w:rsidRPr="002C70D2">
          <w:rPr>
            <w:rFonts w:ascii="Times New Roman" w:hAnsi="Times New Roman"/>
            <w:sz w:val="28"/>
            <w:szCs w:val="28"/>
          </w:rPr>
          <w:t>биофизических</w:t>
        </w:r>
      </w:hyperlink>
      <w:r w:rsidRPr="002C70D2">
        <w:rPr>
          <w:rFonts w:ascii="Times New Roman" w:hAnsi="Times New Roman"/>
          <w:sz w:val="28"/>
          <w:szCs w:val="28"/>
        </w:rPr>
        <w:t xml:space="preserve"> методов исследования микро - и </w:t>
      </w:r>
      <w:proofErr w:type="spellStart"/>
      <w:r w:rsidRPr="002C70D2">
        <w:rPr>
          <w:rFonts w:ascii="Times New Roman" w:hAnsi="Times New Roman"/>
          <w:sz w:val="28"/>
          <w:szCs w:val="28"/>
        </w:rPr>
        <w:t>макросостояния</w:t>
      </w:r>
      <w:proofErr w:type="spellEnd"/>
      <w:r w:rsidRPr="002C70D2">
        <w:rPr>
          <w:rFonts w:ascii="Times New Roman" w:hAnsi="Times New Roman"/>
          <w:sz w:val="28"/>
          <w:szCs w:val="28"/>
        </w:rPr>
        <w:t xml:space="preserve"> биологических объектов.</w:t>
      </w:r>
      <w:r>
        <w:rPr>
          <w:rFonts w:ascii="Times New Roman" w:hAnsi="Times New Roman"/>
          <w:sz w:val="28"/>
          <w:szCs w:val="28"/>
        </w:rPr>
        <w:t xml:space="preserve"> Эти з</w:t>
      </w:r>
      <w:r w:rsidRPr="002E5A0E">
        <w:rPr>
          <w:rFonts w:ascii="Times New Roman" w:hAnsi="Times New Roman"/>
          <w:sz w:val="28"/>
          <w:szCs w:val="28"/>
        </w:rPr>
        <w:t>наний о физических свойствах и физических процессах, протекающих в стоматологических материалах, биологических объектах, необходимых для обучения другим дисциплинам и непосредственного формирования врача- стоматолога.</w:t>
      </w:r>
    </w:p>
    <w:p w:rsidR="000A18F0" w:rsidRPr="00821978" w:rsidRDefault="000A18F0" w:rsidP="000A18F0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0A18F0" w:rsidRDefault="000A18F0" w:rsidP="000A18F0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современных естественно - научных представлений об окружающем материальном мире; -выработка у студентов методологической направленности, значимой для решения; </w:t>
      </w:r>
    </w:p>
    <w:p w:rsidR="000A18F0" w:rsidRDefault="000A18F0" w:rsidP="000A18F0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у студентов логического мышления, умения точно формировать задачу, способность выделять главное и второстепенное, умения делать выводы на основании полученных результатов измерений; </w:t>
      </w:r>
    </w:p>
    <w:p w:rsidR="000A18F0" w:rsidRDefault="000A18F0" w:rsidP="000A18F0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основам математической статистики, которые позволяют извлекать необходимую информацию из результатов наблюдений и измерений, оценивать степень надежности полученных данных; </w:t>
      </w:r>
    </w:p>
    <w:p w:rsidR="000A18F0" w:rsidRPr="002E5A0E" w:rsidRDefault="000A18F0" w:rsidP="000A18F0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технике безопасности при работе с медицинским оборудованием. </w:t>
      </w:r>
    </w:p>
    <w:p w:rsidR="000A18F0" w:rsidRPr="002A6801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8F0" w:rsidRPr="00821978" w:rsidRDefault="000A18F0" w:rsidP="000A18F0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</w:p>
    <w:p w:rsidR="000A18F0" w:rsidRPr="00821978" w:rsidRDefault="000A18F0" w:rsidP="000A1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4305"/>
        <w:gridCol w:w="2693"/>
        <w:gridCol w:w="2124"/>
        <w:gridCol w:w="2129"/>
      </w:tblGrid>
      <w:tr w:rsidR="000A18F0" w:rsidRPr="003D389E" w:rsidTr="00867C6C">
        <w:tc>
          <w:tcPr>
            <w:tcW w:w="465" w:type="dxa"/>
            <w:vMerge w:val="restart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D389E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  <w:proofErr w:type="gramEnd"/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0A18F0" w:rsidRPr="003D389E" w:rsidRDefault="000A18F0" w:rsidP="008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gramStart"/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Код  РО</w:t>
            </w:r>
            <w:proofErr w:type="gramEnd"/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дисциплины (</w:t>
            </w:r>
            <w:proofErr w:type="spellStart"/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0A18F0" w:rsidRPr="003D389E" w:rsidRDefault="000A18F0" w:rsidP="008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0A18F0" w:rsidRPr="003D389E" w:rsidTr="00867C6C">
        <w:tc>
          <w:tcPr>
            <w:tcW w:w="465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0A18F0" w:rsidRPr="003D389E" w:rsidTr="00867C6C">
        <w:trPr>
          <w:trHeight w:val="2713"/>
        </w:trPr>
        <w:tc>
          <w:tcPr>
            <w:tcW w:w="465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РО1 - Способен использовать на практике базовые знания </w:t>
            </w:r>
            <w:r>
              <w:rPr>
                <w:rFonts w:ascii="Times New Roman" w:hAnsi="Times New Roman"/>
                <w:sz w:val="26"/>
                <w:szCs w:val="26"/>
              </w:rPr>
              <w:t>гумма-</w:t>
            </w:r>
            <w:proofErr w:type="spellStart"/>
            <w:r w:rsidRPr="003D389E">
              <w:rPr>
                <w:rFonts w:ascii="Times New Roman" w:hAnsi="Times New Roman"/>
                <w:sz w:val="26"/>
                <w:szCs w:val="26"/>
              </w:rPr>
              <w:t>нитарных</w:t>
            </w:r>
            <w:proofErr w:type="spellEnd"/>
            <w:r w:rsidRPr="003D389E">
              <w:rPr>
                <w:rFonts w:ascii="Times New Roman" w:hAnsi="Times New Roman"/>
                <w:sz w:val="26"/>
                <w:szCs w:val="26"/>
              </w:rPr>
              <w:t>, естественно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 xml:space="preserve">научных, </w:t>
            </w:r>
            <w:proofErr w:type="gramStart"/>
            <w:r w:rsidRPr="003D389E">
              <w:rPr>
                <w:rFonts w:ascii="Times New Roman" w:hAnsi="Times New Roman"/>
                <w:sz w:val="26"/>
                <w:szCs w:val="26"/>
              </w:rPr>
              <w:t>экономических  дисциплин</w:t>
            </w:r>
            <w:proofErr w:type="gramEnd"/>
            <w:r w:rsidRPr="003D389E">
              <w:rPr>
                <w:rFonts w:ascii="Times New Roman" w:hAnsi="Times New Roman"/>
                <w:sz w:val="26"/>
                <w:szCs w:val="26"/>
              </w:rPr>
              <w:t xml:space="preserve"> в  профессиональной деятельности.</w:t>
            </w:r>
          </w:p>
        </w:tc>
        <w:tc>
          <w:tcPr>
            <w:tcW w:w="4305" w:type="dxa"/>
            <w:shd w:val="clear" w:color="auto" w:fill="auto"/>
          </w:tcPr>
          <w:p w:rsidR="000A18F0" w:rsidRPr="003D389E" w:rsidRDefault="000A18F0" w:rsidP="004373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ОК – 1: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анализировать социально значимые проблемы и процессы, использовать на практике методы естественнонаучных, медико-биологических и клинических наук в различных видах профессиональной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интеллектуальных задач и их приложение в медицине; 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- основные физические явления и закономерности, лежащие в основе процессов, протекающих в организме; 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- характеристики воздействия физических факторов на организм; 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- физические основы функционирования медицинской аппаратуры; 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>- правила техники безопасности и работы в физических практикумах.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>производить расчеты по результатам эксперимента, проводить статистическую обработку экспериментальных данных;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 - пользоваться физическим оборудованием, работать с увеличительной техникой;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 - пользоваться учебной, научной, научно- популярной литературой, сетью Интернет для профессиональной деятельности.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9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373C8">
              <w:rPr>
                <w:rFonts w:ascii="Times New Roman" w:hAnsi="Times New Roman"/>
                <w:sz w:val="24"/>
                <w:szCs w:val="24"/>
              </w:rPr>
              <w:t xml:space="preserve">навыками статистической обработки экспериментальных данных; </w:t>
            </w:r>
          </w:p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>- навыками измерения и анализа физических величин;</w:t>
            </w:r>
          </w:p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 xml:space="preserve"> - навыками получения информации из разных источников.</w:t>
            </w:r>
          </w:p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 xml:space="preserve">- навыками использования теоретических знаний для </w:t>
            </w:r>
          </w:p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 xml:space="preserve">объяснения особенностей действия физических </w:t>
            </w:r>
          </w:p>
          <w:p w:rsidR="000A18F0" w:rsidRPr="004373C8" w:rsidRDefault="000A18F0" w:rsidP="008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 xml:space="preserve">факторов на живые 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73C8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</w:tc>
      </w:tr>
      <w:tr w:rsidR="000A18F0" w:rsidRPr="003D389E" w:rsidTr="00867C6C">
        <w:tc>
          <w:tcPr>
            <w:tcW w:w="465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 xml:space="preserve">РО3. 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>Умеет выбирать и использовать стоматологические материалы, техническую и медицинскую аппаратуру для решения профессиональных задач.</w:t>
            </w:r>
          </w:p>
          <w:p w:rsidR="000A18F0" w:rsidRPr="005F6753" w:rsidRDefault="000A18F0" w:rsidP="00867C6C">
            <w:pPr>
              <w:pStyle w:val="af5"/>
              <w:spacing w:line="276" w:lineRule="auto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:rsidR="000A18F0" w:rsidRPr="003D389E" w:rsidRDefault="000A18F0" w:rsidP="004373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ПК-6: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8F0" w:rsidRPr="003D389E" w:rsidTr="00867C6C">
        <w:tc>
          <w:tcPr>
            <w:tcW w:w="465" w:type="dxa"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0A18F0" w:rsidRPr="005F6753" w:rsidRDefault="000A18F0" w:rsidP="00867C6C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5F6753">
              <w:rPr>
                <w:rFonts w:ascii="Times New Roman" w:hAnsi="Times New Roman"/>
                <w:b/>
                <w:sz w:val="26"/>
                <w:szCs w:val="26"/>
              </w:rPr>
              <w:t>РО9.</w:t>
            </w:r>
            <w:r w:rsidRPr="003D389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Способен участвовать в решении научно-</w:t>
            </w:r>
            <w:proofErr w:type="spellStart"/>
            <w:r w:rsidRPr="003D389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иссле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3D389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довательских</w:t>
            </w:r>
            <w:proofErr w:type="spellEnd"/>
            <w:r w:rsidRPr="003D389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задач по разработке новых</w:t>
            </w:r>
            <w:r w:rsidRPr="005F6753">
              <w:rPr>
                <w:rFonts w:ascii="Times New Roman" w:hAnsi="Times New Roman"/>
                <w:sz w:val="26"/>
                <w:szCs w:val="26"/>
              </w:rPr>
              <w:t xml:space="preserve"> методов и технологий в области стоматологии.</w:t>
            </w:r>
          </w:p>
        </w:tc>
        <w:tc>
          <w:tcPr>
            <w:tcW w:w="4305" w:type="dxa"/>
            <w:shd w:val="clear" w:color="auto" w:fill="auto"/>
          </w:tcPr>
          <w:p w:rsidR="000A18F0" w:rsidRPr="003D389E" w:rsidRDefault="000A18F0" w:rsidP="00867C6C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3D389E">
              <w:rPr>
                <w:rFonts w:ascii="Times New Roman" w:hAnsi="Times New Roman"/>
                <w:b/>
                <w:sz w:val="26"/>
                <w:szCs w:val="26"/>
              </w:rPr>
              <w:t>ИК – 4</w:t>
            </w:r>
            <w:r w:rsidRPr="003D389E">
              <w:rPr>
                <w:rFonts w:ascii="Times New Roman" w:hAnsi="Times New Roman"/>
                <w:sz w:val="26"/>
                <w:szCs w:val="26"/>
              </w:rPr>
              <w:t>- готовность работать с информацией из различных источников.</w:t>
            </w:r>
          </w:p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A18F0" w:rsidRPr="003D389E" w:rsidRDefault="000A18F0" w:rsidP="0086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A18F0" w:rsidRPr="00821978" w:rsidRDefault="000A18F0" w:rsidP="000A1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18F0" w:rsidRPr="00821978" w:rsidRDefault="000A18F0" w:rsidP="000A18F0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 xml:space="preserve">3.Место дисциплины в структуре ООП </w:t>
      </w:r>
    </w:p>
    <w:p w:rsidR="000A18F0" w:rsidRPr="00903CF8" w:rsidRDefault="000A18F0" w:rsidP="000A1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>Дисциплина «Физика» относится к базовой части образовательной программы по специальности «Стоматология».</w:t>
      </w:r>
    </w:p>
    <w:p w:rsidR="000A18F0" w:rsidRPr="00903CF8" w:rsidRDefault="000A18F0" w:rsidP="000A18F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 xml:space="preserve">Освоение дисциплины «Физика» должна предшествовать изучению дисциплин: нормальная физиология, физиология челюстно-лицевой области; биологическая химия, биохимия полости рта; микробиология, вирусология, микробиология полости рта; гигиена; общественное здоровье и здравоохранение; материаловедение (стоматология), неврология, оториноларингология, офтальмология, лучевая диагностика; инфекционные болезни, </w:t>
      </w:r>
      <w:proofErr w:type="spellStart"/>
      <w:r w:rsidRPr="00903CF8">
        <w:rPr>
          <w:rFonts w:ascii="Times New Roman" w:hAnsi="Times New Roman"/>
          <w:sz w:val="28"/>
          <w:szCs w:val="28"/>
        </w:rPr>
        <w:t>фтизитария</w:t>
      </w:r>
      <w:proofErr w:type="spellEnd"/>
      <w:r w:rsidRPr="00903CF8">
        <w:rPr>
          <w:rFonts w:ascii="Times New Roman" w:hAnsi="Times New Roman"/>
          <w:sz w:val="28"/>
          <w:szCs w:val="28"/>
        </w:rPr>
        <w:t>.</w:t>
      </w:r>
    </w:p>
    <w:p w:rsidR="000A18F0" w:rsidRPr="009F616E" w:rsidRDefault="000A18F0" w:rsidP="000A18F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</w:t>
      </w:r>
      <w:r w:rsidRPr="009F616E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r w:rsidRPr="009F616E">
        <w:rPr>
          <w:rFonts w:ascii="Times New Roman" w:hAnsi="Times New Roman"/>
          <w:b/>
          <w:iCs/>
          <w:sz w:val="28"/>
          <w:szCs w:val="28"/>
        </w:rPr>
        <w:t>Пререквизиты</w:t>
      </w:r>
      <w:proofErr w:type="spellEnd"/>
      <w:r w:rsidRPr="009F616E">
        <w:rPr>
          <w:rFonts w:ascii="Times New Roman" w:hAnsi="Times New Roman"/>
          <w:iCs/>
          <w:sz w:val="28"/>
          <w:szCs w:val="28"/>
        </w:rPr>
        <w:t xml:space="preserve">: - </w:t>
      </w:r>
      <w:r>
        <w:rPr>
          <w:rFonts w:ascii="Times New Roman" w:hAnsi="Times New Roman"/>
          <w:iCs/>
          <w:sz w:val="28"/>
          <w:szCs w:val="28"/>
        </w:rPr>
        <w:t xml:space="preserve">физика, математика, </w:t>
      </w:r>
      <w:r w:rsidRPr="00514825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иология</w:t>
      </w:r>
    </w:p>
    <w:p w:rsidR="000A18F0" w:rsidRDefault="000A18F0" w:rsidP="000A18F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</w:t>
      </w:r>
      <w:r w:rsidRPr="009F616E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proofErr w:type="gramStart"/>
      <w:r w:rsidRPr="009F616E">
        <w:rPr>
          <w:rFonts w:ascii="Times New Roman" w:hAnsi="Times New Roman"/>
          <w:b/>
          <w:iCs/>
          <w:sz w:val="28"/>
          <w:szCs w:val="28"/>
        </w:rPr>
        <w:t>Постреквизиты</w:t>
      </w:r>
      <w:proofErr w:type="spellEnd"/>
      <w:r w:rsidRPr="009F616E">
        <w:rPr>
          <w:rFonts w:ascii="Times New Roman" w:hAnsi="Times New Roman"/>
          <w:iCs/>
          <w:sz w:val="28"/>
          <w:szCs w:val="28"/>
        </w:rPr>
        <w:t>:-</w:t>
      </w:r>
      <w:proofErr w:type="gramEnd"/>
      <w:r w:rsidRPr="009F616E">
        <w:rPr>
          <w:rFonts w:ascii="Times New Roman" w:hAnsi="Times New Roman"/>
          <w:iCs/>
          <w:sz w:val="28"/>
          <w:szCs w:val="28"/>
        </w:rPr>
        <w:t xml:space="preserve"> </w:t>
      </w:r>
      <w:r w:rsidRPr="00514825">
        <w:rPr>
          <w:rFonts w:ascii="Times New Roman" w:hAnsi="Times New Roman"/>
          <w:iCs/>
          <w:sz w:val="28"/>
          <w:szCs w:val="28"/>
        </w:rPr>
        <w:t>физиологи</w:t>
      </w:r>
      <w:r>
        <w:rPr>
          <w:rFonts w:ascii="Times New Roman" w:hAnsi="Times New Roman"/>
          <w:iCs/>
          <w:sz w:val="28"/>
          <w:szCs w:val="28"/>
        </w:rPr>
        <w:t>я</w:t>
      </w:r>
      <w:r w:rsidRPr="0051482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4825">
        <w:rPr>
          <w:rFonts w:ascii="Times New Roman" w:hAnsi="Times New Roman"/>
          <w:iCs/>
          <w:sz w:val="28"/>
          <w:szCs w:val="28"/>
        </w:rPr>
        <w:t>биохими</w:t>
      </w:r>
      <w:r>
        <w:rPr>
          <w:rFonts w:ascii="Times New Roman" w:hAnsi="Times New Roman"/>
          <w:iCs/>
          <w:sz w:val="28"/>
          <w:szCs w:val="28"/>
        </w:rPr>
        <w:t>я</w:t>
      </w:r>
      <w:r w:rsidRPr="00514825">
        <w:rPr>
          <w:rFonts w:ascii="Times New Roman" w:hAnsi="Times New Roman"/>
          <w:iCs/>
          <w:sz w:val="28"/>
          <w:szCs w:val="28"/>
        </w:rPr>
        <w:t>,  микробиологи</w:t>
      </w:r>
      <w:r>
        <w:rPr>
          <w:rFonts w:ascii="Times New Roman" w:hAnsi="Times New Roman"/>
          <w:iCs/>
          <w:sz w:val="28"/>
          <w:szCs w:val="28"/>
        </w:rPr>
        <w:t>я</w:t>
      </w:r>
      <w:r w:rsidRPr="00514825">
        <w:rPr>
          <w:rFonts w:ascii="Times New Roman" w:hAnsi="Times New Roman"/>
          <w:iCs/>
          <w:sz w:val="28"/>
          <w:szCs w:val="28"/>
        </w:rPr>
        <w:t>,  офтальмология,  лучев</w:t>
      </w:r>
      <w:r>
        <w:rPr>
          <w:rFonts w:ascii="Times New Roman" w:hAnsi="Times New Roman"/>
          <w:iCs/>
          <w:sz w:val="28"/>
          <w:szCs w:val="28"/>
        </w:rPr>
        <w:t>ая</w:t>
      </w:r>
      <w:r w:rsidRPr="00514825">
        <w:rPr>
          <w:rFonts w:ascii="Times New Roman" w:hAnsi="Times New Roman"/>
          <w:iCs/>
          <w:sz w:val="28"/>
          <w:szCs w:val="28"/>
        </w:rPr>
        <w:t xml:space="preserve">  диагностик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14825">
        <w:rPr>
          <w:rFonts w:ascii="Times New Roman" w:hAnsi="Times New Roman"/>
          <w:iCs/>
          <w:sz w:val="28"/>
          <w:szCs w:val="28"/>
        </w:rPr>
        <w:t xml:space="preserve">  и  лучев</w:t>
      </w:r>
      <w:r>
        <w:rPr>
          <w:rFonts w:ascii="Times New Roman" w:hAnsi="Times New Roman"/>
          <w:iCs/>
          <w:sz w:val="28"/>
          <w:szCs w:val="28"/>
        </w:rPr>
        <w:t xml:space="preserve">ая </w:t>
      </w:r>
      <w:r w:rsidRPr="00514825">
        <w:rPr>
          <w:rFonts w:ascii="Times New Roman" w:hAnsi="Times New Roman"/>
          <w:iCs/>
          <w:sz w:val="28"/>
          <w:szCs w:val="28"/>
        </w:rPr>
        <w:t>терапи</w:t>
      </w:r>
      <w:r>
        <w:rPr>
          <w:rFonts w:ascii="Times New Roman" w:hAnsi="Times New Roman"/>
          <w:iCs/>
          <w:sz w:val="28"/>
          <w:szCs w:val="28"/>
        </w:rPr>
        <w:t>я.</w:t>
      </w:r>
      <w:r w:rsidRPr="00514825">
        <w:rPr>
          <w:rFonts w:ascii="Times New Roman" w:hAnsi="Times New Roman"/>
          <w:iCs/>
          <w:sz w:val="28"/>
          <w:szCs w:val="28"/>
        </w:rPr>
        <w:cr/>
      </w:r>
      <w:r>
        <w:rPr>
          <w:rFonts w:ascii="Times New Roman" w:hAnsi="Times New Roman"/>
          <w:b/>
          <w:iCs/>
          <w:sz w:val="28"/>
          <w:szCs w:val="28"/>
        </w:rPr>
        <w:t>5</w:t>
      </w:r>
      <w:r w:rsidRPr="0051482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514825">
        <w:rPr>
          <w:rFonts w:ascii="Times New Roman" w:hAnsi="Times New Roman"/>
          <w:b/>
          <w:bCs/>
          <w:iCs/>
          <w:sz w:val="28"/>
          <w:szCs w:val="28"/>
        </w:rPr>
        <w:t xml:space="preserve">Технологическая карта   дисциплины  </w:t>
      </w: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459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40508D" w:rsidRPr="003923F0" w:rsidTr="0040508D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Мо-дули</w:t>
            </w:r>
            <w:proofErr w:type="gramEnd"/>
          </w:p>
        </w:tc>
        <w:tc>
          <w:tcPr>
            <w:tcW w:w="2304" w:type="dxa"/>
            <w:gridSpan w:val="3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40508D" w:rsidRPr="003923F0" w:rsidTr="0040508D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Ауд.зан</w:t>
            </w:r>
            <w:proofErr w:type="spellEnd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08D" w:rsidRPr="003923F0" w:rsidTr="0040508D">
        <w:trPr>
          <w:trHeight w:val="251"/>
        </w:trPr>
        <w:tc>
          <w:tcPr>
            <w:tcW w:w="95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30</w:t>
            </w:r>
          </w:p>
        </w:tc>
      </w:tr>
      <w:tr w:rsidR="0040508D" w:rsidRPr="003923F0" w:rsidTr="0040508D">
        <w:trPr>
          <w:trHeight w:val="229"/>
        </w:trPr>
        <w:tc>
          <w:tcPr>
            <w:tcW w:w="95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30</w:t>
            </w:r>
          </w:p>
        </w:tc>
      </w:tr>
      <w:tr w:rsidR="0040508D" w:rsidRPr="003923F0" w:rsidTr="0040508D">
        <w:tc>
          <w:tcPr>
            <w:tcW w:w="95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40</w:t>
            </w:r>
          </w:p>
        </w:tc>
      </w:tr>
      <w:tr w:rsidR="0040508D" w:rsidRPr="003923F0" w:rsidTr="0040508D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Всего</w:t>
            </w:r>
          </w:p>
        </w:tc>
        <w:tc>
          <w:tcPr>
            <w:tcW w:w="144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22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100   б</w:t>
            </w:r>
          </w:p>
        </w:tc>
      </w:tr>
      <w:tr w:rsidR="0040508D" w:rsidRPr="003923F0" w:rsidTr="0040508D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508D" w:rsidRPr="003923F0" w:rsidRDefault="0040508D" w:rsidP="00405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3923F0" w:rsidRDefault="0040508D" w:rsidP="0040508D">
      <w:pPr>
        <w:pStyle w:val="a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40508D" w:rsidRPr="0040508D" w:rsidRDefault="0040508D" w:rsidP="0040508D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6. </w:t>
      </w:r>
      <w:r w:rsidRPr="0040508D">
        <w:rPr>
          <w:rFonts w:ascii="Times New Roman" w:hAnsi="Times New Roman"/>
          <w:b/>
          <w:bCs/>
          <w:iCs/>
          <w:sz w:val="26"/>
          <w:szCs w:val="26"/>
        </w:rPr>
        <w:t xml:space="preserve">Карта накопления баллов по дисциплине </w:t>
      </w:r>
    </w:p>
    <w:tbl>
      <w:tblPr>
        <w:tblW w:w="120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06"/>
        <w:gridCol w:w="831"/>
        <w:gridCol w:w="560"/>
        <w:gridCol w:w="979"/>
        <w:gridCol w:w="616"/>
        <w:gridCol w:w="756"/>
        <w:gridCol w:w="945"/>
        <w:gridCol w:w="492"/>
        <w:gridCol w:w="968"/>
        <w:gridCol w:w="554"/>
        <w:gridCol w:w="851"/>
        <w:gridCol w:w="567"/>
        <w:gridCol w:w="974"/>
        <w:gridCol w:w="992"/>
      </w:tblGrid>
      <w:tr w:rsidR="0040508D" w:rsidRPr="00091E9A" w:rsidTr="00EE20D7">
        <w:trPr>
          <w:trHeight w:val="399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44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ТК-1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9,1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б)   </w:t>
            </w:r>
            <w:proofErr w:type="gramEnd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</w:t>
            </w:r>
          </w:p>
        </w:tc>
        <w:tc>
          <w:tcPr>
            <w:tcW w:w="535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ТК-2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10,9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РК1 </w:t>
            </w: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37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154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3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0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979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968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0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508D" w:rsidRPr="00091E9A" w:rsidRDefault="0040508D" w:rsidP="00EE20D7">
            <w:pPr>
              <w:spacing w:after="0" w:line="240" w:lineRule="auto"/>
              <w:ind w:left="64" w:hanging="141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Т-5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40508D" w:rsidRPr="007421D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0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508D" w:rsidRPr="00091E9A" w:rsidRDefault="0040508D" w:rsidP="00EE20D7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Т-6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40508D" w:rsidRPr="007421D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0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508D" w:rsidRPr="00091E9A" w:rsidRDefault="0040508D" w:rsidP="00EE20D7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Т-7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40508D" w:rsidRPr="007421D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Т-4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0" w:type="dxa"/>
            <w:shd w:val="clear" w:color="auto" w:fill="auto"/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0508D" w:rsidRPr="00091E9A" w:rsidRDefault="0040508D" w:rsidP="00EE20D7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 -8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0508D" w:rsidRPr="00091E9A" w:rsidRDefault="0040508D" w:rsidP="00EE20D7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Т-9</w:t>
            </w:r>
          </w:p>
        </w:tc>
        <w:tc>
          <w:tcPr>
            <w:tcW w:w="492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091E9A" w:rsidTr="00EE20D7">
        <w:tc>
          <w:tcPr>
            <w:tcW w:w="1270" w:type="dxa"/>
            <w:tcBorders>
              <w:right w:val="single" w:sz="18" w:space="0" w:color="auto"/>
            </w:tcBorders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2.8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0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79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4,3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616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2.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492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2.2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54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6,7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D5DCE4"/>
          </w:tcPr>
          <w:p w:rsidR="0040508D" w:rsidRPr="00091E9A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1.3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40508D" w:rsidRPr="00B532F9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</w:t>
            </w:r>
          </w:p>
        </w:tc>
      </w:tr>
    </w:tbl>
    <w:p w:rsidR="0040508D" w:rsidRDefault="0040508D" w:rsidP="0040508D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d"/>
        <w:tblW w:w="150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562"/>
        <w:gridCol w:w="828"/>
        <w:gridCol w:w="567"/>
        <w:gridCol w:w="594"/>
        <w:gridCol w:w="563"/>
        <w:gridCol w:w="714"/>
        <w:gridCol w:w="851"/>
        <w:gridCol w:w="425"/>
        <w:gridCol w:w="567"/>
        <w:gridCol w:w="709"/>
        <w:gridCol w:w="567"/>
        <w:gridCol w:w="709"/>
        <w:gridCol w:w="850"/>
        <w:gridCol w:w="848"/>
        <w:gridCol w:w="30"/>
        <w:gridCol w:w="482"/>
        <w:gridCol w:w="58"/>
        <w:gridCol w:w="822"/>
        <w:gridCol w:w="568"/>
        <w:gridCol w:w="735"/>
        <w:gridCol w:w="567"/>
        <w:gridCol w:w="709"/>
        <w:gridCol w:w="708"/>
      </w:tblGrid>
      <w:tr w:rsidR="0040508D" w:rsidRPr="003923F0" w:rsidTr="00EE20D7">
        <w:trPr>
          <w:trHeight w:val="332"/>
        </w:trPr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-1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8,2</w:t>
            </w:r>
            <w:proofErr w:type="gram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)   </w:t>
            </w:r>
            <w:proofErr w:type="gramEnd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467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-2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6,3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5,5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0508D" w:rsidRPr="003923F0" w:rsidTr="00EE20D7"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161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277" w:type="dxa"/>
            <w:gridSpan w:val="2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276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559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  <w:gridSpan w:val="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303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3923F0" w:rsidTr="00EE20D7"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2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94" w:type="dxa"/>
          </w:tcPr>
          <w:p w:rsidR="0040508D" w:rsidRPr="003923F0" w:rsidRDefault="0040508D" w:rsidP="00EE20D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3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2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9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50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512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80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3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3923F0" w:rsidTr="00EE20D7"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82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0.6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94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Т-14</w:t>
            </w:r>
          </w:p>
        </w:tc>
        <w:tc>
          <w:tcPr>
            <w:tcW w:w="42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40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0508D" w:rsidRPr="003923F0" w:rsidTr="00EE20D7">
        <w:trPr>
          <w:trHeight w:val="370"/>
        </w:trPr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Т-11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40508D" w:rsidRPr="003923F0" w:rsidRDefault="0040508D" w:rsidP="00EE20D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563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8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Т-15</w:t>
            </w:r>
          </w:p>
        </w:tc>
        <w:tc>
          <w:tcPr>
            <w:tcW w:w="42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40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 б</w:t>
            </w:r>
          </w:p>
        </w:tc>
      </w:tr>
      <w:tr w:rsidR="0040508D" w:rsidRPr="003923F0" w:rsidTr="00EE20D7">
        <w:trPr>
          <w:trHeight w:val="385"/>
        </w:trPr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Т-12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82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0.6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Т-16</w:t>
            </w:r>
          </w:p>
        </w:tc>
        <w:tc>
          <w:tcPr>
            <w:tcW w:w="42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40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8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0,7</w:t>
            </w: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40508D" w:rsidRPr="003923F0" w:rsidTr="00EE20D7">
        <w:tc>
          <w:tcPr>
            <w:tcW w:w="992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 -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13 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8" w:type="dxa"/>
          </w:tcPr>
          <w:p w:rsidR="0040508D" w:rsidRPr="003923F0" w:rsidRDefault="0040508D" w:rsidP="00EE20D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8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40508D" w:rsidRPr="003923F0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40508D" w:rsidRPr="003923F0" w:rsidTr="00EE20D7">
        <w:tc>
          <w:tcPr>
            <w:tcW w:w="992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1,8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94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4,4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 б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1,4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</w:t>
            </w:r>
          </w:p>
        </w:tc>
        <w:tc>
          <w:tcPr>
            <w:tcW w:w="568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5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3,1 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40508D" w:rsidRPr="003923F0" w:rsidRDefault="0040508D" w:rsidP="00EE20D7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40508D" w:rsidRPr="003923F0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0508D" w:rsidRDefault="0040508D" w:rsidP="000A18F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Pr="00514825">
        <w:rPr>
          <w:rFonts w:ascii="Times New Roman" w:hAnsi="Times New Roman"/>
          <w:b/>
          <w:iCs/>
          <w:sz w:val="28"/>
          <w:szCs w:val="28"/>
        </w:rPr>
        <w:t>. Краткое содержание дисциплины</w:t>
      </w:r>
      <w:r w:rsidRPr="0051482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8F0" w:rsidRPr="00514825" w:rsidRDefault="000A18F0" w:rsidP="000A18F0">
      <w:pPr>
        <w:pStyle w:val="31"/>
        <w:ind w:left="0" w:firstLine="0"/>
        <w:jc w:val="center"/>
        <w:rPr>
          <w:b/>
          <w:bCs/>
          <w:szCs w:val="28"/>
        </w:rPr>
      </w:pPr>
      <w:r w:rsidRPr="00514825">
        <w:rPr>
          <w:b/>
          <w:bCs/>
          <w:szCs w:val="28"/>
        </w:rPr>
        <w:t xml:space="preserve">ТЕМА 1: ВВЕДЕНИЕ В МЕДИЦИНСКУЮ ФИЗИКУ. МЕХАНИКА. 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Центрифугирование и ее значение в медицине. </w:t>
      </w:r>
    </w:p>
    <w:p w:rsidR="000A18F0" w:rsidRPr="00514825" w:rsidRDefault="000A18F0" w:rsidP="000A18F0">
      <w:pPr>
        <w:pStyle w:val="31"/>
        <w:ind w:left="0" w:firstLine="540"/>
        <w:jc w:val="center"/>
        <w:rPr>
          <w:b/>
          <w:bCs/>
          <w:szCs w:val="28"/>
        </w:rPr>
      </w:pPr>
      <w:r w:rsidRPr="00514825">
        <w:rPr>
          <w:b/>
          <w:bCs/>
          <w:szCs w:val="28"/>
        </w:rPr>
        <w:t>ТЕМА 2: МЕХАНИЧЕСКИЕ КОЛЕБАНИЯ И ВОЛНОВЫЕ ПРОЦЕССЫ. АКУСТИКА.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514825">
        <w:rPr>
          <w:szCs w:val="28"/>
        </w:rPr>
        <w:t>Умова</w:t>
      </w:r>
      <w:proofErr w:type="spellEnd"/>
      <w:r w:rsidRPr="00514825">
        <w:rPr>
          <w:szCs w:val="28"/>
        </w:rPr>
        <w:t>.</w:t>
      </w:r>
    </w:p>
    <w:p w:rsidR="000A18F0" w:rsidRPr="00514825" w:rsidRDefault="000A18F0" w:rsidP="000A18F0">
      <w:pPr>
        <w:pStyle w:val="a9"/>
        <w:ind w:firstLine="547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Физические характеристики звука. Характеристики слухового ощущения и их связь с физическими характеристиками звука. Закон Вебера-</w:t>
      </w:r>
      <w:proofErr w:type="spellStart"/>
      <w:r w:rsidRPr="00514825">
        <w:rPr>
          <w:rFonts w:ascii="Times New Roman" w:hAnsi="Times New Roman"/>
          <w:sz w:val="28"/>
          <w:szCs w:val="28"/>
        </w:rPr>
        <w:t>Фехнера</w:t>
      </w:r>
      <w:proofErr w:type="spellEnd"/>
      <w:r w:rsidRPr="00514825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0A18F0" w:rsidRPr="00514825" w:rsidRDefault="000A18F0" w:rsidP="000A18F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514825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0A18F0" w:rsidRPr="00514825" w:rsidRDefault="000A18F0" w:rsidP="000A18F0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514825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0A18F0" w:rsidRPr="00514825" w:rsidRDefault="000A18F0" w:rsidP="000A18F0">
      <w:pPr>
        <w:pStyle w:val="a9"/>
        <w:ind w:firstLine="539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514825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514825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514825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514825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514825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0A18F0" w:rsidRPr="00514825" w:rsidRDefault="000A18F0" w:rsidP="000A18F0">
      <w:pPr>
        <w:pStyle w:val="31"/>
        <w:ind w:left="0" w:firstLine="540"/>
        <w:jc w:val="center"/>
        <w:rPr>
          <w:b/>
          <w:bCs/>
          <w:szCs w:val="28"/>
        </w:rPr>
      </w:pPr>
      <w:r w:rsidRPr="00514825">
        <w:rPr>
          <w:b/>
          <w:bCs/>
          <w:szCs w:val="28"/>
        </w:rPr>
        <w:t xml:space="preserve">ТЕМА </w:t>
      </w:r>
      <w:r>
        <w:rPr>
          <w:b/>
          <w:bCs/>
          <w:szCs w:val="28"/>
          <w:lang w:val="ru-RU"/>
        </w:rPr>
        <w:t>4</w:t>
      </w:r>
      <w:r w:rsidRPr="00514825">
        <w:rPr>
          <w:b/>
          <w:bCs/>
          <w:szCs w:val="28"/>
        </w:rPr>
        <w:t>: МАГНИТНОЕ ПОЛЕ. МАГНИТНЫЕ СВОЙСТВА ТКАНЕЙ И ОРГАНИЗМОВ.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>Характеристики магнитного поля.</w:t>
      </w:r>
      <w:r w:rsidRPr="00514825">
        <w:rPr>
          <w:b/>
          <w:bCs/>
          <w:szCs w:val="28"/>
        </w:rPr>
        <w:t xml:space="preserve"> </w:t>
      </w:r>
      <w:r w:rsidRPr="00514825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514825">
        <w:rPr>
          <w:szCs w:val="28"/>
        </w:rPr>
        <w:t>Био</w:t>
      </w:r>
      <w:proofErr w:type="spellEnd"/>
      <w:r w:rsidRPr="00514825">
        <w:rPr>
          <w:szCs w:val="28"/>
        </w:rPr>
        <w:t>-</w:t>
      </w:r>
      <w:proofErr w:type="spellStart"/>
      <w:r w:rsidRPr="00514825">
        <w:rPr>
          <w:szCs w:val="28"/>
        </w:rPr>
        <w:t>Савара</w:t>
      </w:r>
      <w:proofErr w:type="spellEnd"/>
      <w:r w:rsidRPr="00514825">
        <w:rPr>
          <w:szCs w:val="28"/>
        </w:rPr>
        <w:t>-Лапласа.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  <w:r>
        <w:rPr>
          <w:szCs w:val="28"/>
          <w:lang w:val="ru-RU"/>
        </w:rPr>
        <w:t xml:space="preserve"> </w:t>
      </w:r>
      <w:r w:rsidRPr="00514825">
        <w:rPr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0A18F0" w:rsidRPr="00514825" w:rsidRDefault="000A18F0" w:rsidP="000A18F0">
      <w:pPr>
        <w:pStyle w:val="31"/>
        <w:ind w:left="0" w:firstLine="539"/>
        <w:rPr>
          <w:b/>
          <w:bCs/>
          <w:szCs w:val="28"/>
          <w:lang w:val="ru-RU"/>
        </w:rPr>
      </w:pPr>
      <w:r w:rsidRPr="00514825">
        <w:rPr>
          <w:b/>
          <w:bCs/>
          <w:szCs w:val="28"/>
        </w:rPr>
        <w:t xml:space="preserve"> ТЕМА </w:t>
      </w:r>
      <w:r>
        <w:rPr>
          <w:b/>
          <w:bCs/>
          <w:szCs w:val="28"/>
          <w:lang w:val="ru-RU"/>
        </w:rPr>
        <w:t>5</w:t>
      </w:r>
      <w:r w:rsidRPr="00514825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0A18F0" w:rsidRPr="00514825" w:rsidRDefault="000A18F0" w:rsidP="000A18F0">
      <w:pPr>
        <w:pStyle w:val="31"/>
        <w:ind w:left="0" w:firstLine="540"/>
        <w:jc w:val="center"/>
        <w:rPr>
          <w:b/>
          <w:bCs/>
          <w:szCs w:val="28"/>
          <w:lang w:val="ru-RU"/>
        </w:rPr>
      </w:pPr>
      <w:r w:rsidRPr="00514825">
        <w:rPr>
          <w:b/>
          <w:bCs/>
          <w:szCs w:val="28"/>
        </w:rPr>
        <w:t xml:space="preserve">ТЕМА </w:t>
      </w:r>
      <w:r>
        <w:rPr>
          <w:b/>
          <w:bCs/>
          <w:szCs w:val="28"/>
          <w:lang w:val="ru-RU"/>
        </w:rPr>
        <w:t>6</w:t>
      </w:r>
      <w:r w:rsidRPr="00514825">
        <w:rPr>
          <w:b/>
          <w:bCs/>
          <w:szCs w:val="28"/>
        </w:rPr>
        <w:t>: ВОЛНОВЫЕ СВОЙСТВА СВЕТА</w:t>
      </w:r>
    </w:p>
    <w:p w:rsidR="000A18F0" w:rsidRPr="00514825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0A18F0" w:rsidRPr="00514825" w:rsidRDefault="000A18F0" w:rsidP="000A18F0">
      <w:pPr>
        <w:pStyle w:val="31"/>
        <w:ind w:left="0" w:firstLine="540"/>
        <w:jc w:val="center"/>
        <w:rPr>
          <w:b/>
          <w:bCs/>
          <w:szCs w:val="28"/>
          <w:lang w:val="ru-RU"/>
        </w:rPr>
      </w:pPr>
      <w:r w:rsidRPr="00514825">
        <w:rPr>
          <w:b/>
          <w:bCs/>
          <w:szCs w:val="28"/>
        </w:rPr>
        <w:t xml:space="preserve">ТЕМА </w:t>
      </w:r>
      <w:r>
        <w:rPr>
          <w:b/>
          <w:bCs/>
          <w:szCs w:val="28"/>
          <w:lang w:val="ru-RU"/>
        </w:rPr>
        <w:t>7</w:t>
      </w:r>
      <w:r w:rsidRPr="00514825">
        <w:rPr>
          <w:b/>
          <w:bCs/>
          <w:szCs w:val="28"/>
        </w:rPr>
        <w:t>: ФИЗИКА АТОМОВ И МОЛЕКУЛ. ЭЛЕМЕНТЫ КВАНТОВОЙ БИОФИЗИКИ.</w:t>
      </w:r>
    </w:p>
    <w:p w:rsidR="000A18F0" w:rsidRDefault="000A18F0" w:rsidP="000A18F0">
      <w:pPr>
        <w:pStyle w:val="31"/>
        <w:ind w:left="0" w:firstLine="540"/>
        <w:rPr>
          <w:szCs w:val="28"/>
        </w:rPr>
      </w:pPr>
      <w:r w:rsidRPr="00514825">
        <w:rPr>
          <w:szCs w:val="28"/>
        </w:rPr>
        <w:t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</w:t>
      </w:r>
      <w:r w:rsidRPr="00514825">
        <w:rPr>
          <w:szCs w:val="28"/>
          <w:lang w:val="ru-RU"/>
        </w:rPr>
        <w:t xml:space="preserve"> </w:t>
      </w:r>
      <w:r w:rsidRPr="00514825">
        <w:rPr>
          <w:szCs w:val="28"/>
        </w:rPr>
        <w:t xml:space="preserve">Фотоэффект. Фотоэлектрические устройства в медицине и биологии. </w:t>
      </w:r>
    </w:p>
    <w:p w:rsidR="000A18F0" w:rsidRPr="00514825" w:rsidRDefault="000A18F0" w:rsidP="000A1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8.1.  </w:t>
      </w:r>
      <w:r w:rsidRPr="00514825">
        <w:rPr>
          <w:rFonts w:ascii="Times New Roman" w:hAnsi="Times New Roman"/>
          <w:b/>
          <w:bCs/>
          <w:sz w:val="28"/>
          <w:szCs w:val="28"/>
        </w:rPr>
        <w:t>КАЛЕНДАРНО -ТЕМАТИЧЕСКИЙ ПЛАН ЛЕКЦИОННОГО КУРСА ПО ФИЗИКЕ</w:t>
      </w:r>
    </w:p>
    <w:tbl>
      <w:tblPr>
        <w:tblW w:w="13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8850"/>
        <w:gridCol w:w="1611"/>
        <w:gridCol w:w="1029"/>
        <w:gridCol w:w="1077"/>
        <w:gridCol w:w="7"/>
      </w:tblGrid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b/>
                <w:szCs w:val="28"/>
                <w:lang w:val="ru-RU"/>
              </w:rPr>
            </w:pPr>
            <w:r w:rsidRPr="00514825">
              <w:rPr>
                <w:b/>
                <w:szCs w:val="28"/>
                <w:lang w:val="ru-RU"/>
              </w:rPr>
              <w:t>№</w:t>
            </w:r>
          </w:p>
        </w:tc>
        <w:tc>
          <w:tcPr>
            <w:tcW w:w="8850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b/>
                <w:szCs w:val="28"/>
                <w:lang w:val="ru-RU"/>
              </w:rPr>
            </w:pPr>
            <w:r w:rsidRPr="00514825">
              <w:rPr>
                <w:b/>
                <w:szCs w:val="28"/>
                <w:lang w:val="ru-RU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1611" w:type="dxa"/>
          </w:tcPr>
          <w:p w:rsidR="000A18F0" w:rsidRPr="00514825" w:rsidRDefault="000A18F0" w:rsidP="00867C6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51482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К-во часов</w:t>
            </w:r>
            <w:proofErr w:type="gramEnd"/>
          </w:p>
        </w:tc>
        <w:tc>
          <w:tcPr>
            <w:tcW w:w="1029" w:type="dxa"/>
          </w:tcPr>
          <w:p w:rsidR="000A18F0" w:rsidRPr="00514825" w:rsidRDefault="000A18F0" w:rsidP="00867C6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1482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баллы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1482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неделя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11052" w:type="dxa"/>
            <w:gridSpan w:val="3"/>
          </w:tcPr>
          <w:p w:rsidR="000A18F0" w:rsidRPr="003017DE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017D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Модуль </w:t>
            </w:r>
            <w:r w:rsidRPr="003017D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29" w:type="dxa"/>
          </w:tcPr>
          <w:p w:rsidR="000A18F0" w:rsidRPr="00514825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77" w:type="dxa"/>
          </w:tcPr>
          <w:p w:rsidR="000A18F0" w:rsidRPr="00514825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1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jc w:val="left"/>
              <w:rPr>
                <w:rFonts w:eastAsia="Calibri"/>
                <w:bCs/>
                <w:color w:val="000000"/>
                <w:kern w:val="24"/>
                <w:szCs w:val="28"/>
              </w:rPr>
            </w:pPr>
            <w:r w:rsidRPr="00D659CB">
              <w:rPr>
                <w:rFonts w:eastAsia="Calibri"/>
                <w:bCs/>
                <w:color w:val="000000"/>
                <w:kern w:val="24"/>
                <w:szCs w:val="28"/>
              </w:rPr>
              <w:t xml:space="preserve">Введение в физику. </w:t>
            </w:r>
          </w:p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jc w:val="left"/>
              <w:rPr>
                <w:rFonts w:eastAsia="Calibri"/>
                <w:bCs/>
                <w:color w:val="000000"/>
                <w:kern w:val="24"/>
                <w:szCs w:val="28"/>
              </w:rPr>
            </w:pPr>
            <w:r w:rsidRPr="00D659CB">
              <w:rPr>
                <w:rFonts w:eastAsia="Calibri"/>
                <w:bCs/>
                <w:color w:val="000000"/>
                <w:kern w:val="24"/>
                <w:szCs w:val="28"/>
              </w:rPr>
              <w:t>Механика вращательного движения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51482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1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2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jc w:val="left"/>
              <w:rPr>
                <w:szCs w:val="28"/>
                <w:lang w:eastAsia="ru-RU"/>
              </w:rPr>
            </w:pPr>
            <w:r w:rsidRPr="00D659CB">
              <w:rPr>
                <w:szCs w:val="28"/>
                <w:lang w:eastAsia="ru-RU"/>
              </w:rPr>
              <w:t xml:space="preserve">Механические колебания </w:t>
            </w:r>
          </w:p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jc w:val="left"/>
              <w:rPr>
                <w:szCs w:val="28"/>
                <w:lang w:eastAsia="ru-RU"/>
              </w:rPr>
            </w:pPr>
            <w:r w:rsidRPr="00D659CB">
              <w:rPr>
                <w:szCs w:val="28"/>
                <w:lang w:eastAsia="ru-RU"/>
              </w:rPr>
              <w:t xml:space="preserve"> волновые процессы.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514825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2</w:t>
            </w:r>
          </w:p>
        </w:tc>
      </w:tr>
      <w:tr w:rsidR="000A18F0" w:rsidRPr="00514825" w:rsidTr="0040508D">
        <w:trPr>
          <w:gridAfter w:val="1"/>
          <w:wAfter w:w="7" w:type="dxa"/>
          <w:trHeight w:val="312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3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a9"/>
              <w:ind w:left="26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eastAsia="ru-RU"/>
              </w:rPr>
              <w:t>Физика слуха. Акустика</w:t>
            </w:r>
            <w:r w:rsidRPr="00D659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A18F0" w:rsidRPr="00D659CB" w:rsidRDefault="000A18F0" w:rsidP="00867C6C">
            <w:pPr>
              <w:pStyle w:val="a9"/>
              <w:ind w:lef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4</w:t>
            </w:r>
          </w:p>
        </w:tc>
        <w:tc>
          <w:tcPr>
            <w:tcW w:w="8850" w:type="dxa"/>
          </w:tcPr>
          <w:p w:rsidR="000A18F0" w:rsidRPr="00D659CB" w:rsidRDefault="000A18F0" w:rsidP="0040508D">
            <w:pPr>
              <w:pStyle w:val="a9"/>
              <w:ind w:lef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 Инфразвук.</w:t>
            </w:r>
          </w:p>
        </w:tc>
        <w:tc>
          <w:tcPr>
            <w:tcW w:w="1611" w:type="dxa"/>
          </w:tcPr>
          <w:p w:rsidR="000A18F0" w:rsidRPr="0040508D" w:rsidRDefault="0040508D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5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szCs w:val="28"/>
                <w:lang w:eastAsia="ru-RU"/>
              </w:rPr>
            </w:pPr>
            <w:r w:rsidRPr="00D659CB">
              <w:rPr>
                <w:szCs w:val="28"/>
                <w:lang w:eastAsia="ru-RU"/>
              </w:rPr>
              <w:t>Основные характеристики электрического поля</w:t>
            </w:r>
          </w:p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szCs w:val="28"/>
              </w:rPr>
            </w:pPr>
            <w:r w:rsidRPr="00D659CB">
              <w:rPr>
                <w:szCs w:val="28"/>
                <w:lang w:eastAsia="ru-RU"/>
              </w:rPr>
              <w:t>Действие электрического тока на организм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8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6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szCs w:val="28"/>
                <w:lang w:eastAsia="ru-RU"/>
              </w:rPr>
            </w:pPr>
            <w:r w:rsidRPr="00D659CB">
              <w:rPr>
                <w:szCs w:val="28"/>
                <w:lang w:eastAsia="ru-RU"/>
              </w:rPr>
              <w:t>Магнитное поле.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7</w:t>
            </w:r>
          </w:p>
        </w:tc>
        <w:tc>
          <w:tcPr>
            <w:tcW w:w="8850" w:type="dxa"/>
          </w:tcPr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rFonts w:eastAsia="Calibri"/>
                <w:bCs/>
                <w:color w:val="000000"/>
                <w:kern w:val="24"/>
                <w:szCs w:val="28"/>
              </w:rPr>
            </w:pPr>
            <w:r w:rsidRPr="00D659CB">
              <w:rPr>
                <w:szCs w:val="28"/>
                <w:lang w:eastAsia="ru-RU"/>
              </w:rPr>
              <w:t>Явление электромагнитной индукции.</w:t>
            </w:r>
            <w:r w:rsidRPr="00D659CB">
              <w:rPr>
                <w:rFonts w:eastAsia="Calibri"/>
                <w:bCs/>
                <w:color w:val="000000"/>
                <w:kern w:val="24"/>
                <w:szCs w:val="28"/>
              </w:rPr>
              <w:t xml:space="preserve"> </w:t>
            </w:r>
          </w:p>
          <w:p w:rsidR="000A18F0" w:rsidRPr="00D659CB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szCs w:val="28"/>
                <w:lang w:eastAsia="ru-RU"/>
              </w:rPr>
            </w:pPr>
            <w:r w:rsidRPr="00D659CB">
              <w:rPr>
                <w:rFonts w:eastAsia="Calibri"/>
                <w:bCs/>
                <w:color w:val="000000"/>
                <w:kern w:val="24"/>
                <w:szCs w:val="28"/>
              </w:rPr>
              <w:t>Электромагнитные колебания и волны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18F0" w:rsidRPr="00514825" w:rsidTr="0040508D">
        <w:trPr>
          <w:jc w:val="center"/>
        </w:trPr>
        <w:tc>
          <w:tcPr>
            <w:tcW w:w="13165" w:type="dxa"/>
            <w:gridSpan w:val="6"/>
          </w:tcPr>
          <w:p w:rsidR="000A18F0" w:rsidRPr="00514825" w:rsidRDefault="000A18F0" w:rsidP="0086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3017D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8</w:t>
            </w:r>
          </w:p>
        </w:tc>
        <w:tc>
          <w:tcPr>
            <w:tcW w:w="8850" w:type="dxa"/>
          </w:tcPr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 xml:space="preserve">Геометрическая оптика </w:t>
            </w:r>
          </w:p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0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 xml:space="preserve">Оптическая система глаза человека. 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9</w:t>
            </w:r>
          </w:p>
        </w:tc>
        <w:tc>
          <w:tcPr>
            <w:tcW w:w="8850" w:type="dxa"/>
          </w:tcPr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 xml:space="preserve"> </w:t>
            </w:r>
            <w:r w:rsidRPr="00AA5D3E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Основные явления волновой оптики. </w:t>
            </w:r>
            <w:r w:rsidRPr="00AA5D3E">
              <w:rPr>
                <w:szCs w:val="28"/>
                <w:lang w:eastAsia="ru-RU"/>
              </w:rPr>
              <w:t xml:space="preserve">Интерференция света. </w:t>
            </w:r>
          </w:p>
          <w:p w:rsidR="000A18F0" w:rsidRPr="00AA5D3E" w:rsidRDefault="000A18F0" w:rsidP="00867C6C">
            <w:pPr>
              <w:pStyle w:val="a9"/>
              <w:ind w:lef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D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0A18F0" w:rsidRPr="00D659CB" w:rsidRDefault="000A18F0" w:rsidP="00867C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9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10</w:t>
            </w:r>
          </w:p>
        </w:tc>
        <w:tc>
          <w:tcPr>
            <w:tcW w:w="8850" w:type="dxa"/>
          </w:tcPr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>Тепловое излучение тел</w:t>
            </w:r>
          </w:p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0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</w:tc>
        <w:tc>
          <w:tcPr>
            <w:tcW w:w="1611" w:type="dxa"/>
          </w:tcPr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  <w:p w:rsidR="000A18F0" w:rsidRPr="00D659CB" w:rsidRDefault="000A18F0" w:rsidP="00867C6C">
            <w:pPr>
              <w:pStyle w:val="31"/>
              <w:ind w:left="0" w:firstLine="0"/>
              <w:rPr>
                <w:szCs w:val="28"/>
              </w:rPr>
            </w:pPr>
            <w:r w:rsidRPr="00D659CB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11</w:t>
            </w:r>
          </w:p>
        </w:tc>
        <w:tc>
          <w:tcPr>
            <w:tcW w:w="8850" w:type="dxa"/>
          </w:tcPr>
          <w:p w:rsidR="000A18F0" w:rsidRPr="00AA5D3E" w:rsidRDefault="000A18F0" w:rsidP="00867C6C">
            <w:pPr>
              <w:spacing w:after="0" w:line="240" w:lineRule="auto"/>
              <w:ind w:left="269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AA5D3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611" w:type="dxa"/>
          </w:tcPr>
          <w:p w:rsidR="000A18F0" w:rsidRPr="00914CE2" w:rsidRDefault="000A18F0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 w:rsidRPr="00514825">
              <w:rPr>
                <w:szCs w:val="28"/>
                <w:lang w:val="ru-RU"/>
              </w:rPr>
              <w:t>12</w:t>
            </w:r>
          </w:p>
        </w:tc>
        <w:tc>
          <w:tcPr>
            <w:tcW w:w="8850" w:type="dxa"/>
          </w:tcPr>
          <w:p w:rsidR="000A18F0" w:rsidRPr="00AA5D3E" w:rsidRDefault="00867C6C" w:rsidP="0040508D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>Излучение и поглощен</w:t>
            </w:r>
            <w:r w:rsidR="0040508D">
              <w:rPr>
                <w:szCs w:val="28"/>
                <w:lang w:eastAsia="ru-RU"/>
              </w:rPr>
              <w:t>ие энергии атомами и молекулами</w:t>
            </w:r>
          </w:p>
        </w:tc>
        <w:tc>
          <w:tcPr>
            <w:tcW w:w="1611" w:type="dxa"/>
          </w:tcPr>
          <w:p w:rsidR="000A18F0" w:rsidRPr="00914CE2" w:rsidRDefault="000A18F0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8850" w:type="dxa"/>
          </w:tcPr>
          <w:p w:rsidR="000A18F0" w:rsidRPr="00AA5D3E" w:rsidRDefault="000A18F0" w:rsidP="00867C6C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szCs w:val="28"/>
                <w:lang w:eastAsia="ru-RU"/>
              </w:rPr>
            </w:pPr>
            <w:r w:rsidRPr="00AA5D3E">
              <w:rPr>
                <w:szCs w:val="28"/>
                <w:lang w:eastAsia="ru-RU"/>
              </w:rPr>
              <w:t xml:space="preserve"> </w:t>
            </w:r>
            <w:r w:rsidR="00867C6C" w:rsidRPr="00867C6C">
              <w:rPr>
                <w:szCs w:val="28"/>
                <w:lang w:eastAsia="ru-RU"/>
              </w:rPr>
              <w:t>Оптические квантовые генераторы и их использование в медицине</w:t>
            </w:r>
          </w:p>
        </w:tc>
        <w:tc>
          <w:tcPr>
            <w:tcW w:w="1611" w:type="dxa"/>
          </w:tcPr>
          <w:p w:rsidR="000A18F0" w:rsidRPr="00914CE2" w:rsidRDefault="0040508D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F0" w:rsidRPr="00514825" w:rsidTr="0040508D">
        <w:trPr>
          <w:gridAfter w:val="1"/>
          <w:wAfter w:w="7" w:type="dxa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8850" w:type="dxa"/>
          </w:tcPr>
          <w:p w:rsidR="000A18F0" w:rsidRPr="00AA5D3E" w:rsidRDefault="00867C6C" w:rsidP="00867C6C">
            <w:pPr>
              <w:pStyle w:val="31"/>
              <w:tabs>
                <w:tab w:val="clear" w:pos="0"/>
              </w:tabs>
              <w:ind w:left="269" w:firstLine="9"/>
              <w:jc w:val="left"/>
              <w:rPr>
                <w:rFonts w:eastAsia="Calibri"/>
                <w:bCs/>
                <w:color w:val="000000"/>
                <w:kern w:val="24"/>
                <w:szCs w:val="28"/>
              </w:rPr>
            </w:pPr>
            <w:r w:rsidRPr="00AA5D3E">
              <w:rPr>
                <w:szCs w:val="28"/>
                <w:lang w:eastAsia="ru-RU"/>
              </w:rPr>
              <w:t xml:space="preserve">Свойства ядер. Радиоактивность. </w:t>
            </w:r>
            <w:r w:rsidRPr="00AA5D3E">
              <w:rPr>
                <w:szCs w:val="28"/>
                <w:lang w:val="be-BY" w:eastAsia="ru-RU"/>
              </w:rPr>
              <w:t>Основные характеристики ядер.</w:t>
            </w:r>
            <w:r w:rsidRPr="00AA5D3E">
              <w:rPr>
                <w:bCs/>
                <w:szCs w:val="28"/>
                <w:lang w:eastAsia="ru-RU"/>
              </w:rPr>
              <w:t xml:space="preserve"> Основной закон радиоактивного распада</w:t>
            </w:r>
          </w:p>
        </w:tc>
        <w:tc>
          <w:tcPr>
            <w:tcW w:w="1611" w:type="dxa"/>
          </w:tcPr>
          <w:p w:rsidR="000A18F0" w:rsidRPr="004A1CED" w:rsidRDefault="000A18F0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18F0" w:rsidRPr="00514825" w:rsidTr="0040508D">
        <w:trPr>
          <w:gridAfter w:val="1"/>
          <w:wAfter w:w="7" w:type="dxa"/>
          <w:trHeight w:val="451"/>
          <w:jc w:val="center"/>
        </w:trPr>
        <w:tc>
          <w:tcPr>
            <w:tcW w:w="591" w:type="dxa"/>
          </w:tcPr>
          <w:p w:rsidR="000A18F0" w:rsidRPr="00514825" w:rsidRDefault="000A18F0" w:rsidP="00867C6C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8850" w:type="dxa"/>
          </w:tcPr>
          <w:p w:rsidR="000A18F0" w:rsidRPr="0040508D" w:rsidRDefault="0040508D" w:rsidP="00867C6C">
            <w:pPr>
              <w:pStyle w:val="31"/>
              <w:tabs>
                <w:tab w:val="clear" w:pos="0"/>
              </w:tabs>
              <w:ind w:left="269"/>
              <w:jc w:val="left"/>
              <w:rPr>
                <w:szCs w:val="28"/>
                <w:lang w:val="be-BY" w:eastAsia="ru-RU"/>
              </w:rPr>
            </w:pPr>
            <w:r w:rsidRPr="0040508D">
              <w:t>Физические основы стоматологического материаловедения</w:t>
            </w:r>
          </w:p>
        </w:tc>
        <w:tc>
          <w:tcPr>
            <w:tcW w:w="1611" w:type="dxa"/>
          </w:tcPr>
          <w:p w:rsidR="000A18F0" w:rsidRPr="0040508D" w:rsidRDefault="0040508D" w:rsidP="00867C6C">
            <w:pPr>
              <w:pStyle w:val="31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029" w:type="dxa"/>
          </w:tcPr>
          <w:p w:rsidR="000A18F0" w:rsidRPr="00821978" w:rsidRDefault="000A18F0" w:rsidP="00867C6C">
            <w:pPr>
              <w:pStyle w:val="a9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1077" w:type="dxa"/>
          </w:tcPr>
          <w:p w:rsidR="000A18F0" w:rsidRPr="00514825" w:rsidRDefault="000A18F0" w:rsidP="0086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A18F0" w:rsidRDefault="000A18F0" w:rsidP="000A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8.2</w:t>
      </w:r>
      <w:r w:rsidRPr="002A6801">
        <w:rPr>
          <w:rFonts w:ascii="Times New Roman" w:hAnsi="Times New Roman"/>
          <w:b/>
          <w:sz w:val="28"/>
          <w:szCs w:val="28"/>
        </w:rPr>
        <w:t xml:space="preserve"> </w:t>
      </w:r>
      <w:r w:rsidRPr="00514825">
        <w:rPr>
          <w:rFonts w:ascii="Times New Roman" w:hAnsi="Times New Roman"/>
          <w:b/>
          <w:sz w:val="28"/>
          <w:szCs w:val="28"/>
        </w:rPr>
        <w:t>КАЛЕНДАРНО-ТЕМАТИЧЕСКИЙ ПЛАН ЛАБОРАТОРНО-ПРАКТИЧЕСКИХ ЗАНЯТИЙ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XSpec="center" w:tblpY="1816"/>
        <w:tblW w:w="13964" w:type="dxa"/>
        <w:tblLook w:val="04A0" w:firstRow="1" w:lastRow="0" w:firstColumn="1" w:lastColumn="0" w:noHBand="0" w:noVBand="1"/>
      </w:tblPr>
      <w:tblGrid>
        <w:gridCol w:w="1129"/>
        <w:gridCol w:w="9498"/>
        <w:gridCol w:w="992"/>
        <w:gridCol w:w="1288"/>
        <w:gridCol w:w="1057"/>
      </w:tblGrid>
      <w:tr w:rsidR="0040508D" w:rsidTr="0040508D">
        <w:trPr>
          <w:trHeight w:val="8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Название темы,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08D" w:rsidRPr="00C96E02" w:rsidRDefault="0040508D" w:rsidP="00EE20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C96E02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C96E02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spacing w:after="0" w:line="240" w:lineRule="auto"/>
              <w:ind w:right="-2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потенциала электрического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Электрические методы измерения неэлектрических </w:t>
            </w:r>
            <w:proofErr w:type="gramStart"/>
            <w:r w:rsidRPr="00C96E02">
              <w:rPr>
                <w:rFonts w:ascii="Times New Roman" w:hAnsi="Times New Roman"/>
                <w:sz w:val="26"/>
                <w:szCs w:val="26"/>
              </w:rPr>
              <w:t>величин.</w:t>
            </w: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Измерение температуры термопарой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работы электронного осциллографа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40508D" w:rsidTr="0040508D">
        <w:tc>
          <w:tcPr>
            <w:tcW w:w="1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Глаз как оптическая система. </w:t>
            </w:r>
          </w:p>
          <w:p w:rsidR="0040508D" w:rsidRPr="00C96E02" w:rsidRDefault="0040508D" w:rsidP="00EE20D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разрешающей способности глаза.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40508D" w:rsidTr="0040508D">
        <w:trPr>
          <w:trHeight w:val="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Тепловое излучение тел. </w:t>
            </w:r>
          </w:p>
          <w:p w:rsidR="0040508D" w:rsidRPr="0040508D" w:rsidRDefault="0040508D" w:rsidP="00EE20D7">
            <w:pPr>
              <w:spacing w:after="0" w:line="240" w:lineRule="auto"/>
              <w:rPr>
                <w:lang w:val="x-none"/>
              </w:rPr>
            </w:pPr>
            <w:r w:rsidRPr="005E6EE9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40508D" w:rsidTr="0040508D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Лазер, его применение для оценки размеров эритроцитов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Изучение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закона радиоактивного распада.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Защита от ионизирующего излучения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40508D" w:rsidTr="004050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40508D" w:rsidRDefault="0040508D" w:rsidP="00EE20D7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Pr="00C96E02" w:rsidRDefault="0040508D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31C05">
              <w:rPr>
                <w:rFonts w:ascii="Times New Roman" w:hAnsi="Times New Roman"/>
                <w:color w:val="auto"/>
                <w:sz w:val="26"/>
                <w:szCs w:val="26"/>
              </w:rPr>
              <w:t>Материаловедение в стоматологии. Механические свойства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8D" w:rsidRPr="00C96E02" w:rsidRDefault="0040508D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D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40508D" w:rsidTr="0040508D">
        <w:tc>
          <w:tcPr>
            <w:tcW w:w="1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8D" w:rsidRPr="00C96E02" w:rsidRDefault="0040508D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0508D" w:rsidRDefault="0040508D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0A18F0" w:rsidRPr="00B43852" w:rsidRDefault="000A18F0" w:rsidP="000A18F0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самостоятельной работы студентов.</w:t>
      </w:r>
      <w:r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4"/>
        <w:gridCol w:w="992"/>
        <w:gridCol w:w="1132"/>
      </w:tblGrid>
      <w:tr w:rsidR="000A18F0" w:rsidRPr="00213A1F" w:rsidTr="00867C6C">
        <w:tc>
          <w:tcPr>
            <w:tcW w:w="704" w:type="dxa"/>
          </w:tcPr>
          <w:p w:rsidR="000A18F0" w:rsidRPr="00213A1F" w:rsidRDefault="000A18F0" w:rsidP="00867C6C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0A18F0" w:rsidRPr="00213A1F" w:rsidRDefault="000A18F0" w:rsidP="00867C6C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0A18F0" w:rsidRPr="00213A1F" w:rsidRDefault="000A18F0" w:rsidP="00867C6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0A18F0" w:rsidRPr="00213A1F" w:rsidRDefault="000A18F0" w:rsidP="00867C6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A18F0" w:rsidRPr="00213A1F" w:rsidTr="00867C6C">
        <w:tc>
          <w:tcPr>
            <w:tcW w:w="13008" w:type="dxa"/>
            <w:gridSpan w:val="2"/>
          </w:tcPr>
          <w:p w:rsidR="000A18F0" w:rsidRPr="00213A1F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0A18F0" w:rsidRPr="00213A1F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A18F0" w:rsidRPr="00213A1F" w:rsidRDefault="000A18F0" w:rsidP="00867C6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A18F0" w:rsidRPr="00213A1F" w:rsidTr="00867C6C">
        <w:tc>
          <w:tcPr>
            <w:tcW w:w="704" w:type="dxa"/>
          </w:tcPr>
          <w:p w:rsidR="000A18F0" w:rsidRPr="00213A1F" w:rsidRDefault="000A18F0" w:rsidP="00867C6C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0A18F0" w:rsidRPr="00213A1F" w:rsidRDefault="000A18F0" w:rsidP="0086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F0" w:rsidRPr="00213A1F" w:rsidTr="00867C6C">
        <w:tc>
          <w:tcPr>
            <w:tcW w:w="704" w:type="dxa"/>
          </w:tcPr>
          <w:p w:rsidR="000A18F0" w:rsidRPr="00213A1F" w:rsidRDefault="000A18F0" w:rsidP="00867C6C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0A18F0" w:rsidRPr="00213A1F" w:rsidRDefault="000A18F0" w:rsidP="0086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</w:t>
            </w:r>
          </w:p>
        </w:tc>
        <w:tc>
          <w:tcPr>
            <w:tcW w:w="992" w:type="dxa"/>
          </w:tcPr>
          <w:p w:rsidR="000A18F0" w:rsidRPr="00213A1F" w:rsidRDefault="001F7A1D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F0" w:rsidRPr="00213A1F" w:rsidTr="00867C6C">
        <w:tc>
          <w:tcPr>
            <w:tcW w:w="704" w:type="dxa"/>
          </w:tcPr>
          <w:p w:rsidR="000A18F0" w:rsidRPr="00213A1F" w:rsidRDefault="000A18F0" w:rsidP="00867C6C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4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0A18F0" w:rsidRPr="00213A1F" w:rsidRDefault="000A18F0" w:rsidP="00867C6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F0" w:rsidRPr="00213A1F" w:rsidTr="00867C6C">
        <w:tc>
          <w:tcPr>
            <w:tcW w:w="704" w:type="dxa"/>
          </w:tcPr>
          <w:p w:rsidR="000A18F0" w:rsidRPr="00213A1F" w:rsidRDefault="000A18F0" w:rsidP="00867C6C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вопросы: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1F7A1D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18F0" w:rsidRPr="00213A1F" w:rsidRDefault="000A18F0" w:rsidP="000A18F0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334"/>
        <w:gridCol w:w="992"/>
        <w:gridCol w:w="1277"/>
      </w:tblGrid>
      <w:tr w:rsidR="000A18F0" w:rsidRPr="00213A1F" w:rsidTr="00867C6C">
        <w:tc>
          <w:tcPr>
            <w:tcW w:w="708" w:type="dxa"/>
          </w:tcPr>
          <w:p w:rsidR="000A18F0" w:rsidRPr="00213A1F" w:rsidRDefault="000A18F0" w:rsidP="00867C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0A18F0" w:rsidRPr="00213A1F" w:rsidRDefault="000A18F0" w:rsidP="00867C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0A18F0" w:rsidRPr="00213A1F" w:rsidRDefault="000A18F0" w:rsidP="00867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18F0" w:rsidRPr="00213A1F" w:rsidRDefault="000A18F0" w:rsidP="00867C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8F0" w:rsidRPr="00213A1F" w:rsidTr="00867C6C">
        <w:tc>
          <w:tcPr>
            <w:tcW w:w="708" w:type="dxa"/>
          </w:tcPr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5. Взаимодействие света с веществом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0A18F0" w:rsidRPr="00213A1F" w:rsidRDefault="000A18F0" w:rsidP="00867C6C">
            <w:pPr>
              <w:pStyle w:val="a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18F0" w:rsidRPr="00213A1F" w:rsidTr="00867C6C">
        <w:trPr>
          <w:trHeight w:val="288"/>
        </w:trPr>
        <w:tc>
          <w:tcPr>
            <w:tcW w:w="708" w:type="dxa"/>
          </w:tcPr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0A18F0" w:rsidRPr="00213A1F" w:rsidRDefault="000A18F0" w:rsidP="00867C6C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0A18F0" w:rsidRPr="00213A1F" w:rsidRDefault="000A18F0" w:rsidP="00867C6C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0A18F0" w:rsidRPr="00213A1F" w:rsidRDefault="000A18F0" w:rsidP="00867C6C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0A18F0" w:rsidRPr="00213A1F" w:rsidRDefault="000A18F0" w:rsidP="00867C6C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1F7A1D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18F0" w:rsidRPr="00213A1F" w:rsidTr="00867C6C">
        <w:tc>
          <w:tcPr>
            <w:tcW w:w="708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0A18F0" w:rsidRPr="00213A1F" w:rsidRDefault="000A18F0" w:rsidP="00867C6C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0A18F0" w:rsidRPr="00213A1F" w:rsidRDefault="000A18F0" w:rsidP="00867C6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1F7A1D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18F0" w:rsidRPr="00213A1F" w:rsidTr="00867C6C">
        <w:tc>
          <w:tcPr>
            <w:tcW w:w="708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0A18F0" w:rsidRPr="00213A1F" w:rsidRDefault="000A18F0" w:rsidP="00867C6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0A18F0" w:rsidRPr="00213A1F" w:rsidRDefault="000A18F0" w:rsidP="00867C6C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0A18F0" w:rsidRPr="00213A1F" w:rsidRDefault="000A18F0" w:rsidP="00867C6C">
            <w:pPr>
              <w:numPr>
                <w:ilvl w:val="3"/>
                <w:numId w:val="12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lastRenderedPageBreak/>
              <w:t>С какой скоростью должен двигаться электрон, чтобы его был равен импульсу фотона с длиной волны λ = 500нм?</w:t>
            </w:r>
          </w:p>
          <w:p w:rsidR="000A18F0" w:rsidRPr="00213A1F" w:rsidRDefault="000A18F0" w:rsidP="00867C6C">
            <w:pPr>
              <w:numPr>
                <w:ilvl w:val="3"/>
                <w:numId w:val="12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Определите (в электрон-вольтах) работу выхода электрона из рубидия, если красная граница фотоэффекта для рубидия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0A18F0" w:rsidRPr="00213A1F" w:rsidRDefault="000A18F0" w:rsidP="00867C6C">
            <w:pPr>
              <w:numPr>
                <w:ilvl w:val="3"/>
                <w:numId w:val="12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1000км/с?</w:t>
            </w:r>
          </w:p>
          <w:p w:rsidR="000A18F0" w:rsidRPr="00213A1F" w:rsidRDefault="000A18F0" w:rsidP="00867C6C">
            <w:pPr>
              <w:numPr>
                <w:ilvl w:val="3"/>
                <w:numId w:val="12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0A18F0" w:rsidRPr="00213A1F" w:rsidRDefault="000A18F0" w:rsidP="00867C6C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992" w:type="dxa"/>
          </w:tcPr>
          <w:p w:rsidR="000A18F0" w:rsidRPr="00213A1F" w:rsidRDefault="001F7A1D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7" w:type="dxa"/>
          </w:tcPr>
          <w:p w:rsidR="000A18F0" w:rsidRPr="00213A1F" w:rsidRDefault="000A18F0" w:rsidP="00867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0A18F0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0A18F0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 xml:space="preserve">9.  </w:t>
      </w:r>
      <w:r w:rsidRPr="00514825">
        <w:rPr>
          <w:rFonts w:ascii="Times New Roman" w:hAnsi="Times New Roman"/>
          <w:b/>
          <w:bCs/>
          <w:sz w:val="28"/>
          <w:szCs w:val="28"/>
        </w:rPr>
        <w:t xml:space="preserve">Учебно-методическое и информационное обеспечение дисциплины   </w:t>
      </w:r>
    </w:p>
    <w:p w:rsidR="000A18F0" w:rsidRPr="00514825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514825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0A18F0" w:rsidRPr="00514825" w:rsidRDefault="000A18F0" w:rsidP="000A18F0">
      <w:pPr>
        <w:pStyle w:val="ae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0A18F0" w:rsidRPr="00514825" w:rsidRDefault="000A18F0" w:rsidP="000A18F0">
      <w:pPr>
        <w:pStyle w:val="Style2"/>
        <w:widowControl/>
        <w:numPr>
          <w:ilvl w:val="0"/>
          <w:numId w:val="6"/>
        </w:numPr>
        <w:spacing w:line="240" w:lineRule="auto"/>
        <w:ind w:left="426"/>
        <w:rPr>
          <w:rStyle w:val="FontStyle12"/>
          <w:sz w:val="28"/>
          <w:szCs w:val="28"/>
        </w:rPr>
      </w:pPr>
      <w:r w:rsidRPr="00514825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0A18F0" w:rsidRPr="00514825" w:rsidRDefault="000A18F0" w:rsidP="000A18F0">
      <w:pPr>
        <w:pStyle w:val="ae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Ливенцев Н.М.</w:t>
      </w:r>
      <w:r>
        <w:rPr>
          <w:rFonts w:ascii="Times New Roman" w:hAnsi="Times New Roman"/>
          <w:sz w:val="28"/>
          <w:szCs w:val="28"/>
        </w:rPr>
        <w:t xml:space="preserve"> Курс физики (т.</w:t>
      </w:r>
      <w:r w:rsidRPr="00514825">
        <w:rPr>
          <w:rFonts w:ascii="Times New Roman" w:hAnsi="Times New Roman"/>
          <w:sz w:val="28"/>
          <w:szCs w:val="28"/>
        </w:rPr>
        <w:t xml:space="preserve"> I и II) М.,” Высшая школа”,1978</w:t>
      </w:r>
    </w:p>
    <w:p w:rsidR="000A18F0" w:rsidRPr="00514825" w:rsidRDefault="000A18F0" w:rsidP="000A18F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    </w:t>
      </w:r>
      <w:r w:rsidRPr="00514825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0A18F0" w:rsidRPr="00514825" w:rsidRDefault="000A18F0" w:rsidP="000A18F0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Style w:val="FontStyle12"/>
          <w:color w:val="000000"/>
          <w:sz w:val="28"/>
          <w:szCs w:val="28"/>
        </w:rPr>
      </w:pPr>
      <w:r w:rsidRPr="00514825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0A18F0" w:rsidRPr="00514825" w:rsidRDefault="000A18F0" w:rsidP="000A18F0">
      <w:pPr>
        <w:pStyle w:val="Style2"/>
        <w:widowControl/>
        <w:numPr>
          <w:ilvl w:val="0"/>
          <w:numId w:val="5"/>
        </w:numPr>
        <w:spacing w:line="240" w:lineRule="auto"/>
        <w:ind w:left="426"/>
        <w:rPr>
          <w:sz w:val="28"/>
          <w:szCs w:val="28"/>
        </w:rPr>
      </w:pPr>
      <w:r w:rsidRPr="00514825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514825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514825">
        <w:rPr>
          <w:color w:val="000000"/>
          <w:sz w:val="28"/>
          <w:szCs w:val="28"/>
        </w:rPr>
        <w:t>.</w:t>
      </w:r>
      <w:proofErr w:type="gramEnd"/>
      <w:r w:rsidRPr="00514825">
        <w:rPr>
          <w:color w:val="000000"/>
          <w:sz w:val="28"/>
          <w:szCs w:val="28"/>
        </w:rPr>
        <w:t xml:space="preserve"> и доп. – М.: Дрофа, 2001. </w:t>
      </w:r>
    </w:p>
    <w:p w:rsidR="000A18F0" w:rsidRPr="00514825" w:rsidRDefault="000A18F0" w:rsidP="000A18F0">
      <w:pPr>
        <w:pStyle w:val="Style2"/>
        <w:widowControl/>
        <w:numPr>
          <w:ilvl w:val="0"/>
          <w:numId w:val="5"/>
        </w:numPr>
        <w:spacing w:line="240" w:lineRule="auto"/>
        <w:ind w:left="426"/>
        <w:rPr>
          <w:sz w:val="28"/>
          <w:szCs w:val="28"/>
        </w:rPr>
      </w:pPr>
      <w:r w:rsidRPr="00514825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514825">
        <w:rPr>
          <w:color w:val="000000"/>
          <w:sz w:val="28"/>
          <w:szCs w:val="28"/>
        </w:rPr>
        <w:t>Стюревой</w:t>
      </w:r>
      <w:proofErr w:type="spellEnd"/>
      <w:r w:rsidRPr="00514825">
        <w:rPr>
          <w:color w:val="000000"/>
          <w:sz w:val="28"/>
          <w:szCs w:val="28"/>
        </w:rPr>
        <w:t xml:space="preserve">. – М.: ВЕДИ, 2005 </w:t>
      </w:r>
    </w:p>
    <w:p w:rsidR="000A18F0" w:rsidRPr="00514825" w:rsidRDefault="000A18F0" w:rsidP="000A18F0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514825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514825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0A18F0" w:rsidRPr="00514825" w:rsidRDefault="000A18F0" w:rsidP="000A18F0">
      <w:pPr>
        <w:pStyle w:val="Style2"/>
        <w:widowControl/>
        <w:numPr>
          <w:ilvl w:val="0"/>
          <w:numId w:val="5"/>
        </w:numPr>
        <w:spacing w:line="240" w:lineRule="auto"/>
        <w:ind w:left="426"/>
        <w:rPr>
          <w:rStyle w:val="FontStyle12"/>
          <w:sz w:val="28"/>
          <w:szCs w:val="28"/>
        </w:rPr>
      </w:pPr>
      <w:r w:rsidRPr="00514825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0A18F0" w:rsidRPr="00514825" w:rsidRDefault="000A18F0" w:rsidP="000A18F0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0A18F0" w:rsidRPr="00514825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514825">
        <w:rPr>
          <w:rFonts w:ascii="Times New Roman" w:hAnsi="Times New Roman"/>
          <w:b/>
          <w:sz w:val="28"/>
          <w:szCs w:val="28"/>
        </w:rPr>
        <w:tab/>
      </w:r>
    </w:p>
    <w:p w:rsidR="000A18F0" w:rsidRPr="00514825" w:rsidRDefault="000A18F0" w:rsidP="000A18F0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браузер Интернет- </w:t>
      </w:r>
      <w:proofErr w:type="spellStart"/>
      <w:r w:rsidRPr="00514825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514825">
        <w:rPr>
          <w:rFonts w:ascii="Times New Roman" w:hAnsi="Times New Roman"/>
          <w:color w:val="000000"/>
          <w:sz w:val="28"/>
          <w:szCs w:val="28"/>
        </w:rPr>
        <w:t>.</w:t>
      </w:r>
    </w:p>
    <w:p w:rsidR="000A18F0" w:rsidRPr="00514825" w:rsidRDefault="000A18F0" w:rsidP="000A18F0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РНИМУ им Пирогова.  </w:t>
      </w:r>
    </w:p>
    <w:p w:rsidR="000A18F0" w:rsidRPr="00514825" w:rsidRDefault="000A18F0" w:rsidP="000A18F0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4825">
        <w:rPr>
          <w:rFonts w:ascii="Times New Roman" w:hAnsi="Times New Roman"/>
          <w:color w:val="000000"/>
          <w:sz w:val="28"/>
          <w:szCs w:val="28"/>
        </w:rPr>
        <w:t>Избранные лекции по физике rsmu.ru РНИМУ им Пирогова.</w:t>
      </w:r>
    </w:p>
    <w:p w:rsidR="000A18F0" w:rsidRDefault="000A18F0" w:rsidP="000A18F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A18F0" w:rsidRDefault="000A18F0" w:rsidP="000A18F0">
      <w:pPr>
        <w:spacing w:after="0" w:line="240" w:lineRule="auto"/>
        <w:ind w:left="1287"/>
        <w:rPr>
          <w:rFonts w:ascii="Times New Roman" w:hAnsi="Times New Roman"/>
          <w:b/>
          <w:iCs/>
          <w:sz w:val="28"/>
          <w:szCs w:val="28"/>
        </w:rPr>
      </w:pPr>
      <w:r w:rsidRPr="001E6853">
        <w:rPr>
          <w:rFonts w:ascii="Times New Roman" w:hAnsi="Times New Roman"/>
          <w:b/>
          <w:iCs/>
          <w:sz w:val="28"/>
          <w:szCs w:val="28"/>
        </w:rPr>
        <w:t xml:space="preserve">Информация по оценке  </w:t>
      </w:r>
    </w:p>
    <w:p w:rsidR="000A18F0" w:rsidRPr="001E6853" w:rsidRDefault="000A18F0" w:rsidP="000A18F0">
      <w:pPr>
        <w:spacing w:after="0" w:line="240" w:lineRule="auto"/>
        <w:ind w:left="1287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983"/>
        <w:gridCol w:w="2109"/>
        <w:gridCol w:w="3288"/>
      </w:tblGrid>
      <w:tr w:rsidR="000A18F0" w:rsidRPr="00514825" w:rsidTr="00867C6C">
        <w:trPr>
          <w:trHeight w:val="736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Рейтинг           </w:t>
            </w:r>
            <w:proofErr w:type="gramStart"/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баллы)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по традиционной системе </w:t>
            </w:r>
          </w:p>
        </w:tc>
      </w:tr>
      <w:tr w:rsidR="000A18F0" w:rsidRPr="00514825" w:rsidTr="00867C6C">
        <w:trPr>
          <w:trHeight w:val="315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148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100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288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0A18F0" w:rsidRPr="00514825" w:rsidTr="00867C6C">
        <w:trPr>
          <w:trHeight w:val="245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8</w:t>
            </w:r>
            <w:r w:rsidRPr="005148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0A18F0" w:rsidRPr="00514825" w:rsidTr="00867C6C">
        <w:trPr>
          <w:trHeight w:val="245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– 79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8F0" w:rsidRPr="00514825" w:rsidTr="00867C6C">
        <w:trPr>
          <w:trHeight w:val="245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68 -73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0A18F0" w:rsidRPr="00514825" w:rsidTr="00867C6C">
        <w:trPr>
          <w:trHeight w:val="245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– 67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0A18F0" w:rsidRPr="00514825" w:rsidRDefault="000A18F0" w:rsidP="00867C6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8F0" w:rsidRPr="00514825" w:rsidTr="00867C6C">
        <w:trPr>
          <w:trHeight w:val="259"/>
          <w:jc w:val="center"/>
        </w:trPr>
        <w:tc>
          <w:tcPr>
            <w:tcW w:w="2266" w:type="dxa"/>
          </w:tcPr>
          <w:p w:rsidR="000A18F0" w:rsidRPr="00514825" w:rsidRDefault="000A18F0" w:rsidP="0086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3</w:t>
            </w: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1-60</w:t>
            </w:r>
          </w:p>
        </w:tc>
        <w:tc>
          <w:tcPr>
            <w:tcW w:w="1983" w:type="dxa"/>
          </w:tcPr>
          <w:p w:rsidR="000A18F0" w:rsidRPr="00514825" w:rsidRDefault="000A18F0" w:rsidP="0086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2109" w:type="dxa"/>
          </w:tcPr>
          <w:p w:rsidR="000A18F0" w:rsidRPr="00514825" w:rsidRDefault="000A18F0" w:rsidP="0086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0A18F0" w:rsidRPr="00514825" w:rsidRDefault="000A18F0" w:rsidP="0086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0A18F0" w:rsidRPr="00514825" w:rsidRDefault="000A18F0" w:rsidP="000A18F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0A18F0" w:rsidRPr="00514825" w:rsidSect="00867C6C">
          <w:pgSz w:w="16838" w:h="11906" w:orient="landscape"/>
          <w:pgMar w:top="1276" w:right="737" w:bottom="851" w:left="737" w:header="709" w:footer="709" w:gutter="0"/>
          <w:cols w:space="708"/>
          <w:docGrid w:linePitch="360"/>
        </w:sectPr>
      </w:pPr>
    </w:p>
    <w:p w:rsidR="000A18F0" w:rsidRDefault="000A18F0" w:rsidP="000A18F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lastRenderedPageBreak/>
        <w:t>Политика выставления баллов</w:t>
      </w:r>
    </w:p>
    <w:p w:rsidR="000A18F0" w:rsidRPr="00514825" w:rsidRDefault="000A18F0" w:rsidP="000A18F0">
      <w:pPr>
        <w:pStyle w:val="ab"/>
        <w:spacing w:after="0"/>
        <w:ind w:left="0" w:firstLine="284"/>
        <w:rPr>
          <w:b/>
          <w:sz w:val="28"/>
          <w:szCs w:val="28"/>
        </w:rPr>
      </w:pPr>
      <w:r w:rsidRPr="00514825">
        <w:rPr>
          <w:b/>
          <w:sz w:val="28"/>
          <w:szCs w:val="28"/>
        </w:rPr>
        <w:t>Общие требования кафедры.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</w:rPr>
      </w:pPr>
      <w:r w:rsidRPr="00514825">
        <w:rPr>
          <w:sz w:val="28"/>
          <w:szCs w:val="28"/>
        </w:rPr>
        <w:t xml:space="preserve">Физика  является обязательной дисциплиной для изучения всеми студентами  </w:t>
      </w:r>
      <w:r w:rsidRPr="00514825">
        <w:rPr>
          <w:sz w:val="28"/>
          <w:szCs w:val="28"/>
          <w:lang w:val="ru-MD"/>
        </w:rPr>
        <w:t>медицинских вузов</w:t>
      </w:r>
      <w:r w:rsidRPr="00514825">
        <w:rPr>
          <w:sz w:val="28"/>
          <w:szCs w:val="28"/>
        </w:rPr>
        <w:t>.</w:t>
      </w:r>
    </w:p>
    <w:p w:rsidR="000A18F0" w:rsidRPr="00514825" w:rsidRDefault="000A18F0" w:rsidP="000A18F0">
      <w:pPr>
        <w:pStyle w:val="ab"/>
        <w:spacing w:after="0"/>
        <w:ind w:left="284"/>
        <w:rPr>
          <w:sz w:val="28"/>
          <w:szCs w:val="28"/>
        </w:rPr>
      </w:pPr>
      <w:r w:rsidRPr="00514825">
        <w:rPr>
          <w:sz w:val="28"/>
          <w:szCs w:val="28"/>
        </w:rPr>
        <w:t xml:space="preserve">В процессе изучения курса физике студент должен  выполнить и сдать 2 контрольные работы, 1 итоговый экзамен, 11тем СРС. 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</w:rPr>
      </w:pPr>
      <w:r w:rsidRPr="00514825">
        <w:rPr>
          <w:sz w:val="28"/>
          <w:szCs w:val="28"/>
        </w:rPr>
        <w:t>На каждом занятии студенты должны устно ответить теорию по работе, выполнить практическое задание, сдать контрольное тестирование. По результатам всех видов работы выставляется оценка за занятие.  Пропуски занятий отрабатываются в соответствии с графиком отработок по разрешению деканата.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>К экзамену и итоговому тестированию допускаются студенты, выполнившие все работы, сдавшие все темы рейтингового контроля и набравшие не менее 40% баллов, выделенных на текущий и рубежный контроль.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>Студенты должны приходить на занятия подготовленными. Это значит: изучить основную теорию, выполнить практические задания в соответствии с методическими рекомендациями по теме занятия, иметь при себе учебную тетрадь и методические пособия к занятиям.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 xml:space="preserve">Методические рекомендации к занятиям вывешиваются на стенде кафедры, можно получить у лаборанта кафедры экземпляр для копирования, в читальном зале. 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>На занятиях студенты должны быть в халатах, в чистой обуви.</w:t>
      </w:r>
    </w:p>
    <w:p w:rsidR="000A18F0" w:rsidRPr="00514825" w:rsidRDefault="000A18F0" w:rsidP="000A18F0">
      <w:pPr>
        <w:pStyle w:val="ab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 xml:space="preserve"> На каждое занятие староста назначает дежурного, который у лаборанта под студенческий билет принимает учебную комнату, получает необходимое для занятий оборудование, методические материалы, следит за состоянием учебной комнаты, сохранностью оборудования и после занятия сдает оборудование и комнату лаборанту. В случае повреждения, выводе из строя приборов и оборудования, утере методических материалов студенты и дежурный восстанавливают их или возмещают их стоимость.</w:t>
      </w:r>
    </w:p>
    <w:p w:rsidR="000A18F0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</w:p>
    <w:p w:rsidR="000A18F0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</w:p>
    <w:p w:rsidR="000A18F0" w:rsidRPr="00706BF3" w:rsidRDefault="000A18F0" w:rsidP="00706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BF3" w:rsidRDefault="00706BF3" w:rsidP="000A18F0">
      <w:pPr>
        <w:rPr>
          <w:rFonts w:ascii="Times New Roman" w:hAnsi="Times New Roman"/>
          <w:b/>
          <w:sz w:val="28"/>
          <w:szCs w:val="28"/>
        </w:rPr>
      </w:pPr>
    </w:p>
    <w:p w:rsidR="00706BF3" w:rsidRDefault="00706BF3" w:rsidP="000A18F0">
      <w:pPr>
        <w:rPr>
          <w:rFonts w:ascii="Times New Roman" w:hAnsi="Times New Roman"/>
          <w:b/>
          <w:sz w:val="28"/>
          <w:szCs w:val="28"/>
        </w:rPr>
      </w:pPr>
    </w:p>
    <w:p w:rsidR="00706BF3" w:rsidRDefault="00706BF3" w:rsidP="000A18F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1816"/>
        <w:tblW w:w="15019" w:type="dxa"/>
        <w:tblLook w:val="04A0" w:firstRow="1" w:lastRow="0" w:firstColumn="1" w:lastColumn="0" w:noHBand="0" w:noVBand="1"/>
      </w:tblPr>
      <w:tblGrid>
        <w:gridCol w:w="703"/>
        <w:gridCol w:w="8223"/>
        <w:gridCol w:w="697"/>
        <w:gridCol w:w="936"/>
        <w:gridCol w:w="1015"/>
        <w:gridCol w:w="1142"/>
        <w:gridCol w:w="1246"/>
        <w:gridCol w:w="18"/>
        <w:gridCol w:w="1039"/>
      </w:tblGrid>
      <w:tr w:rsidR="00101439" w:rsidTr="00EE20D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Не-де-ля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Название темы, занятия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1439" w:rsidRPr="00C96E02" w:rsidRDefault="00101439" w:rsidP="00EE20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Сумма баллов</w:t>
            </w:r>
          </w:p>
        </w:tc>
      </w:tr>
      <w:tr w:rsidR="00101439" w:rsidTr="00EE20D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Устн</w:t>
            </w:r>
            <w:proofErr w:type="spellEnd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.  Отв.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Консп</w:t>
            </w:r>
            <w:proofErr w:type="spellEnd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Контр.</w:t>
            </w:r>
          </w:p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 xml:space="preserve">работа,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Решение задач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C96E02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C96E02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ind w:right="-2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потенциала электрического поля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Электрические методы измерения неэлектрических </w:t>
            </w:r>
            <w:proofErr w:type="gramStart"/>
            <w:r w:rsidRPr="00C96E02">
              <w:rPr>
                <w:rFonts w:ascii="Times New Roman" w:hAnsi="Times New Roman"/>
                <w:sz w:val="26"/>
                <w:szCs w:val="26"/>
              </w:rPr>
              <w:t>величин.</w:t>
            </w: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Измерение температуры термопарой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1,2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работы электронного осциллографа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01439" w:rsidTr="00EE20D7">
        <w:tc>
          <w:tcPr>
            <w:tcW w:w="15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Тепловое излучение тел.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01439" w:rsidTr="00EE20D7">
        <w:trPr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Лазер, его применение для оценки размеров эритроцитов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Изучение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закона радиоактивного распада.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Защита от ионизирующего излучения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1,1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Pr="00C96E02" w:rsidRDefault="00101439" w:rsidP="00EE20D7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31C05">
              <w:rPr>
                <w:rFonts w:ascii="Times New Roman" w:hAnsi="Times New Roman"/>
                <w:color w:val="auto"/>
                <w:sz w:val="26"/>
                <w:szCs w:val="26"/>
              </w:rPr>
              <w:t>Материаловедение в стоматологии. Механические свойства материалов.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9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9" w:rsidRPr="00C96E02" w:rsidRDefault="00101439" w:rsidP="00EE2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101439" w:rsidTr="00EE20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439" w:rsidRPr="00C96E02" w:rsidRDefault="00101439" w:rsidP="00EE20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439" w:rsidRPr="00C96E02" w:rsidRDefault="00101439" w:rsidP="00EE2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20224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</w:tr>
    </w:tbl>
    <w:p w:rsidR="00101439" w:rsidRDefault="00101439" w:rsidP="001014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накопления баллов.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514825">
        <w:rPr>
          <w:rFonts w:ascii="Times New Roman" w:hAnsi="Times New Roman"/>
          <w:b/>
          <w:iCs/>
          <w:sz w:val="28"/>
          <w:szCs w:val="28"/>
        </w:rPr>
        <w:t>.  Перечень вопросов и заданий   по темам и формам контроля</w:t>
      </w:r>
      <w:r w:rsidRPr="0051482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(текущий, рубежный, итоговый) </w:t>
      </w:r>
    </w:p>
    <w:p w:rsidR="000A18F0" w:rsidRPr="00514825" w:rsidRDefault="000A18F0" w:rsidP="000A18F0">
      <w:pPr>
        <w:spacing w:after="0" w:line="240" w:lineRule="auto"/>
        <w:ind w:left="284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825">
        <w:rPr>
          <w:rFonts w:ascii="Times New Roman" w:hAnsi="Times New Roman"/>
          <w:b/>
          <w:bCs/>
          <w:sz w:val="28"/>
          <w:szCs w:val="28"/>
        </w:rPr>
        <w:t>ВОПРОСЫ ИТОГОВОГО КОНТРОЛЯ ПО ФИЗИКЕ.</w:t>
      </w:r>
    </w:p>
    <w:p w:rsidR="000A18F0" w:rsidRPr="00514825" w:rsidRDefault="000A18F0" w:rsidP="000A18F0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514825">
        <w:rPr>
          <w:rFonts w:ascii="Times New Roman" w:hAnsi="Times New Roman"/>
          <w:bCs/>
          <w:sz w:val="28"/>
          <w:szCs w:val="28"/>
        </w:rPr>
        <w:t xml:space="preserve">Определение физики как науки, предмет физики и методы исследования.   Значение физики для современной медицины. 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514825">
        <w:rPr>
          <w:rFonts w:ascii="Times New Roman" w:hAnsi="Times New Roman"/>
          <w:bCs/>
          <w:sz w:val="28"/>
          <w:szCs w:val="28"/>
        </w:rPr>
        <w:t>Медицинская физика, её особенности и структура. Методы исследования. Связь с другими науками.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Механика поступательного движения. Виды взаимодействий. Силы в механике. 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Законы Ньютона.  Энергия, работа, мощность. Особенности движения тела человека в условиях невесомости.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Динамика вращательного движения твердого тела вокруг неподвижной оси. Основное уравнение, момент инерции тела относительно оси вращения. 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Момент импульса. Закон сохранения момента импульса. Кинетическая энергия вращающегося тела.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Гармоническое колебание. Дифференциальное уравнение гармонических колебаний. Сложение гармонических колебаний, направленных по одной прямой. Сложение взаимно перпендикулярных колебаний. Сложное колебание и его гармонический спектр.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Затухающие колебания. Дифференциальное уравнение затухающего колебания. Коэффициент затухания. Логарифмический декремент затухания.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Вынужденные колебания. Резонанс. Автоколебания.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Механические волны. Уравнение волны. Поток энергия волны. Вектор </w:t>
      </w:r>
      <w:proofErr w:type="spellStart"/>
      <w:r w:rsidRPr="00514825">
        <w:rPr>
          <w:rFonts w:ascii="Times New Roman" w:hAnsi="Times New Roman"/>
          <w:sz w:val="28"/>
          <w:szCs w:val="28"/>
        </w:rPr>
        <w:t>Умова</w:t>
      </w:r>
      <w:proofErr w:type="spellEnd"/>
      <w:r w:rsidRPr="00514825">
        <w:rPr>
          <w:rFonts w:ascii="Times New Roman" w:hAnsi="Times New Roman"/>
          <w:sz w:val="28"/>
          <w:szCs w:val="28"/>
        </w:rPr>
        <w:t>. Эффект Доплера и его использование для медико-биологических исследований.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Акустика. Физические характеристики звука. 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Характеристики слухового ощущения и их связь с физическими характеристиками звука. </w:t>
      </w:r>
    </w:p>
    <w:p w:rsidR="000A18F0" w:rsidRPr="00514825" w:rsidRDefault="000A18F0" w:rsidP="000A18F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Звуковые измерения. Акустический импеданс. Аудиометрия.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Физика слуха. Понятие о звукопроводящей и звуковоспринимающей системах. Физические основы звуковых методов исследования в клинике.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Поглощение и отражение звуковых волн. Реверберация.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Ультразвук. Особенности получения ультразвуковых волн. Действие ультразвука на вещество.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Биофизические основы действия ультразвука на клетки и ткани организма. Применение ультразвука в диагностике и для лечения.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Инфразвук, особенности его распространения. Биофизические основы действия инфразвука на биологические объекты. Вибрации, их физические характеристики. Понятия об ударных волнах.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Электрическое поле. Характеристики электрического поля. Закон Кулона.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 Электродвижущая сила источника тока. Закон Ома для неоднородного участка цепи.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lastRenderedPageBreak/>
        <w:t xml:space="preserve">Диэлектрики. Диэлектрическая проницаемость биологических тканей и жидкостей. Поляризация диэлектриков.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Прохождение тока через ткани организма. Удельное сопротивление биологических тканей и жидкостей при постоянном токе. Полупроводники. Проводимость полупроводников.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Магнитное поле. Закон Ампера. Сила Лоренца.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Напряженность и индукция магнитного поля. Закон </w:t>
      </w:r>
      <w:proofErr w:type="spellStart"/>
      <w:r w:rsidRPr="00514825">
        <w:rPr>
          <w:rFonts w:ascii="Times New Roman" w:hAnsi="Times New Roman"/>
          <w:sz w:val="28"/>
          <w:szCs w:val="28"/>
        </w:rPr>
        <w:t>Био</w:t>
      </w:r>
      <w:proofErr w:type="spellEnd"/>
      <w:r w:rsidRPr="0051482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14825">
        <w:rPr>
          <w:rFonts w:ascii="Times New Roman" w:hAnsi="Times New Roman"/>
          <w:sz w:val="28"/>
          <w:szCs w:val="28"/>
        </w:rPr>
        <w:t>Савара</w:t>
      </w:r>
      <w:proofErr w:type="spellEnd"/>
      <w:r w:rsidRPr="00514825">
        <w:rPr>
          <w:rFonts w:ascii="Times New Roman" w:hAnsi="Times New Roman"/>
          <w:sz w:val="28"/>
          <w:szCs w:val="28"/>
        </w:rPr>
        <w:t>- Лапласа.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Движение заряженных частиц в электрическом и магнитном полях. Определение удельной массы заряженных частиц.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Магнитные свойства вещества. Намагниченность вещества. Диамагнетики. Парамагнетики. Ферромагнетики.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Наблюдение быстропеременных процессов. Принцип работы электронного осциллографа.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Электрические колебания и волны. Колебательный контур.  Электромагнитные колебания 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Дифференциальные уравнения свободных электрических колебаний.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Переменный ток. Резонанс в цепи переменного тока. Импеданс тканей организма.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Эквивалентная электрическая схема тканей организма. Физические основы реографии и ее применение в медицине.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Электромагнитная индукция. Энергия магнитного поля. Взаимная индукция. Самоиндукция. Вихревые токи.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Электромагнитная волна. Уравнения электромагнитной волны. Объемная плотность энергии электромагнитного поля. Шкала электромагнитных волн. Классификация частотных интервалов, принятая в медицине.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Закон отражения и преломления света. Явление полного отражения света. Волоконная оптика и ее использование в медицинских приборах.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Линза и ее оптическая сила. Аберрация линз: сферическая, хроматическая, астигматизм. Дисторсия.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Глаз. Аккомодация. Разрешающая способность. Недостатки оптической системы глаза и их исправление при помощи линз.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Устройство микроскопа. Формула увеличения микроскопа. Разрешающая   способность. Предел разрешения.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Волновые свойства частиц. Дифракция электронов. Электронный микроскоп. Применение электронной микроскопии биологии и медицине.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Интерференция и дифракция света. Дифракция света на одной щели.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Дифракционная решетка. Основы рентгеноструктурного анализа.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Взаимодействие света с веществом. Дисперсия света.  Нормальная и аномальная дисперсия.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Поляризация света. Естественный и поляризованный свет. Поляризация при отражении и преломлении света на границе двух диэлектриков.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514825">
        <w:rPr>
          <w:rFonts w:ascii="Times New Roman" w:hAnsi="Times New Roman"/>
          <w:sz w:val="28"/>
          <w:szCs w:val="28"/>
        </w:rPr>
        <w:t>Брюстера</w:t>
      </w:r>
      <w:proofErr w:type="spellEnd"/>
      <w:r w:rsidRPr="00514825">
        <w:rPr>
          <w:rFonts w:ascii="Times New Roman" w:hAnsi="Times New Roman"/>
          <w:sz w:val="28"/>
          <w:szCs w:val="28"/>
        </w:rPr>
        <w:t>. Поляризация при двойном лучепреломлении. Призма Николя.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 Поляроиды. Поляризатор и анализатор. Закон </w:t>
      </w:r>
      <w:proofErr w:type="spellStart"/>
      <w:r w:rsidRPr="00514825">
        <w:rPr>
          <w:rFonts w:ascii="Times New Roman" w:hAnsi="Times New Roman"/>
          <w:sz w:val="28"/>
          <w:szCs w:val="28"/>
        </w:rPr>
        <w:t>Малюса</w:t>
      </w:r>
      <w:proofErr w:type="spellEnd"/>
      <w:r w:rsidRPr="00514825">
        <w:rPr>
          <w:rFonts w:ascii="Times New Roman" w:hAnsi="Times New Roman"/>
          <w:sz w:val="28"/>
          <w:szCs w:val="28"/>
        </w:rPr>
        <w:t>. Оптическая активность веществ. Удельное вращение. Поляриметры и их применение для исследования оптически активных веществ.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lastRenderedPageBreak/>
        <w:t xml:space="preserve">Поглощение света. Закон </w:t>
      </w:r>
      <w:proofErr w:type="spellStart"/>
      <w:r w:rsidRPr="00514825">
        <w:rPr>
          <w:rFonts w:ascii="Times New Roman" w:hAnsi="Times New Roman"/>
          <w:sz w:val="28"/>
          <w:szCs w:val="28"/>
        </w:rPr>
        <w:t>Бугера</w:t>
      </w:r>
      <w:proofErr w:type="spellEnd"/>
      <w:r w:rsidRPr="00514825">
        <w:rPr>
          <w:rFonts w:ascii="Times New Roman" w:hAnsi="Times New Roman"/>
          <w:sz w:val="28"/>
          <w:szCs w:val="28"/>
        </w:rPr>
        <w:t>-Ламберта-</w:t>
      </w:r>
      <w:proofErr w:type="spellStart"/>
      <w:r w:rsidRPr="00514825">
        <w:rPr>
          <w:rFonts w:ascii="Times New Roman" w:hAnsi="Times New Roman"/>
          <w:sz w:val="28"/>
          <w:szCs w:val="28"/>
        </w:rPr>
        <w:t>Бера</w:t>
      </w:r>
      <w:proofErr w:type="spellEnd"/>
      <w:r w:rsidRPr="00514825">
        <w:rPr>
          <w:rFonts w:ascii="Times New Roman" w:hAnsi="Times New Roman"/>
          <w:sz w:val="28"/>
          <w:szCs w:val="28"/>
        </w:rPr>
        <w:t>. Спектры поглощения. Концентрационная колориметрия. Рассеяние света мутными средами. Молекулярное рассеяние. Закон Релея. Нефелометрия.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Фотоэлектрический эффект. Уравнение Эйнштейна. Красная граница фотоэффекты. Фотоэлементы.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Тепловое излучение тел. Характеристики теплового излучения. Абсолютно черное тело. Серые тела.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Закон Кирхгофа.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Закон Стефана - Больцмана. Закон Вина. Формула Планка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Излучение солнца: спектр солнечного излучение, инфракрасное и ультрафиолетовое излучения и их применение в медицине.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Взаимодействие ионизирующего излучения с веществом (основные явления, их характеристики, закон ослабления потока ионизирующего излучения).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Физические основы применения ионизирующих излучений в медицине.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Радиоактивный распад. Виды распада. Спектры альфа-, бета- и гамма-излучений.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Виды и свойства радиоактивных излучений. Основные характеристики ядер атомов. Энергия связи ядер.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Основной закон радиоактивного распада. Период полураспада. Активность и единицы активности. Использование радиоактивных изотопов в медицине.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Дозиметрия ионизирующего излучения. Поглощенная и экспозиционная дозы.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Мощность дозы. Связь мощности экспо</w:t>
      </w:r>
      <w:r w:rsidRPr="00514825">
        <w:rPr>
          <w:rFonts w:ascii="Times New Roman" w:hAnsi="Times New Roman"/>
          <w:sz w:val="28"/>
          <w:szCs w:val="28"/>
        </w:rPr>
        <w:softHyphen/>
        <w:t>зиционной дозы и активности радиоактивного препарата.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Биофизические основы действия ионизирующих излучений на организм.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Количественная оценка биологического действия ионизирующего излучения. 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Эквивалентная доза. Дозиметрические приборы. Защита от ионизирующих излучений.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Основные представления квантовой механики. Гипотеза де Бройля.  Опыты по дифракции электронов и других частиц.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Волновая функция и ее физический смысл. Соотношение неопределенностей.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Уравнение Шредингера. Электрон в потенциальной яме.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825">
        <w:rPr>
          <w:rFonts w:ascii="Times New Roman" w:hAnsi="Times New Roman"/>
          <w:sz w:val="28"/>
          <w:szCs w:val="28"/>
        </w:rPr>
        <w:t>Атом водорода. Квантовые числа.</w:t>
      </w:r>
    </w:p>
    <w:p w:rsidR="000A18F0" w:rsidRPr="00514825" w:rsidRDefault="000A18F0" w:rsidP="000A18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Теория бора. Электронные оболочки сложных атомов принцип Паули.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t xml:space="preserve">Излучение и поглощение энергии атомами и молекулами. Спектр излучения атома водорода. Электронные переходы и пути превращения энергии в </w:t>
      </w:r>
      <w:proofErr w:type="spellStart"/>
      <w:r w:rsidRPr="00514825">
        <w:rPr>
          <w:szCs w:val="28"/>
        </w:rPr>
        <w:t>биомолекулах</w:t>
      </w:r>
      <w:proofErr w:type="spellEnd"/>
      <w:r w:rsidRPr="00514825">
        <w:rPr>
          <w:szCs w:val="28"/>
        </w:rPr>
        <w:t xml:space="preserve">. 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t>Молекулярные спектры. Применение спектрофотомерии в медицине.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t>Люминесценция биосистем и ее виды по длительности послесвечения и по способу возбуждения. Основные параметры люминесценции. Хемилюминесценция, механизм ее генерации. Фотолюминесценция.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lastRenderedPageBreak/>
        <w:t xml:space="preserve">Индуцированное излучение. Оптические квантовые генераторы (лазеры). Свойства лазерного излучения. Применения лазеров в биологических исследованиях и в медицине. Лазерные аппараты для коагуляции и обработки тканей. 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t>Электронный парамагнитный резонанс. Применение ЭПР в медицине.</w:t>
      </w:r>
    </w:p>
    <w:p w:rsidR="000A18F0" w:rsidRPr="00514825" w:rsidRDefault="000A18F0" w:rsidP="000A18F0">
      <w:pPr>
        <w:pStyle w:val="31"/>
        <w:numPr>
          <w:ilvl w:val="0"/>
          <w:numId w:val="1"/>
        </w:numPr>
        <w:tabs>
          <w:tab w:val="clear" w:pos="0"/>
          <w:tab w:val="clear" w:pos="720"/>
        </w:tabs>
        <w:ind w:left="567" w:hanging="425"/>
        <w:rPr>
          <w:szCs w:val="28"/>
        </w:rPr>
      </w:pPr>
      <w:r w:rsidRPr="00514825">
        <w:rPr>
          <w:szCs w:val="28"/>
        </w:rPr>
        <w:t xml:space="preserve">Ядерный магнитный резонанс и их  применение в медико-биологических исследованиях. </w:t>
      </w:r>
    </w:p>
    <w:p w:rsidR="000A18F0" w:rsidRDefault="000A18F0" w:rsidP="000A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ТЕСТОВЫЕ ВОПРОСЫ РУБЕЖНОГО КОНТРОЛЯ</w:t>
      </w:r>
    </w:p>
    <w:p w:rsidR="000A18F0" w:rsidRPr="00514825" w:rsidRDefault="000A18F0" w:rsidP="000A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по физике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Момент инерции – динамическая характеристика тела, участвующего в следующем движением:</w:t>
      </w:r>
    </w:p>
    <w:p w:rsidR="000A18F0" w:rsidRPr="00514825" w:rsidRDefault="000A18F0" w:rsidP="000A18F0">
      <w:pPr>
        <w:spacing w:after="0" w:line="240" w:lineRule="auto"/>
        <w:ind w:left="426" w:hanging="371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14825">
        <w:rPr>
          <w:rFonts w:ascii="Times New Roman" w:hAnsi="Times New Roman"/>
          <w:sz w:val="28"/>
          <w:szCs w:val="28"/>
        </w:rPr>
        <w:t>колебательном;</w:t>
      </w:r>
      <w:r w:rsidRPr="00514825">
        <w:rPr>
          <w:rFonts w:ascii="Times New Roman" w:hAnsi="Times New Roman"/>
          <w:sz w:val="28"/>
          <w:szCs w:val="28"/>
        </w:rPr>
        <w:tab/>
      </w:r>
      <w:proofErr w:type="gramEnd"/>
      <w:r w:rsidRPr="00514825">
        <w:rPr>
          <w:rFonts w:ascii="Times New Roman" w:hAnsi="Times New Roman"/>
          <w:sz w:val="28"/>
          <w:szCs w:val="28"/>
        </w:rPr>
        <w:tab/>
        <w:t>б) вращательном;</w:t>
      </w:r>
      <w:r w:rsidRPr="005148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>в) поступательном;</w:t>
      </w: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  <w:t>г) равномерном;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 xml:space="preserve">Субъективные характеристики слухового ощущения: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а) частота, интенсивность, спектральный состав</w:t>
      </w:r>
      <w:r w:rsidRPr="00514825">
        <w:rPr>
          <w:rFonts w:ascii="Times New Roman" w:hAnsi="Times New Roman"/>
          <w:sz w:val="28"/>
          <w:szCs w:val="28"/>
        </w:rPr>
        <w:tab/>
        <w:t xml:space="preserve">б) высота тона, громкость, тембр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в) частота, громкость, спектральный состав </w:t>
      </w: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  <w:t xml:space="preserve">г) частота, тембр, интенсивность 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 xml:space="preserve">Высота тона зависит от ...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14825">
        <w:rPr>
          <w:rFonts w:ascii="Times New Roman" w:hAnsi="Times New Roman"/>
          <w:sz w:val="28"/>
          <w:szCs w:val="28"/>
        </w:rPr>
        <w:t>частоты;</w:t>
      </w:r>
      <w:r w:rsidRPr="00514825">
        <w:rPr>
          <w:rFonts w:ascii="Times New Roman" w:hAnsi="Times New Roman"/>
          <w:sz w:val="28"/>
          <w:szCs w:val="28"/>
        </w:rPr>
        <w:tab/>
      </w:r>
      <w:proofErr w:type="gramEnd"/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 xml:space="preserve">б) интенсивности </w:t>
      </w:r>
      <w:r w:rsidRPr="00514825">
        <w:rPr>
          <w:rFonts w:ascii="Times New Roman" w:hAnsi="Times New Roman"/>
          <w:sz w:val="28"/>
          <w:szCs w:val="28"/>
        </w:rPr>
        <w:tab/>
        <w:t xml:space="preserve">в) акустического спектра </w:t>
      </w:r>
      <w:r w:rsidRPr="00514825">
        <w:rPr>
          <w:rFonts w:ascii="Times New Roman" w:hAnsi="Times New Roman"/>
          <w:sz w:val="28"/>
          <w:szCs w:val="28"/>
        </w:rPr>
        <w:tab/>
        <w:t xml:space="preserve">г) тембра 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 xml:space="preserve">Что называется, порогом ощущения боли?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а) максимальная интенсивность звука, когда последний еще воспринимается ухом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б) максимальное эффективное акустическая интенсивность, когда звук еще воспринимается без ощущения боли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в) минимальная интенсивность звука, когда последний еще воспринимается ухом 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г) минимальное эффективное акустическая интенсивность, когда звук воспринимается без ощущения боли 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Гармонический спектр сложного колебания.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А) совокупность параметров колебаний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Б) сложное колебание, полученное путем сложения простых колебаний различной частоты</w:t>
      </w:r>
    </w:p>
    <w:p w:rsidR="000A18F0" w:rsidRPr="00514825" w:rsidRDefault="000A18F0" w:rsidP="000A18F0">
      <w:pPr>
        <w:pStyle w:val="af3"/>
        <w:widowControl w:val="0"/>
        <w:jc w:val="both"/>
        <w:rPr>
          <w:b w:val="0"/>
          <w:szCs w:val="28"/>
        </w:rPr>
      </w:pPr>
      <w:r w:rsidRPr="00514825">
        <w:rPr>
          <w:b w:val="0"/>
          <w:szCs w:val="28"/>
        </w:rPr>
        <w:t>В) с</w:t>
      </w:r>
      <w:r w:rsidRPr="00514825">
        <w:rPr>
          <w:b w:val="0"/>
          <w:color w:val="000000"/>
          <w:szCs w:val="28"/>
        </w:rPr>
        <w:t>овокупност</w:t>
      </w:r>
      <w:r w:rsidRPr="00514825">
        <w:rPr>
          <w:b w:val="0"/>
          <w:szCs w:val="28"/>
        </w:rPr>
        <w:t>ь гармонических колебаний, на которые разложено сложное периодическое колебание.</w:t>
      </w:r>
    </w:p>
    <w:p w:rsidR="000A18F0" w:rsidRPr="00514825" w:rsidRDefault="000A18F0" w:rsidP="000A18F0">
      <w:pPr>
        <w:pStyle w:val="25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Г) совокупность параметров механических волн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 xml:space="preserve">Аудиограмма представляет собой график зависимости ...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а) громкости от уровня 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 xml:space="preserve">б) уровня интенсивности на пороге слышимости от частоты 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в) интенсивности звука от частоты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>г) громкости звука от длины волны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 xml:space="preserve">Какие из методов медицинской диагностики являются акустическими?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а) перкуссия, аускультация, </w:t>
      </w:r>
      <w:proofErr w:type="gramStart"/>
      <w:r w:rsidRPr="00514825">
        <w:rPr>
          <w:rFonts w:ascii="Times New Roman" w:hAnsi="Times New Roman"/>
          <w:sz w:val="28"/>
          <w:szCs w:val="28"/>
        </w:rPr>
        <w:t>фонокардиография;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 xml:space="preserve">б) рентгеновская томография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514825">
        <w:rPr>
          <w:rFonts w:ascii="Times New Roman" w:hAnsi="Times New Roman"/>
          <w:sz w:val="28"/>
          <w:szCs w:val="28"/>
        </w:rPr>
        <w:t>флюорография;</w:t>
      </w:r>
      <w:r w:rsidRPr="00514825">
        <w:rPr>
          <w:rFonts w:ascii="Times New Roman" w:hAnsi="Times New Roman"/>
          <w:sz w:val="28"/>
          <w:szCs w:val="28"/>
        </w:rPr>
        <w:tab/>
      </w:r>
      <w:proofErr w:type="gramEnd"/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 xml:space="preserve">г) реография 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lastRenderedPageBreak/>
        <w:t>В упругих телах возникают волны, скорость распространения которых совпадает по направлению со смещением частиц среды, и такие волны называют ...</w:t>
      </w:r>
      <w:r w:rsidRPr="00514825">
        <w:rPr>
          <w:rFonts w:ascii="Times New Roman" w:hAnsi="Times New Roman"/>
          <w:sz w:val="28"/>
          <w:szCs w:val="28"/>
        </w:rPr>
        <w:t xml:space="preserve"> 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14825">
        <w:rPr>
          <w:rFonts w:ascii="Times New Roman" w:hAnsi="Times New Roman"/>
          <w:sz w:val="28"/>
          <w:szCs w:val="28"/>
        </w:rPr>
        <w:t>продольными;</w:t>
      </w:r>
      <w:r w:rsidRPr="00514825">
        <w:rPr>
          <w:rFonts w:ascii="Times New Roman" w:hAnsi="Times New Roman"/>
          <w:sz w:val="28"/>
          <w:szCs w:val="28"/>
        </w:rPr>
        <w:tab/>
      </w:r>
      <w:proofErr w:type="gramEnd"/>
      <w:r w:rsidRPr="005148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>б) поперечными        в) поверхностными;</w:t>
      </w:r>
      <w:r w:rsidRPr="00514825"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ab/>
        <w:t xml:space="preserve">г) ударными  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В каком пункте правильно перечислены названия всех основных параметров колебаний.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А) ам</w:t>
      </w:r>
      <w:r w:rsidRPr="00514825">
        <w:rPr>
          <w:rFonts w:ascii="Times New Roman" w:hAnsi="Times New Roman"/>
          <w:color w:val="C00000"/>
          <w:sz w:val="28"/>
          <w:szCs w:val="28"/>
        </w:rPr>
        <w:t>пл</w:t>
      </w:r>
      <w:r w:rsidRPr="00514825">
        <w:rPr>
          <w:rFonts w:ascii="Times New Roman" w:hAnsi="Times New Roman"/>
          <w:sz w:val="28"/>
          <w:szCs w:val="28"/>
        </w:rPr>
        <w:t>итуда, период, частота, фаза, начальная фаза</w:t>
      </w:r>
      <w:proofErr w:type="gramStart"/>
      <w:r w:rsidRPr="00514825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Pr="00514825">
        <w:rPr>
          <w:rFonts w:ascii="Times New Roman" w:hAnsi="Times New Roman"/>
          <w:sz w:val="28"/>
          <w:szCs w:val="28"/>
        </w:rPr>
        <w:t xml:space="preserve"> Б) скорость, ускорение, энергия, интенсивность</w:t>
      </w:r>
    </w:p>
    <w:p w:rsidR="000A18F0" w:rsidRPr="00514825" w:rsidRDefault="000A18F0" w:rsidP="000A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25">
        <w:rPr>
          <w:rFonts w:ascii="Times New Roman" w:hAnsi="Times New Roman"/>
          <w:sz w:val="28"/>
          <w:szCs w:val="28"/>
        </w:rPr>
        <w:t>В) скорость, энергия, интенсивность, мощность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825">
        <w:rPr>
          <w:rFonts w:ascii="Times New Roman" w:hAnsi="Times New Roman"/>
          <w:sz w:val="28"/>
          <w:szCs w:val="28"/>
        </w:rPr>
        <w:t>Г) длина волны, скорость, энергия, ускорение.</w:t>
      </w:r>
    </w:p>
    <w:p w:rsidR="000A18F0" w:rsidRPr="00514825" w:rsidRDefault="000A18F0" w:rsidP="000A18F0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514825">
        <w:rPr>
          <w:rFonts w:ascii="Times New Roman" w:hAnsi="Times New Roman"/>
          <w:b/>
          <w:sz w:val="28"/>
          <w:szCs w:val="28"/>
        </w:rPr>
        <w:t>Порог болевого ощущения нормального слухового аппарата по интенсивности звука.</w:t>
      </w: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  <w:r w:rsidRPr="00514825">
        <w:rPr>
          <w:b w:val="0"/>
          <w:szCs w:val="28"/>
        </w:rPr>
        <w:t>А) 10</w:t>
      </w:r>
      <w:r w:rsidRPr="00514825">
        <w:rPr>
          <w:b w:val="0"/>
          <w:szCs w:val="28"/>
          <w:vertAlign w:val="superscript"/>
        </w:rPr>
        <w:t>-12</w:t>
      </w:r>
      <w:r w:rsidRPr="00514825">
        <w:rPr>
          <w:b w:val="0"/>
          <w:szCs w:val="28"/>
        </w:rPr>
        <w:t xml:space="preserve"> Вт/м</w:t>
      </w:r>
      <w:r w:rsidRPr="00514825">
        <w:rPr>
          <w:b w:val="0"/>
          <w:szCs w:val="28"/>
          <w:vertAlign w:val="superscript"/>
        </w:rPr>
        <w:t>2</w:t>
      </w:r>
      <w:r w:rsidRPr="00514825">
        <w:rPr>
          <w:b w:val="0"/>
          <w:szCs w:val="28"/>
        </w:rPr>
        <w:t>;</w:t>
      </w:r>
      <w:r w:rsidRPr="00514825">
        <w:rPr>
          <w:b w:val="0"/>
          <w:szCs w:val="28"/>
        </w:rPr>
        <w:tab/>
      </w:r>
      <w:r w:rsidRPr="00514825">
        <w:rPr>
          <w:b w:val="0"/>
          <w:szCs w:val="28"/>
        </w:rPr>
        <w:tab/>
        <w:t>Б) 10</w:t>
      </w:r>
      <w:r w:rsidRPr="00514825">
        <w:rPr>
          <w:b w:val="0"/>
          <w:szCs w:val="28"/>
          <w:vertAlign w:val="superscript"/>
        </w:rPr>
        <w:t>3</w:t>
      </w:r>
      <w:r w:rsidRPr="00514825">
        <w:rPr>
          <w:b w:val="0"/>
          <w:szCs w:val="28"/>
        </w:rPr>
        <w:t xml:space="preserve"> Вт/м</w:t>
      </w:r>
      <w:r w:rsidRPr="00514825">
        <w:rPr>
          <w:b w:val="0"/>
          <w:szCs w:val="28"/>
          <w:vertAlign w:val="superscript"/>
        </w:rPr>
        <w:t xml:space="preserve">2 </w:t>
      </w:r>
      <w:r w:rsidRPr="00514825">
        <w:rPr>
          <w:b w:val="0"/>
          <w:szCs w:val="28"/>
        </w:rPr>
        <w:tab/>
        <w:t xml:space="preserve">    В) 10 </w:t>
      </w:r>
      <w:r w:rsidRPr="001E6853">
        <w:rPr>
          <w:b w:val="0"/>
          <w:szCs w:val="28"/>
        </w:rPr>
        <w:t>Вт/м</w:t>
      </w:r>
      <w:r w:rsidRPr="001E6853">
        <w:rPr>
          <w:b w:val="0"/>
          <w:szCs w:val="28"/>
          <w:vertAlign w:val="superscript"/>
        </w:rPr>
        <w:t>2</w:t>
      </w:r>
      <w:r w:rsidRPr="001E6853">
        <w:rPr>
          <w:b w:val="0"/>
          <w:szCs w:val="28"/>
        </w:rPr>
        <w:t xml:space="preserve"> </w:t>
      </w:r>
      <w:r w:rsidRPr="001E6853">
        <w:rPr>
          <w:b w:val="0"/>
          <w:szCs w:val="28"/>
        </w:rPr>
        <w:tab/>
      </w:r>
      <w:r w:rsidRPr="00514825">
        <w:rPr>
          <w:b w:val="0"/>
          <w:szCs w:val="28"/>
        </w:rPr>
        <w:t xml:space="preserve">      Г) 10</w:t>
      </w:r>
      <w:r w:rsidRPr="00514825">
        <w:rPr>
          <w:b w:val="0"/>
          <w:szCs w:val="28"/>
          <w:vertAlign w:val="superscript"/>
        </w:rPr>
        <w:t>2</w:t>
      </w:r>
      <w:r w:rsidRPr="00514825">
        <w:rPr>
          <w:b w:val="0"/>
          <w:szCs w:val="28"/>
        </w:rPr>
        <w:t xml:space="preserve"> Вт/м</w:t>
      </w:r>
      <w:r w:rsidRPr="00514825">
        <w:rPr>
          <w:b w:val="0"/>
          <w:szCs w:val="28"/>
          <w:vertAlign w:val="superscript"/>
        </w:rPr>
        <w:t>2</w:t>
      </w: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0A18F0" w:rsidRPr="00514825" w:rsidRDefault="000A18F0" w:rsidP="000A18F0">
      <w:pPr>
        <w:pStyle w:val="af3"/>
        <w:widowControl w:val="0"/>
        <w:ind w:left="142"/>
        <w:jc w:val="both"/>
        <w:rPr>
          <w:b w:val="0"/>
          <w:szCs w:val="28"/>
          <w:vertAlign w:val="superscript"/>
        </w:rPr>
      </w:pPr>
    </w:p>
    <w:p w:rsidR="009403B1" w:rsidRDefault="009403B1"/>
    <w:sectPr w:rsidR="009403B1" w:rsidSect="00867C6C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423B1"/>
    <w:multiLevelType w:val="hybridMultilevel"/>
    <w:tmpl w:val="37F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CC0D10"/>
    <w:multiLevelType w:val="hybridMultilevel"/>
    <w:tmpl w:val="5D8C506C"/>
    <w:lvl w:ilvl="0" w:tplc="F0C8E40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32FB6"/>
    <w:multiLevelType w:val="hybridMultilevel"/>
    <w:tmpl w:val="42D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 w15:restartNumberingAfterBreak="0">
    <w:nsid w:val="485F2212"/>
    <w:multiLevelType w:val="hybridMultilevel"/>
    <w:tmpl w:val="CAC4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193B"/>
    <w:multiLevelType w:val="hybridMultilevel"/>
    <w:tmpl w:val="EDBC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F77108"/>
    <w:multiLevelType w:val="hybridMultilevel"/>
    <w:tmpl w:val="37F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F172E"/>
    <w:multiLevelType w:val="hybridMultilevel"/>
    <w:tmpl w:val="7A0A558E"/>
    <w:lvl w:ilvl="0" w:tplc="79D2F8C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14"/>
  </w:num>
  <w:num w:numId="9">
    <w:abstractNumId w:val="18"/>
  </w:num>
  <w:num w:numId="10">
    <w:abstractNumId w:val="9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F0"/>
    <w:rsid w:val="000A18F0"/>
    <w:rsid w:val="00101439"/>
    <w:rsid w:val="001F7A1D"/>
    <w:rsid w:val="003A02F6"/>
    <w:rsid w:val="003A3F28"/>
    <w:rsid w:val="0040508D"/>
    <w:rsid w:val="004373C8"/>
    <w:rsid w:val="004A738E"/>
    <w:rsid w:val="00706BF3"/>
    <w:rsid w:val="0075342E"/>
    <w:rsid w:val="00867C6C"/>
    <w:rsid w:val="009403B1"/>
    <w:rsid w:val="00A4312D"/>
    <w:rsid w:val="00B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EF59-A64D-4808-96E3-289AA4C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18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A18F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F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8F0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8F0"/>
    <w:rPr>
      <w:rFonts w:ascii="Calibri Light" w:eastAsia="Times New Roman" w:hAnsi="Calibri Light" w:cs="Times New Roman"/>
      <w:color w:val="2E74B5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A18F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0A18F0"/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0A18F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0A18F0"/>
    <w:rPr>
      <w:rFonts w:ascii="Calibri Light" w:eastAsia="Times New Roman" w:hAnsi="Calibri Light" w:cs="Times New Roman"/>
      <w:color w:val="1F4D78"/>
      <w:lang w:val="x-none"/>
    </w:rPr>
  </w:style>
  <w:style w:type="paragraph" w:styleId="a3">
    <w:name w:val="header"/>
    <w:basedOn w:val="a"/>
    <w:link w:val="a4"/>
    <w:uiPriority w:val="99"/>
    <w:unhideWhenUsed/>
    <w:rsid w:val="000A18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18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A18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A18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A18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A18F0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Plain Text"/>
    <w:basedOn w:val="a"/>
    <w:link w:val="aa"/>
    <w:uiPriority w:val="99"/>
    <w:rsid w:val="000A18F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0A18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0A18F0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18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0A18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0A18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Текст1"/>
    <w:basedOn w:val="a"/>
    <w:rsid w:val="000A18F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ad">
    <w:name w:val="Table Grid"/>
    <w:basedOn w:val="a1"/>
    <w:uiPriority w:val="59"/>
    <w:rsid w:val="000A18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0A18F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0A18F0"/>
    <w:rPr>
      <w:rFonts w:ascii="Calibri" w:eastAsia="Calibri" w:hAnsi="Calibri" w:cs="Times New Roman"/>
      <w:lang w:val="x-none"/>
    </w:rPr>
  </w:style>
  <w:style w:type="paragraph" w:styleId="ae">
    <w:name w:val="List Paragraph"/>
    <w:basedOn w:val="a"/>
    <w:uiPriority w:val="34"/>
    <w:qFormat/>
    <w:rsid w:val="000A18F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A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A18F0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0A18F0"/>
    <w:rPr>
      <w:rFonts w:ascii="Calibri" w:eastAsia="Calibri" w:hAnsi="Calibri" w:cs="Times New Roman"/>
      <w:lang w:val="x-none"/>
    </w:rPr>
  </w:style>
  <w:style w:type="character" w:customStyle="1" w:styleId="12">
    <w:name w:val="Строгий1"/>
    <w:rsid w:val="000A18F0"/>
  </w:style>
  <w:style w:type="paragraph" w:styleId="23">
    <w:name w:val="Body Text Indent 2"/>
    <w:basedOn w:val="a"/>
    <w:link w:val="24"/>
    <w:uiPriority w:val="99"/>
    <w:semiHidden/>
    <w:unhideWhenUsed/>
    <w:rsid w:val="000A18F0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18F0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0A18F0"/>
  </w:style>
  <w:style w:type="character" w:customStyle="1" w:styleId="110">
    <w:name w:val="Основной текст + Полужирный11"/>
    <w:aliases w:val="Курсив14,Курсив16,Основной текст + Полужирный9"/>
    <w:rsid w:val="000A18F0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link w:val="34"/>
    <w:rsid w:val="000A18F0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0A18F0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character" w:customStyle="1" w:styleId="FontStyle12">
    <w:name w:val="Font Style12"/>
    <w:rsid w:val="000A18F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A18F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0A18F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rsid w:val="000A18F0"/>
    <w:rPr>
      <w:b/>
      <w:bCs/>
      <w:spacing w:val="0"/>
      <w:sz w:val="17"/>
      <w:szCs w:val="17"/>
    </w:rPr>
  </w:style>
  <w:style w:type="character" w:customStyle="1" w:styleId="100">
    <w:name w:val="Основной текст (10)_"/>
    <w:link w:val="101"/>
    <w:rsid w:val="000A18F0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A18F0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styleId="af2">
    <w:name w:val="Strong"/>
    <w:uiPriority w:val="22"/>
    <w:qFormat/>
    <w:rsid w:val="000A18F0"/>
    <w:rPr>
      <w:b/>
      <w:bCs/>
    </w:rPr>
  </w:style>
  <w:style w:type="paragraph" w:customStyle="1" w:styleId="25">
    <w:name w:val="Текст2"/>
    <w:basedOn w:val="a"/>
    <w:rsid w:val="000A18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18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0A18F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No Spacing"/>
    <w:uiPriority w:val="99"/>
    <w:qFormat/>
    <w:rsid w:val="000A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iofiz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2021-09-26T16:36:00Z</cp:lastPrinted>
  <dcterms:created xsi:type="dcterms:W3CDTF">2020-09-26T02:52:00Z</dcterms:created>
  <dcterms:modified xsi:type="dcterms:W3CDTF">2021-11-23T14:40:00Z</dcterms:modified>
</cp:coreProperties>
</file>