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C" w:rsidRDefault="00C72CAC" w:rsidP="00C72CAC">
      <w:pPr>
        <w:widowControl w:val="0"/>
        <w:autoSpaceDE w:val="0"/>
        <w:autoSpaceDN w:val="0"/>
        <w:adjustRightInd w:val="0"/>
        <w:spacing w:after="0" w:line="260" w:lineRule="auto"/>
        <w:ind w:left="40" w:hanging="40"/>
        <w:jc w:val="right"/>
        <w:rPr>
          <w:rFonts w:ascii="SegoeUI" w:eastAsia="Times New Roman" w:hAnsi="SegoeUI" w:cs="Times New Roman"/>
          <w:color w:val="000000"/>
          <w:sz w:val="24"/>
          <w:szCs w:val="24"/>
          <w:lang w:eastAsia="ru-RU"/>
        </w:rPr>
      </w:pPr>
      <w:r>
        <w:rPr>
          <w:rFonts w:ascii="SegoeUI" w:eastAsia="Times New Roman" w:hAnsi="SegoeUI" w:cs="Times New Roman"/>
          <w:color w:val="000000"/>
          <w:sz w:val="24"/>
          <w:szCs w:val="24"/>
          <w:lang w:eastAsia="ru-RU"/>
        </w:rPr>
        <w:t>*</w:t>
      </w:r>
      <w:r>
        <w:rPr>
          <w:rFonts w:ascii="SegoeUI" w:eastAsia="Times New Roman" w:hAnsi="SegoeUI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SegoeUI" w:eastAsia="Times New Roman" w:hAnsi="SegoeUI" w:cs="Times New Roman"/>
          <w:color w:val="000000"/>
          <w:sz w:val="24"/>
          <w:szCs w:val="24"/>
          <w:lang w:eastAsia="ru-RU"/>
        </w:rPr>
        <w:t>риложение к э</w:t>
      </w:r>
      <w:bookmarkStart w:id="0" w:name="_GoBack"/>
      <w:bookmarkEnd w:id="0"/>
      <w:r>
        <w:rPr>
          <w:rFonts w:ascii="SegoeUI" w:eastAsia="Times New Roman" w:hAnsi="SegoeUI" w:cs="Times New Roman"/>
          <w:color w:val="000000"/>
          <w:sz w:val="24"/>
          <w:szCs w:val="24"/>
          <w:lang w:eastAsia="ru-RU"/>
        </w:rPr>
        <w:t>лективному курсу (выписка из ГОС)</w:t>
      </w:r>
    </w:p>
    <w:p w:rsidR="00C72CAC" w:rsidRDefault="00C72CAC" w:rsidP="00F5288A">
      <w:pPr>
        <w:widowControl w:val="0"/>
        <w:autoSpaceDE w:val="0"/>
        <w:autoSpaceDN w:val="0"/>
        <w:adjustRightInd w:val="0"/>
        <w:spacing w:after="0" w:line="260" w:lineRule="auto"/>
        <w:ind w:left="40" w:hanging="40"/>
        <w:jc w:val="center"/>
        <w:rPr>
          <w:rFonts w:ascii="SegoeUI" w:eastAsia="Times New Roman" w:hAnsi="SegoeUI" w:cs="Times New Roman"/>
          <w:b/>
          <w:color w:val="000000"/>
          <w:sz w:val="24"/>
          <w:szCs w:val="24"/>
          <w:lang w:eastAsia="ru-RU"/>
        </w:rPr>
      </w:pPr>
    </w:p>
    <w:p w:rsidR="00F5288A" w:rsidRPr="00C72CAC" w:rsidRDefault="00F5288A" w:rsidP="00F5288A">
      <w:pPr>
        <w:widowControl w:val="0"/>
        <w:autoSpaceDE w:val="0"/>
        <w:autoSpaceDN w:val="0"/>
        <w:adjustRightInd w:val="0"/>
        <w:spacing w:after="0" w:line="26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AC">
        <w:rPr>
          <w:rFonts w:ascii="SegoeUI" w:eastAsia="Times New Roman" w:hAnsi="SegoeUI" w:cs="Times New Roman"/>
          <w:b/>
          <w:color w:val="000000"/>
          <w:sz w:val="24"/>
          <w:szCs w:val="24"/>
          <w:lang w:eastAsia="ru-RU"/>
        </w:rPr>
        <w:t xml:space="preserve">Структура </w:t>
      </w:r>
      <w:r w:rsidR="00582264" w:rsidRPr="00C72CAC">
        <w:rPr>
          <w:rFonts w:ascii="SegoeUI" w:eastAsia="Times New Roman" w:hAnsi="SegoeUI" w:cs="Times New Roman"/>
          <w:b/>
          <w:color w:val="000000"/>
          <w:sz w:val="24"/>
          <w:szCs w:val="24"/>
          <w:lang w:eastAsia="ru-RU"/>
        </w:rPr>
        <w:t xml:space="preserve">КПВ </w:t>
      </w:r>
      <w:r w:rsidRPr="00C72CAC">
        <w:rPr>
          <w:rFonts w:ascii="SegoeUI" w:eastAsia="Times New Roman" w:hAnsi="SegoeUI" w:cs="Times New Roman"/>
          <w:b/>
          <w:color w:val="000000"/>
          <w:sz w:val="24"/>
          <w:szCs w:val="24"/>
          <w:lang w:eastAsia="ru-RU"/>
        </w:rPr>
        <w:t>подготовки магистров по направлению: 560100 «Общественное Здравоохранение»</w:t>
      </w:r>
    </w:p>
    <w:p w:rsidR="00F5288A" w:rsidRPr="00F5288A" w:rsidRDefault="00F5288A" w:rsidP="00F5288A">
      <w:pPr>
        <w:widowControl w:val="0"/>
        <w:autoSpaceDE w:val="0"/>
        <w:autoSpaceDN w:val="0"/>
        <w:adjustRightInd w:val="0"/>
        <w:spacing w:after="0" w:line="260" w:lineRule="auto"/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070"/>
        <w:gridCol w:w="683"/>
        <w:gridCol w:w="2717"/>
      </w:tblGrid>
      <w:tr w:rsidR="00F5288A" w:rsidRPr="00F5288A" w:rsidTr="00F5288A">
        <w:tc>
          <w:tcPr>
            <w:tcW w:w="690" w:type="dxa"/>
            <w:shd w:val="clear" w:color="auto" w:fill="auto"/>
            <w:vAlign w:val="center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циклы и проектируемые результаты их освоения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Кре-дит</w:t>
            </w:r>
            <w:proofErr w:type="spellEnd"/>
          </w:p>
        </w:tc>
        <w:tc>
          <w:tcPr>
            <w:tcW w:w="2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дисциплин для разработки примерных программ, учебников и учебных пособий</w:t>
            </w:r>
          </w:p>
        </w:tc>
      </w:tr>
      <w:tr w:rsidR="00F5288A" w:rsidRPr="00F5288A" w:rsidTr="00F5288A">
        <w:tc>
          <w:tcPr>
            <w:tcW w:w="69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ОЗ.1</w:t>
            </w:r>
          </w:p>
        </w:tc>
        <w:tc>
          <w:tcPr>
            <w:tcW w:w="507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Общенаучный цикл</w:t>
            </w:r>
          </w:p>
        </w:tc>
        <w:tc>
          <w:tcPr>
            <w:tcW w:w="683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tcMar>
              <w:left w:w="28" w:type="dxa"/>
              <w:right w:w="28" w:type="dxa"/>
            </w:tcMar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8A" w:rsidRPr="00F5288A" w:rsidTr="00F5288A">
        <w:tc>
          <w:tcPr>
            <w:tcW w:w="69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(знания, умения и навыки могут быть изменены ООП вуза)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вариативной части цикла студент должен: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вызовы и перспективы глобального здоровья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шкалу потребностей А. </w:t>
            </w:r>
            <w:proofErr w:type="spellStart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оценки потребностей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оценки бремени болезней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эпидемиологии хронических и инфекционных болезней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виды количественных и качественных методов исследований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оценки эффективности и качества проведенных исследований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здравоохранения, системы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механизмы информационных технологий, применяемых в управлении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управления человеческими ресурсами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этапы планирования научных и прикладных исследований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критической оценки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человека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лексику на английском языке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организовать и проводить научные исследования с использованием качественных и количественных методов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потребности населения в области общественного здравоохранения, укрепления здоровья, эпидемиологии, глобального здоровья, экономики здравоохранения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информационные технологии </w:t>
            </w: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практических задач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физиологические и гигиенические исследования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 аргументированно высказывать в устной и письменной форме мысли, связанные с решением профессиональных задач на английском языке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планирования, организации, проведения и оценки научно-практических исследований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количественными и качественными методами в здравоохранении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оценки факторов окружающей среды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 навыками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технологиями в управлении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профессионального общения в устной и письменной форме на английском языке</w:t>
            </w:r>
          </w:p>
        </w:tc>
        <w:tc>
          <w:tcPr>
            <w:tcW w:w="683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88A" w:rsidRPr="00F5288A" w:rsidRDefault="00F5288A" w:rsidP="002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Глобальное здоровье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потребностей населения: диагностика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Бремя болезней: хронические и инфекционные болезни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Информационные технологии (большие данные) в здравоохранении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медицинскими услугами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Национальные программы в здравоохранении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Дизайн исследований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Количественные методы исследования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Количественные методы исследования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Основы физиологии человека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Эволюция инфекционных болезней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Гигиена окружающей среды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Гигиена труда и профессиональные заболевания</w:t>
            </w:r>
          </w:p>
          <w:p w:rsid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Английский язык</w:t>
            </w:r>
          </w:p>
          <w:p w:rsidR="00215C5B" w:rsidRPr="00F5288A" w:rsidRDefault="00582264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</w:t>
            </w:r>
            <w:r w:rsidR="0021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медицинской антропологии. </w:t>
            </w:r>
            <w:proofErr w:type="spellStart"/>
            <w:r w:rsidR="0021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</w:p>
        </w:tc>
      </w:tr>
      <w:tr w:rsidR="00F5288A" w:rsidRPr="00F5288A" w:rsidTr="00215C5B">
        <w:trPr>
          <w:trHeight w:val="412"/>
        </w:trPr>
        <w:tc>
          <w:tcPr>
            <w:tcW w:w="69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ОЗ.2</w:t>
            </w:r>
          </w:p>
        </w:tc>
        <w:tc>
          <w:tcPr>
            <w:tcW w:w="507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683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tcMar>
              <w:left w:w="28" w:type="dxa"/>
              <w:right w:w="28" w:type="dxa"/>
            </w:tcMar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8A" w:rsidRPr="00F5288A" w:rsidTr="00F5288A">
        <w:tc>
          <w:tcPr>
            <w:tcW w:w="69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(знания, умения и навыки могут быть изменены ООП вуза)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вариативной части цикла студент должен: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администрирования и управления в здравоохранении, оценки и разработки политики в этой сфере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оценки риска и оценки воздействия на здоровье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и основы иммунологии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демографии и ее связь со здоровьем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международное право в области здравоохранении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фундаментальный и прикладной характер психологии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для здоровья населения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ущерб для здоровья от воздействия факторов окружающей среды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проведенных мероприятий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знание прав и </w:t>
            </w: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пациента, исследователя и врача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методологии психологии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 представлениями о влиянии факторов окружающей среды на здоровье человека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современными методами диагностики влияния факторов окружающей среды, включая определение </w:t>
            </w:r>
            <w:proofErr w:type="spellStart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биомаркеров</w:t>
            </w:r>
            <w:proofErr w:type="spellEnd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предпринимательства в сфере здравоохранения</w:t>
            </w:r>
          </w:p>
          <w:p w:rsidR="00F5288A" w:rsidRPr="00F5288A" w:rsidRDefault="00F5288A" w:rsidP="00F528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планирования деятельности отдела, учреждения здравоохранения</w:t>
            </w:r>
          </w:p>
        </w:tc>
        <w:tc>
          <w:tcPr>
            <w:tcW w:w="683" w:type="dxa"/>
            <w:shd w:val="clear" w:color="auto" w:fill="auto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финансового менеджмента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Системы здравоохранения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Социальные и поведенческие аспекты общественного здоровья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Правовые основы здравоохранения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Санитарная грамотность населения: проблемы и стратегии решения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Динамика популяции и общественное здоровье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Инфекционные болезни и иммунология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Интегрированные программы материнства и детства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Основные глобальные инфекционные болезни: перспективы контроля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Основы профессиональной </w:t>
            </w: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токсикологии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Статистика для эпидемиологов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Оценка риска для профессионального  здоровья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Методы оценки питания населения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Биомаркеры</w:t>
            </w:r>
            <w:proofErr w:type="spellEnd"/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эпидемиологических исследованиях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Укрепление здоровья в практике общественного здравоохранения</w:t>
            </w:r>
          </w:p>
          <w:p w:rsidR="00F5288A" w:rsidRPr="00F5288A" w:rsidRDefault="00F5288A" w:rsidP="00F5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Психология и коммуникация</w:t>
            </w:r>
          </w:p>
        </w:tc>
      </w:tr>
    </w:tbl>
    <w:p w:rsidR="00FB3937" w:rsidRDefault="00FB3937"/>
    <w:sectPr w:rsidR="00FB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074"/>
    <w:multiLevelType w:val="hybridMultilevel"/>
    <w:tmpl w:val="BE56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3B78"/>
    <w:multiLevelType w:val="hybridMultilevel"/>
    <w:tmpl w:val="5A1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7697"/>
    <w:multiLevelType w:val="hybridMultilevel"/>
    <w:tmpl w:val="902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D45"/>
    <w:multiLevelType w:val="hybridMultilevel"/>
    <w:tmpl w:val="F43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2720F"/>
    <w:multiLevelType w:val="hybridMultilevel"/>
    <w:tmpl w:val="DF9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7467"/>
    <w:multiLevelType w:val="hybridMultilevel"/>
    <w:tmpl w:val="AF4C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1"/>
    <w:rsid w:val="00017601"/>
    <w:rsid w:val="00215C5B"/>
    <w:rsid w:val="004544F6"/>
    <w:rsid w:val="00582264"/>
    <w:rsid w:val="008729D1"/>
    <w:rsid w:val="00C72CAC"/>
    <w:rsid w:val="00C80D07"/>
    <w:rsid w:val="00F5288A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2020-04-28T16:26:00Z</dcterms:created>
  <dcterms:modified xsi:type="dcterms:W3CDTF">2020-05-07T10:46:00Z</dcterms:modified>
</cp:coreProperties>
</file>