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F" w:rsidRDefault="003218DF" w:rsidP="00BC084D">
      <w:pPr>
        <w:pStyle w:val="1"/>
        <w:spacing w:before="70"/>
        <w:ind w:left="1494" w:firstLine="0"/>
        <w:jc w:val="center"/>
        <w:rPr>
          <w:lang w:val="ky-KG"/>
        </w:rPr>
      </w:pPr>
      <w:r>
        <w:t>Анализ</w:t>
      </w:r>
      <w:r>
        <w:rPr>
          <w:spacing w:val="-8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преподавателей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факультета</w:t>
      </w:r>
    </w:p>
    <w:p w:rsidR="003218DF" w:rsidRDefault="003218DF" w:rsidP="00BC084D">
      <w:pPr>
        <w:pStyle w:val="1"/>
        <w:spacing w:before="70"/>
        <w:ind w:left="1494" w:firstLine="0"/>
        <w:jc w:val="center"/>
        <w:rPr>
          <w:lang w:val="ky-KG"/>
        </w:rPr>
      </w:pPr>
      <w:r>
        <w:rPr>
          <w:lang w:val="ky-KG"/>
        </w:rPr>
        <w:t>Кафедры: Фармацевтической химии и технологии лекарственных средств.</w:t>
      </w:r>
    </w:p>
    <w:p w:rsidR="003218DF" w:rsidRPr="0091658B" w:rsidRDefault="00BC084D" w:rsidP="003218DF">
      <w:pPr>
        <w:pStyle w:val="1"/>
        <w:spacing w:before="70"/>
        <w:ind w:left="1494" w:firstLine="0"/>
        <w:rPr>
          <w:lang w:val="ky-KG"/>
        </w:rPr>
      </w:pPr>
      <w:r>
        <w:rPr>
          <w:lang w:val="ky-KG"/>
        </w:rPr>
        <w:t xml:space="preserve">                                                    2022-2023</w:t>
      </w:r>
      <w:bookmarkStart w:id="0" w:name="_GoBack"/>
      <w:bookmarkEnd w:id="0"/>
      <w:r>
        <w:rPr>
          <w:lang w:val="ky-KG"/>
        </w:rPr>
        <w:t>г</w:t>
      </w:r>
    </w:p>
    <w:p w:rsidR="003218DF" w:rsidRPr="0091658B" w:rsidRDefault="003218DF" w:rsidP="003218DF">
      <w:pPr>
        <w:pStyle w:val="a3"/>
        <w:ind w:left="155"/>
        <w:rPr>
          <w:lang w:val="ky-KG"/>
        </w:rPr>
      </w:pPr>
      <w:r>
        <w:t xml:space="preserve">Участвовали: </w:t>
      </w:r>
      <w:r>
        <w:rPr>
          <w:lang w:val="ky-KG"/>
        </w:rPr>
        <w:t>38</w:t>
      </w:r>
    </w:p>
    <w:p w:rsidR="003218DF" w:rsidRDefault="003218DF" w:rsidP="003218DF">
      <w:pPr>
        <w:pStyle w:val="a3"/>
        <w:ind w:left="155" w:right="5906"/>
      </w:pPr>
      <w:r>
        <w:t>Составлены вопросы председателем УМС.</w:t>
      </w:r>
      <w:r>
        <w:rPr>
          <w:spacing w:val="-57"/>
        </w:rPr>
        <w:t xml:space="preserve"> </w:t>
      </w:r>
      <w:r>
        <w:t>Опросник состоит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lang w:val="ky-KG"/>
        </w:rPr>
        <w:t>35</w:t>
      </w:r>
      <w:r>
        <w:rPr>
          <w:spacing w:val="-1"/>
        </w:rPr>
        <w:t xml:space="preserve"> </w:t>
      </w:r>
      <w:r>
        <w:t>вопросов.</w:t>
      </w:r>
    </w:p>
    <w:p w:rsidR="003218DF" w:rsidRDefault="003218DF" w:rsidP="003218DF">
      <w:pPr>
        <w:pStyle w:val="a3"/>
        <w:ind w:left="155" w:right="479"/>
      </w:pPr>
      <w:r>
        <w:t>Из них 9 вопросов – об общей</w:t>
      </w:r>
      <w:r>
        <w:rPr>
          <w:spacing w:val="1"/>
        </w:rPr>
        <w:t xml:space="preserve"> </w:t>
      </w:r>
      <w:r>
        <w:t>деятельности; 3 вопроса – по научной деятельности; 3 вопроса о</w:t>
      </w:r>
      <w:r>
        <w:rPr>
          <w:spacing w:val="-57"/>
        </w:rPr>
        <w:t xml:space="preserve"> </w:t>
      </w:r>
      <w:r>
        <w:t>миссии и стратегии программы; 4 вопроса – о поддержке вуза; 5</w:t>
      </w:r>
      <w:r>
        <w:rPr>
          <w:spacing w:val="1"/>
        </w:rPr>
        <w:t xml:space="preserve"> </w:t>
      </w:r>
      <w:r>
        <w:t xml:space="preserve">вопросов – о </w:t>
      </w:r>
      <w:proofErr w:type="spellStart"/>
      <w:r>
        <w:t>маттехбазе</w:t>
      </w:r>
      <w:proofErr w:type="spellEnd"/>
      <w:r>
        <w:t>;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вопросо</w:t>
      </w:r>
      <w:proofErr w:type="gramStart"/>
      <w:r>
        <w:t>в-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внутренней среде коллектива;</w:t>
      </w:r>
      <w:r>
        <w:rPr>
          <w:spacing w:val="1"/>
        </w:rPr>
        <w:t xml:space="preserve"> </w:t>
      </w:r>
      <w:r>
        <w:t>4 вопроса по улучшению 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1- по дополнительному обслуживанию, 1-предложения по улучшению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процесса;</w:t>
      </w:r>
      <w:r>
        <w:rPr>
          <w:spacing w:val="3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по улучшению</w:t>
      </w:r>
      <w:r>
        <w:rPr>
          <w:spacing w:val="1"/>
        </w:rPr>
        <w:t xml:space="preserve"> </w:t>
      </w:r>
      <w:r>
        <w:t>всего факультета.</w:t>
      </w:r>
    </w:p>
    <w:p w:rsidR="003218DF" w:rsidRDefault="003218DF" w:rsidP="003218DF">
      <w:pPr>
        <w:pStyle w:val="a3"/>
        <w:rPr>
          <w:sz w:val="26"/>
        </w:rPr>
      </w:pPr>
    </w:p>
    <w:p w:rsidR="003218DF" w:rsidRDefault="003218DF" w:rsidP="003218DF">
      <w:pPr>
        <w:spacing w:before="206"/>
        <w:ind w:left="4138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3218DF" w:rsidRDefault="003218DF" w:rsidP="003218DF">
      <w:pPr>
        <w:spacing w:before="1" w:line="276" w:lineRule="auto"/>
        <w:ind w:left="876" w:right="479"/>
      </w:pPr>
      <w:r>
        <w:t>Просим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ответить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анонимна,</w:t>
      </w:r>
      <w:r>
        <w:rPr>
          <w:spacing w:val="-4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 xml:space="preserve">представляться в обобщенном виде. В каждом вопросе (строке таблицы) допускается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-2"/>
        </w:rPr>
        <w:t xml:space="preserve"> </w:t>
      </w:r>
      <w:r>
        <w:rPr>
          <w:b/>
        </w:rPr>
        <w:t>ответ</w:t>
      </w:r>
      <w:r>
        <w:rPr>
          <w:b/>
          <w:spacing w:val="1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случая, отдельно</w:t>
      </w:r>
      <w:r>
        <w:rPr>
          <w:spacing w:val="-2"/>
        </w:rPr>
        <w:t xml:space="preserve"> </w:t>
      </w:r>
      <w:r>
        <w:t>указанного в</w:t>
      </w:r>
      <w:r>
        <w:rPr>
          <w:spacing w:val="-3"/>
        </w:rPr>
        <w:t xml:space="preserve"> </w:t>
      </w:r>
      <w:r>
        <w:t>вопросе).</w:t>
      </w:r>
    </w:p>
    <w:p w:rsidR="003218DF" w:rsidRDefault="003218DF" w:rsidP="003218DF">
      <w:pPr>
        <w:pStyle w:val="a3"/>
        <w:spacing w:before="10"/>
      </w:pPr>
    </w:p>
    <w:p w:rsidR="003218DF" w:rsidRDefault="003218DF" w:rsidP="003218DF">
      <w:pPr>
        <w:pStyle w:val="1"/>
        <w:numPr>
          <w:ilvl w:val="0"/>
          <w:numId w:val="1"/>
        </w:numPr>
        <w:tabs>
          <w:tab w:val="left" w:pos="876"/>
          <w:tab w:val="left" w:pos="4165"/>
        </w:tabs>
        <w:ind w:hanging="361"/>
      </w:pPr>
      <w:r>
        <w:t>Укажите</w:t>
      </w:r>
      <w:r>
        <w:rPr>
          <w:spacing w:val="8"/>
        </w:rPr>
        <w:t xml:space="preserve"> </w:t>
      </w:r>
      <w:r>
        <w:t>свой</w:t>
      </w:r>
      <w:r>
        <w:rPr>
          <w:spacing w:val="7"/>
        </w:rPr>
        <w:t xml:space="preserve"> </w:t>
      </w:r>
      <w:r>
        <w:t>возраст</w:t>
      </w:r>
      <w:r>
        <w:rPr>
          <w:u w:val="single"/>
        </w:rPr>
        <w:tab/>
      </w:r>
      <w:r>
        <w:t>лет</w:t>
      </w:r>
    </w:p>
    <w:p w:rsidR="003218DF" w:rsidRDefault="003218DF" w:rsidP="003218DF">
      <w:pPr>
        <w:pStyle w:val="a3"/>
        <w:rPr>
          <w:b/>
          <w:sz w:val="21"/>
        </w:rPr>
      </w:pPr>
    </w:p>
    <w:p w:rsidR="003218DF" w:rsidRDefault="003218DF" w:rsidP="003218DF">
      <w:pPr>
        <w:ind w:left="864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3552AA9" wp14:editId="455253BC">
            <wp:simplePos x="0" y="0"/>
            <wp:positionH relativeFrom="page">
              <wp:posOffset>764187</wp:posOffset>
            </wp:positionH>
            <wp:positionV relativeFrom="paragraph">
              <wp:posOffset>190025</wp:posOffset>
            </wp:positionV>
            <wp:extent cx="5944679" cy="22217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679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ky-KG"/>
        </w:rPr>
        <w:t>38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ответа</w:t>
      </w:r>
    </w:p>
    <w:p w:rsidR="003218DF" w:rsidRDefault="003218DF" w:rsidP="003218DF">
      <w:pPr>
        <w:pStyle w:val="a3"/>
        <w:spacing w:before="8"/>
        <w:rPr>
          <w:b/>
          <w:sz w:val="25"/>
        </w:rPr>
      </w:pPr>
    </w:p>
    <w:p w:rsidR="003218DF" w:rsidRDefault="003218DF" w:rsidP="003218DF">
      <w:pPr>
        <w:pStyle w:val="a3"/>
        <w:tabs>
          <w:tab w:val="left" w:pos="2987"/>
          <w:tab w:val="left" w:pos="5819"/>
        </w:tabs>
        <w:ind w:left="155"/>
      </w:pPr>
      <w:r>
        <w:t>1)-</w:t>
      </w:r>
      <w:r>
        <w:rPr>
          <w:lang w:val="ky-KG"/>
        </w:rPr>
        <w:t>10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(25%)</w:t>
      </w:r>
      <w:r>
        <w:tab/>
        <w:t>2)-</w:t>
      </w:r>
      <w:r>
        <w:rPr>
          <w:lang w:val="ky-KG"/>
        </w:rPr>
        <w:t>15</w:t>
      </w:r>
      <w:r>
        <w:rPr>
          <w:spacing w:val="-1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(41%)</w:t>
      </w:r>
      <w:r>
        <w:tab/>
        <w:t>3)-</w:t>
      </w:r>
      <w:r>
        <w:rPr>
          <w:lang w:val="ky-KG"/>
        </w:rPr>
        <w:t>13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(34%)</w:t>
      </w:r>
    </w:p>
    <w:p w:rsidR="0001621E" w:rsidRPr="003218DF" w:rsidRDefault="0001621E">
      <w:pPr>
        <w:rPr>
          <w:sz w:val="28"/>
          <w:szCs w:val="28"/>
        </w:rPr>
      </w:pPr>
    </w:p>
    <w:sectPr w:rsidR="0001621E" w:rsidRPr="0032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59BF"/>
    <w:multiLevelType w:val="hybridMultilevel"/>
    <w:tmpl w:val="694ACC5A"/>
    <w:lvl w:ilvl="0" w:tplc="19900354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F912D8BE">
      <w:start w:val="4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87D2E760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F2069A3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E8C0D04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AF4C681C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9B7460C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6ABC3986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2A5C8194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F"/>
    <w:rsid w:val="0001621E"/>
    <w:rsid w:val="003218DF"/>
    <w:rsid w:val="00BC084D"/>
    <w:rsid w:val="00D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18DF"/>
    <w:pPr>
      <w:ind w:left="87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18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1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8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18DF"/>
    <w:pPr>
      <w:ind w:left="87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18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1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8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2023-05-15T10:14:00Z</dcterms:created>
  <dcterms:modified xsi:type="dcterms:W3CDTF">2023-05-15T10:14:00Z</dcterms:modified>
</cp:coreProperties>
</file>