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25" w:rsidRPr="00461CB4" w:rsidRDefault="000E5225" w:rsidP="000E52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     Важным условием развития профессионально-педагогической компетентности студентов, развития их мыслительной деятельности, воспитания познавательной активности является самостоятельная работа, организация которой составляет существенную часть образовательного процесса в ВУЗе.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   В зависимости от места, времени проведения, характера руководства со стороны преподавателя, а также способа контроля результатов следует выделять следующие виды самостоятельной работы студентов: самостоятельная работа во время основных аудиторных занятий (лекций, семинаров, лабораторных работ); 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    Карта набора баллов СРС - оценивается во время практического занятия и во время рубежного контроля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А) Оценивание самостоятельной работы студентов.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Б) Оценивание индивидуальной работы (задания) студента.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Задания  по теме модуля студенты может сдавать в виде: решение ситуационных задач тестов составление кроссвордов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Баллы за индивидуальные задания начисляются студенту лишь при успешном их выполнении и защите (призовые места на соответствующих конкурсах).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3. Количество баллов, которое начисляется за индивидуальную работу, прибавляется к сумме баллов рубежного контроля и лекции и выводится средняя арифметическая сумма.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8"/>
        <w:gridCol w:w="708"/>
        <w:gridCol w:w="709"/>
        <w:gridCol w:w="703"/>
        <w:gridCol w:w="856"/>
        <w:gridCol w:w="851"/>
        <w:gridCol w:w="709"/>
        <w:gridCol w:w="674"/>
        <w:gridCol w:w="850"/>
        <w:gridCol w:w="993"/>
        <w:gridCol w:w="850"/>
        <w:gridCol w:w="992"/>
      </w:tblGrid>
      <w:tr w:rsidR="000E5225" w:rsidRPr="0015332C" w:rsidTr="00DD033D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</w:p>
        </w:tc>
        <w:tc>
          <w:tcPr>
            <w:tcW w:w="9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Практические навыки</w:t>
            </w:r>
          </w:p>
        </w:tc>
      </w:tr>
      <w:tr w:rsidR="000E5225" w:rsidRPr="0015332C" w:rsidTr="00DD033D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 xml:space="preserve">решения ситуационных задач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Чтение и трактовка исследований</w:t>
            </w:r>
          </w:p>
        </w:tc>
      </w:tr>
      <w:tr w:rsidR="000E5225" w:rsidRPr="0015332C" w:rsidTr="00DD033D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E5225" w:rsidRPr="0015332C" w:rsidTr="00DD033D">
        <w:trPr>
          <w:trHeight w:val="77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850"/>
        <w:gridCol w:w="851"/>
        <w:gridCol w:w="850"/>
        <w:gridCol w:w="709"/>
        <w:gridCol w:w="709"/>
        <w:gridCol w:w="850"/>
        <w:gridCol w:w="709"/>
        <w:gridCol w:w="680"/>
        <w:gridCol w:w="709"/>
        <w:gridCol w:w="708"/>
        <w:gridCol w:w="851"/>
        <w:gridCol w:w="1418"/>
      </w:tblGrid>
      <w:tr w:rsidR="000E5225" w:rsidRPr="0015332C" w:rsidTr="00DD033D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Рефераты и  презентации, научные доклады, креативные работы,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</w:t>
            </w:r>
            <w:proofErr w:type="spellStart"/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встационаре</w:t>
            </w:r>
            <w:proofErr w:type="spellEnd"/>
            <w:r w:rsidRPr="0015332C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написание учебной истории болезни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Всего Баллы</w:t>
            </w:r>
          </w:p>
        </w:tc>
      </w:tr>
      <w:tr w:rsidR="000E5225" w:rsidRPr="0015332C" w:rsidTr="00DD033D">
        <w:trPr>
          <w:trHeight w:val="29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E5225" w:rsidRPr="0015332C" w:rsidRDefault="000E5225" w:rsidP="00DD0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25" w:rsidRPr="0015332C" w:rsidTr="00DD033D">
        <w:trPr>
          <w:trHeight w:val="55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30(100%)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25(80%)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20(70%)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2(менее 60%)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225" w:rsidRPr="0015332C" w:rsidRDefault="000E5225" w:rsidP="00DD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>Аудиторная работа включает:</w:t>
      </w:r>
      <w:r w:rsidRPr="001533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основные дидактические задачи самостоятельной работы студентов под руководством преподавателя: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закрепление знаний и умений, полученных в ходе изучения учебной дисциплины на лекционных и практических занятиях;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предотвращения их забывания;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расширение и углубление учебного материала;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формирование умения и навыков самостоятельной работы;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развитие самостоятельного мышления и творческих способностей студентов.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>В аудиторную работу студентов входит: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проверка текущих знаний по теме практического занятия в виде устного или письменного опроса,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тестового контроля,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решения ситуационных задач,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интерпретации лабораторно-инструментальных показателей,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составления плана обследования и лечения больного.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Курация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больных и оформление учебной истории болезни.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Индивидуальная работа по освоению и выполнением студентом практических навыков. Внеаудиторная работа: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в качестве основных форм внеаудиторной самостоятельной работы используются: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дежурство в стационаре;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изучение основной и дополнительной учебной литературы по теме практического занятия; </w:t>
      </w:r>
    </w:p>
    <w:p w:rsidR="000E5225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обзор 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>интернет-источников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>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lastRenderedPageBreak/>
        <w:t>Критерии оценки решения ситуационных задач или интерпретация клинико-лабораторных показателей: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3544"/>
      </w:tblGrid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Деятельность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балл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Студент правильно решает ситуационную задачу, интерпретации результатов дополнительных методов обследовании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26-30баллов –  «5»отлично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Студент допускает некоторые неточности в решении ситуационной задачи и интерпретации результатов дополнительных методов обследования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22-25баллов – «4»хорошо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Студент интерпретирует лишь некоторые ответы на ситуационную задачу и интерпретации результатов дополнительных методов обследования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18-20баллов –«3»удовлетворительно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Студент не умеет решить ситуационную задачу и оценить результаты дополнительных методов обследования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0-17 баллов - «2»не удовлетворительно</w:t>
            </w:r>
          </w:p>
        </w:tc>
      </w:tr>
    </w:tbl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Критерии оценки 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курации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и разбора тематического больного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3544"/>
      </w:tblGrid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Деятельность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E5225" w:rsidRPr="0015332C" w:rsidTr="00DD033D">
        <w:trPr>
          <w:trHeight w:val="85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 xml:space="preserve">Студент ежедневно курирует больного, правильно проводить </w:t>
            </w:r>
            <w:proofErr w:type="gramStart"/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объективное</w:t>
            </w:r>
            <w:proofErr w:type="gramEnd"/>
            <w:r w:rsidRPr="00153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обследованиеи</w:t>
            </w:r>
            <w:proofErr w:type="spellEnd"/>
            <w:r w:rsidRPr="0015332C">
              <w:rPr>
                <w:rFonts w:ascii="Times New Roman" w:hAnsi="Times New Roman" w:cs="Times New Roman"/>
                <w:sz w:val="20"/>
                <w:szCs w:val="20"/>
              </w:rPr>
              <w:t xml:space="preserve"> интерпретирует полученную информацию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26-30баллов –  «5»отлично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Студент ежедневно курирует больного, допускает некоторые неточности при объективном обследовании и интерпретации полученной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22-25баллов – «4»хорошо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Студент менее 6 раз посетил курируемого больного, допускает ошибки при объективном обследовании и интерпретации полученной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18-20баллов –«3»удовлетворительно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Студент менее 4 раз посетил курируемого больного, допускает грубые ошибки при объективном обследовании, не умеет интерпретировать полученную информацию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0-17 баллов - «2»не удовлетворительно</w:t>
            </w:r>
          </w:p>
        </w:tc>
      </w:tr>
    </w:tbl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>Критерии оценки работы студента за учебное дежурство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3544"/>
      </w:tblGrid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Деятельность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E5225" w:rsidRPr="0015332C" w:rsidTr="00DD033D">
        <w:trPr>
          <w:trHeight w:val="5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правильно </w:t>
            </w:r>
            <w:proofErr w:type="gramStart"/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выставляет диагноз курируемому больному назначает</w:t>
            </w:r>
            <w:proofErr w:type="gramEnd"/>
            <w:r w:rsidRPr="0015332C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клинические и инструментальные методы исследования, правильно назначает лечение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26-30баллов –  «5»отлично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Студент допускает некоторые неточности в постановке диагноза, назначении клинических и дополнительных методов диагностики, лечении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22-25баллов – «4»хорошо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Студент допускает ошибки в постановке диагноза, назначении клинических и дополнительных методов диагностики, лечении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18-20баллов –«3»удовлетворительно</w:t>
            </w:r>
          </w:p>
        </w:tc>
      </w:tr>
      <w:tr w:rsidR="000E5225" w:rsidRPr="0015332C" w:rsidTr="00DD033D">
        <w:trPr>
          <w:trHeight w:val="5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Студент не дежурил или допускает грубые ошибки в постановке диагноза, не умеет назначить клинические и инструментальные методы диагностики, лечение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0-17 баллов - «2»не удовлетворительно</w:t>
            </w:r>
          </w:p>
        </w:tc>
      </w:tr>
    </w:tbl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>Критерии оценки мультимедийной презентации</w:t>
      </w: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3544"/>
      </w:tblGrid>
      <w:tr w:rsidR="000E5225" w:rsidRPr="0015332C" w:rsidTr="00DD033D">
        <w:trPr>
          <w:trHeight w:val="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Деятельность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балл</w:t>
            </w:r>
          </w:p>
        </w:tc>
      </w:tr>
      <w:tr w:rsidR="000E5225" w:rsidRPr="0015332C" w:rsidTr="00DD033D">
        <w:trPr>
          <w:trHeight w:val="4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5332C">
              <w:rPr>
                <w:rFonts w:ascii="Times New Roman" w:hAnsi="Times New Roman"/>
              </w:rPr>
              <w:t>Студент смог заинтересовать аудиторию, полностью освоил учебный материал, уложился в регламент, выступление соответствовало нормам литературной речи набор таблиц, схем, рисунков и т.п.)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26-30баллов –  «5»отлично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 xml:space="preserve">Презентация </w:t>
            </w:r>
            <w:proofErr w:type="spellStart"/>
            <w:r w:rsidRPr="0015332C">
              <w:rPr>
                <w:rFonts w:ascii="Times New Roman" w:hAnsi="Times New Roman"/>
              </w:rPr>
              <w:t>произведена</w:t>
            </w:r>
            <w:proofErr w:type="gramStart"/>
            <w:r w:rsidRPr="0015332C">
              <w:rPr>
                <w:rFonts w:ascii="Times New Roman" w:hAnsi="Times New Roman"/>
              </w:rPr>
              <w:t>,п</w:t>
            </w:r>
            <w:proofErr w:type="gramEnd"/>
            <w:r w:rsidRPr="0015332C">
              <w:rPr>
                <w:rFonts w:ascii="Times New Roman" w:hAnsi="Times New Roman"/>
              </w:rPr>
              <w:t>олностью</w:t>
            </w:r>
            <w:proofErr w:type="spellEnd"/>
            <w:r w:rsidRPr="0015332C">
              <w:rPr>
                <w:rFonts w:ascii="Times New Roman" w:hAnsi="Times New Roman"/>
              </w:rPr>
              <w:t xml:space="preserve"> освоил учебный материал, но содержание и форма имеет неточности, студент смог заинтересовать аудиторию, но он не уложился в регламент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22-25баллов – «4»хорошо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Презентация произведена, студент уложился в регламент,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и он не смог заинтересовать аудиторию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18-20баллов –«3»удовлетворительно</w:t>
            </w:r>
          </w:p>
        </w:tc>
      </w:tr>
    </w:tbl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>Критерии оценки кроссвордов:</w:t>
      </w:r>
    </w:p>
    <w:tbl>
      <w:tblPr>
        <w:tblStyle w:val="2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3544"/>
      </w:tblGrid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Деятельность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балл</w:t>
            </w:r>
          </w:p>
        </w:tc>
      </w:tr>
      <w:tr w:rsidR="000E5225" w:rsidRPr="0015332C" w:rsidTr="00DD033D">
        <w:trPr>
          <w:trHeight w:val="1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 xml:space="preserve">соответствие содержания </w:t>
            </w:r>
            <w:proofErr w:type="spellStart"/>
            <w:r w:rsidRPr="0015332C">
              <w:rPr>
                <w:rFonts w:ascii="Times New Roman" w:hAnsi="Times New Roman"/>
              </w:rPr>
              <w:t>теме</w:t>
            </w:r>
            <w:proofErr w:type="gramStart"/>
            <w:r w:rsidRPr="0015332C">
              <w:rPr>
                <w:rFonts w:ascii="Times New Roman" w:hAnsi="Times New Roman"/>
              </w:rPr>
              <w:t>,г</w:t>
            </w:r>
            <w:proofErr w:type="gramEnd"/>
            <w:r w:rsidRPr="0015332C">
              <w:rPr>
                <w:rFonts w:ascii="Times New Roman" w:hAnsi="Times New Roman"/>
              </w:rPr>
              <w:t>рамотная</w:t>
            </w:r>
            <w:proofErr w:type="spellEnd"/>
            <w:r w:rsidRPr="0015332C">
              <w:rPr>
                <w:rFonts w:ascii="Times New Roman" w:hAnsi="Times New Roman"/>
              </w:rPr>
              <w:t xml:space="preserve"> формулировка вопросов, кроссворд выполнен без ошибок ,работа представлена на контроль в срок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26-30баллов –  «5»отлично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кроссворд выполнен без ошибок, незначительные неточности в формулировке вопросов, достаточный объём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22-25баллов – «4»хорошо</w:t>
            </w:r>
          </w:p>
        </w:tc>
      </w:tr>
      <w:tr w:rsidR="000E5225" w:rsidRPr="0015332C" w:rsidTr="00DD03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соответствует содержанию темы, допущены значительные неточности в формулировке вопросов, недостаточный объём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18-20баллов –«3»удовлетворительно</w:t>
            </w:r>
          </w:p>
        </w:tc>
      </w:tr>
      <w:tr w:rsidR="000E5225" w:rsidRPr="0015332C" w:rsidTr="00DD033D">
        <w:trPr>
          <w:trHeight w:val="5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lastRenderedPageBreak/>
              <w:t xml:space="preserve">Не полностью соответствует </w:t>
            </w:r>
            <w:proofErr w:type="gramStart"/>
            <w:r w:rsidRPr="0015332C">
              <w:rPr>
                <w:rFonts w:ascii="Times New Roman" w:hAnsi="Times New Roman"/>
              </w:rPr>
              <w:t>содержании</w:t>
            </w:r>
            <w:proofErr w:type="gramEnd"/>
            <w:r w:rsidRPr="0015332C">
              <w:rPr>
                <w:rFonts w:ascii="Times New Roman" w:hAnsi="Times New Roman"/>
              </w:rPr>
              <w:t xml:space="preserve"> темы, но недостаточный объём информации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0-17 баллов - «2»не удовлетворительно</w:t>
            </w:r>
          </w:p>
        </w:tc>
      </w:tr>
      <w:tr w:rsidR="000E5225" w:rsidRPr="0015332C" w:rsidTr="00DD033D">
        <w:trPr>
          <w:trHeight w:val="2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30</w:t>
            </w:r>
          </w:p>
        </w:tc>
      </w:tr>
    </w:tbl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>Критерии оценки реферата.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332C">
        <w:rPr>
          <w:rFonts w:ascii="Times New Roman" w:hAnsi="Times New Roman" w:cs="Times New Roman"/>
          <w:sz w:val="20"/>
          <w:szCs w:val="20"/>
        </w:rPr>
        <w:t>Рефератдолжен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соответствовать следующим требованиям: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Материал должен быть в распечатанном виде не менее 15страниц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Правильное оформление титульного листа (пишется тема реферата, фамилия, имя, название учебного заведения.)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В подготовке реферата необходимо использовать материалы современных изданий не старше 5 лет.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Правильное составление плана реферата в соответствии с темой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Содержание реферата должен соответствовать теме.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Правильное оформление заголовок реферата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>соответствие содержания теме; глубина проработки материала; полнота использования источников; соответствие оформления реферата требованиям.</w:t>
      </w:r>
    </w:p>
    <w:tbl>
      <w:tblPr>
        <w:tblStyle w:val="5"/>
        <w:tblpPr w:leftFromText="180" w:rightFromText="180" w:vertAnchor="text" w:horzAnchor="margin" w:tblpX="-15" w:tblpY="268"/>
        <w:tblW w:w="10598" w:type="dxa"/>
        <w:tblLayout w:type="fixed"/>
        <w:tblLook w:val="04A0" w:firstRow="1" w:lastRow="0" w:firstColumn="1" w:lastColumn="0" w:noHBand="0" w:noVBand="1"/>
      </w:tblPr>
      <w:tblGrid>
        <w:gridCol w:w="6941"/>
        <w:gridCol w:w="3657"/>
      </w:tblGrid>
      <w:tr w:rsidR="000E5225" w:rsidRPr="0015332C" w:rsidTr="00DD033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Деятельность студента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балл</w:t>
            </w:r>
          </w:p>
        </w:tc>
      </w:tr>
      <w:tr w:rsidR="000E5225" w:rsidRPr="0015332C" w:rsidTr="00DD033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Студент полностью освоил материал, правильно оформил титульный лист и заголовок, содержание реферата соответствует теме, имеется,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26-30баллов –  «5»отлично</w:t>
            </w:r>
          </w:p>
        </w:tc>
      </w:tr>
      <w:tr w:rsidR="000E5225" w:rsidRPr="0015332C" w:rsidTr="00DD033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 xml:space="preserve">Студент полностью освоил материал, правильно оформил титульный лист и заголовок,   содержание реферата соответствует теме, </w:t>
            </w:r>
            <w:proofErr w:type="gramStart"/>
            <w:r w:rsidRPr="0015332C">
              <w:rPr>
                <w:rFonts w:ascii="Times New Roman" w:hAnsi="Times New Roman"/>
              </w:rPr>
              <w:t>имеется список литературы оформляется</w:t>
            </w:r>
            <w:proofErr w:type="gramEnd"/>
            <w:r w:rsidRPr="0015332C">
              <w:rPr>
                <w:rFonts w:ascii="Times New Roman" w:hAnsi="Times New Roman"/>
              </w:rPr>
              <w:t xml:space="preserve"> с указанием автора, но год издания старше 5 лет.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22-25баллов – «4»хорошо</w:t>
            </w:r>
          </w:p>
        </w:tc>
      </w:tr>
      <w:tr w:rsidR="000E5225" w:rsidRPr="0015332C" w:rsidTr="00DD033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Студент не полностью освоил материал, правильно оформил титульный лист и заголовок, список литературы указал не полностью.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18-20баллов –«3»удовлетворительно</w:t>
            </w:r>
          </w:p>
        </w:tc>
      </w:tr>
      <w:tr w:rsidR="000E5225" w:rsidRPr="0015332C" w:rsidTr="00DD033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Студент не полностью освоил материал, имеется неточности при оформлении титульного  листа и заголовок, не указал  список литературы.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/>
              </w:rPr>
            </w:pPr>
            <w:r w:rsidRPr="0015332C">
              <w:rPr>
                <w:rFonts w:ascii="Times New Roman" w:hAnsi="Times New Roman"/>
              </w:rPr>
              <w:t>0-17 баллов - «2»не удовлетворительно</w:t>
            </w:r>
          </w:p>
        </w:tc>
      </w:tr>
    </w:tbl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5225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>Критерии оценки учебной истории болезни</w:t>
      </w:r>
    </w:p>
    <w:tbl>
      <w:tblPr>
        <w:tblStyle w:val="a3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3231"/>
      </w:tblGrid>
      <w:tr w:rsidR="000E5225" w:rsidRPr="0015332C" w:rsidTr="00DD033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Деятельность студента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E5225" w:rsidRPr="0015332C" w:rsidTr="00DD033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Оформление учебной истории болезни согласно требованиям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26-30баллов –  «5»отлично</w:t>
            </w:r>
          </w:p>
        </w:tc>
      </w:tr>
      <w:tr w:rsidR="000E5225" w:rsidRPr="0015332C" w:rsidTr="00DD033D">
        <w:trPr>
          <w:trHeight w:val="78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Вучебной</w:t>
            </w:r>
            <w:proofErr w:type="spellEnd"/>
            <w:r w:rsidRPr="0015332C">
              <w:rPr>
                <w:rFonts w:ascii="Times New Roman" w:hAnsi="Times New Roman" w:cs="Times New Roman"/>
                <w:sz w:val="20"/>
                <w:szCs w:val="20"/>
              </w:rPr>
              <w:t xml:space="preserve"> истории болезни студент допускает некоторые неточности в формулировке развернутого клинического диагноза, плана обследования, интерпретации лабораторно-инструментальных показателей, лечения.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22-25баллов – «4»хорошо</w:t>
            </w:r>
          </w:p>
        </w:tc>
      </w:tr>
      <w:tr w:rsidR="000E5225" w:rsidRPr="0015332C" w:rsidTr="00DD033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Учебная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плане обследования, студент интерпретирует лишь некоторые результаты дополнительных методов обследования, в лечении допущены ошибки.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18-20баллов –«3»удовлетворительно</w:t>
            </w:r>
          </w:p>
        </w:tc>
      </w:tr>
      <w:tr w:rsidR="000E5225" w:rsidRPr="0015332C" w:rsidTr="00DD033D">
        <w:trPr>
          <w:trHeight w:val="12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История болезни написана неразборчивым почерком, с грубыми ошибками (не выставлен и не обоснован развернутый клинический диагноз, не правильно назначен план обследования, интерпретируются данные дополнительных методов обследования, неправильно написано лечение).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0-17 баллов - «2»не удовлетворительно</w:t>
            </w:r>
          </w:p>
        </w:tc>
      </w:tr>
    </w:tbl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>Критерии оценки бланочного тестового контроля лекции и СРС: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6"/>
        <w:gridCol w:w="1937"/>
        <w:gridCol w:w="1418"/>
      </w:tblGrid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225" w:rsidRPr="0015332C" w:rsidTr="00DD03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5" w:rsidRPr="0015332C" w:rsidRDefault="000E5225" w:rsidP="00DD0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E5225" w:rsidRPr="0015332C" w:rsidRDefault="000E5225" w:rsidP="000E52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5225" w:rsidRPr="0015332C" w:rsidRDefault="000E5225" w:rsidP="000E52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5225" w:rsidRDefault="000E5225" w:rsidP="000E5225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0" w:name="_Hlk134307226"/>
      <w:r w:rsidRPr="0015332C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Мониторинг самостоятельной работы</w:t>
      </w:r>
      <w:proofErr w:type="gramStart"/>
      <w:r w:rsidRPr="0015332C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,</w:t>
      </w:r>
      <w:proofErr w:type="gramEnd"/>
      <w:r w:rsidRPr="0015332C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удовлетворенности обучающихся прохождением практик.</w:t>
      </w:r>
    </w:p>
    <w:p w:rsidR="008C4740" w:rsidRPr="008C4740" w:rsidRDefault="008C4740" w:rsidP="008C4740">
      <w:bookmarkStart w:id="1" w:name="_GoBack"/>
      <w:bookmarkEnd w:id="1"/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Был проведен мониторинг самостоятельной работы </w:t>
      </w:r>
      <w:proofErr w:type="gram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 w:rsidRPr="0015332C">
        <w:rPr>
          <w:rFonts w:ascii="Times New Roman" w:hAnsi="Times New Roman" w:cs="Times New Roman"/>
          <w:b/>
          <w:bCs/>
          <w:sz w:val="20"/>
          <w:szCs w:val="20"/>
        </w:rPr>
        <w:t>, посредством онлайн анкетирования с использованием платформы (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Google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form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Задачами </w:t>
      </w:r>
      <w:r w:rsidRPr="0015332C">
        <w:rPr>
          <w:rFonts w:ascii="Times New Roman" w:hAnsi="Times New Roman" w:cs="Times New Roman"/>
          <w:sz w:val="20"/>
          <w:szCs w:val="20"/>
        </w:rPr>
        <w:t xml:space="preserve"> является оценка удовлетворенности критериями и оцениванием самостоятельной работы 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>.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E5225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</w:rPr>
        <w:t>Анализ результатов анкетирования</w:t>
      </w:r>
      <w:r w:rsidRPr="0015332C">
        <w:rPr>
          <w:rFonts w:ascii="Times New Roman" w:hAnsi="Times New Roman" w:cs="Times New Roman"/>
          <w:sz w:val="20"/>
          <w:szCs w:val="20"/>
        </w:rPr>
        <w:t xml:space="preserve"> позволил осуществить обратную связь  и  оценить удовлетворенность критериев оценивания самостоятельной работы обучающихся. 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332C">
        <w:rPr>
          <w:rFonts w:ascii="Times New Roman" w:hAnsi="Times New Roman" w:cs="Times New Roman"/>
          <w:sz w:val="20"/>
          <w:szCs w:val="20"/>
        </w:rPr>
        <w:t>На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вопрос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Do you understand the criteria for evaluating  student independent work?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15332C">
        <w:rPr>
          <w:rFonts w:ascii="Times New Roman" w:hAnsi="Times New Roman" w:cs="Times New Roman"/>
          <w:sz w:val="20"/>
          <w:szCs w:val="20"/>
        </w:rPr>
        <w:t>157 респондентов ответили положительно и составило 84.9% из этого следует, что</w:t>
      </w:r>
      <w:r>
        <w:rPr>
          <w:rFonts w:ascii="Times New Roman" w:hAnsi="Times New Roman" w:cs="Times New Roman"/>
          <w:sz w:val="20"/>
          <w:szCs w:val="20"/>
        </w:rPr>
        <w:t xml:space="preserve"> большинство </w:t>
      </w:r>
      <w:r w:rsidRPr="0015332C">
        <w:rPr>
          <w:rFonts w:ascii="Times New Roman" w:hAnsi="Times New Roman" w:cs="Times New Roman"/>
          <w:sz w:val="20"/>
          <w:szCs w:val="20"/>
        </w:rPr>
        <w:t xml:space="preserve"> удовлетворены критериями оценивания самостоятельной работы. </w:t>
      </w:r>
      <w:proofErr w:type="gramEnd"/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439639" wp14:editId="7DE6C4CC">
            <wp:extent cx="4723200" cy="1984703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013" cy="198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На второй вопрос  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Were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tasks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interesting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motivating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332C">
        <w:rPr>
          <w:rFonts w:ascii="Times New Roman" w:hAnsi="Times New Roman" w:cs="Times New Roman"/>
          <w:b/>
          <w:bCs/>
          <w:sz w:val="20"/>
          <w:szCs w:val="20"/>
        </w:rPr>
        <w:t>you</w:t>
      </w:r>
      <w:proofErr w:type="spellEnd"/>
      <w:r w:rsidRPr="0015332C"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15332C">
        <w:rPr>
          <w:rFonts w:ascii="Times New Roman" w:hAnsi="Times New Roman" w:cs="Times New Roman"/>
          <w:sz w:val="20"/>
          <w:szCs w:val="20"/>
        </w:rPr>
        <w:t xml:space="preserve"> 140 респондентов ответили положительно, что составило 76.1% Оценки, данные респондентами, свидетельствуют о том, что в целом самостоятельные работы являются  способом развития мотивации учебной деятельности 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 xml:space="preserve"> обучающихся.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18B9E0" wp14:editId="649F9247">
            <wp:extent cx="4644000" cy="1951423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883" cy="194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Whether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it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was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useful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for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you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to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do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independent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work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of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student</w:t>
      </w:r>
      <w:r w:rsidRPr="0015332C"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15332C">
        <w:rPr>
          <w:rFonts w:ascii="Times New Roman" w:hAnsi="Times New Roman" w:cs="Times New Roman"/>
          <w:sz w:val="20"/>
          <w:szCs w:val="20"/>
        </w:rPr>
        <w:t xml:space="preserve"> положительных ответов составило 70.1% респондентов считают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 xml:space="preserve"> что самостоятельная работа  повышает  потенциал и  обучает  работать с различными источниками информации, анализировать и выделять главное.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BB87B5" wp14:editId="2D520365">
            <wp:extent cx="4276800" cy="179712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09" cy="17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Were the tasks related to the topics you studied in class?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>результатом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 xml:space="preserve"> опроса 87.6%  считают, что темы аудиторных занятий тесно взаимосвязаны с внеаудиторными темами  и помогает закрепить полученные теоретические знания и практические  навыки;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590EF6" wp14:editId="799FC1F7">
            <wp:extent cx="4226400" cy="1775946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53" cy="177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b/>
          <w:bCs/>
          <w:sz w:val="20"/>
          <w:szCs w:val="20"/>
          <w:lang w:val="en-US"/>
        </w:rPr>
        <w:t>Are you satisfied with the performance independent work of a student?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Студенты удовлетворены выполнением самостоятельной работы и составило 87.6% положительных ответов.</w:t>
      </w:r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E10F54" wp14:editId="5515C0E3">
            <wp:extent cx="4523527" cy="1900800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16" cy="18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5225" w:rsidRPr="0015332C" w:rsidRDefault="000E5225" w:rsidP="000E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5225" w:rsidRPr="0015332C" w:rsidRDefault="000E5225" w:rsidP="000E522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32C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13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.</w:t>
      </w:r>
      <w:r w:rsidRPr="0015332C">
        <w:rPr>
          <w:rFonts w:ascii="Times New Roman" w:hAnsi="Times New Roman" w:cs="Times New Roman"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Принятия решений на основе результатов обратной связи с </w:t>
      </w:r>
      <w:proofErr w:type="gramStart"/>
      <w:r w:rsidRPr="0015332C">
        <w:rPr>
          <w:rFonts w:ascii="Times New Roman" w:hAnsi="Times New Roman" w:cs="Times New Roman"/>
          <w:b/>
          <w:sz w:val="20"/>
          <w:szCs w:val="20"/>
        </w:rPr>
        <w:t>обучающимися</w:t>
      </w:r>
      <w:proofErr w:type="gramEnd"/>
      <w:r w:rsidRPr="0015332C">
        <w:rPr>
          <w:rFonts w:ascii="Times New Roman" w:hAnsi="Times New Roman" w:cs="Times New Roman"/>
          <w:b/>
          <w:sz w:val="20"/>
          <w:szCs w:val="20"/>
        </w:rPr>
        <w:t xml:space="preserve"> по использованию различных методик обучения, контроля знаний и оценки их удовлетворенности;</w:t>
      </w:r>
    </w:p>
    <w:p w:rsidR="000E5225" w:rsidRDefault="000E5225" w:rsidP="000E5225">
      <w:pPr>
        <w:spacing w:after="0" w:line="240" w:lineRule="auto"/>
        <w:rPr>
          <w:rFonts w:ascii="Times New Roman" w:hAnsi="Times New Roman" w:cs="Times New Roman"/>
          <w:color w:val="FFC000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Анализ результатов анкетирования позволил осуществить обратную связь между субъектами инновационного образовательного процесса, оценив  инновационные методы обучения «Бинарные практические занятия, </w:t>
      </w:r>
      <w:proofErr w:type="spellStart"/>
      <w:r w:rsidRPr="0015332C">
        <w:rPr>
          <w:rFonts w:ascii="Times New Roman" w:hAnsi="Times New Roman" w:cs="Times New Roman"/>
          <w:color w:val="202124"/>
          <w:sz w:val="20"/>
          <w:szCs w:val="20"/>
          <w:shd w:val="clear" w:color="auto" w:fill="FFFFFF" w:themeFill="background1"/>
        </w:rPr>
        <w:t>Quizizz</w:t>
      </w:r>
      <w:proofErr w:type="spellEnd"/>
      <w:r w:rsidRPr="0015332C">
        <w:rPr>
          <w:rFonts w:ascii="Times New Roman" w:hAnsi="Times New Roman" w:cs="Times New Roman"/>
          <w:color w:val="202124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15332C">
        <w:rPr>
          <w:rFonts w:ascii="Times New Roman" w:hAnsi="Times New Roman" w:cs="Times New Roman"/>
          <w:color w:val="202124"/>
          <w:sz w:val="20"/>
          <w:szCs w:val="20"/>
          <w:shd w:val="clear" w:color="auto" w:fill="FFFFFF" w:themeFill="background1"/>
        </w:rPr>
        <w:t>Socrative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>» с учетом мнений студентов.  Полученные результаты свидетельствуют о необходимости продолжения данных инновационных методик обучения   в рамках мотивационно-</w:t>
      </w:r>
      <w:proofErr w:type="spellStart"/>
      <w:r w:rsidRPr="0015332C">
        <w:rPr>
          <w:rFonts w:ascii="Times New Roman" w:hAnsi="Times New Roman" w:cs="Times New Roman"/>
          <w:sz w:val="20"/>
          <w:szCs w:val="20"/>
        </w:rPr>
        <w:t>деятельностной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концепции активного обучения с учетом внедрения в образовательный процесс  с использованием данных методов  обучения</w:t>
      </w:r>
      <w:r w:rsidRPr="0015332C">
        <w:rPr>
          <w:rFonts w:ascii="Times New Roman" w:hAnsi="Times New Roman" w:cs="Times New Roman"/>
          <w:color w:val="FFC000"/>
          <w:sz w:val="20"/>
          <w:szCs w:val="20"/>
        </w:rPr>
        <w:t xml:space="preserve">. </w:t>
      </w:r>
    </w:p>
    <w:p w:rsidR="000E5225" w:rsidRPr="0015332C" w:rsidRDefault="000E5225" w:rsidP="000E5225">
      <w:pPr>
        <w:spacing w:after="0" w:line="240" w:lineRule="auto"/>
        <w:rPr>
          <w:rFonts w:ascii="Times New Roman" w:hAnsi="Times New Roman" w:cs="Times New Roman"/>
          <w:color w:val="FFC000"/>
          <w:sz w:val="20"/>
          <w:szCs w:val="20"/>
        </w:rPr>
      </w:pPr>
    </w:p>
    <w:p w:rsidR="000E5225" w:rsidRPr="0015332C" w:rsidRDefault="000E5225" w:rsidP="000E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1. На вопрос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How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do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you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evaluate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new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teaching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method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Binary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practices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Quizizz</w:t>
      </w:r>
      <w:proofErr w:type="spellEnd"/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and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Socrative</w:t>
      </w:r>
      <w:proofErr w:type="spellEnd"/>
      <w:r w:rsidRPr="0015332C">
        <w:rPr>
          <w:rFonts w:ascii="Times New Roman" w:hAnsi="Times New Roman" w:cs="Times New Roman"/>
          <w:b/>
          <w:sz w:val="20"/>
          <w:szCs w:val="20"/>
        </w:rPr>
        <w:t>?</w:t>
      </w:r>
      <w:r w:rsidRPr="0015332C">
        <w:rPr>
          <w:rFonts w:ascii="Times New Roman" w:hAnsi="Times New Roman" w:cs="Times New Roman"/>
          <w:sz w:val="20"/>
          <w:szCs w:val="20"/>
        </w:rPr>
        <w:t xml:space="preserve"> / Как вы оцениваете новые ме</w:t>
      </w:r>
      <w:r>
        <w:rPr>
          <w:rFonts w:ascii="Times New Roman" w:hAnsi="Times New Roman" w:cs="Times New Roman"/>
          <w:sz w:val="20"/>
          <w:szCs w:val="20"/>
        </w:rPr>
        <w:t>тоды обучения - бинарные практи</w:t>
      </w:r>
      <w:r w:rsidRPr="0015332C">
        <w:rPr>
          <w:rFonts w:ascii="Times New Roman" w:hAnsi="Times New Roman" w:cs="Times New Roman"/>
          <w:sz w:val="20"/>
          <w:szCs w:val="20"/>
        </w:rPr>
        <w:t xml:space="preserve">ческие занятия,  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US"/>
        </w:rPr>
        <w:t>Quizizz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US"/>
        </w:rPr>
        <w:t>Socrative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 При анализе ответов  на данный  вопрос,  96 % респондентов </w:t>
      </w:r>
      <w:r w:rsidRPr="0015332C">
        <w:rPr>
          <w:rFonts w:ascii="Times New Roman" w:hAnsi="Times New Roman" w:cs="Times New Roman"/>
          <w:sz w:val="20"/>
          <w:szCs w:val="20"/>
        </w:rPr>
        <w:t>оценили новые мет</w:t>
      </w:r>
      <w:r>
        <w:rPr>
          <w:rFonts w:ascii="Times New Roman" w:hAnsi="Times New Roman" w:cs="Times New Roman"/>
          <w:sz w:val="20"/>
          <w:szCs w:val="20"/>
        </w:rPr>
        <w:t>оды обучения - бинарные практические занятия</w:t>
      </w:r>
      <w:r w:rsidRPr="0015332C">
        <w:rPr>
          <w:rFonts w:ascii="Times New Roman" w:hAnsi="Times New Roman" w:cs="Times New Roman"/>
          <w:sz w:val="20"/>
          <w:szCs w:val="20"/>
        </w:rPr>
        <w:t xml:space="preserve">,  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US"/>
        </w:rPr>
        <w:t>Quizizz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US"/>
        </w:rPr>
        <w:t>Socrative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очень хорошо, что свидетельствует об использовании данных методов в учебном процессе.</w:t>
      </w:r>
    </w:p>
    <w:p w:rsidR="000E5225" w:rsidRPr="0015332C" w:rsidRDefault="000E5225" w:rsidP="000E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95A739" wp14:editId="0E3D0416">
            <wp:extent cx="3434400" cy="204146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6151" cy="204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225" w:rsidRPr="0015332C" w:rsidRDefault="000E5225" w:rsidP="000E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  <w:lang w:val="en-GB"/>
        </w:rPr>
        <w:t xml:space="preserve">2.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 xml:space="preserve">Would you like to continue with the </w:t>
      </w:r>
      <w:proofErr w:type="spellStart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taeching</w:t>
      </w:r>
      <w:proofErr w:type="spellEnd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methods of Binary </w:t>
      </w:r>
      <w:proofErr w:type="gramStart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practice ,</w:t>
      </w:r>
      <w:proofErr w:type="spellStart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Quizizz</w:t>
      </w:r>
      <w:proofErr w:type="spellEnd"/>
      <w:proofErr w:type="gramEnd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and </w:t>
      </w:r>
      <w:proofErr w:type="spellStart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Socrative</w:t>
      </w:r>
      <w:proofErr w:type="spellEnd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?</w:t>
      </w:r>
      <w:r w:rsidRPr="0015332C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15332C">
        <w:rPr>
          <w:rFonts w:ascii="Times New Roman" w:hAnsi="Times New Roman" w:cs="Times New Roman"/>
          <w:sz w:val="20"/>
          <w:szCs w:val="20"/>
        </w:rPr>
        <w:t xml:space="preserve">/ Хотели бы вы продолжить использовать методы обучения бинарные практические занятия, 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GB"/>
        </w:rPr>
        <w:t>Quizizz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GB"/>
        </w:rPr>
        <w:t>Socrative</w:t>
      </w:r>
      <w:proofErr w:type="spellEnd"/>
      <w:proofErr w:type="gramStart"/>
      <w:r w:rsidRPr="0015332C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 xml:space="preserve"> Среди студентов при опросе на вопрос повторного использования данных методов 93% обучающихся ответили положительно.</w:t>
      </w:r>
    </w:p>
    <w:p w:rsidR="000E5225" w:rsidRPr="0015332C" w:rsidRDefault="000E5225" w:rsidP="000E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5D27351" wp14:editId="059ED487">
            <wp:extent cx="3924000" cy="2104455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4550" cy="210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225" w:rsidRPr="0015332C" w:rsidRDefault="000E5225" w:rsidP="000E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How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do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you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evaluate</w:t>
      </w:r>
      <w:proofErr w:type="gramEnd"/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the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effectiveness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of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this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method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?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15332C">
        <w:rPr>
          <w:rFonts w:ascii="Times New Roman" w:hAnsi="Times New Roman" w:cs="Times New Roman"/>
          <w:sz w:val="20"/>
          <w:szCs w:val="20"/>
        </w:rPr>
        <w:t>Как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вы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оцениваете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эффективность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данного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метода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>?</w:t>
      </w:r>
      <w:proofErr w:type="gramEnd"/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Из этого опроса следует («очень хорошо», «хорошо» 96%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 xml:space="preserve"> что большинство обучающихся оценили этот метод эффективным, что подтверждает дальнейшее использование этого метода.</w:t>
      </w:r>
    </w:p>
    <w:p w:rsidR="000E5225" w:rsidRPr="0015332C" w:rsidRDefault="000E5225" w:rsidP="000E522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4BFA50" wp14:editId="32CE9C8A">
            <wp:extent cx="4020498" cy="210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5026" cy="210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225" w:rsidRPr="0015332C" w:rsidRDefault="000E5225" w:rsidP="000E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Are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you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satisfied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with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the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control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and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evaluation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of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knowledge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? </w:t>
      </w:r>
      <w:proofErr w:type="gramStart"/>
      <w:r w:rsidRPr="0015332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15332C">
        <w:rPr>
          <w:rFonts w:ascii="Times New Roman" w:hAnsi="Times New Roman" w:cs="Times New Roman"/>
          <w:sz w:val="20"/>
          <w:szCs w:val="20"/>
        </w:rPr>
        <w:t>Удовлетворены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ли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вы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контролем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и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оценкой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знаний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>?</w:t>
      </w:r>
      <w:proofErr w:type="gramEnd"/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 xml:space="preserve">Оценивание и контроль этого метода также положительно отозвались. 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>87,3% )</w:t>
      </w:r>
    </w:p>
    <w:p w:rsidR="000E5225" w:rsidRPr="0015332C" w:rsidRDefault="000E5225" w:rsidP="000E522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582CEE" wp14:editId="40C07549">
            <wp:extent cx="3516686" cy="189360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6260" cy="189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225" w:rsidRPr="0015332C" w:rsidRDefault="000E5225" w:rsidP="000E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Are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you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satisfied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with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the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transparency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of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knowledge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assessment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?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5332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15332C">
        <w:rPr>
          <w:rFonts w:ascii="Times New Roman" w:hAnsi="Times New Roman" w:cs="Times New Roman"/>
          <w:sz w:val="20"/>
          <w:szCs w:val="20"/>
        </w:rPr>
        <w:t>Удовлетворены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ли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вы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прозрачностью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оценки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знаний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>?</w:t>
      </w:r>
      <w:proofErr w:type="gramEnd"/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Большинство ответов (90,8%) подтвердила  удовлетворенность прозрачностью оценки знаний.</w:t>
      </w:r>
    </w:p>
    <w:p w:rsidR="000E5225" w:rsidRPr="0015332C" w:rsidRDefault="000E5225" w:rsidP="000E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2604EA8" wp14:editId="33B65468">
            <wp:extent cx="3801600" cy="2106989"/>
            <wp:effectExtent l="0" t="0" r="889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4248" cy="2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BB" w:rsidRDefault="002759BB"/>
    <w:sectPr w:rsidR="0027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25"/>
    <w:rsid w:val="000E5225"/>
    <w:rsid w:val="002759BB"/>
    <w:rsid w:val="008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E5225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0E5225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E5225"/>
    <w:rPr>
      <w:rFonts w:eastAsiaTheme="minorEastAsia"/>
      <w:color w:val="5A5A5A" w:themeColor="text1" w:themeTint="A5"/>
      <w:spacing w:val="15"/>
    </w:rPr>
  </w:style>
  <w:style w:type="table" w:customStyle="1" w:styleId="4">
    <w:name w:val="Сетка таблицы4"/>
    <w:basedOn w:val="a1"/>
    <w:next w:val="a3"/>
    <w:uiPriority w:val="39"/>
    <w:rsid w:val="000E52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0E52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0E52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E52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E5225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0E5225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E5225"/>
    <w:rPr>
      <w:rFonts w:eastAsiaTheme="minorEastAsia"/>
      <w:color w:val="5A5A5A" w:themeColor="text1" w:themeTint="A5"/>
      <w:spacing w:val="15"/>
    </w:rPr>
  </w:style>
  <w:style w:type="table" w:customStyle="1" w:styleId="4">
    <w:name w:val="Сетка таблицы4"/>
    <w:basedOn w:val="a1"/>
    <w:next w:val="a3"/>
    <w:uiPriority w:val="39"/>
    <w:rsid w:val="000E52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0E52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0E52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E52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2023-05-16T09:11:00Z</dcterms:created>
  <dcterms:modified xsi:type="dcterms:W3CDTF">2023-05-16T09:14:00Z</dcterms:modified>
</cp:coreProperties>
</file>