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9" w:rsidRDefault="00A37599" w:rsidP="00A3759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A37599" w:rsidRDefault="00A37599" w:rsidP="00A37599">
      <w:pPr>
        <w:spacing w:line="276" w:lineRule="auto"/>
        <w:ind w:left="-567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zh-CN"/>
        </w:rPr>
        <w:drawing>
          <wp:inline distT="0" distB="0" distL="0" distR="0">
            <wp:extent cx="6342505" cy="8971012"/>
            <wp:effectExtent l="0" t="0" r="1270" b="1905"/>
            <wp:docPr id="1" name="Рисунок 1" descr="C:\Users\808\OneDrive\Desktop\УМК-4курс.КК и КЛ\Титулки\Основной ин яз.4-курс.Силлабус.Китае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8\OneDrive\Desktop\УМК-4курс.КК и КЛ\Титулки\Основной ин яз.4-курс.Силлабус.Китаев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05" cy="89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szCs w:val="24"/>
          <w:lang w:val="ru-RU"/>
        </w:rPr>
        <w:lastRenderedPageBreak/>
        <w:t>по дисциплине «Основной иностранный языка (Китайский язык)»</w:t>
      </w:r>
    </w:p>
    <w:p w:rsidR="00A37599" w:rsidRDefault="00A37599" w:rsidP="00A37599">
      <w:pPr>
        <w:jc w:val="center"/>
        <w:rPr>
          <w:rFonts w:eastAsiaTheme="minorEastAsia"/>
          <w:b/>
          <w:bCs/>
          <w:sz w:val="24"/>
          <w:szCs w:val="24"/>
          <w:lang w:val="ru-RU" w:eastAsia="zh-CN"/>
        </w:rPr>
      </w:pPr>
    </w:p>
    <w:p w:rsidR="00A37599" w:rsidRDefault="00A37599" w:rsidP="00A37599">
      <w:pPr>
        <w:spacing w:line="240" w:lineRule="atLeast"/>
        <w:ind w:firstLine="24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Цель изучение дисциплины. </w:t>
      </w:r>
      <w:r>
        <w:rPr>
          <w:sz w:val="24"/>
          <w:szCs w:val="24"/>
          <w:lang w:val="ru-RU"/>
        </w:rPr>
        <w:t>Изучение китайского языка 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A37599" w:rsidRDefault="00A37599" w:rsidP="00A37599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4"/>
          <w:szCs w:val="24"/>
          <w:lang w:val="ru-RU"/>
        </w:rPr>
        <w:t>аудировании</w:t>
      </w:r>
      <w:proofErr w:type="spellEnd"/>
      <w:r>
        <w:rPr>
          <w:sz w:val="24"/>
          <w:szCs w:val="24"/>
          <w:lang w:val="ru-RU"/>
        </w:rPr>
        <w:t>, чтении, письме);</w:t>
      </w:r>
    </w:p>
    <w:p w:rsidR="00A37599" w:rsidRDefault="00A37599" w:rsidP="00A37599">
      <w:pPr>
        <w:spacing w:line="240" w:lineRule="atLeast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общего курса; освоение знаний о языковых явлениях изучаемого языка, разных способах выражения мысли в родном и изучаемом языке.</w:t>
      </w:r>
    </w:p>
    <w:p w:rsidR="00A37599" w:rsidRDefault="00A37599" w:rsidP="00A37599">
      <w:pPr>
        <w:jc w:val="both"/>
        <w:rPr>
          <w:sz w:val="24"/>
          <w:szCs w:val="24"/>
          <w:lang w:val="ru-RU"/>
        </w:rPr>
      </w:pPr>
    </w:p>
    <w:p w:rsidR="00A37599" w:rsidRDefault="00A37599" w:rsidP="00A37599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 Результаты  обучения (РО)  и  компетенции  студента, формируемые  в   процессе</w:t>
      </w:r>
    </w:p>
    <w:p w:rsidR="00A37599" w:rsidRDefault="00A37599" w:rsidP="00A37599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изучения  дисциплины «Основной иностранный языка (Китайский язык)»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3311"/>
        <w:gridCol w:w="4019"/>
      </w:tblGrid>
      <w:tr w:rsidR="00A37599" w:rsidRPr="00D21055" w:rsidTr="00D961B2">
        <w:trPr>
          <w:jc w:val="center"/>
        </w:trPr>
        <w:tc>
          <w:tcPr>
            <w:tcW w:w="2570" w:type="dxa"/>
          </w:tcPr>
          <w:p w:rsidR="00A37599" w:rsidRDefault="00A37599" w:rsidP="00D961B2">
            <w:pPr>
              <w:pStyle w:val="a3"/>
              <w:ind w:left="0" w:right="22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Код </w:t>
            </w:r>
            <w:proofErr w:type="spellStart"/>
            <w:r>
              <w:rPr>
                <w:b/>
                <w:lang w:val="ru-RU"/>
              </w:rPr>
              <w:t>РОоп</w:t>
            </w:r>
            <w:proofErr w:type="spellEnd"/>
            <w:r>
              <w:rPr>
                <w:b/>
                <w:lang w:val="ru-RU"/>
              </w:rPr>
              <w:t xml:space="preserve"> и его формулировка</w:t>
            </w:r>
          </w:p>
        </w:tc>
        <w:tc>
          <w:tcPr>
            <w:tcW w:w="3311" w:type="dxa"/>
          </w:tcPr>
          <w:p w:rsidR="00A37599" w:rsidRDefault="00A37599" w:rsidP="00D961B2">
            <w:pPr>
              <w:pStyle w:val="a3"/>
              <w:ind w:left="0" w:right="70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Компетенции ООП и их формулировка</w:t>
            </w:r>
          </w:p>
        </w:tc>
        <w:tc>
          <w:tcPr>
            <w:tcW w:w="4019" w:type="dxa"/>
          </w:tcPr>
          <w:p w:rsidR="00A37599" w:rsidRDefault="00A37599" w:rsidP="00D961B2">
            <w:pPr>
              <w:pStyle w:val="a3"/>
              <w:tabs>
                <w:tab w:val="left" w:pos="2686"/>
              </w:tabs>
              <w:ind w:left="0" w:right="1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РО дисциплины и его формулировка</w:t>
            </w:r>
          </w:p>
        </w:tc>
      </w:tr>
      <w:tr w:rsidR="00A37599" w:rsidRPr="00D21055" w:rsidTr="00D961B2">
        <w:trPr>
          <w:trHeight w:val="2246"/>
          <w:jc w:val="center"/>
        </w:trPr>
        <w:tc>
          <w:tcPr>
            <w:tcW w:w="2570" w:type="dxa"/>
            <w:vMerge w:val="restart"/>
          </w:tcPr>
          <w:p w:rsidR="00A37599" w:rsidRDefault="00A37599" w:rsidP="00D961B2">
            <w:pPr>
              <w:pStyle w:val="a3"/>
              <w:ind w:left="0" w:right="107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 w:eastAsia="ru-RU"/>
              </w:rPr>
              <w:t>РО-2</w:t>
            </w:r>
            <w:proofErr w:type="gramStart"/>
            <w:r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Л</w:t>
            </w:r>
            <w:proofErr w:type="gramEnd"/>
            <w:r>
              <w:rPr>
                <w:rFonts w:eastAsia="Times New Roman"/>
                <w:lang w:val="ru-RU" w:eastAsia="ru-RU"/>
              </w:rPr>
              <w:t>огически верно и ясно строит устную и письменную речь на государственном и официальном языках, владеет одним из иностранных языков на уровне общения.</w:t>
            </w:r>
          </w:p>
        </w:tc>
        <w:tc>
          <w:tcPr>
            <w:tcW w:w="3311" w:type="dxa"/>
          </w:tcPr>
          <w:p w:rsidR="00A37599" w:rsidRDefault="00A37599" w:rsidP="00D961B2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ИК-3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Владеет одним из иностранных языков на уровне социального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A37599" w:rsidRDefault="00A37599" w:rsidP="00D961B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Знает и понимает:</w:t>
            </w:r>
          </w:p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один из иностранных языков на уровне социального общения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Умеет:</w:t>
            </w:r>
          </w:p>
          <w:p w:rsidR="00A37599" w:rsidRDefault="00A37599" w:rsidP="00D961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логически верно, аргументировать свою устную и письменную речь на государственном и официальном языках;</w:t>
            </w:r>
          </w:p>
        </w:tc>
      </w:tr>
      <w:tr w:rsidR="00A37599" w:rsidRPr="00D21055" w:rsidTr="00D961B2">
        <w:trPr>
          <w:trHeight w:val="2494"/>
          <w:jc w:val="center"/>
        </w:trPr>
        <w:tc>
          <w:tcPr>
            <w:tcW w:w="2570" w:type="dxa"/>
            <w:vMerge/>
          </w:tcPr>
          <w:p w:rsidR="00A37599" w:rsidRDefault="00A37599" w:rsidP="00D961B2">
            <w:pPr>
              <w:pStyle w:val="a3"/>
              <w:ind w:left="0" w:right="701"/>
              <w:jc w:val="both"/>
              <w:rPr>
                <w:b/>
                <w:lang w:val="ru-RU"/>
              </w:rPr>
            </w:pPr>
          </w:p>
        </w:tc>
        <w:tc>
          <w:tcPr>
            <w:tcW w:w="3311" w:type="dxa"/>
          </w:tcPr>
          <w:p w:rsidR="00A37599" w:rsidRDefault="00A37599" w:rsidP="00D961B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ИК-6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Осуществляет деловое общение: публичные выступления, переговоры, проведение совещаний, деловую переписку, электронные коммуникации </w:t>
            </w:r>
          </w:p>
          <w:p w:rsidR="00A37599" w:rsidRDefault="00A37599" w:rsidP="00D961B2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A37599" w:rsidRDefault="00A37599" w:rsidP="00D961B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Знает: </w:t>
            </w:r>
          </w:p>
          <w:p w:rsidR="00A37599" w:rsidRDefault="00A37599" w:rsidP="00D961B2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деловое общение: публичные выступления, переговоры, проведение совещаний, деловую переписку, электронные коммуникации </w:t>
            </w:r>
          </w:p>
          <w:p w:rsidR="00A37599" w:rsidRDefault="00A37599" w:rsidP="00D961B2">
            <w:pPr>
              <w:spacing w:line="240" w:lineRule="atLeast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Понимает: </w:t>
            </w:r>
          </w:p>
          <w:p w:rsidR="00A37599" w:rsidRDefault="00A37599" w:rsidP="00D961B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сделать обзор нужных информаций для разного вида перевода.</w:t>
            </w:r>
          </w:p>
          <w:p w:rsidR="00A37599" w:rsidRDefault="00A37599" w:rsidP="00D961B2">
            <w:pPr>
              <w:spacing w:line="240" w:lineRule="atLeast"/>
              <w:jc w:val="both"/>
              <w:rPr>
                <w:rFonts w:eastAsiaTheme="minorEastAsia"/>
                <w:b/>
                <w:bCs/>
                <w:i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Умеет:</w:t>
            </w:r>
          </w:p>
          <w:p w:rsidR="00A37599" w:rsidRDefault="00A37599" w:rsidP="00D961B2">
            <w:pPr>
              <w:spacing w:line="240" w:lineRule="atLeast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 составлять тексты соответствующего уровня, соблюдая лингвистические нормы изучаемого языка;</w:t>
            </w:r>
          </w:p>
          <w:p w:rsidR="00A37599" w:rsidRDefault="00A37599" w:rsidP="00D961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 w:eastAsia="zh-CN"/>
              </w:rPr>
              <w:t xml:space="preserve">- находить грамматические ошибки друг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 w:eastAsia="zh-CN"/>
              </w:rPr>
              <w:t>друг</w:t>
            </w:r>
            <w:proofErr w:type="spellEnd"/>
            <w:proofErr w:type="gramEnd"/>
          </w:p>
        </w:tc>
      </w:tr>
      <w:tr w:rsidR="00A37599" w:rsidRPr="00D21055" w:rsidTr="00D961B2">
        <w:trPr>
          <w:trHeight w:val="545"/>
          <w:jc w:val="center"/>
        </w:trPr>
        <w:tc>
          <w:tcPr>
            <w:tcW w:w="2570" w:type="dxa"/>
          </w:tcPr>
          <w:p w:rsidR="00A37599" w:rsidRDefault="00A37599" w:rsidP="00D961B2">
            <w:pPr>
              <w:pStyle w:val="a3"/>
              <w:ind w:left="0" w:right="125"/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РО-4</w:t>
            </w:r>
            <w:proofErr w:type="gramStart"/>
            <w:r>
              <w:rPr>
                <w:rFonts w:eastAsia="Times New Roman"/>
                <w:bCs/>
                <w:lang w:val="ru-RU" w:eastAsia="ru-RU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существляет устное и письменное общение на изучаемом языке применяя все правила и требования лингвистики</w:t>
            </w:r>
          </w:p>
        </w:tc>
        <w:tc>
          <w:tcPr>
            <w:tcW w:w="3311" w:type="dxa"/>
          </w:tcPr>
          <w:p w:rsidR="00A37599" w:rsidRDefault="00A37599" w:rsidP="00D961B2">
            <w:pPr>
              <w:pStyle w:val="a3"/>
              <w:ind w:left="0" w:right="701"/>
              <w:jc w:val="both"/>
              <w:rPr>
                <w:lang w:val="ru-RU"/>
              </w:rPr>
            </w:pPr>
            <w:r>
              <w:rPr>
                <w:rFonts w:eastAsia="SimSun"/>
                <w:lang w:val="ru-RU" w:eastAsia="zh-CN"/>
              </w:rPr>
              <w:t>ПК-14</w:t>
            </w:r>
            <w:proofErr w:type="gramStart"/>
            <w:r>
              <w:rPr>
                <w:rFonts w:eastAsia="SimSun"/>
                <w:lang w:val="ru-RU" w:eastAsia="zh-CN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бладает необходимыми интернациональными и контекстными знаниями, позволяющими преодолевать влияние стереотипов и адаптироваться к изменяющимся условиям при контакте </w:t>
            </w:r>
            <w:r>
              <w:rPr>
                <w:lang w:val="ru-RU"/>
              </w:rPr>
              <w:lastRenderedPageBreak/>
              <w:t xml:space="preserve">с представителями различных культур </w:t>
            </w:r>
          </w:p>
        </w:tc>
        <w:tc>
          <w:tcPr>
            <w:tcW w:w="4019" w:type="dxa"/>
          </w:tcPr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Знает и понимает:</w:t>
            </w:r>
          </w:p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необходимые интернациональные и контекстные знания, позволяющие преодолевать влияние стереотипов и адаптироваться к изменяющимся условиям при контакте с представителями различных культур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 xml:space="preserve">меет: </w:t>
            </w:r>
          </w:p>
          <w:p w:rsidR="00A37599" w:rsidRDefault="00A37599" w:rsidP="00D961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общаться устно и письменно на изучаемом языке применяя все правила и требования лингвистики</w:t>
            </w:r>
          </w:p>
          <w:p w:rsidR="00A37599" w:rsidRDefault="00A37599" w:rsidP="00D961B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 Владеет навыками:</w:t>
            </w:r>
          </w:p>
          <w:p w:rsidR="00A37599" w:rsidRDefault="00A37599" w:rsidP="00D961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применения различных инновационных технологий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осуществления быстрого перевода.</w:t>
            </w:r>
          </w:p>
        </w:tc>
      </w:tr>
    </w:tbl>
    <w:p w:rsidR="00A37599" w:rsidRDefault="00A37599" w:rsidP="00A37599">
      <w:pPr>
        <w:rPr>
          <w:vanish/>
          <w:color w:val="00B050"/>
          <w:sz w:val="24"/>
          <w:szCs w:val="24"/>
          <w:lang w:val="ru-RU"/>
        </w:rPr>
      </w:pPr>
    </w:p>
    <w:p w:rsidR="00A37599" w:rsidRDefault="00A37599" w:rsidP="00A37599">
      <w:pPr>
        <w:rPr>
          <w:vanish/>
          <w:color w:val="00B050"/>
          <w:sz w:val="24"/>
          <w:szCs w:val="24"/>
          <w:lang w:val="ru-RU"/>
        </w:rPr>
      </w:pPr>
    </w:p>
    <w:p w:rsidR="00A37599" w:rsidRDefault="00A37599" w:rsidP="00A37599">
      <w:pPr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pStyle w:val="12"/>
        <w:spacing w:before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Место дисциплины в структуре ООП ВПО «Китаеведение (китайский язык)</w:t>
      </w:r>
    </w:p>
    <w:p w:rsidR="00A37599" w:rsidRDefault="00A37599" w:rsidP="00A37599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Дисциплина «Основной иностранный языка (Китайский язык)»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</w:t>
      </w:r>
      <w:r>
        <w:rPr>
          <w:rFonts w:eastAsia="SimSun"/>
          <w:sz w:val="24"/>
          <w:szCs w:val="24"/>
          <w:lang w:val="ru-RU"/>
        </w:rPr>
        <w:t>относится</w:t>
      </w:r>
      <w:proofErr w:type="spellEnd"/>
      <w:r>
        <w:rPr>
          <w:rFonts w:eastAsia="SimSun"/>
          <w:sz w:val="24"/>
          <w:szCs w:val="24"/>
          <w:lang w:val="ru-RU"/>
        </w:rPr>
        <w:t xml:space="preserve"> к базовой части профессионального блока учебного плана подготовки бакалавров, изучается в течение всего процесса обучения. И</w:t>
      </w:r>
      <w:r>
        <w:rPr>
          <w:sz w:val="24"/>
          <w:szCs w:val="24"/>
          <w:lang w:val="ky-KG"/>
        </w:rPr>
        <w:t xml:space="preserve">зучается на </w:t>
      </w:r>
      <w:r>
        <w:rPr>
          <w:rFonts w:eastAsiaTheme="minorEastAsia"/>
          <w:sz w:val="24"/>
          <w:szCs w:val="24"/>
          <w:lang w:val="ky-KG" w:eastAsia="zh-CN"/>
        </w:rPr>
        <w:t>4</w:t>
      </w:r>
      <w:r>
        <w:rPr>
          <w:sz w:val="24"/>
          <w:szCs w:val="24"/>
          <w:lang w:val="ky-KG"/>
        </w:rPr>
        <w:t xml:space="preserve"> курсе </w:t>
      </w:r>
      <w:r>
        <w:rPr>
          <w:rFonts w:eastAsiaTheme="minorEastAsia"/>
          <w:sz w:val="24"/>
          <w:szCs w:val="24"/>
          <w:lang w:val="ky-KG" w:eastAsia="zh-CN"/>
        </w:rPr>
        <w:t>7</w:t>
      </w:r>
      <w:r>
        <w:rPr>
          <w:rFonts w:eastAsiaTheme="minorEastAsia" w:hint="eastAsia"/>
          <w:sz w:val="24"/>
          <w:szCs w:val="24"/>
          <w:lang w:val="ky-KG" w:eastAsia="zh-CN"/>
        </w:rPr>
        <w:t>-</w:t>
      </w:r>
      <w:r>
        <w:rPr>
          <w:rFonts w:eastAsiaTheme="minorEastAsia"/>
          <w:sz w:val="24"/>
          <w:szCs w:val="24"/>
          <w:lang w:val="ky-KG" w:eastAsia="zh-CN"/>
        </w:rPr>
        <w:t>8</w:t>
      </w:r>
      <w:r>
        <w:rPr>
          <w:rFonts w:eastAsiaTheme="minorEastAsia" w:hint="eastAsia"/>
          <w:sz w:val="24"/>
          <w:szCs w:val="24"/>
          <w:lang w:val="ky-KG" w:eastAsia="zh-CN"/>
        </w:rPr>
        <w:t xml:space="preserve"> </w:t>
      </w:r>
      <w:r>
        <w:rPr>
          <w:sz w:val="24"/>
          <w:szCs w:val="24"/>
          <w:lang w:val="ky-KG"/>
        </w:rPr>
        <w:t>семестре, отводится</w:t>
      </w:r>
      <w:r>
        <w:rPr>
          <w:rFonts w:eastAsiaTheme="minorEastAsia"/>
          <w:sz w:val="24"/>
          <w:szCs w:val="24"/>
          <w:lang w:val="ky-KG" w:eastAsia="zh-CN"/>
        </w:rPr>
        <w:t xml:space="preserve"> 8 </w:t>
      </w:r>
      <w:r>
        <w:rPr>
          <w:sz w:val="24"/>
          <w:szCs w:val="24"/>
          <w:lang w:val="ky-KG"/>
        </w:rPr>
        <w:t xml:space="preserve">кредитов, что составляет </w:t>
      </w:r>
      <w:r>
        <w:rPr>
          <w:rFonts w:eastAsiaTheme="minorEastAsia"/>
          <w:sz w:val="24"/>
          <w:szCs w:val="24"/>
          <w:lang w:val="ky-KG" w:eastAsia="zh-CN"/>
        </w:rPr>
        <w:t>195</w:t>
      </w:r>
      <w:r>
        <w:rPr>
          <w:sz w:val="24"/>
          <w:szCs w:val="24"/>
          <w:lang w:val="ky-KG"/>
        </w:rPr>
        <w:t>часов.</w:t>
      </w:r>
    </w:p>
    <w:p w:rsidR="00A37599" w:rsidRDefault="00A37599" w:rsidP="00A37599">
      <w:pPr>
        <w:spacing w:line="240" w:lineRule="atLeast"/>
        <w:jc w:val="both"/>
        <w:rPr>
          <w:i/>
          <w:sz w:val="24"/>
          <w:szCs w:val="24"/>
          <w:lang w:val="ru-RU" w:eastAsia="zh-CN"/>
        </w:rPr>
      </w:pPr>
      <w:proofErr w:type="spellStart"/>
      <w:r>
        <w:rPr>
          <w:b/>
          <w:sz w:val="24"/>
          <w:szCs w:val="24"/>
          <w:lang w:val="ru-RU" w:eastAsia="zh-CN"/>
        </w:rPr>
        <w:t>Пререквизиты</w:t>
      </w:r>
      <w:proofErr w:type="spellEnd"/>
      <w:r>
        <w:rPr>
          <w:b/>
          <w:sz w:val="24"/>
          <w:szCs w:val="24"/>
          <w:lang w:val="ru-RU" w:eastAsia="zh-CN"/>
        </w:rPr>
        <w:t xml:space="preserve">: </w:t>
      </w:r>
      <w:r>
        <w:rPr>
          <w:sz w:val="24"/>
          <w:szCs w:val="24"/>
          <w:lang w:val="ru-RU" w:eastAsia="zh-CN"/>
        </w:rPr>
        <w:t>Кыргызский язык, русский язык, английский язык.</w:t>
      </w:r>
    </w:p>
    <w:p w:rsidR="00A37599" w:rsidRDefault="00A37599" w:rsidP="00A37599">
      <w:pPr>
        <w:jc w:val="both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Постреквизиты: </w:t>
      </w:r>
      <w:r>
        <w:rPr>
          <w:sz w:val="24"/>
          <w:szCs w:val="24"/>
          <w:lang w:val="ky-KG"/>
        </w:rPr>
        <w:t>“Теория  перевода”, “Машинный перевод”, “Научно-технический перевод”.</w:t>
      </w:r>
    </w:p>
    <w:p w:rsidR="00A37599" w:rsidRDefault="00A37599" w:rsidP="00A37599">
      <w:pPr>
        <w:jc w:val="both"/>
        <w:rPr>
          <w:sz w:val="24"/>
          <w:szCs w:val="24"/>
          <w:lang w:val="ky-KG"/>
        </w:rPr>
      </w:pPr>
    </w:p>
    <w:p w:rsidR="00A37599" w:rsidRDefault="00A37599" w:rsidP="00A3759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 Технологическая карта   дисциплины</w:t>
      </w:r>
    </w:p>
    <w:p w:rsidR="00A37599" w:rsidRDefault="00A37599" w:rsidP="00A37599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«Основной иностранный языка (Китайский язык)»</w:t>
      </w: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7-семестр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A37599" w:rsidTr="00D961B2">
        <w:trPr>
          <w:trHeight w:val="402"/>
          <w:jc w:val="center"/>
        </w:trPr>
        <w:tc>
          <w:tcPr>
            <w:tcW w:w="1134" w:type="dxa"/>
            <w:vMerge w:val="restart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A37599" w:rsidTr="00D961B2">
        <w:trPr>
          <w:trHeight w:val="265"/>
          <w:jc w:val="center"/>
        </w:trPr>
        <w:tc>
          <w:tcPr>
            <w:tcW w:w="1134" w:type="dxa"/>
            <w:vMerge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val="251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A37599" w:rsidTr="00D961B2">
        <w:trPr>
          <w:trHeight w:val="229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A37599" w:rsidTr="00D961B2">
        <w:trPr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A37599" w:rsidTr="00D961B2">
        <w:trPr>
          <w:trHeight w:val="251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 xml:space="preserve">90 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90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A37599" w:rsidRDefault="00A37599" w:rsidP="00A37599">
      <w:pPr>
        <w:jc w:val="center"/>
        <w:rPr>
          <w:b/>
          <w:bCs/>
          <w:sz w:val="24"/>
          <w:szCs w:val="24"/>
          <w:lang w:val="ky-KG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>8-семестр</w:t>
      </w:r>
    </w:p>
    <w:p w:rsidR="00A37599" w:rsidRDefault="00A37599" w:rsidP="00A37599">
      <w:pPr>
        <w:jc w:val="center"/>
        <w:rPr>
          <w:b/>
          <w:bCs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8"/>
        <w:gridCol w:w="709"/>
        <w:gridCol w:w="992"/>
      </w:tblGrid>
      <w:tr w:rsidR="00A37599" w:rsidTr="00D961B2">
        <w:trPr>
          <w:trHeight w:val="402"/>
          <w:jc w:val="center"/>
        </w:trPr>
        <w:tc>
          <w:tcPr>
            <w:tcW w:w="1134" w:type="dxa"/>
            <w:vMerge w:val="restart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Модули</w:t>
            </w:r>
          </w:p>
        </w:tc>
        <w:tc>
          <w:tcPr>
            <w:tcW w:w="1418" w:type="dxa"/>
            <w:gridSpan w:val="2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Прак.зан</w:t>
            </w:r>
          </w:p>
        </w:tc>
        <w:tc>
          <w:tcPr>
            <w:tcW w:w="1418" w:type="dxa"/>
            <w:gridSpan w:val="2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A37599" w:rsidTr="00D961B2">
        <w:trPr>
          <w:trHeight w:val="265"/>
          <w:jc w:val="center"/>
        </w:trPr>
        <w:tc>
          <w:tcPr>
            <w:tcW w:w="1134" w:type="dxa"/>
            <w:vMerge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val="251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A37599" w:rsidTr="00D961B2">
        <w:trPr>
          <w:trHeight w:val="229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52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A37599" w:rsidTr="00D961B2">
        <w:trPr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A37599" w:rsidTr="00D961B2">
        <w:trPr>
          <w:trHeight w:val="251"/>
          <w:jc w:val="center"/>
        </w:trPr>
        <w:tc>
          <w:tcPr>
            <w:tcW w:w="1134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105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16б.</w:t>
            </w:r>
          </w:p>
        </w:tc>
        <w:tc>
          <w:tcPr>
            <w:tcW w:w="708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40б.</w:t>
            </w:r>
          </w:p>
        </w:tc>
        <w:tc>
          <w:tcPr>
            <w:tcW w:w="992" w:type="dxa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</w:tr>
    </w:tbl>
    <w:p w:rsidR="00A37599" w:rsidRDefault="00A37599" w:rsidP="00A37599">
      <w:pPr>
        <w:pStyle w:val="a3"/>
        <w:ind w:left="0" w:right="710"/>
        <w:rPr>
          <w:lang w:val="ru-RU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 Карта  накопления  баллов  по  дисциплине</w:t>
      </w:r>
    </w:p>
    <w:p w:rsidR="00A37599" w:rsidRDefault="00A37599" w:rsidP="00A37599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ru-RU"/>
        </w:rPr>
        <w:t>7-семестр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A37599" w:rsidTr="00D961B2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A37599" w:rsidTr="00D961B2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36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A37599" w:rsidTr="00D961B2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8-семестр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34"/>
        <w:gridCol w:w="136"/>
        <w:gridCol w:w="11"/>
        <w:gridCol w:w="125"/>
        <w:gridCol w:w="100"/>
        <w:gridCol w:w="1049"/>
        <w:gridCol w:w="1289"/>
        <w:gridCol w:w="1134"/>
        <w:gridCol w:w="426"/>
        <w:gridCol w:w="1134"/>
        <w:gridCol w:w="1134"/>
        <w:gridCol w:w="1275"/>
        <w:gridCol w:w="426"/>
        <w:gridCol w:w="708"/>
      </w:tblGrid>
      <w:tr w:rsidR="00A37599" w:rsidTr="00D961B2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(30б.)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(40б). </w:t>
            </w:r>
          </w:p>
        </w:tc>
      </w:tr>
      <w:tr w:rsidR="00A37599" w:rsidTr="00D961B2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ind w:firstLine="22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ТК1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599" w:rsidTr="00D961B2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7б.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6б.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7б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10б</w:t>
            </w:r>
          </w:p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A37599" w:rsidTr="00D961B2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1-2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3-4-5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6-7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8-9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10-11-12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13-14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599" w:rsidRDefault="00A37599" w:rsidP="00D961B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37599" w:rsidRDefault="00A37599" w:rsidP="00A37599">
      <w:pPr>
        <w:jc w:val="both"/>
        <w:rPr>
          <w:sz w:val="24"/>
          <w:szCs w:val="24"/>
          <w:lang w:val="ky-KG"/>
        </w:rPr>
      </w:pPr>
    </w:p>
    <w:p w:rsidR="00A37599" w:rsidRDefault="00A37599" w:rsidP="00A37599">
      <w:pPr>
        <w:jc w:val="center"/>
        <w:rPr>
          <w:b/>
          <w:sz w:val="24"/>
          <w:szCs w:val="24"/>
          <w:lang w:val="ru-RU"/>
        </w:rPr>
      </w:pPr>
    </w:p>
    <w:p w:rsidR="00A37599" w:rsidRDefault="00A37599" w:rsidP="00A37599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b/>
          <w:sz w:val="24"/>
          <w:szCs w:val="24"/>
          <w:lang w:val="ru-RU"/>
        </w:rPr>
        <w:t xml:space="preserve">6. Карта  компетенций  </w:t>
      </w:r>
      <w:r>
        <w:rPr>
          <w:rFonts w:eastAsiaTheme="minorEastAsia"/>
          <w:b/>
          <w:sz w:val="24"/>
          <w:szCs w:val="24"/>
          <w:lang w:val="ky-KG" w:eastAsia="zh-CN"/>
        </w:rPr>
        <w:t>в разрезе тем</w:t>
      </w: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851"/>
      </w:tblGrid>
      <w:tr w:rsidR="00A37599" w:rsidTr="00D961B2">
        <w:trPr>
          <w:trHeight w:val="1049"/>
        </w:trPr>
        <w:tc>
          <w:tcPr>
            <w:tcW w:w="5812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A37599" w:rsidRDefault="00A37599" w:rsidP="00D961B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A37599" w:rsidRDefault="00A37599" w:rsidP="00D961B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第五十一课一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课文母爱二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（二）词语例解：各自如今不知便亲自真是朝竟然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（三）句子结构：……就……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（四）复句与句群：一般并列关系三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阅读背起瘫痪的父亲读大学会话父母的爱成了一种负担听力真爱</w:t>
            </w: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2)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第五十二课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课文祝你情人节快乐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二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（二）词语例解：谢天谢地勉强原来总而言之因此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因而并只好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然而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不禁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（三</w:t>
            </w:r>
            <w:r>
              <w:rPr>
                <w:rFonts w:eastAsia="SimSun"/>
                <w:sz w:val="24"/>
                <w:szCs w:val="24"/>
                <w:lang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句子结构：由于……，所以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因此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因而……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（四）复句与句群：一般因果关系三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四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阅读时间与爱会话分工干家务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听力牛郎和织女的故事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3)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第五十三课…一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课文五味二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（二）词语例解：个直没法由此倒大体大多跟……有关居然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（三）句子结构：不……不行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A/V+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得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不得了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（四）复句与句群：一般转折关系三、练习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阅读三道茶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会话水果之王的味道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听力酒吧文化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第五十四课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课文让我迷恋的北京城二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（二）词语例解：所到处仅仅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于甚至有时各种各样多得多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+V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，……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（四）复句与句群：一般承接关系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阅读上海外滩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会话劝酒太热情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听力挖一口自己的井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第五十五课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课文新素食主义来了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（二）词语例解：基于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以及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毕竟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将估计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大约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以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还是……好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（三）句子结构：因……而……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之所以……是因为……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（四）复句与句群：目的关系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阅读黑熊救命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会话为减肥而锻炼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听力长寿岛上人长寿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第五十六课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课文世界“杂交水稻之父”袁隆平二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（二）词语例解：曾经好（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V)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满十分成再也没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不以上至少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(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三）句子结构：哪怕……，也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都……再……也……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(1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）三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阅读袁隆平的演讲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会话专家谈中国粮食安全问题听力真诚的赞美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第五十七课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初为人妻二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（二）词语例解：对于好必定时刻立即当如何开来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（三）句子结构：只……不……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起来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（四）复句与句群：递进关系三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阅读小两口请客会话购物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听力鬼迷心窍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第五十八课一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背影二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lastRenderedPageBreak/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（二）词语例解：如此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好在本再三颇说道东……西……往往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V+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定（结果补语）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（三）句子结构：非……不……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（四）复句与句群：推断关系三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阅读儿女常回家看看会话核心家庭的问题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听力爱心感动了老人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lastRenderedPageBreak/>
              <w:t>第五十九课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课文十八年的秘密二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（二）词语例解：亲手偶然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要不是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而依旧似乎一晃往常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（三）句子结构：宁可……也不……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（四）复句与句群：让步转折关系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(2)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阅读不知谁送的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会话《梁山伯与祝英台》（戏曲选段）听力分手</w:t>
            </w: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gridSpan w:val="2"/>
            <w:shd w:val="clear" w:color="auto" w:fill="auto"/>
          </w:tcPr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第六十课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一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课文珍珠鸟二</w:t>
            </w:r>
            <w:r>
              <w:rPr>
                <w:rFonts w:eastAsia="SimSun"/>
                <w:b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b/>
                <w:sz w:val="24"/>
                <w:szCs w:val="24"/>
                <w:lang w:val="ru-RU" w:eastAsia="zh-CN"/>
              </w:rPr>
              <w:t>语法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（一）短语组合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（二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)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词语例解：躲格外决不忽然正起先飞来飞去一时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（三）句子结构：一会儿……一会儿……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（四）复句与句群：流水句三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练习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四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.</w:t>
            </w: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阅读美猴王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val="ru-RU" w:eastAsia="zh-CN"/>
              </w:rPr>
              <w:t>会话乡愁（诗歌朗诵）听力不要轻易说不可能</w:t>
            </w: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gridAfter w:val="2"/>
          <w:wAfter w:w="5812" w:type="dxa"/>
          <w:trHeight w:val="401"/>
        </w:trPr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90</w:t>
            </w:r>
          </w:p>
        </w:tc>
      </w:tr>
    </w:tbl>
    <w:p w:rsidR="00A37599" w:rsidRDefault="00A37599" w:rsidP="00A37599">
      <w:pPr>
        <w:rPr>
          <w:b/>
          <w:bCs/>
          <w:sz w:val="24"/>
          <w:szCs w:val="24"/>
          <w:lang w:val="ru-RU" w:eastAsia="zh-CN"/>
        </w:rPr>
      </w:pPr>
    </w:p>
    <w:p w:rsidR="00A37599" w:rsidRDefault="00A37599" w:rsidP="00A37599">
      <w:pPr>
        <w:rPr>
          <w:b/>
          <w:bCs/>
          <w:sz w:val="24"/>
          <w:szCs w:val="24"/>
          <w:lang w:val="ru-RU" w:eastAsia="zh-CN"/>
        </w:rPr>
      </w:pPr>
    </w:p>
    <w:p w:rsidR="00A37599" w:rsidRDefault="00A37599" w:rsidP="00A37599">
      <w:pPr>
        <w:jc w:val="center"/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</w:pPr>
      <w:r>
        <w:rPr>
          <w:rStyle w:val="apple-converted-space"/>
          <w:rFonts w:eastAsia="SimSun" w:hint="eastAsia"/>
          <w:b/>
          <w:bCs/>
          <w:sz w:val="32"/>
          <w:szCs w:val="32"/>
          <w:lang w:eastAsia="zh-CN"/>
        </w:rPr>
        <w:t>8-</w:t>
      </w:r>
      <w:r>
        <w:rPr>
          <w:rStyle w:val="apple-converted-space"/>
          <w:rFonts w:eastAsia="SimSun"/>
          <w:b/>
          <w:bCs/>
          <w:sz w:val="32"/>
          <w:szCs w:val="32"/>
          <w:lang w:val="ru-RU" w:eastAsia="zh-CN"/>
        </w:rPr>
        <w:t>семестр</w:t>
      </w:r>
    </w:p>
    <w:p w:rsidR="00A37599" w:rsidRDefault="00A37599" w:rsidP="00A37599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666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</w:tblGrid>
      <w:tr w:rsidR="00A37599" w:rsidTr="00D961B2">
        <w:trPr>
          <w:trHeight w:val="1049"/>
        </w:trPr>
        <w:tc>
          <w:tcPr>
            <w:tcW w:w="5812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A37599" w:rsidRDefault="00A37599" w:rsidP="00D961B2">
            <w:pPr>
              <w:jc w:val="both"/>
              <w:rPr>
                <w:rStyle w:val="apple-converted-space"/>
                <w:rFonts w:eastAsiaTheme="minorEastAsia"/>
                <w:b/>
                <w:sz w:val="24"/>
                <w:szCs w:val="24"/>
                <w:lang w:val="ru-RU" w:eastAsia="zh-CN"/>
              </w:rPr>
            </w:pPr>
            <w:r>
              <w:rPr>
                <w:rStyle w:val="apple-converted-space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851" w:type="dxa"/>
            <w:textDirection w:val="btLr"/>
            <w:vAlign w:val="center"/>
          </w:tcPr>
          <w:p w:rsidR="00A37599" w:rsidRDefault="00A37599" w:rsidP="00D961B2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A37599" w:rsidTr="00D961B2">
        <w:trPr>
          <w:trHeight w:val="401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第六十一课</w:t>
            </w:r>
          </w:p>
          <w:p w:rsidR="00A37599" w:rsidRDefault="00A37599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ind w:left="36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课文：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“二大伯”和他的洋学生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A37599" w:rsidRDefault="00A37599" w:rsidP="00D961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>Употребление  “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iCs/>
                <w:spacing w:val="-12"/>
                <w:kern w:val="36"/>
                <w:sz w:val="24"/>
                <w:szCs w:val="24"/>
                <w:lang w:eastAsia="zh-CN"/>
              </w:rPr>
              <w:t>而</w:t>
            </w:r>
            <w:r>
              <w:rPr>
                <w:iCs/>
                <w:spacing w:val="-12"/>
                <w:kern w:val="36"/>
                <w:sz w:val="24"/>
                <w:szCs w:val="24"/>
                <w:lang w:val="ru-RU"/>
              </w:rPr>
              <w:t xml:space="preserve">” </w:t>
            </w:r>
          </w:p>
          <w:p w:rsidR="00A37599" w:rsidRDefault="00A37599" w:rsidP="00D961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Выражение  с употреблением  «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丝毫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A37599" w:rsidRDefault="00A37599" w:rsidP="00D961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pacing w:val="-12"/>
                <w:kern w:val="36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Конструкция 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不仅...而且</w:t>
            </w:r>
            <w:r>
              <w:rPr>
                <w:bCs/>
                <w:sz w:val="24"/>
                <w:szCs w:val="24"/>
                <w:lang w:val="ru-RU"/>
              </w:rPr>
              <w:t>”</w:t>
            </w:r>
          </w:p>
          <w:p w:rsidR="00A37599" w:rsidRDefault="00A37599" w:rsidP="00D961B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387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第六十二课</w:t>
            </w:r>
          </w:p>
          <w:p w:rsidR="00A37599" w:rsidRDefault="00A37599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电动自行车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iCs/>
                <w:spacing w:val="-12"/>
                <w:kern w:val="36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A37599" w:rsidRDefault="00A37599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Типы дополнительных членов</w:t>
            </w:r>
            <w:proofErr w:type="gramStart"/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rFonts w:eastAsia="SimSun" w:hint="eastAsia"/>
                <w:sz w:val="24"/>
                <w:szCs w:val="24"/>
                <w:lang w:val="ky-KG" w:eastAsia="zh-CN"/>
              </w:rPr>
              <w:t>”</w:t>
            </w:r>
            <w:proofErr w:type="gramEnd"/>
          </w:p>
          <w:p w:rsidR="00A37599" w:rsidRDefault="00A37599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повторение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</w:p>
          <w:p w:rsidR="00A37599" w:rsidRDefault="00A37599" w:rsidP="00D961B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复句与句群：假设性因果关系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784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第六十三课</w:t>
            </w:r>
          </w:p>
          <w:p w:rsidR="00A37599" w:rsidRDefault="00A37599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酒鬼破车</w:t>
            </w:r>
          </w:p>
          <w:p w:rsidR="00A37599" w:rsidRDefault="00A37599" w:rsidP="00D961B2">
            <w:pPr>
              <w:spacing w:line="276" w:lineRule="auto"/>
              <w:rPr>
                <w:sz w:val="24"/>
                <w:szCs w:val="24"/>
                <w:lang w:val="ru-RU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词语解释：不得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竟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问道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不无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来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不过</w:t>
            </w:r>
          </w:p>
          <w:p w:rsidR="00A37599" w:rsidRDefault="00A37599" w:rsidP="00D961B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bCs/>
                <w:sz w:val="24"/>
                <w:szCs w:val="24"/>
                <w:lang w:val="ru-RU"/>
              </w:rPr>
              <w:t>Конструкция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“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与其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......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不如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....</w:t>
            </w:r>
            <w:r>
              <w:rPr>
                <w:sz w:val="24"/>
                <w:szCs w:val="24"/>
                <w:lang w:val="ru-RU"/>
              </w:rPr>
              <w:t xml:space="preserve">”,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выражающая степень 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一般选择关系</w:t>
            </w:r>
          </w:p>
          <w:p w:rsidR="00A37599" w:rsidRDefault="00A37599" w:rsidP="00D961B2">
            <w:p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bCs/>
                <w:sz w:val="24"/>
                <w:szCs w:val="24"/>
                <w:lang w:val="ru-RU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无论</w:t>
            </w:r>
            <w:r>
              <w:rPr>
                <w:bCs/>
                <w:sz w:val="24"/>
                <w:szCs w:val="24"/>
                <w:lang w:val="ru-RU"/>
              </w:rPr>
              <w:t>……</w:t>
            </w:r>
            <w:r>
              <w:rPr>
                <w:bCs/>
                <w:sz w:val="24"/>
                <w:szCs w:val="24"/>
                <w:lang w:val="ru-RU"/>
              </w:rPr>
              <w:t>，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ru-RU"/>
              </w:rPr>
              <w:t>……..”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1821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第六十四课</w:t>
            </w:r>
          </w:p>
          <w:p w:rsidR="00A37599" w:rsidRDefault="00A37599" w:rsidP="00D961B2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sz w:val="24"/>
                <w:szCs w:val="24"/>
                <w:lang w:val="ky-KG" w:eastAsia="zh-CN"/>
              </w:rPr>
              <w:t>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孔乙己</w:t>
            </w:r>
            <w:r>
              <w:rPr>
                <w:sz w:val="24"/>
                <w:szCs w:val="24"/>
                <w:lang w:val="ky-KG" w:eastAsia="zh-CN"/>
              </w:rPr>
              <w:t>”</w:t>
            </w:r>
          </w:p>
          <w:p w:rsidR="00A37599" w:rsidRDefault="00A37599" w:rsidP="00D961B2">
            <w:pPr>
              <w:spacing w:line="276" w:lineRule="auto"/>
              <w:ind w:firstLineChars="200" w:firstLine="480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幸亏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不得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至今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替</w:t>
            </w:r>
          </w:p>
          <w:p w:rsidR="00A37599" w:rsidRDefault="00A37599" w:rsidP="00D961B2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主+给1+兼语+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直接宾语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动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A37599" w:rsidRDefault="00A37599" w:rsidP="00D961B2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Конструкция 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条件关系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2413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第六十五课</w:t>
            </w:r>
          </w:p>
          <w:p w:rsidR="00A37599" w:rsidRDefault="00A37599" w:rsidP="00D961B2">
            <w:pPr>
              <w:pStyle w:val="HTML"/>
              <w:shd w:val="clear" w:color="auto" w:fill="F8F9F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课文：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中年</w:t>
            </w:r>
          </w:p>
          <w:p w:rsidR="00A37599" w:rsidRDefault="00A37599" w:rsidP="00D961B2">
            <w:pPr>
              <w:spacing w:line="276" w:lineRule="auto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A37599" w:rsidRDefault="00A37599" w:rsidP="00D961B2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Предложение с последовательными сказуемыми и определяемым словом</w:t>
            </w:r>
          </w:p>
          <w:p w:rsidR="00A37599" w:rsidRDefault="00A37599" w:rsidP="00D961B2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即使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A37599" w:rsidRDefault="00A37599" w:rsidP="00D961B2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不管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1034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第六十六课</w:t>
            </w:r>
          </w:p>
          <w:p w:rsidR="00A37599" w:rsidRDefault="00A37599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关于名字的随选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A37599" w:rsidRDefault="00A37599" w:rsidP="00D961B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不但不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bCs/>
                <w:sz w:val="24"/>
                <w:szCs w:val="24"/>
                <w:lang w:val="ky-KG"/>
              </w:rPr>
              <w:t>没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反而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A37599" w:rsidRDefault="00A37599" w:rsidP="00D961B2">
            <w:p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不是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bCs/>
                <w:sz w:val="24"/>
                <w:szCs w:val="24"/>
                <w:lang w:val="ky-KG"/>
              </w:rPr>
              <w:t>，</w:t>
            </w:r>
            <w:proofErr w:type="spellStart"/>
            <w:r>
              <w:rPr>
                <w:bCs/>
                <w:sz w:val="24"/>
                <w:szCs w:val="24"/>
                <w:lang w:val="ky-KG"/>
              </w:rPr>
              <w:t>就是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A37599" w:rsidRDefault="00A37599" w:rsidP="00D961B2">
            <w:p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810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第六十七课</w:t>
            </w:r>
          </w:p>
          <w:p w:rsidR="00A37599" w:rsidRDefault="00A37599" w:rsidP="00D961B2">
            <w:pPr>
              <w:pStyle w:val="a5"/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窗（节选）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“不防、无需、等于、许、之多”</w:t>
            </w:r>
          </w:p>
          <w:p w:rsidR="00A37599" w:rsidRDefault="00A37599" w:rsidP="00D961B2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V+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+O</w:t>
            </w:r>
            <w:r>
              <w:rPr>
                <w:bCs/>
                <w:sz w:val="24"/>
                <w:szCs w:val="24"/>
                <w:lang w:val="ky-KG"/>
              </w:rPr>
              <w:t>”</w:t>
            </w:r>
          </w:p>
          <w:p w:rsidR="00A37599" w:rsidRDefault="00A37599" w:rsidP="00D961B2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不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没（有</w:t>
            </w:r>
            <w:proofErr w:type="spellEnd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）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767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第六十八课</w:t>
            </w:r>
          </w:p>
          <w:p w:rsidR="00A37599" w:rsidRDefault="00A37599" w:rsidP="00D961B2">
            <w:pPr>
              <w:pStyle w:val="a5"/>
              <w:spacing w:line="276" w:lineRule="auto"/>
              <w:rPr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shd w:val="clear" w:color="auto" w:fill="FFFFFF"/>
                <w:lang w:eastAsia="zh-CN"/>
              </w:rPr>
              <w:t>最后的野骆驼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正如、并非、看上去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一连</w:t>
            </w:r>
          </w:p>
          <w:p w:rsidR="00A37599" w:rsidRDefault="00A37599" w:rsidP="00D961B2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lastRenderedPageBreak/>
              <w:t>Удвоение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</w:rPr>
              <w:t>глаголов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复句与句群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A37599" w:rsidTr="00D961B2">
        <w:trPr>
          <w:trHeight w:val="930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第六十久课</w:t>
            </w:r>
          </w:p>
          <w:p w:rsidR="00A37599" w:rsidRDefault="00A37599" w:rsidP="00D961B2">
            <w:pPr>
              <w:pStyle w:val="a5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我的母亲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生词</w:t>
            </w:r>
            <w:proofErr w:type="spellEnd"/>
            <w:r>
              <w:rPr>
                <w:rFonts w:eastAsia="SimSun"/>
                <w:sz w:val="24"/>
                <w:szCs w:val="24"/>
                <w:shd w:val="clear" w:color="auto" w:fill="FFFFFF"/>
                <w:lang w:val="ky-KG"/>
              </w:rPr>
              <w:t>：</w:t>
            </w:r>
            <w:r>
              <w:rPr>
                <w:rFonts w:eastAsia="SimSun"/>
                <w:sz w:val="24"/>
                <w:szCs w:val="24"/>
                <w:lang w:val="ky-KG"/>
              </w:rPr>
              <w:t>новые слова</w:t>
            </w:r>
          </w:p>
          <w:p w:rsidR="00A37599" w:rsidRDefault="00A37599" w:rsidP="00D961B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短语组合</w:t>
            </w:r>
            <w:r>
              <w:rPr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SimSun" w:eastAsia="SimSun" w:hAnsi="SimSun" w:cs="SimSun" w:hint="eastAsia"/>
                <w:sz w:val="24"/>
                <w:szCs w:val="24"/>
                <w:lang w:val="ky-KG"/>
              </w:rPr>
              <w:t>是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:rsidR="00A37599" w:rsidRDefault="00A37599" w:rsidP="00D961B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总括群，解说群</w:t>
            </w:r>
          </w:p>
          <w:p w:rsidR="00A37599" w:rsidRDefault="00A37599" w:rsidP="00D961B2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proofErr w:type="spellStart"/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无论</w:t>
            </w:r>
            <w:proofErr w:type="spellEnd"/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，都</w:t>
            </w:r>
            <w:r>
              <w:rPr>
                <w:bCs/>
                <w:sz w:val="24"/>
                <w:szCs w:val="24"/>
                <w:lang w:val="ky-KG"/>
              </w:rPr>
              <w:t>/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也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</w:tc>
        <w:tc>
          <w:tcPr>
            <w:tcW w:w="851" w:type="dxa"/>
          </w:tcPr>
          <w:p w:rsidR="00A37599" w:rsidRDefault="00A37599" w:rsidP="00D961B2">
            <w:r>
              <w:rPr>
                <w:rStyle w:val="apple-converted-space"/>
                <w:sz w:val="24"/>
                <w:szCs w:val="24"/>
                <w:lang w:val="ru-RU"/>
              </w:rPr>
              <w:t>10</w:t>
            </w:r>
          </w:p>
        </w:tc>
      </w:tr>
      <w:tr w:rsidR="00A37599" w:rsidTr="00D961B2">
        <w:trPr>
          <w:trHeight w:val="1465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spacing w:line="276" w:lineRule="auto"/>
              <w:ind w:left="392"/>
              <w:rPr>
                <w:sz w:val="24"/>
                <w:szCs w:val="24"/>
                <w:lang w:val="ky-KG"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10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）第七十课</w:t>
            </w:r>
          </w:p>
          <w:p w:rsidR="00A37599" w:rsidRDefault="00A37599" w:rsidP="00D961B2">
            <w:pPr>
              <w:pStyle w:val="a5"/>
              <w:spacing w:line="276" w:lineRule="auto"/>
              <w:ind w:left="75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y-KG" w:eastAsia="zh-CN"/>
              </w:rPr>
              <w:t>课文：</w:t>
            </w:r>
            <w:r>
              <w:rPr>
                <w:rFonts w:hint="eastAsia"/>
                <w:sz w:val="24"/>
                <w:szCs w:val="24"/>
                <w:lang w:eastAsia="zh-CN"/>
              </w:rPr>
              <w:t>傻二舅</w:t>
            </w:r>
          </w:p>
          <w:p w:rsidR="00A37599" w:rsidRDefault="00A37599" w:rsidP="00D961B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词语例解</w:t>
            </w:r>
            <w:r>
              <w:rPr>
                <w:rFonts w:eastAsia="SimSun"/>
                <w:sz w:val="24"/>
                <w:szCs w:val="24"/>
                <w:shd w:val="clear" w:color="auto" w:fill="FFFFFF"/>
                <w:lang w:val="ky-KG" w:eastAsia="zh-CN"/>
              </w:rPr>
              <w:t>：</w:t>
            </w:r>
            <w:r>
              <w:rPr>
                <w:rFonts w:eastAsia="SimSun" w:hint="eastAsia"/>
                <w:sz w:val="24"/>
                <w:szCs w:val="24"/>
                <w:shd w:val="clear" w:color="auto" w:fill="FFFFFF"/>
                <w:lang w:eastAsia="zh-CN"/>
              </w:rPr>
              <w:t>死活、反正、大多、两下子、不时、当初</w:t>
            </w:r>
          </w:p>
          <w:p w:rsidR="00A37599" w:rsidRDefault="00A37599" w:rsidP="00D961B2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Конструкция “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假若</w:t>
            </w:r>
            <w:r>
              <w:rPr>
                <w:bCs/>
                <w:sz w:val="24"/>
                <w:szCs w:val="24"/>
                <w:lang w:val="ky-KG"/>
              </w:rPr>
              <w:t>……..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val="ky-KG"/>
              </w:rPr>
              <w:t>，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就</w:t>
            </w:r>
            <w:r>
              <w:rPr>
                <w:bCs/>
                <w:sz w:val="24"/>
                <w:szCs w:val="24"/>
                <w:lang w:val="ky-KG"/>
              </w:rPr>
              <w:t>……..”</w:t>
            </w:r>
          </w:p>
          <w:p w:rsidR="00A37599" w:rsidRDefault="00A37599" w:rsidP="00D961B2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  <w:p w:rsidR="00A37599" w:rsidRDefault="00A37599" w:rsidP="00D961B2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Повторение</w:t>
            </w: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15</w:t>
            </w:r>
          </w:p>
        </w:tc>
      </w:tr>
      <w:tr w:rsidR="00A37599" w:rsidTr="00D961B2">
        <w:trPr>
          <w:trHeight w:val="369"/>
        </w:trPr>
        <w:tc>
          <w:tcPr>
            <w:tcW w:w="5812" w:type="dxa"/>
            <w:shd w:val="clear" w:color="auto" w:fill="auto"/>
          </w:tcPr>
          <w:p w:rsidR="00A37599" w:rsidRDefault="00A37599" w:rsidP="00D961B2">
            <w:pPr>
              <w:pStyle w:val="a5"/>
              <w:spacing w:line="276" w:lineRule="auto"/>
              <w:ind w:left="392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851" w:type="dxa"/>
          </w:tcPr>
          <w:p w:rsidR="00A37599" w:rsidRDefault="00A37599" w:rsidP="00D961B2">
            <w:pPr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Style w:val="apple-converted-space"/>
                <w:sz w:val="24"/>
                <w:szCs w:val="24"/>
                <w:lang w:val="ru-RU"/>
              </w:rPr>
              <w:t>105</w:t>
            </w:r>
          </w:p>
        </w:tc>
      </w:tr>
    </w:tbl>
    <w:p w:rsidR="00A37599" w:rsidRDefault="00A37599" w:rsidP="00A37599">
      <w:pPr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rPr>
          <w:b/>
          <w:bCs/>
          <w:sz w:val="24"/>
          <w:szCs w:val="24"/>
          <w:lang w:val="ru-RU"/>
        </w:rPr>
      </w:pPr>
    </w:p>
    <w:p w:rsidR="00A37599" w:rsidRDefault="00A37599" w:rsidP="00A37599">
      <w:pPr>
        <w:rPr>
          <w:b/>
          <w:bCs/>
          <w:color w:val="FF0000"/>
          <w:sz w:val="24"/>
          <w:szCs w:val="24"/>
          <w:lang w:val="ru-RU"/>
        </w:rPr>
      </w:pPr>
    </w:p>
    <w:p w:rsidR="00A37599" w:rsidRDefault="00A37599" w:rsidP="00A37599">
      <w:pPr>
        <w:tabs>
          <w:tab w:val="left" w:pos="3592"/>
          <w:tab w:val="left" w:pos="3978"/>
          <w:tab w:val="left" w:pos="6353"/>
          <w:tab w:val="left" w:pos="8653"/>
          <w:tab w:val="left" w:pos="9039"/>
        </w:tabs>
        <w:spacing w:line="240" w:lineRule="atLeast"/>
        <w:jc w:val="center"/>
        <w:rPr>
          <w:b/>
          <w:sz w:val="24"/>
          <w:szCs w:val="24"/>
          <w:lang w:val="ru-RU"/>
        </w:rPr>
      </w:pPr>
      <w:r>
        <w:rPr>
          <w:rFonts w:eastAsia="SimSun"/>
          <w:b/>
          <w:color w:val="000000"/>
          <w:kern w:val="2"/>
          <w:sz w:val="24"/>
          <w:szCs w:val="24"/>
          <w:shd w:val="clear" w:color="auto" w:fill="FFFFFF"/>
          <w:lang w:val="ky-KG" w:eastAsia="zh-CN"/>
        </w:rPr>
        <w:t xml:space="preserve">7. </w:t>
      </w:r>
      <w:r>
        <w:rPr>
          <w:b/>
          <w:sz w:val="24"/>
          <w:szCs w:val="24"/>
          <w:lang w:val="ru-RU"/>
        </w:rPr>
        <w:t>Образовательные технологии</w:t>
      </w:r>
    </w:p>
    <w:p w:rsidR="00A37599" w:rsidRDefault="00A37599" w:rsidP="00A37599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 реализации программы дисциплины «Основной иностранный языка (Китайский язык)» используются различные образовательные технологии. </w:t>
      </w:r>
      <w:proofErr w:type="gramStart"/>
      <w:r>
        <w:rPr>
          <w:sz w:val="24"/>
          <w:szCs w:val="24"/>
          <w:lang w:val="ru-RU"/>
        </w:rPr>
        <w:t xml:space="preserve">Во время аудиторных занятий проводятся в виде практическая занятия с использованием различных образовательных технологии как проектор подключенные к ПК, электронная доска, доска </w:t>
      </w:r>
      <w:proofErr w:type="spellStart"/>
      <w:r>
        <w:rPr>
          <w:sz w:val="24"/>
          <w:szCs w:val="24"/>
          <w:lang w:val="ru-RU"/>
        </w:rPr>
        <w:t>и.т.д</w:t>
      </w:r>
      <w:proofErr w:type="spellEnd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y-KG"/>
        </w:rPr>
        <w:t xml:space="preserve">На занятиях используются такие технологии: дебаты, дискуссии, деловая игра, контрольная работа, беседа, дискуссия, визиуализация, консультация, малые группы, метод мозгового штурма, презентация, семинар-беседа и.т.д..  </w:t>
      </w:r>
      <w:r>
        <w:rPr>
          <w:sz w:val="24"/>
          <w:szCs w:val="24"/>
          <w:lang w:val="ru-RU"/>
        </w:rPr>
        <w:t>А самостоятельная работа студентов подразумевает работу под руководством преподавателя (консультации и проверки написании статей, эссе, презентации</w:t>
      </w:r>
      <w:r>
        <w:rPr>
          <w:sz w:val="24"/>
          <w:szCs w:val="24"/>
          <w:lang w:val="ky-KG"/>
        </w:rPr>
        <w:t>, мини-исследование, конспектирование, каллиграфия, написание статей, интервью, творческая работа).</w:t>
      </w:r>
    </w:p>
    <w:p w:rsidR="00A37599" w:rsidRDefault="00A37599" w:rsidP="00A37599">
      <w:pPr>
        <w:widowControl/>
        <w:spacing w:line="360" w:lineRule="auto"/>
        <w:rPr>
          <w:rFonts w:eastAsia="SimSun"/>
          <w:b/>
          <w:bCs/>
          <w:iCs/>
          <w:sz w:val="24"/>
          <w:szCs w:val="24"/>
          <w:lang w:val="ru-RU"/>
        </w:rPr>
      </w:pPr>
    </w:p>
    <w:p w:rsidR="00A37599" w:rsidRDefault="00A37599" w:rsidP="00A37599">
      <w:pPr>
        <w:widowControl/>
        <w:spacing w:line="360" w:lineRule="auto"/>
        <w:rPr>
          <w:rFonts w:ascii="Calibri" w:eastAsia="SimSun" w:hAnsi="Calibri"/>
          <w:i/>
          <w:iCs/>
          <w:sz w:val="20"/>
          <w:szCs w:val="20"/>
          <w:lang w:val="ru-RU"/>
        </w:rPr>
      </w:pPr>
      <w:r>
        <w:rPr>
          <w:rFonts w:eastAsia="SimSun"/>
          <w:b/>
          <w:bCs/>
          <w:iCs/>
          <w:sz w:val="24"/>
          <w:szCs w:val="24"/>
          <w:lang w:val="ru-RU"/>
        </w:rPr>
        <w:t>8. Информация по оценке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661"/>
        <w:gridCol w:w="2043"/>
        <w:gridCol w:w="3286"/>
      </w:tblGrid>
      <w:tr w:rsidR="00A37599" w:rsidTr="00D961B2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Рейтинг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          (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баллы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буквенной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Цифровой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эквивалент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по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традиционной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iCs/>
                <w:sz w:val="24"/>
                <w:szCs w:val="24"/>
              </w:rPr>
              <w:t>системе</w:t>
            </w:r>
            <w:proofErr w:type="spellEnd"/>
            <w:r>
              <w:rPr>
                <w:rFonts w:eastAsia="SimSu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37599" w:rsidTr="00D961B2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Отлично</w:t>
            </w:r>
            <w:proofErr w:type="spellEnd"/>
          </w:p>
        </w:tc>
      </w:tr>
      <w:tr w:rsidR="00A37599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80 – 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Хорошо</w:t>
            </w:r>
            <w:proofErr w:type="spellEnd"/>
          </w:p>
        </w:tc>
      </w:tr>
      <w:tr w:rsidR="00A37599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9" w:rsidRDefault="00A37599" w:rsidP="00D961B2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A37599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</w:p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A37599" w:rsidTr="00D961B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9" w:rsidRDefault="00A37599" w:rsidP="00D961B2">
            <w:pPr>
              <w:widowControl/>
              <w:rPr>
                <w:rFonts w:eastAsia="SimSun"/>
                <w:iCs/>
                <w:sz w:val="24"/>
                <w:szCs w:val="24"/>
              </w:rPr>
            </w:pPr>
          </w:p>
        </w:tc>
      </w:tr>
      <w:tr w:rsidR="00A37599" w:rsidTr="00D961B2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31-60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r>
              <w:rPr>
                <w:rFonts w:eastAsia="SimSun"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9" w:rsidRDefault="00A37599" w:rsidP="00D961B2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eastAsia="SimSun"/>
                <w:iCs/>
                <w:sz w:val="24"/>
                <w:szCs w:val="24"/>
              </w:rPr>
            </w:pPr>
            <w:proofErr w:type="spellStart"/>
            <w:r>
              <w:rPr>
                <w:rFonts w:eastAsia="SimSun"/>
                <w:iCs/>
                <w:sz w:val="24"/>
                <w:szCs w:val="24"/>
              </w:rPr>
              <w:t>Неудовлетворительно</w:t>
            </w:r>
            <w:proofErr w:type="spellEnd"/>
          </w:p>
        </w:tc>
      </w:tr>
    </w:tbl>
    <w:p w:rsidR="00A37599" w:rsidRDefault="00A37599" w:rsidP="00A37599">
      <w:pPr>
        <w:widowControl/>
        <w:spacing w:line="360" w:lineRule="auto"/>
        <w:jc w:val="both"/>
        <w:rPr>
          <w:rFonts w:eastAsia="SimSun"/>
          <w:b/>
          <w:iCs/>
          <w:sz w:val="24"/>
          <w:szCs w:val="24"/>
        </w:rPr>
      </w:pPr>
    </w:p>
    <w:p w:rsidR="00A37599" w:rsidRDefault="00A37599" w:rsidP="00A37599">
      <w:pPr>
        <w:widowControl/>
        <w:spacing w:line="360" w:lineRule="auto"/>
        <w:ind w:left="142" w:hanging="142"/>
        <w:rPr>
          <w:rFonts w:eastAsia="SimSun"/>
          <w:b/>
          <w:iCs/>
          <w:sz w:val="24"/>
          <w:szCs w:val="24"/>
        </w:rPr>
      </w:pPr>
      <w:r>
        <w:rPr>
          <w:rFonts w:eastAsia="SimSun"/>
          <w:b/>
          <w:iCs/>
          <w:sz w:val="24"/>
          <w:szCs w:val="24"/>
          <w:lang w:val="ru-RU"/>
        </w:rPr>
        <w:t>9</w:t>
      </w:r>
      <w:r>
        <w:rPr>
          <w:rFonts w:eastAsia="SimSun"/>
          <w:b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eastAsia="SimSun"/>
          <w:b/>
          <w:iCs/>
          <w:sz w:val="24"/>
          <w:szCs w:val="24"/>
        </w:rPr>
        <w:t>Политика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выставления</w:t>
      </w:r>
      <w:proofErr w:type="spellEnd"/>
      <w:r>
        <w:rPr>
          <w:rFonts w:eastAsia="SimSun"/>
          <w:b/>
          <w:iCs/>
          <w:sz w:val="24"/>
          <w:szCs w:val="24"/>
        </w:rPr>
        <w:t xml:space="preserve"> </w:t>
      </w:r>
      <w:proofErr w:type="spellStart"/>
      <w:r>
        <w:rPr>
          <w:rFonts w:eastAsia="SimSun"/>
          <w:b/>
          <w:iCs/>
          <w:sz w:val="24"/>
          <w:szCs w:val="24"/>
        </w:rPr>
        <w:t>баллов</w:t>
      </w:r>
      <w:proofErr w:type="spellEnd"/>
      <w:r>
        <w:rPr>
          <w:rFonts w:eastAsia="SimSun"/>
          <w:b/>
          <w:iCs/>
          <w:sz w:val="24"/>
          <w:szCs w:val="24"/>
        </w:rPr>
        <w:t>.</w:t>
      </w:r>
      <w:proofErr w:type="gramEnd"/>
    </w:p>
    <w:p w:rsidR="00A37599" w:rsidRDefault="00A37599" w:rsidP="00A37599">
      <w:pPr>
        <w:widowControl/>
        <w:spacing w:line="276" w:lineRule="auto"/>
        <w:ind w:left="142" w:firstLineChars="177" w:firstLine="425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lastRenderedPageBreak/>
        <w:t>Студент может набирать баллы по всем видам занятий. На практических занятиях – за активность, посещаемость и наличие конспектов, домашних работ. На рубежном контроле – максимум 10б: за тест или письменный ответ. За выполнение СРС – баллы отдельно по плану.</w:t>
      </w:r>
    </w:p>
    <w:p w:rsidR="00A37599" w:rsidRDefault="00A37599" w:rsidP="00A37599">
      <w:pPr>
        <w:widowControl/>
        <w:ind w:left="142" w:hanging="142"/>
        <w:rPr>
          <w:rFonts w:eastAsia="SimSun"/>
          <w:b/>
          <w:iCs/>
          <w:sz w:val="24"/>
          <w:szCs w:val="24"/>
          <w:lang w:val="ru-RU"/>
        </w:rPr>
      </w:pPr>
    </w:p>
    <w:p w:rsidR="00A37599" w:rsidRDefault="00A37599" w:rsidP="00A37599">
      <w:pPr>
        <w:widowControl/>
        <w:spacing w:line="360" w:lineRule="auto"/>
        <w:ind w:left="142" w:hanging="142"/>
        <w:rPr>
          <w:rFonts w:eastAsia="SimSun"/>
          <w:b/>
          <w:iCs/>
          <w:sz w:val="24"/>
          <w:szCs w:val="24"/>
          <w:lang w:val="ru-RU"/>
        </w:rPr>
      </w:pPr>
      <w:r>
        <w:rPr>
          <w:rFonts w:eastAsia="SimSun"/>
          <w:b/>
          <w:iCs/>
          <w:sz w:val="24"/>
          <w:szCs w:val="24"/>
          <w:lang w:val="ru-RU"/>
        </w:rPr>
        <w:t>10. Политика курса</w:t>
      </w:r>
    </w:p>
    <w:p w:rsidR="00A37599" w:rsidRDefault="00A37599" w:rsidP="00A37599">
      <w:pPr>
        <w:widowControl/>
        <w:ind w:left="142" w:hanging="142"/>
        <w:rPr>
          <w:rFonts w:eastAsia="SimSun"/>
          <w:b/>
          <w:iCs/>
          <w:sz w:val="24"/>
          <w:szCs w:val="24"/>
          <w:lang w:val="ru-RU"/>
        </w:rPr>
      </w:pP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 w:eastAsia="zh-CN"/>
        </w:rPr>
      </w:pPr>
      <w:r>
        <w:rPr>
          <w:rFonts w:eastAsia="SimSun"/>
          <w:iCs/>
          <w:sz w:val="24"/>
          <w:szCs w:val="24"/>
          <w:lang w:val="ru-RU"/>
        </w:rPr>
        <w:t>- не опаздывать на занятия;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при пропуске трёх занятий без уважительной причины итоговая оценка снижается </w:t>
      </w:r>
      <w:proofErr w:type="gramStart"/>
      <w:r>
        <w:rPr>
          <w:rFonts w:eastAsia="SimSun"/>
          <w:iCs/>
          <w:sz w:val="24"/>
          <w:szCs w:val="24"/>
          <w:lang w:val="ru-RU"/>
        </w:rPr>
        <w:t>на</w:t>
      </w:r>
      <w:proofErr w:type="gramEnd"/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один балл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при пропуске пяти занятий без уважительной причины выставляется итоговая оценка «неуд</w:t>
      </w:r>
      <w:proofErr w:type="gramStart"/>
      <w:r>
        <w:rPr>
          <w:rFonts w:eastAsia="SimSun"/>
          <w:iCs/>
          <w:sz w:val="24"/>
          <w:szCs w:val="24"/>
          <w:lang w:val="ru-RU"/>
        </w:rPr>
        <w:t>.»</w:t>
      </w:r>
      <w:proofErr w:type="gramEnd"/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- все письменные задания должны быть выполнены в срок, аккуратно, грамотно и 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 xml:space="preserve">  разборчиво;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в случае невыполнения заданий итоговая оценка снижается;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активно участвовать в учебном процессе;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терпеливым, открытым доброжелательным к сокурсникам и преподавателям;</w:t>
      </w:r>
    </w:p>
    <w:p w:rsidR="00A37599" w:rsidRDefault="00A37599" w:rsidP="00A37599">
      <w:pPr>
        <w:widowControl/>
        <w:tabs>
          <w:tab w:val="left" w:pos="0"/>
        </w:tabs>
        <w:spacing w:line="360" w:lineRule="auto"/>
        <w:ind w:left="142" w:hanging="142"/>
        <w:rPr>
          <w:rFonts w:eastAsia="SimSun"/>
          <w:iCs/>
          <w:sz w:val="24"/>
          <w:szCs w:val="24"/>
          <w:lang w:val="ru-RU"/>
        </w:rPr>
      </w:pPr>
      <w:r>
        <w:rPr>
          <w:rFonts w:eastAsia="SimSun"/>
          <w:iCs/>
          <w:sz w:val="24"/>
          <w:szCs w:val="24"/>
          <w:lang w:val="ru-RU"/>
        </w:rPr>
        <w:t>- быть пунктуальным и обязательным.</w:t>
      </w:r>
    </w:p>
    <w:p w:rsidR="00A37599" w:rsidRDefault="00A37599" w:rsidP="00A37599">
      <w:pPr>
        <w:autoSpaceDE w:val="0"/>
        <w:autoSpaceDN w:val="0"/>
        <w:spacing w:before="121"/>
        <w:ind w:left="142" w:right="1607" w:hanging="142"/>
        <w:outlineLvl w:val="1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ТЕМЫ РЕФЕРАТОВ</w:t>
      </w:r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Традиционныепраздники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中国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传统节</w:t>
      </w:r>
      <w:r>
        <w:rPr>
          <w:rFonts w:ascii="Yu Gothic" w:eastAsia="Yu Gothic" w:hAnsi="Yu Gothic" w:cs="Yu Gothic" w:hint="eastAsia"/>
          <w:sz w:val="24"/>
          <w:szCs w:val="24"/>
        </w:rPr>
        <w:t>日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ГосударственноеустройствоКНР.</w:t>
      </w:r>
      <w:r>
        <w:rPr>
          <w:rFonts w:eastAsia="Arial Unicode MS" w:hint="eastAsia"/>
          <w:spacing w:val="-1"/>
          <w:sz w:val="24"/>
          <w:szCs w:val="24"/>
        </w:rPr>
        <w:t>中</w:t>
      </w:r>
      <w:r>
        <w:rPr>
          <w:rFonts w:ascii="Microsoft YaHei" w:eastAsia="Microsoft YaHei" w:hAnsi="Microsoft YaHei" w:cs="Microsoft YaHei" w:hint="eastAsia"/>
          <w:spacing w:val="-1"/>
          <w:sz w:val="24"/>
          <w:szCs w:val="24"/>
        </w:rPr>
        <w:t>华</w:t>
      </w:r>
      <w:r>
        <w:rPr>
          <w:rFonts w:ascii="Yu Gothic" w:eastAsia="Yu Gothic" w:hAnsi="Yu Gothic" w:cs="Yu Gothic" w:hint="eastAsia"/>
          <w:spacing w:val="-1"/>
          <w:sz w:val="24"/>
          <w:szCs w:val="24"/>
        </w:rPr>
        <w:t>人民共和国机构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Четыревеликихоткрытия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древнегоКитая.</w:t>
      </w:r>
      <w:r>
        <w:rPr>
          <w:rFonts w:eastAsia="Arial Unicode MS" w:hint="eastAsia"/>
          <w:sz w:val="24"/>
          <w:szCs w:val="24"/>
        </w:rPr>
        <w:t>中国四个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伟</w:t>
      </w:r>
      <w:r>
        <w:rPr>
          <w:rFonts w:ascii="Yu Gothic" w:eastAsia="Yu Gothic" w:hAnsi="Yu Gothic" w:cs="Yu Gothic" w:hint="eastAsia"/>
          <w:sz w:val="24"/>
          <w:szCs w:val="24"/>
        </w:rPr>
        <w:t>大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Китайскаяписьменность.</w:t>
      </w:r>
      <w:r>
        <w:rPr>
          <w:rFonts w:eastAsia="Arial Unicode MS" w:hint="eastAsia"/>
          <w:sz w:val="24"/>
          <w:szCs w:val="24"/>
        </w:rPr>
        <w:t>中国文字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Культурнаяреволюция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Китая.</w:t>
      </w:r>
      <w:r>
        <w:rPr>
          <w:rFonts w:eastAsia="Arial Unicode MS" w:hint="eastAsia"/>
          <w:sz w:val="24"/>
          <w:szCs w:val="24"/>
        </w:rPr>
        <w:t>文化革命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ОпиумнаявойнавКитае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Microsoft YaHei" w:eastAsia="Microsoft YaHei" w:hAnsi="Microsoft YaHei" w:cs="Microsoft YaHei" w:hint="eastAsia"/>
          <w:sz w:val="24"/>
          <w:szCs w:val="24"/>
        </w:rPr>
        <w:t>鸦</w:t>
      </w:r>
      <w:r>
        <w:rPr>
          <w:rFonts w:ascii="Yu Gothic" w:eastAsia="Yu Gothic" w:hAnsi="Yu Gothic" w:cs="Yu Gothic" w:hint="eastAsia"/>
          <w:sz w:val="24"/>
          <w:szCs w:val="24"/>
        </w:rPr>
        <w:t>片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战</w:t>
      </w:r>
      <w:r>
        <w:rPr>
          <w:rFonts w:ascii="Yu Gothic" w:eastAsia="Yu Gothic" w:hAnsi="Yu Gothic" w:cs="Yu Gothic" w:hint="eastAsia"/>
          <w:sz w:val="24"/>
          <w:szCs w:val="24"/>
        </w:rPr>
        <w:t>争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ВеликаяКитайская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стена</w:t>
      </w:r>
      <w:proofErr w:type="spellEnd"/>
      <w:r>
        <w:rPr>
          <w:rFonts w:eastAsia="Times New Roman"/>
          <w:spacing w:val="1"/>
          <w:sz w:val="24"/>
          <w:szCs w:val="24"/>
        </w:rPr>
        <w:t xml:space="preserve">. </w:t>
      </w:r>
      <w:proofErr w:type="spellStart"/>
      <w:r>
        <w:rPr>
          <w:rFonts w:eastAsia="Arial Unicode MS" w:hint="eastAsia"/>
          <w:sz w:val="24"/>
          <w:szCs w:val="24"/>
        </w:rPr>
        <w:t>万里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长</w:t>
      </w:r>
      <w:r>
        <w:rPr>
          <w:rFonts w:ascii="Yu Gothic" w:eastAsia="Yu Gothic" w:hAnsi="Yu Gothic" w:cs="Yu Gothic" w:hint="eastAsia"/>
          <w:sz w:val="24"/>
          <w:szCs w:val="24"/>
        </w:rPr>
        <w:t>城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Китайскийчай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Церемония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чаепития.</w:t>
      </w:r>
      <w:r>
        <w:rPr>
          <w:rFonts w:eastAsia="Arial Unicode MS" w:hint="eastAsia"/>
          <w:sz w:val="24"/>
          <w:szCs w:val="24"/>
        </w:rPr>
        <w:t>中国茶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Китайская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кухня.</w:t>
      </w:r>
      <w:r>
        <w:rPr>
          <w:rFonts w:eastAsia="SimSun" w:hint="eastAsia"/>
          <w:sz w:val="24"/>
          <w:szCs w:val="24"/>
        </w:rPr>
        <w:t>中国饭菜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Китайские династии.</w:t>
      </w:r>
      <w:proofErr w:type="spellStart"/>
      <w:r>
        <w:rPr>
          <w:rFonts w:eastAsia="SimSun" w:hint="eastAsia"/>
          <w:sz w:val="24"/>
          <w:szCs w:val="24"/>
        </w:rPr>
        <w:t>中国朝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Традиционные виды искусства. </w:t>
      </w:r>
      <w:proofErr w:type="spellStart"/>
      <w:r>
        <w:rPr>
          <w:rFonts w:eastAsia="SimSun" w:hint="eastAsia"/>
          <w:sz w:val="24"/>
          <w:szCs w:val="24"/>
        </w:rPr>
        <w:t>中国传统艺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SimSun" w:hint="eastAsia"/>
          <w:sz w:val="24"/>
          <w:szCs w:val="24"/>
        </w:rPr>
        <w:t>中国名胜古迹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SimSun"/>
          <w:sz w:val="24"/>
          <w:szCs w:val="24"/>
          <w:lang w:val="ru-RU"/>
        </w:rPr>
        <w:t>Г</w:t>
      </w:r>
      <w:r>
        <w:rPr>
          <w:rFonts w:eastAsia="Times New Roman"/>
          <w:sz w:val="24"/>
          <w:szCs w:val="24"/>
          <w:lang w:val="ru-RU"/>
        </w:rPr>
        <w:t>еографическое положение Китая.</w:t>
      </w:r>
      <w:proofErr w:type="spellStart"/>
      <w:r>
        <w:rPr>
          <w:rFonts w:eastAsia="SimSun" w:hint="eastAsia"/>
          <w:sz w:val="24"/>
          <w:szCs w:val="24"/>
        </w:rPr>
        <w:t>中国地理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proofErr w:type="spellStart"/>
      <w:r>
        <w:rPr>
          <w:rFonts w:eastAsia="SimSun" w:hint="eastAsia"/>
          <w:sz w:val="24"/>
          <w:szCs w:val="24"/>
        </w:rPr>
        <w:t>中国行政区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Достопримечательности Китая.</w:t>
      </w:r>
      <w:proofErr w:type="spellStart"/>
      <w:r>
        <w:rPr>
          <w:rFonts w:eastAsia="Arial Unicode MS" w:hint="eastAsia"/>
          <w:sz w:val="24"/>
          <w:szCs w:val="24"/>
        </w:rPr>
        <w:t>中国名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胜</w:t>
      </w:r>
      <w:r>
        <w:rPr>
          <w:rFonts w:ascii="Yu Gothic" w:eastAsia="Yu Gothic" w:hAnsi="Yu Gothic" w:cs="Yu Gothic" w:hint="eastAsia"/>
          <w:sz w:val="24"/>
          <w:szCs w:val="24"/>
        </w:rPr>
        <w:t>古迹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Географическое положение Китая.</w:t>
      </w:r>
      <w:proofErr w:type="spellStart"/>
      <w:r>
        <w:rPr>
          <w:rFonts w:eastAsia="Arial Unicode MS" w:hint="eastAsia"/>
          <w:sz w:val="24"/>
          <w:szCs w:val="24"/>
        </w:rPr>
        <w:t>中国地理</w:t>
      </w:r>
      <w:proofErr w:type="spellEnd"/>
    </w:p>
    <w:p w:rsidR="00A37599" w:rsidRDefault="00A37599" w:rsidP="00A37599">
      <w:pPr>
        <w:pStyle w:val="a5"/>
        <w:numPr>
          <w:ilvl w:val="0"/>
          <w:numId w:val="11"/>
        </w:numPr>
        <w:autoSpaceDE w:val="0"/>
        <w:autoSpaceDN w:val="0"/>
        <w:spacing w:before="121"/>
        <w:ind w:right="1607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>Административное деление КНР.</w:t>
      </w:r>
      <w:proofErr w:type="spellStart"/>
      <w:r>
        <w:rPr>
          <w:rFonts w:eastAsia="Arial Unicode MS" w:hint="eastAsia"/>
          <w:sz w:val="24"/>
          <w:szCs w:val="24"/>
        </w:rPr>
        <w:t>中国行政划</w:t>
      </w:r>
      <w:proofErr w:type="spellEnd"/>
      <w:r>
        <w:rPr>
          <w:rFonts w:eastAsia="Arial Unicode MS"/>
          <w:sz w:val="24"/>
          <w:szCs w:val="24"/>
          <w:lang w:val="ru-RU"/>
        </w:rPr>
        <w:t>.</w:t>
      </w:r>
    </w:p>
    <w:p w:rsidR="00C46EE0" w:rsidRDefault="00C46EE0"/>
    <w:sectPr w:rsidR="00C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F81"/>
    <w:multiLevelType w:val="multilevel"/>
    <w:tmpl w:val="1D2D6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E61"/>
    <w:multiLevelType w:val="multilevel"/>
    <w:tmpl w:val="2A787E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24C"/>
    <w:multiLevelType w:val="multilevel"/>
    <w:tmpl w:val="309C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3B23"/>
    <w:multiLevelType w:val="multilevel"/>
    <w:tmpl w:val="3E5A3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32DF"/>
    <w:multiLevelType w:val="multilevel"/>
    <w:tmpl w:val="3FB132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016FA"/>
    <w:multiLevelType w:val="multilevel"/>
    <w:tmpl w:val="47E016F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068E5"/>
    <w:multiLevelType w:val="multilevel"/>
    <w:tmpl w:val="4CA068E5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422" w:hanging="240"/>
      </w:pPr>
      <w:rPr>
        <w:lang w:eastAsia="en-US" w:bidi="ar-SA"/>
      </w:rPr>
    </w:lvl>
    <w:lvl w:ilvl="2">
      <w:numFmt w:val="bullet"/>
      <w:lvlText w:val="•"/>
      <w:lvlJc w:val="left"/>
      <w:pPr>
        <w:ind w:left="2384" w:hanging="240"/>
      </w:pPr>
      <w:rPr>
        <w:lang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lang w:eastAsia="en-US" w:bidi="ar-SA"/>
      </w:rPr>
    </w:lvl>
    <w:lvl w:ilvl="4">
      <w:numFmt w:val="bullet"/>
      <w:lvlText w:val="•"/>
      <w:lvlJc w:val="left"/>
      <w:pPr>
        <w:ind w:left="4309" w:hanging="240"/>
      </w:pPr>
      <w:rPr>
        <w:lang w:eastAsia="en-US" w:bidi="ar-SA"/>
      </w:rPr>
    </w:lvl>
    <w:lvl w:ilvl="5">
      <w:numFmt w:val="bullet"/>
      <w:lvlText w:val="•"/>
      <w:lvlJc w:val="left"/>
      <w:pPr>
        <w:ind w:left="5272" w:hanging="240"/>
      </w:pPr>
      <w:rPr>
        <w:lang w:eastAsia="en-US" w:bidi="ar-SA"/>
      </w:rPr>
    </w:lvl>
    <w:lvl w:ilvl="6">
      <w:numFmt w:val="bullet"/>
      <w:lvlText w:val="•"/>
      <w:lvlJc w:val="left"/>
      <w:pPr>
        <w:ind w:left="6234" w:hanging="240"/>
      </w:pPr>
      <w:rPr>
        <w:lang w:eastAsia="en-US" w:bidi="ar-SA"/>
      </w:rPr>
    </w:lvl>
    <w:lvl w:ilvl="7">
      <w:numFmt w:val="bullet"/>
      <w:lvlText w:val="•"/>
      <w:lvlJc w:val="left"/>
      <w:pPr>
        <w:ind w:left="7196" w:hanging="240"/>
      </w:pPr>
      <w:rPr>
        <w:lang w:eastAsia="en-US" w:bidi="ar-SA"/>
      </w:rPr>
    </w:lvl>
    <w:lvl w:ilvl="8">
      <w:numFmt w:val="bullet"/>
      <w:lvlText w:val="•"/>
      <w:lvlJc w:val="left"/>
      <w:pPr>
        <w:ind w:left="8159" w:hanging="240"/>
      </w:pPr>
      <w:rPr>
        <w:lang w:eastAsia="en-US" w:bidi="ar-SA"/>
      </w:rPr>
    </w:lvl>
  </w:abstractNum>
  <w:abstractNum w:abstractNumId="7">
    <w:nsid w:val="4E0C7A80"/>
    <w:multiLevelType w:val="multilevel"/>
    <w:tmpl w:val="4E0C7A80"/>
    <w:lvl w:ilvl="0">
      <w:start w:val="1"/>
      <w:numFmt w:val="decimal"/>
      <w:lvlText w:val="%1)"/>
      <w:lvlJc w:val="left"/>
      <w:pPr>
        <w:ind w:left="720" w:hanging="360"/>
      </w:pPr>
      <w:rPr>
        <w:rFonts w:eastAsia="MS Gothic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1927"/>
    <w:multiLevelType w:val="multilevel"/>
    <w:tmpl w:val="529319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242B2"/>
    <w:multiLevelType w:val="multilevel"/>
    <w:tmpl w:val="574242B2"/>
    <w:lvl w:ilvl="0">
      <w:start w:val="1"/>
      <w:numFmt w:val="decimal"/>
      <w:lvlText w:val="%1)"/>
      <w:lvlJc w:val="left"/>
      <w:pPr>
        <w:ind w:left="720" w:hanging="360"/>
      </w:pPr>
      <w:rPr>
        <w:rFonts w:eastAsia="MS Gothic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216B2"/>
    <w:multiLevelType w:val="multilevel"/>
    <w:tmpl w:val="7382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03"/>
    <w:rsid w:val="00837D03"/>
    <w:rsid w:val="00A37599"/>
    <w:rsid w:val="00C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9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37599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A37599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A37599"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37599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qFormat/>
    <w:rsid w:val="00A37599"/>
    <w:rPr>
      <w:rFonts w:cs="Times New Roman"/>
    </w:rPr>
  </w:style>
  <w:style w:type="paragraph" w:customStyle="1" w:styleId="12">
    <w:name w:val="Заголовок 12"/>
    <w:basedOn w:val="a"/>
    <w:uiPriority w:val="1"/>
    <w:qFormat/>
    <w:rsid w:val="00A37599"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37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99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9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37599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A37599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A37599"/>
    <w:pPr>
      <w:widowControl/>
    </w:pPr>
    <w:rPr>
      <w:rFonts w:ascii="Consolas" w:eastAsiaTheme="minorEastAsia" w:hAnsi="Consolas" w:cs="Consolas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37599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qFormat/>
    <w:rsid w:val="00A37599"/>
    <w:rPr>
      <w:rFonts w:cs="Times New Roman"/>
    </w:rPr>
  </w:style>
  <w:style w:type="paragraph" w:customStyle="1" w:styleId="12">
    <w:name w:val="Заголовок 12"/>
    <w:basedOn w:val="a"/>
    <w:uiPriority w:val="1"/>
    <w:qFormat/>
    <w:rsid w:val="00A37599"/>
    <w:pPr>
      <w:spacing w:before="48"/>
      <w:ind w:left="857" w:right="144"/>
      <w:outlineLvl w:val="1"/>
    </w:pPr>
    <w:rPr>
      <w:rFonts w:eastAsia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37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99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808</cp:lastModifiedBy>
  <cp:revision>2</cp:revision>
  <dcterms:created xsi:type="dcterms:W3CDTF">2023-05-18T07:26:00Z</dcterms:created>
  <dcterms:modified xsi:type="dcterms:W3CDTF">2023-05-18T07:27:00Z</dcterms:modified>
</cp:coreProperties>
</file>