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3A" w:rsidRDefault="004B3F3A" w:rsidP="004B3F3A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</w:t>
      </w:r>
    </w:p>
    <w:p w:rsidR="004B3F3A" w:rsidRDefault="004B3F3A" w:rsidP="004B3F3A">
      <w:pPr>
        <w:pStyle w:val="a6"/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</w:rPr>
        <w:t>Результатах</w:t>
      </w:r>
      <w:proofErr w:type="gramEnd"/>
      <w:r>
        <w:rPr>
          <w:b/>
          <w:sz w:val="24"/>
          <w:szCs w:val="24"/>
        </w:rPr>
        <w:t xml:space="preserve"> внутреннего аудита деятельности кафедр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 xml:space="preserve"> ММФ от 27.01. 2023г.</w:t>
      </w:r>
    </w:p>
    <w:p w:rsidR="00565156" w:rsidRPr="00565156" w:rsidRDefault="00565156" w:rsidP="004B3F3A">
      <w:pPr>
        <w:pStyle w:val="a6"/>
        <w:jc w:val="center"/>
        <w:rPr>
          <w:b/>
          <w:sz w:val="24"/>
          <w:szCs w:val="24"/>
          <w:lang w:val="en-US"/>
        </w:rPr>
      </w:pPr>
    </w:p>
    <w:tbl>
      <w:tblPr>
        <w:tblStyle w:val="a5"/>
        <w:tblW w:w="19186" w:type="dxa"/>
        <w:tblLayout w:type="fixed"/>
        <w:tblLook w:val="04A0" w:firstRow="1" w:lastRow="0" w:firstColumn="1" w:lastColumn="0" w:noHBand="0" w:noVBand="1"/>
      </w:tblPr>
      <w:tblGrid>
        <w:gridCol w:w="593"/>
        <w:gridCol w:w="2975"/>
        <w:gridCol w:w="3203"/>
        <w:gridCol w:w="3402"/>
        <w:gridCol w:w="4961"/>
        <w:gridCol w:w="4052"/>
      </w:tblGrid>
      <w:tr w:rsidR="004B3F3A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Default="004B3F3A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0115EB" w:rsidRDefault="004B3F3A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Критерии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0115EB" w:rsidRDefault="004B3F3A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  КД3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0115EB" w:rsidRDefault="004B3F3A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 СГД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Pr="000115EB" w:rsidRDefault="004B3F3A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5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 ХДТ</w:t>
            </w:r>
          </w:p>
        </w:tc>
      </w:tr>
      <w:tr w:rsidR="004B3F3A" w:rsidTr="0013780C">
        <w:trPr>
          <w:gridAfter w:val="1"/>
          <w:wAfter w:w="4052" w:type="dxa"/>
          <w:trHeight w:val="23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3A" w:rsidRDefault="004B3F3A" w:rsidP="000957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Миссия вуза,  миссия ООП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3A" w:rsidRDefault="004B3F3A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116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Миссия вуза,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Миссия ОП,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на   стендах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кафедры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обсуждения миссии вуза, миссии  ООП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 на стендах кафедры и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аудиториях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делан</w:t>
            </w:r>
            <w:proofErr w:type="spellEnd"/>
          </w:p>
          <w:p w:rsidR="00E96D3E" w:rsidRDefault="00E96D3E" w:rsidP="00095705">
            <w:pPr>
              <w:spacing w:before="240"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Протоколы (миссия ВУЗ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на</w:t>
            </w:r>
            <w:r w:rsidR="006619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стендах кафедры и в аудиториях</w:t>
            </w:r>
            <w:r w:rsidR="0066194E" w:rsidRPr="006619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сделан</w:t>
            </w:r>
            <w:proofErr w:type="gramEnd"/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Протоколы есть на сайте (миссия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ВУЗ</w:t>
            </w:r>
            <w:r w:rsidR="006619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на стендах кафедры и в учебных помещениях.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Протоколы есть.</w:t>
            </w:r>
          </w:p>
        </w:tc>
      </w:tr>
      <w:tr w:rsidR="00E96D3E" w:rsidTr="0013780C">
        <w:trPr>
          <w:gridAfter w:val="1"/>
          <w:wAfter w:w="4052" w:type="dxa"/>
          <w:trHeight w:val="9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ППС при разработке ООП,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обсуждение ООП, РО, матрицы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компенеций</w:t>
            </w:r>
            <w:proofErr w:type="spellEnd"/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все сотрудники кафедры участвуют при разработке ООП.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 все сотрудники кафедры участвуют при разработке ООП.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обсуждение имеются +++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 сотрудники кафедры участвуют при разработке ООП.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trHeight w:val="461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Планы работ структурных подразделений  кафедры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2" w:type="dxa"/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Стратегический  план  развития кафедры  и ее исполнение за 3 года, Протокол ее обсуждение на кафедре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 страт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лан каф.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Стратегический план и его выполнение за три года (протокол №3 от 04.10.2022)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отчеты кафедры за 3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Имеется. </w:t>
            </w:r>
          </w:p>
        </w:tc>
      </w:tr>
      <w:tr w:rsidR="00E96D3E" w:rsidTr="0013780C">
        <w:trPr>
          <w:gridAfter w:val="1"/>
          <w:wAfter w:w="4052" w:type="dxa"/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работы кафедры  на текущий год,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заседаний кафедры,  их протоколы.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имеется </w:t>
            </w:r>
          </w:p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Планы есть, в наличии на стендах, на сайте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Протоколы имеются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Планы есть, в наличии на стендах кафедры, протоколы есть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Планы НИР и отчеты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Планы НИР есть (на сайте, на стенде)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УМС и их отчеты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  УМС есть (на сайте, на стенде)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Планы по воспитательной работе и отчеты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Планы по воспитательной работе 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 сайте и на стенде) и отчеты есть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Графики проведения РК и ИК, ИГА,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папка 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 на сайт ввели+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Каталог КЭД, за 3 года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обсуждение КЭД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2 года англ. сделан</w:t>
            </w:r>
          </w:p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на 2 года.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делан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Эл портал преп.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6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7B16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3.ППС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Трудовые Договоры  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 инструкции  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13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Портфолио ППС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Сертификаты ППС по педагогике </w:t>
            </w:r>
          </w:p>
          <w:p w:rsidR="00E96D3E" w:rsidRDefault="00E96D3E" w:rsidP="000957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тестологии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E96D3E" w:rsidRDefault="00E96D3E" w:rsidP="000957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языковые,</w:t>
            </w:r>
          </w:p>
          <w:p w:rsidR="00E96D3E" w:rsidRDefault="00E96D3E" w:rsidP="0009570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Тестолог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-6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</w:t>
            </w:r>
            <w:proofErr w:type="spellEnd"/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языковой</w:t>
            </w:r>
            <w:r w:rsidR="00186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186826">
              <w:rPr>
                <w:rFonts w:ascii="Times New Roman" w:hAnsi="Times New Roman" w:cs="Times New Roman"/>
                <w:bCs/>
                <w:sz w:val="20"/>
                <w:szCs w:val="20"/>
              </w:rPr>
              <w:t>Айылчиев</w:t>
            </w:r>
            <w:proofErr w:type="spellEnd"/>
            <w:r w:rsidR="00186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2019</w:t>
            </w:r>
          </w:p>
          <w:p w:rsidR="00E96D3E" w:rsidRDefault="00186826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Менедж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96D3E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ППС на сайте в 3х языках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Сертификаты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96D3E" w:rsidRPr="0066194E" w:rsidRDefault="00E96D3E" w:rsidP="0059054D">
            <w:pPr>
              <w:pStyle w:val="a4"/>
              <w:spacing w:after="0" w:line="240" w:lineRule="auto"/>
              <w:ind w:left="17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тестологии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- </w:t>
            </w:r>
            <w:r w:rsidRPr="0066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  <w:p w:rsidR="00E96D3E" w:rsidRPr="0066194E" w:rsidRDefault="00E96D3E" w:rsidP="0059054D">
            <w:pPr>
              <w:pStyle w:val="a4"/>
              <w:spacing w:after="0" w:line="240" w:lineRule="auto"/>
              <w:ind w:left="17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66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языковые</w:t>
            </w:r>
            <w:proofErr w:type="gramEnd"/>
            <w:r w:rsidRPr="0066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  - 22</w:t>
            </w:r>
            <w:r w:rsidR="0066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AE58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(нет межд. Образца)</w:t>
            </w:r>
          </w:p>
          <w:p w:rsidR="00E96D3E" w:rsidRPr="001F4A75" w:rsidRDefault="00186826" w:rsidP="005905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М</w:t>
            </w:r>
            <w:r w:rsidR="00E96D3E" w:rsidRPr="0066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енеджмент в образовании </w:t>
            </w:r>
            <w:r w:rsidR="00035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E96D3E" w:rsidRPr="006619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248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A514D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  <w:p w:rsidR="00186826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тестологии</w:t>
            </w:r>
            <w:proofErr w:type="spellEnd"/>
            <w:r w:rsidR="001868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преподавателя готовятся к сдаче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IELTS</w:t>
            </w:r>
            <w:r w:rsidRPr="00E606A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96D3E" w:rsidRPr="00E606AD" w:rsidRDefault="00B248B5" w:rsidP="00B248B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Менеджмент в образовании </w:t>
            </w:r>
            <w:r w:rsidR="00E96D3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2: Арынов З. С., Абд</w:t>
            </w:r>
            <w:r w:rsidR="004C663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</w:t>
            </w:r>
            <w:r w:rsidR="00E96D3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раи</w:t>
            </w:r>
            <w:r w:rsidR="004C663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й</w:t>
            </w:r>
            <w:r w:rsidR="00E96D3E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мов И. С.</w:t>
            </w:r>
          </w:p>
        </w:tc>
      </w:tr>
      <w:tr w:rsidR="00E96D3E" w:rsidTr="0013780C">
        <w:trPr>
          <w:gridAfter w:val="1"/>
          <w:wAfter w:w="4052" w:type="dxa"/>
          <w:trHeight w:val="9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Перспективный план повышении квалификации ППС. На 5лет с 2019-2023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таблица)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Отчет  по повышению квалификации ППС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за 2019-2022гг.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+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в газету «Ош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о вакансиях на каф. если были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Дуйшоева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доцент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Орунбаева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5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Инструкция по ТБ и ОТ,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Журнал ознакомления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Есть на стендах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лингаф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 др. кабинетов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Гостевые лекции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Есть за 2020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НЕТ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Мобильность ППС кафедры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13780C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96D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E96D3E">
              <w:rPr>
                <w:rFonts w:ascii="Times New Roman" w:hAnsi="Times New Roman" w:cs="Times New Roman"/>
                <w:bCs/>
                <w:sz w:val="20"/>
                <w:szCs w:val="20"/>
              </w:rPr>
              <w:t>на сайте)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Есть.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Оценка обучающихся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УМКД- с Дублин дескрипторами и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методами  обучения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УМКД без ДД, на стад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интеракт.методы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94E">
              <w:rPr>
                <w:rFonts w:ascii="Times New Roman" w:hAnsi="Times New Roman" w:cs="Times New Roman"/>
                <w:bCs/>
                <w:sz w:val="20"/>
                <w:szCs w:val="20"/>
              </w:rPr>
              <w:t>УМКД</w:t>
            </w:r>
            <w:r w:rsidR="006619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</w:t>
            </w:r>
            <w:r w:rsidRPr="006619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ДД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+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интер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етоды</w:t>
            </w:r>
            <w:proofErr w:type="spellEnd"/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протоколы имеются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C666B9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C666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y-KG"/>
              </w:rPr>
              <w:t xml:space="preserve">ДД Имеется. </w:t>
            </w:r>
          </w:p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Используются интерактивные методы обучения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PBL</w:t>
            </w:r>
            <w:r w:rsidRPr="00DE0A3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TBL</w:t>
            </w:r>
            <w:r w:rsidRPr="00DE0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CBL</w:t>
            </w:r>
            <w:r w:rsidRPr="00DE0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Dimedus</w:t>
            </w:r>
            <w:proofErr w:type="spellEnd"/>
            <w:r w:rsidRPr="00DE0A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и также муляжи и фантомы.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Рецензий на УМКД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и  Внешний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ФОС утверждение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тестолога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ФОС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обсуждений ФОС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+2</w:t>
            </w:r>
          </w:p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+ 8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ФОС утвержденный, протоколы обсуждения есть. Заключения тестолога требует исправления.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Методологические семинары на кафедре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Метод семинаров за 21-22 нет;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22-23 только план и график имеется; обсуждение 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Есть за 3 года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график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сайте)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DE0A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Есть план и график только за 2022-23 учебный год. 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6. 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планы  ППС и отчеты ППС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++++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наставника, выполнение плана.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Есть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 за 3 года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протоколы имеются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(На сайте)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lastRenderedPageBreak/>
              <w:t>+++</w:t>
            </w:r>
          </w:p>
        </w:tc>
      </w:tr>
      <w:tr w:rsidR="00E96D3E" w:rsidTr="0013780C">
        <w:trPr>
          <w:gridAfter w:val="1"/>
          <w:wAfter w:w="4052" w:type="dxa"/>
          <w:trHeight w:val="4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Графики открытых занятий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 открытого занятия, 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 чек лист открытого занятия 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Имеется, протоколы, чек 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 (на сайте)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43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Графики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отчеты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2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График дежурств и приема отработок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Журнал дежурства и приема отработок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НИР 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4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Качественный  состав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10A5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45%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кафедры, направление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13780C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НЕТ </w:t>
            </w:r>
            <w:r w:rsidR="00E96D3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процессе получения.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13780C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80C">
              <w:rPr>
                <w:rFonts w:ascii="Times New Roman" w:hAnsi="Times New Roman" w:cs="Times New Roman"/>
                <w:sz w:val="20"/>
                <w:szCs w:val="20"/>
              </w:rPr>
              <w:t>+ № 0007631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80C">
              <w:rPr>
                <w:rFonts w:ascii="Times New Roman" w:hAnsi="Times New Roman" w:cs="Times New Roman"/>
                <w:sz w:val="20"/>
                <w:szCs w:val="20"/>
              </w:rPr>
              <w:t>01.01.2019-01.12.2023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«Вызовы глобальной цивилизации: социально-гуманитарные аспекты»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отчеты 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Нет. В процессе получения.</w:t>
            </w:r>
          </w:p>
        </w:tc>
      </w:tr>
      <w:tr w:rsidR="00E96D3E" w:rsidRPr="008D3494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опубликованных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научных трудов ППС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03467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2022-1</w:t>
            </w:r>
          </w:p>
          <w:p w:rsidR="00E96D3E" w:rsidRPr="00BC33D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РИНЦ-2022-11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6" w:history="1">
              <w:r w:rsidRPr="0057562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https://base.oshsu.kg/univer/?lg=1&amp;id_parent=9394</w:t>
              </w:r>
            </w:hyperlink>
          </w:p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 и 4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академия регистр 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</w:t>
            </w:r>
          </w:p>
        </w:tc>
      </w:tr>
      <w:tr w:rsidR="00E96D3E" w:rsidTr="0013780C">
        <w:trPr>
          <w:gridAfter w:val="1"/>
          <w:wAfter w:w="4052" w:type="dxa"/>
          <w:trHeight w:val="9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в научных электронных базах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ORCID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Elsevier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++++38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+ 21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35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меры поддержки со стороны вуза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ППС  были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Поощрения за публикацию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 др. командировки оплачиваются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17696F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За патент и за публикацию в Скопус были денежные поощрения. </w:t>
            </w:r>
          </w:p>
        </w:tc>
      </w:tr>
      <w:tr w:rsidR="00E96D3E" w:rsidRPr="001267DD" w:rsidTr="0013780C">
        <w:trPr>
          <w:gridAfter w:val="1"/>
          <w:wAfter w:w="4052" w:type="dxa"/>
          <w:trHeight w:val="47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Патенты и рациональные  предложения ППС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13780C"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 патент.+++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7" w:history="1">
              <w:r w:rsidRPr="00C975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https://base.oshsu.kg/univer/?lg=1&amp;id_parent=9393</w:t>
              </w:r>
            </w:hyperlink>
          </w:p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пособия ППС 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13780C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80C">
              <w:rPr>
                <w:rFonts w:ascii="Times New Roman" w:hAnsi="Times New Roman" w:cs="Times New Roman"/>
                <w:sz w:val="20"/>
                <w:szCs w:val="20"/>
              </w:rPr>
              <w:t>на русском 7.</w:t>
            </w:r>
          </w:p>
          <w:p w:rsidR="00E96D3E" w:rsidRPr="0013780C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80C">
              <w:rPr>
                <w:rFonts w:ascii="Times New Roman" w:hAnsi="Times New Roman" w:cs="Times New Roman"/>
                <w:sz w:val="20"/>
                <w:szCs w:val="20"/>
              </w:rPr>
              <w:t>2на англ.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CF1020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D1599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 из них 2 выпущены на английском.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Акты внедрения результатов НИР ППС,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их в УМКД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03467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321F60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----</w:t>
            </w:r>
          </w:p>
        </w:tc>
      </w:tr>
      <w:tr w:rsidR="00E96D3E" w:rsidRP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7.11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внедрения интерактивных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методов обучения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метода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метода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2: Димедус и </w:t>
            </w:r>
            <w:r w:rsidRPr="0069336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Обучение на лапароскопическом тренажере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8" w:history="1">
              <w:r w:rsidRPr="00C975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https://base.oshsu.kg/univer/?lg=1&amp;id_parent=9393</w:t>
              </w:r>
            </w:hyperlink>
          </w:p>
          <w:p w:rsidR="00E96D3E" w:rsidRPr="003D1599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E96D3E" w:rsidTr="0013780C">
        <w:trPr>
          <w:gridAfter w:val="1"/>
          <w:wAfter w:w="4052" w:type="dxa"/>
          <w:trHeight w:val="69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по интерактивным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методам.обучения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оценивания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510428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+1метод Сократ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+ 1 </w:t>
            </w:r>
          </w:p>
          <w:p w:rsidR="00E96D3E" w:rsidRPr="00CF1020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НЕТ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8. НИРС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7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НИРС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,состав Научных кружков,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отчеты исполнение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кружков</w:t>
            </w:r>
          </w:p>
          <w:p w:rsidR="00E96D3E" w:rsidRPr="00CF1020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Отчеты на сайте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572B06" w:rsidRDefault="00E96D3E" w:rsidP="0009570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72B0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Юный хирург</w:t>
            </w:r>
          </w:p>
        </w:tc>
      </w:tr>
      <w:tr w:rsidR="00E96D3E" w:rsidTr="0013780C">
        <w:trPr>
          <w:gridAfter w:val="1"/>
          <w:wAfter w:w="4052" w:type="dxa"/>
          <w:trHeight w:val="1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Олимпиады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НЕТ</w:t>
            </w:r>
          </w:p>
        </w:tc>
      </w:tr>
      <w:tr w:rsidR="00E96D3E" w:rsidTr="0013780C">
        <w:trPr>
          <w:gridAfter w:val="1"/>
          <w:wAfter w:w="4052" w:type="dxa"/>
          <w:trHeight w:val="20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AF5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НИРС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03467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13780C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13780C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НЕТ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студентов  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(Бизнес проекты,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стартапы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03467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йога центр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 в процессе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------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студентов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13780C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Командировочные </w:t>
            </w:r>
            <w:r w:rsidR="00E96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участия в Олимпиаде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поощрения победителям фестиваля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9.Кураторская работа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кураторских работ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++++</w:t>
            </w:r>
          </w:p>
        </w:tc>
      </w:tr>
      <w:tr w:rsidR="00E96D3E" w:rsidTr="0013780C">
        <w:trPr>
          <w:gridAfter w:val="1"/>
          <w:wAfter w:w="4052" w:type="dxa"/>
          <w:trHeight w:val="9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кураторских часов, их протоколы по тематикам –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аппеляция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КЭДЫ, ООП, Миссия,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 за прошлый год протоколы  доделаны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КЭД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аппел.есть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+++++</w:t>
            </w:r>
          </w:p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протоколы имеются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++++</w:t>
            </w:r>
          </w:p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Аппеляции и КЭДы  протоколов нет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Кодекс академической честности студента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+++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выпускниками, ассоциация выпускников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510428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AF5868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AF586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Лучшая практика Али Аббас, </w:t>
            </w:r>
          </w:p>
        </w:tc>
      </w:tr>
      <w:tr w:rsidR="00E96D3E" w:rsidTr="0013780C">
        <w:trPr>
          <w:gridAfter w:val="1"/>
          <w:wAfter w:w="4052" w:type="dxa"/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лист студента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</w:p>
        </w:tc>
      </w:tr>
      <w:tr w:rsidR="00E96D3E" w:rsidTr="0013780C">
        <w:trPr>
          <w:gridAfter w:val="1"/>
          <w:wAfter w:w="4052" w:type="dxa"/>
          <w:trHeight w:val="55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встречи с студентов с руководством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(зав каф, деканом)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Pr="008D3494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</w:t>
            </w:r>
          </w:p>
        </w:tc>
      </w:tr>
      <w:tr w:rsidR="00E96D3E" w:rsidTr="0013780C">
        <w:trPr>
          <w:gridAfter w:val="1"/>
          <w:wAfter w:w="4052" w:type="dxa"/>
          <w:trHeight w:val="23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96D3E" w:rsidRDefault="00E96D3E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 ОБРАЗОВАТЕЛЬНЫЕ РЕСУРСЫ</w:t>
            </w:r>
          </w:p>
          <w:p w:rsidR="00E96D3E" w:rsidRDefault="00E96D3E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E" w:rsidRDefault="00E96D3E" w:rsidP="0009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85D" w:rsidTr="0013780C">
        <w:trPr>
          <w:gridAfter w:val="1"/>
          <w:wAfter w:w="4052" w:type="dxa"/>
          <w:trHeight w:val="84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D" w:rsidRDefault="00C7285D" w:rsidP="000957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МТБ кафедры</w:t>
            </w:r>
            <w:r>
              <w:rPr>
                <w:b/>
                <w:sz w:val="20"/>
                <w:szCs w:val="20"/>
              </w:rPr>
              <w:t xml:space="preserve">  -</w:t>
            </w:r>
          </w:p>
          <w:p w:rsidR="00C7285D" w:rsidRDefault="00C7285D" w:rsidP="000957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аудитории площадь,  </w:t>
            </w:r>
          </w:p>
          <w:p w:rsidR="00C7285D" w:rsidRDefault="00C7285D" w:rsidP="000957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твердый инвентарь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C7285D" w:rsidRDefault="00C7285D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оргтехника,</w:t>
            </w:r>
          </w:p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+++++</w:t>
            </w:r>
          </w:p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отчета 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++++</w:t>
            </w:r>
          </w:p>
          <w:p w:rsidR="00C7285D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отчет имеется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8D3494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+++++</w:t>
            </w:r>
          </w:p>
        </w:tc>
      </w:tr>
      <w:tr w:rsidR="00C7285D" w:rsidTr="0013780C">
        <w:trPr>
          <w:gridAfter w:val="1"/>
          <w:wAfter w:w="4052" w:type="dxa"/>
          <w:trHeight w:val="37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  практики,  договоры.</w:t>
            </w:r>
          </w:p>
          <w:p w:rsidR="00C7285D" w:rsidRDefault="00C7285D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137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="0013780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13780C">
              <w:rPr>
                <w:rFonts w:ascii="Times New Roman" w:hAnsi="Times New Roman" w:cs="Times New Roman"/>
                <w:sz w:val="20"/>
                <w:szCs w:val="20"/>
              </w:rPr>
              <w:t>отвест</w:t>
            </w:r>
            <w:proofErr w:type="spellEnd"/>
            <w:r w:rsidR="0013780C">
              <w:rPr>
                <w:rFonts w:ascii="Times New Roman" w:hAnsi="Times New Roman" w:cs="Times New Roman"/>
                <w:sz w:val="20"/>
                <w:szCs w:val="20"/>
              </w:rPr>
              <w:t xml:space="preserve">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8D3494" w:rsidRDefault="0013780C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Договоры у отв по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просрочены</w:t>
            </w:r>
          </w:p>
        </w:tc>
      </w:tr>
      <w:tr w:rsidR="00C7285D" w:rsidTr="0013780C">
        <w:trPr>
          <w:gridAfter w:val="1"/>
          <w:wAfter w:w="4052" w:type="dxa"/>
          <w:trHeight w:val="88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улучшение МТБ кафедры, на оснащение ЦПН, Список фантомов и муляжей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034674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имеются:</w:t>
            </w:r>
          </w:p>
          <w:p w:rsidR="00C7285D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кабинета проекта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</w:t>
            </w:r>
            <w:r w:rsidRPr="009971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285D" w:rsidRPr="0099717F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кабинеты в корпусе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8D3494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есть</w:t>
            </w:r>
          </w:p>
        </w:tc>
      </w:tr>
      <w:tr w:rsidR="00C7285D" w:rsidTr="0013780C">
        <w:trPr>
          <w:gridAfter w:val="1"/>
          <w:wAfter w:w="4052" w:type="dxa"/>
          <w:trHeight w:val="2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Информационные технологии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МООС)</w:t>
            </w:r>
            <w:r>
              <w:t xml:space="preserve"> </w:t>
            </w:r>
            <w:r>
              <w:rPr>
                <w:b/>
              </w:rPr>
              <w:t xml:space="preserve">лекций на </w:t>
            </w:r>
            <w:proofErr w:type="spellStart"/>
            <w:r>
              <w:rPr>
                <w:b/>
              </w:rPr>
              <w:t>YouTube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7285D" w:rsidRPr="0099717F" w:rsidRDefault="00C7285D" w:rsidP="00590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каналы ППС 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8D3494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У ст. Преп.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8D3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Саед Али Аббаса есть лекции на </w:t>
            </w:r>
            <w:proofErr w:type="spellStart"/>
            <w:r>
              <w:rPr>
                <w:b/>
              </w:rPr>
              <w:t>YouTube</w:t>
            </w:r>
            <w:proofErr w:type="spellEnd"/>
          </w:p>
        </w:tc>
      </w:tr>
      <w:tr w:rsidR="00C7285D" w:rsidTr="0013780C">
        <w:trPr>
          <w:gridAfter w:val="1"/>
          <w:wAfter w:w="4052" w:type="dxa"/>
          <w:trHeight w:val="52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5D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Default="00C7285D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и перечень учебной, </w:t>
            </w:r>
          </w:p>
          <w:p w:rsidR="00C7285D" w:rsidRDefault="00C7285D" w:rsidP="00095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научной литературы, периодических изданий.</w:t>
            </w:r>
          </w:p>
          <w:p w:rsidR="00C7285D" w:rsidRDefault="00C7285D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510428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285D" w:rsidRPr="00510428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F40ED9" w:rsidRDefault="00C7285D" w:rsidP="00590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1.Arzymatova </w:t>
            </w:r>
            <w:proofErr w:type="spellStart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Zh.E</w:t>
            </w:r>
            <w:proofErr w:type="spellEnd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Ysmailova</w:t>
            </w:r>
            <w:proofErr w:type="spellEnd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R.A., </w:t>
            </w:r>
            <w:proofErr w:type="spellStart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Kochkonbaeva</w:t>
            </w:r>
            <w:proofErr w:type="spellEnd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 Collection of independent works on the Russian language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 1st year foreign students I</w:t>
            </w:r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MF Osh State University., 2018</w:t>
            </w:r>
          </w:p>
          <w:p w:rsidR="00C7285D" w:rsidRDefault="00C7285D" w:rsidP="00590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2. R. </w:t>
            </w:r>
            <w:proofErr w:type="spellStart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Ysmailova</w:t>
            </w:r>
            <w:proofErr w:type="spellEnd"/>
            <w:r w:rsidRPr="00F40E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Lectures on Philosophy, textbook for self-independent work of students/Osh-2019</w:t>
            </w:r>
          </w:p>
          <w:p w:rsidR="00C7285D" w:rsidRPr="00F40ED9" w:rsidRDefault="00C7285D" w:rsidP="005905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 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D" w:rsidRPr="00BB7D66" w:rsidRDefault="00C7285D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++++</w:t>
            </w:r>
          </w:p>
        </w:tc>
      </w:tr>
      <w:tr w:rsidR="0013780C" w:rsidTr="0013780C">
        <w:trPr>
          <w:gridAfter w:val="1"/>
          <w:wAfter w:w="4052" w:type="dxa"/>
          <w:trHeight w:val="36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C" w:rsidRDefault="0013780C" w:rsidP="0009570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C" w:rsidRDefault="0013780C" w:rsidP="00095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C" w:rsidRDefault="0013780C" w:rsidP="00095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C" w:rsidRDefault="0013780C"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C" w:rsidRDefault="0013780C">
            <w:r>
              <w:rPr>
                <w:rFonts w:ascii="Times New Roman" w:hAnsi="Times New Roman" w:cs="Times New Roman"/>
                <w:sz w:val="20"/>
                <w:szCs w:val="20"/>
              </w:rPr>
              <w:t>актуализирован</w:t>
            </w:r>
          </w:p>
        </w:tc>
      </w:tr>
    </w:tbl>
    <w:p w:rsidR="004B3F3A" w:rsidRDefault="004B3F3A" w:rsidP="004B3F3A">
      <w:pPr>
        <w:pStyle w:val="a6"/>
        <w:jc w:val="center"/>
        <w:rPr>
          <w:b/>
          <w:sz w:val="24"/>
          <w:szCs w:val="24"/>
        </w:rPr>
      </w:pPr>
    </w:p>
    <w:p w:rsidR="00FC17E6" w:rsidRPr="00AA5C00" w:rsidRDefault="00FC17E6" w:rsidP="00FC17E6">
      <w:pPr>
        <w:rPr>
          <w:rFonts w:ascii="Times New Roman" w:hAnsi="Times New Roman" w:cs="Times New Roman"/>
          <w:b/>
          <w:sz w:val="24"/>
          <w:szCs w:val="24"/>
        </w:rPr>
      </w:pPr>
      <w:r w:rsidRPr="00AA5C0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C17E6" w:rsidRPr="0018329E" w:rsidRDefault="00FC17E6" w:rsidP="00FC17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29E">
        <w:rPr>
          <w:rFonts w:ascii="Times New Roman" w:hAnsi="Times New Roman" w:cs="Times New Roman"/>
          <w:sz w:val="24"/>
          <w:szCs w:val="24"/>
        </w:rPr>
        <w:t xml:space="preserve">Сайт кафедр функционирует только на русском языке, </w:t>
      </w:r>
      <w:r w:rsidR="00AA5C00">
        <w:rPr>
          <w:rFonts w:ascii="Times New Roman" w:hAnsi="Times New Roman" w:cs="Times New Roman"/>
          <w:sz w:val="24"/>
          <w:szCs w:val="24"/>
        </w:rPr>
        <w:t xml:space="preserve">больше на </w:t>
      </w:r>
      <w:r w:rsidRPr="0018329E">
        <w:rPr>
          <w:rFonts w:ascii="Times New Roman" w:hAnsi="Times New Roman" w:cs="Times New Roman"/>
          <w:sz w:val="24"/>
          <w:szCs w:val="24"/>
        </w:rPr>
        <w:t xml:space="preserve">кыргызском языке на СГД кафедре,  на английском  языке </w:t>
      </w:r>
      <w:proofErr w:type="gramStart"/>
      <w:r w:rsidRPr="0018329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18329E">
        <w:rPr>
          <w:rFonts w:ascii="Times New Roman" w:hAnsi="Times New Roman" w:cs="Times New Roman"/>
          <w:sz w:val="24"/>
          <w:szCs w:val="24"/>
        </w:rPr>
        <w:t xml:space="preserve"> это затрудняет пользование его иностранными студентами, сайт был не систематизирован</w:t>
      </w:r>
      <w:r w:rsidR="00AA5C00">
        <w:rPr>
          <w:rFonts w:ascii="Times New Roman" w:hAnsi="Times New Roman" w:cs="Times New Roman"/>
          <w:sz w:val="24"/>
          <w:szCs w:val="24"/>
        </w:rPr>
        <w:t xml:space="preserve"> на кафедрах </w:t>
      </w:r>
      <w:r w:rsidRPr="0018329E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AA5C00">
        <w:rPr>
          <w:rFonts w:ascii="Times New Roman" w:hAnsi="Times New Roman" w:cs="Times New Roman"/>
          <w:sz w:val="24"/>
          <w:szCs w:val="24"/>
        </w:rPr>
        <w:t>,</w:t>
      </w:r>
      <w:r w:rsidRPr="0018329E">
        <w:rPr>
          <w:rFonts w:ascii="Times New Roman" w:hAnsi="Times New Roman" w:cs="Times New Roman"/>
          <w:sz w:val="24"/>
          <w:szCs w:val="24"/>
        </w:rPr>
        <w:t xml:space="preserve"> потом исправлен.</w:t>
      </w:r>
    </w:p>
    <w:p w:rsidR="00FC17E6" w:rsidRPr="0018329E" w:rsidRDefault="00FC17E6" w:rsidP="00FC17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29E">
        <w:rPr>
          <w:rFonts w:ascii="Times New Roman" w:hAnsi="Times New Roman" w:cs="Times New Roman"/>
          <w:sz w:val="24"/>
          <w:szCs w:val="24"/>
        </w:rPr>
        <w:t>Качественный состав кафедры СГД не соответствует   лицензионным нормативам (16%)</w:t>
      </w:r>
    </w:p>
    <w:p w:rsidR="00FC17E6" w:rsidRPr="0018329E" w:rsidRDefault="00FC17E6" w:rsidP="00FC17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29E">
        <w:rPr>
          <w:rFonts w:ascii="Times New Roman" w:hAnsi="Times New Roman" w:cs="Times New Roman"/>
          <w:sz w:val="24"/>
          <w:szCs w:val="24"/>
        </w:rPr>
        <w:t>Методические  семинары по обучению и оцениванию  на кафедрах носят формальный характер, проводятся в недостаточной степени</w:t>
      </w:r>
    </w:p>
    <w:p w:rsidR="00FC17E6" w:rsidRPr="0018329E" w:rsidRDefault="00FC17E6" w:rsidP="00FC17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29E">
        <w:rPr>
          <w:rFonts w:ascii="Times New Roman" w:hAnsi="Times New Roman" w:cs="Times New Roman"/>
          <w:sz w:val="24"/>
          <w:szCs w:val="24"/>
        </w:rPr>
        <w:t xml:space="preserve">КЭД  </w:t>
      </w:r>
      <w:proofErr w:type="gramStart"/>
      <w:r w:rsidRPr="0018329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18329E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AA5C00">
        <w:rPr>
          <w:rFonts w:ascii="Times New Roman" w:hAnsi="Times New Roman" w:cs="Times New Roman"/>
          <w:sz w:val="24"/>
          <w:szCs w:val="24"/>
        </w:rPr>
        <w:t xml:space="preserve">, </w:t>
      </w:r>
      <w:r w:rsidRPr="0018329E">
        <w:rPr>
          <w:rFonts w:ascii="Times New Roman" w:hAnsi="Times New Roman" w:cs="Times New Roman"/>
          <w:sz w:val="24"/>
          <w:szCs w:val="24"/>
        </w:rPr>
        <w:t xml:space="preserve">исправлен </w:t>
      </w:r>
    </w:p>
    <w:p w:rsidR="00FC17E6" w:rsidRPr="0018329E" w:rsidRDefault="00FC17E6" w:rsidP="00FC17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29E">
        <w:rPr>
          <w:rFonts w:ascii="Times New Roman" w:hAnsi="Times New Roman" w:cs="Times New Roman"/>
          <w:sz w:val="24"/>
          <w:szCs w:val="24"/>
        </w:rPr>
        <w:t>УМКД – на 2х кафедрах  без Дублинских Дескрипторов.</w:t>
      </w:r>
    </w:p>
    <w:p w:rsidR="00AA5C00" w:rsidRDefault="00AA5C00" w:rsidP="00FC17E6">
      <w:pPr>
        <w:rPr>
          <w:rFonts w:ascii="Times New Roman" w:hAnsi="Times New Roman" w:cs="Times New Roman"/>
          <w:b/>
          <w:sz w:val="24"/>
          <w:szCs w:val="24"/>
        </w:rPr>
      </w:pPr>
    </w:p>
    <w:p w:rsidR="00AA5C00" w:rsidRDefault="00AA5C00" w:rsidP="00FC17E6">
      <w:pPr>
        <w:rPr>
          <w:rFonts w:ascii="Times New Roman" w:hAnsi="Times New Roman" w:cs="Times New Roman"/>
          <w:b/>
          <w:sz w:val="24"/>
          <w:szCs w:val="24"/>
        </w:rPr>
      </w:pPr>
    </w:p>
    <w:p w:rsidR="00D9620D" w:rsidRDefault="00D9620D" w:rsidP="00FC17E6">
      <w:pPr>
        <w:rPr>
          <w:rFonts w:ascii="Times New Roman" w:hAnsi="Times New Roman" w:cs="Times New Roman"/>
          <w:b/>
          <w:sz w:val="24"/>
          <w:szCs w:val="24"/>
        </w:rPr>
      </w:pPr>
    </w:p>
    <w:p w:rsidR="00DA65CD" w:rsidRDefault="00DA65CD" w:rsidP="00FC17E6">
      <w:pPr>
        <w:rPr>
          <w:rFonts w:ascii="Times New Roman" w:hAnsi="Times New Roman" w:cs="Times New Roman"/>
          <w:b/>
          <w:sz w:val="24"/>
          <w:szCs w:val="24"/>
        </w:rPr>
      </w:pPr>
    </w:p>
    <w:p w:rsidR="00FC17E6" w:rsidRPr="00AA5C00" w:rsidRDefault="00FC17E6" w:rsidP="00FC17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C00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 кафедр  на всех языках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5C00">
        <w:rPr>
          <w:rFonts w:ascii="Times New Roman" w:hAnsi="Times New Roman" w:cs="Times New Roman"/>
          <w:sz w:val="24"/>
          <w:szCs w:val="24"/>
        </w:rPr>
        <w:t xml:space="preserve">русском, </w:t>
      </w:r>
      <w:r>
        <w:rPr>
          <w:rFonts w:ascii="Times New Roman" w:hAnsi="Times New Roman" w:cs="Times New Roman"/>
          <w:sz w:val="24"/>
          <w:szCs w:val="24"/>
        </w:rPr>
        <w:t>кыргызском,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английском) до 5.02.2023г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меры по усилению качественного состава  кафедры  </w:t>
      </w:r>
      <w:r w:rsidR="00AA5C00">
        <w:rPr>
          <w:rFonts w:ascii="Times New Roman" w:hAnsi="Times New Roman" w:cs="Times New Roman"/>
          <w:sz w:val="24"/>
          <w:szCs w:val="24"/>
        </w:rPr>
        <w:t xml:space="preserve">СГД </w:t>
      </w:r>
      <w:r>
        <w:rPr>
          <w:rFonts w:ascii="Times New Roman" w:hAnsi="Times New Roman" w:cs="Times New Roman"/>
          <w:sz w:val="24"/>
          <w:szCs w:val="24"/>
        </w:rPr>
        <w:t>до 1.06.2023г.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кафедр обеспечить </w:t>
      </w:r>
      <w:r>
        <w:rPr>
          <w:rFonts w:ascii="Times New Roman" w:hAnsi="Times New Roman" w:cs="Times New Roman"/>
          <w:sz w:val="24"/>
          <w:szCs w:val="24"/>
        </w:rPr>
        <w:t>постоянный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 всех мероприятий с отображением на сайте кафедры</w:t>
      </w:r>
      <w:r w:rsidR="00AA5C00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05401">
        <w:rPr>
          <w:rFonts w:ascii="Times New Roman" w:hAnsi="Times New Roman" w:cs="Times New Roman"/>
          <w:spacing w:val="41"/>
          <w:sz w:val="24"/>
          <w:szCs w:val="24"/>
        </w:rPr>
        <w:t xml:space="preserve">на кафедрах </w:t>
      </w:r>
      <w:r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рисками и </w:t>
      </w:r>
      <w:r w:rsidR="00AA5C00">
        <w:rPr>
          <w:rFonts w:ascii="Times New Roman" w:hAnsi="Times New Roman" w:cs="Times New Roman"/>
          <w:sz w:val="24"/>
          <w:szCs w:val="24"/>
        </w:rPr>
        <w:t>несоответствиями на постоянной основе.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</w:p>
    <w:p w:rsidR="00FC17E6" w:rsidRDefault="0040764E" w:rsidP="00D9620D">
      <w:pPr>
        <w:pStyle w:val="TableParagraph"/>
        <w:numPr>
          <w:ilvl w:val="0"/>
          <w:numId w:val="4"/>
        </w:numPr>
        <w:tabs>
          <w:tab w:val="left" w:pos="707"/>
          <w:tab w:val="left" w:pos="1594"/>
          <w:tab w:val="left" w:pos="1782"/>
          <w:tab w:val="left" w:pos="2437"/>
          <w:tab w:val="left" w:pos="3061"/>
          <w:tab w:val="left" w:pos="3968"/>
          <w:tab w:val="left" w:pos="4620"/>
        </w:tabs>
        <w:spacing w:line="276" w:lineRule="auto"/>
        <w:ind w:right="100"/>
        <w:rPr>
          <w:sz w:val="24"/>
          <w:szCs w:val="24"/>
        </w:rPr>
      </w:pPr>
      <w:r>
        <w:rPr>
          <w:sz w:val="24"/>
          <w:szCs w:val="24"/>
        </w:rPr>
        <w:t>Разработать план и и</w:t>
      </w:r>
      <w:r w:rsidR="00FC17E6">
        <w:rPr>
          <w:sz w:val="24"/>
          <w:szCs w:val="24"/>
        </w:rPr>
        <w:t>спользовать</w:t>
      </w:r>
      <w:r w:rsidR="00FC17E6">
        <w:rPr>
          <w:spacing w:val="1"/>
          <w:sz w:val="24"/>
          <w:szCs w:val="24"/>
        </w:rPr>
        <w:t xml:space="preserve"> </w:t>
      </w:r>
      <w:r w:rsidR="00FC17E6">
        <w:rPr>
          <w:sz w:val="24"/>
          <w:szCs w:val="24"/>
        </w:rPr>
        <w:t>академическую</w:t>
      </w:r>
      <w:r w:rsidR="00FC17E6">
        <w:rPr>
          <w:spacing w:val="-57"/>
          <w:sz w:val="24"/>
          <w:szCs w:val="24"/>
        </w:rPr>
        <w:t xml:space="preserve"> </w:t>
      </w:r>
      <w:r w:rsidR="00FC17E6">
        <w:rPr>
          <w:sz w:val="24"/>
          <w:szCs w:val="24"/>
        </w:rPr>
        <w:t>мобильность</w:t>
      </w:r>
      <w:r w:rsidR="00FC17E6">
        <w:rPr>
          <w:spacing w:val="1"/>
          <w:sz w:val="24"/>
          <w:szCs w:val="24"/>
        </w:rPr>
        <w:t xml:space="preserve"> </w:t>
      </w:r>
      <w:r w:rsidR="00FC17E6">
        <w:rPr>
          <w:sz w:val="24"/>
          <w:szCs w:val="24"/>
        </w:rPr>
        <w:t>ППС</w:t>
      </w:r>
      <w:r w:rsidR="00FC17E6">
        <w:rPr>
          <w:spacing w:val="1"/>
          <w:sz w:val="24"/>
          <w:szCs w:val="24"/>
        </w:rPr>
        <w:t xml:space="preserve"> </w:t>
      </w:r>
      <w:r w:rsidR="00FC17E6">
        <w:rPr>
          <w:sz w:val="24"/>
          <w:szCs w:val="24"/>
        </w:rPr>
        <w:t>для</w:t>
      </w:r>
      <w:r w:rsidR="00FC17E6">
        <w:rPr>
          <w:spacing w:val="1"/>
          <w:sz w:val="24"/>
          <w:szCs w:val="24"/>
        </w:rPr>
        <w:t xml:space="preserve"> </w:t>
      </w:r>
      <w:r w:rsidR="00FC17E6">
        <w:rPr>
          <w:sz w:val="24"/>
          <w:szCs w:val="24"/>
        </w:rPr>
        <w:t>разработки</w:t>
      </w:r>
      <w:r w:rsidR="00FC17E6">
        <w:rPr>
          <w:spacing w:val="1"/>
          <w:sz w:val="24"/>
          <w:szCs w:val="24"/>
        </w:rPr>
        <w:t xml:space="preserve"> </w:t>
      </w:r>
      <w:r w:rsidR="00FC17E6">
        <w:rPr>
          <w:sz w:val="24"/>
          <w:szCs w:val="24"/>
        </w:rPr>
        <w:t>совместных</w:t>
      </w:r>
      <w:r w:rsidR="00FC17E6">
        <w:rPr>
          <w:spacing w:val="-1"/>
          <w:sz w:val="24"/>
          <w:szCs w:val="24"/>
        </w:rPr>
        <w:t xml:space="preserve"> </w:t>
      </w:r>
      <w:r w:rsidR="00FC17E6">
        <w:rPr>
          <w:sz w:val="24"/>
          <w:szCs w:val="24"/>
        </w:rPr>
        <w:t>курсов</w:t>
      </w:r>
      <w:r w:rsidR="009C18FC">
        <w:rPr>
          <w:sz w:val="24"/>
          <w:szCs w:val="24"/>
        </w:rPr>
        <w:t>, гостевых лекций</w:t>
      </w:r>
      <w:r w:rsidR="00FC17E6">
        <w:rPr>
          <w:sz w:val="24"/>
          <w:szCs w:val="24"/>
        </w:rPr>
        <w:t>.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КЭД на анг</w:t>
      </w:r>
      <w:r w:rsidR="009C18FC">
        <w:rPr>
          <w:rFonts w:ascii="Times New Roman" w:hAnsi="Times New Roman" w:cs="Times New Roman"/>
          <w:sz w:val="24"/>
          <w:szCs w:val="24"/>
        </w:rPr>
        <w:t>лийском</w:t>
      </w:r>
      <w:r>
        <w:rPr>
          <w:rFonts w:ascii="Times New Roman" w:hAnsi="Times New Roman" w:cs="Times New Roman"/>
          <w:sz w:val="24"/>
          <w:szCs w:val="24"/>
        </w:rPr>
        <w:t xml:space="preserve"> яз</w:t>
      </w:r>
      <w:r w:rsidR="009C18FC">
        <w:rPr>
          <w:rFonts w:ascii="Times New Roman" w:hAnsi="Times New Roman" w:cs="Times New Roman"/>
          <w:sz w:val="24"/>
          <w:szCs w:val="24"/>
        </w:rPr>
        <w:t>ыке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 до 1.02.2023г.  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Широко в</w:t>
      </w:r>
      <w:r>
        <w:rPr>
          <w:rFonts w:ascii="Times New Roman" w:hAnsi="Times New Roman" w:cs="Times New Roman"/>
          <w:sz w:val="24"/>
          <w:szCs w:val="24"/>
        </w:rPr>
        <w:t xml:space="preserve">недрить </w:t>
      </w:r>
      <w:r w:rsidR="00AA5C00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инновационные образовательные технологии </w:t>
      </w:r>
      <w:r w:rsidR="009C18FC">
        <w:rPr>
          <w:rFonts w:ascii="Times New Roman" w:hAnsi="Times New Roman" w:cs="Times New Roman"/>
          <w:sz w:val="24"/>
          <w:szCs w:val="24"/>
        </w:rPr>
        <w:t>с актами внедрения и отображением на сайте до 5.02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p w:rsidR="00FC17E6" w:rsidRDefault="00FC17E6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требования к аудиториям по СНИП</w:t>
      </w:r>
      <w:r w:rsidR="009C18FC">
        <w:rPr>
          <w:rFonts w:ascii="Times New Roman" w:hAnsi="Times New Roman" w:cs="Times New Roman"/>
          <w:sz w:val="24"/>
          <w:szCs w:val="24"/>
        </w:rPr>
        <w:t xml:space="preserve"> и внедрить </w:t>
      </w:r>
      <w:r w:rsidR="00F7355B">
        <w:rPr>
          <w:rFonts w:ascii="Times New Roman" w:hAnsi="Times New Roman" w:cs="Times New Roman"/>
          <w:sz w:val="24"/>
          <w:szCs w:val="24"/>
        </w:rPr>
        <w:t xml:space="preserve">их </w:t>
      </w:r>
      <w:r w:rsidR="009C18FC">
        <w:rPr>
          <w:rFonts w:ascii="Times New Roman" w:hAnsi="Times New Roman" w:cs="Times New Roman"/>
          <w:sz w:val="24"/>
          <w:szCs w:val="24"/>
        </w:rPr>
        <w:t>в паспорт аудиторий</w:t>
      </w:r>
      <w:r w:rsidR="00F7355B">
        <w:rPr>
          <w:rFonts w:ascii="Times New Roman" w:hAnsi="Times New Roman" w:cs="Times New Roman"/>
          <w:sz w:val="24"/>
          <w:szCs w:val="24"/>
        </w:rPr>
        <w:t xml:space="preserve"> до 5.02.2023г.</w:t>
      </w:r>
    </w:p>
    <w:p w:rsidR="009C18FC" w:rsidRPr="00237AFE" w:rsidRDefault="00187F2D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Для выпускающих кафедр р</w:t>
      </w:r>
      <w:r w:rsidR="009C18FC" w:rsidRPr="009C18FC">
        <w:rPr>
          <w:rFonts w:ascii="Times New Roman" w:hAnsi="Times New Roman" w:cs="Times New Roman"/>
          <w:sz w:val="24"/>
          <w:szCs w:val="24"/>
          <w:lang w:val="ky-KG"/>
        </w:rPr>
        <w:t>азработать планы встреч с выпускниками прошлых лет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в виде онлайн встреч, дисскусионных площадок</w:t>
      </w:r>
      <w:r w:rsidR="009C18FC" w:rsidRPr="009C18F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 целью ознакомления </w:t>
      </w:r>
      <w:r w:rsidR="009C18FC">
        <w:rPr>
          <w:rFonts w:ascii="Times New Roman" w:hAnsi="Times New Roman" w:cs="Times New Roman"/>
          <w:sz w:val="24"/>
          <w:szCs w:val="24"/>
          <w:lang w:val="ky-KG"/>
        </w:rPr>
        <w:t xml:space="preserve"> с </w:t>
      </w:r>
      <w:r w:rsidR="009C18FC" w:rsidRPr="009C18FC">
        <w:rPr>
          <w:rFonts w:ascii="Times New Roman" w:hAnsi="Times New Roman" w:cs="Times New Roman"/>
          <w:sz w:val="24"/>
          <w:szCs w:val="24"/>
          <w:lang w:val="ky-KG"/>
        </w:rPr>
        <w:t>опыт</w:t>
      </w:r>
      <w:r w:rsidR="009C18FC">
        <w:rPr>
          <w:rFonts w:ascii="Times New Roman" w:hAnsi="Times New Roman" w:cs="Times New Roman"/>
          <w:sz w:val="24"/>
          <w:szCs w:val="24"/>
          <w:lang w:val="ky-KG"/>
        </w:rPr>
        <w:t xml:space="preserve">ом их </w:t>
      </w:r>
      <w:r w:rsidR="009C18FC" w:rsidRPr="009C18FC">
        <w:rPr>
          <w:rFonts w:ascii="Times New Roman" w:hAnsi="Times New Roman" w:cs="Times New Roman"/>
          <w:sz w:val="24"/>
          <w:szCs w:val="24"/>
          <w:lang w:val="ky-KG"/>
        </w:rPr>
        <w:t xml:space="preserve"> практичеко</w:t>
      </w:r>
      <w:r w:rsidR="009C18FC">
        <w:rPr>
          <w:rFonts w:ascii="Times New Roman" w:hAnsi="Times New Roman" w:cs="Times New Roman"/>
          <w:sz w:val="24"/>
          <w:szCs w:val="24"/>
          <w:lang w:val="ky-KG"/>
        </w:rPr>
        <w:t>й деятельности с выпускниками ОП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ММФ</w:t>
      </w:r>
      <w:r w:rsidR="00F7355B">
        <w:rPr>
          <w:rFonts w:ascii="Times New Roman" w:hAnsi="Times New Roman" w:cs="Times New Roman"/>
          <w:sz w:val="24"/>
          <w:szCs w:val="24"/>
          <w:lang w:val="ky-KG"/>
        </w:rPr>
        <w:t xml:space="preserve"> до 5.03.2023г.</w:t>
      </w:r>
      <w:r w:rsidR="009C18F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37AFE" w:rsidRPr="00237AFE" w:rsidRDefault="00237AFE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Создать Банк данных выпускников</w:t>
      </w:r>
      <w:r w:rsidR="00F7355B" w:rsidRPr="00F7355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7355B">
        <w:rPr>
          <w:rFonts w:ascii="Times New Roman" w:hAnsi="Times New Roman" w:cs="Times New Roman"/>
          <w:sz w:val="24"/>
          <w:szCs w:val="24"/>
          <w:lang w:val="ky-KG"/>
        </w:rPr>
        <w:t>до 5.03.2023г.</w:t>
      </w:r>
    </w:p>
    <w:p w:rsidR="00237AFE" w:rsidRPr="00E7757A" w:rsidRDefault="00B248B5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Создать Б</w:t>
      </w:r>
      <w:r w:rsidR="00237AFE">
        <w:rPr>
          <w:rFonts w:ascii="Times New Roman" w:hAnsi="Times New Roman" w:cs="Times New Roman"/>
          <w:sz w:val="24"/>
          <w:szCs w:val="24"/>
          <w:lang w:val="ky-KG"/>
        </w:rPr>
        <w:t>анк данных одаренной молодежи для 1 курса, кружки по</w:t>
      </w:r>
      <w:r w:rsidR="00EA618E">
        <w:rPr>
          <w:rFonts w:ascii="Times New Roman" w:hAnsi="Times New Roman" w:cs="Times New Roman"/>
          <w:sz w:val="24"/>
          <w:szCs w:val="24"/>
          <w:lang w:val="ky-KG"/>
        </w:rPr>
        <w:t xml:space="preserve"> языковым коммуникационным </w:t>
      </w:r>
      <w:r w:rsidR="00237AFE">
        <w:rPr>
          <w:rFonts w:ascii="Times New Roman" w:hAnsi="Times New Roman" w:cs="Times New Roman"/>
          <w:sz w:val="24"/>
          <w:szCs w:val="24"/>
          <w:lang w:val="ky-KG"/>
        </w:rPr>
        <w:t xml:space="preserve"> интересам </w:t>
      </w:r>
      <w:r w:rsidR="00F7355B">
        <w:rPr>
          <w:rFonts w:ascii="Times New Roman" w:hAnsi="Times New Roman" w:cs="Times New Roman"/>
          <w:sz w:val="24"/>
          <w:szCs w:val="24"/>
          <w:lang w:val="ky-KG"/>
        </w:rPr>
        <w:t>до 5.03.2023г.</w:t>
      </w:r>
    </w:p>
    <w:p w:rsidR="00E7757A" w:rsidRDefault="00D6571E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и  элементы </w:t>
      </w:r>
      <w:r w:rsidR="00AA5C00">
        <w:rPr>
          <w:rFonts w:ascii="Times New Roman" w:hAnsi="Times New Roman" w:cs="Times New Roman"/>
          <w:sz w:val="24"/>
          <w:szCs w:val="24"/>
        </w:rPr>
        <w:t xml:space="preserve">ОСКЭ шире </w:t>
      </w:r>
      <w:r>
        <w:rPr>
          <w:rFonts w:ascii="Times New Roman" w:hAnsi="Times New Roman" w:cs="Times New Roman"/>
          <w:sz w:val="24"/>
          <w:szCs w:val="24"/>
        </w:rPr>
        <w:t>применять на клинических кафедрах</w:t>
      </w:r>
      <w:r w:rsidR="00F7355B">
        <w:rPr>
          <w:rFonts w:ascii="Times New Roman" w:hAnsi="Times New Roman" w:cs="Times New Roman"/>
          <w:sz w:val="24"/>
          <w:szCs w:val="24"/>
        </w:rPr>
        <w:t xml:space="preserve">  и увеличить</w:t>
      </w:r>
      <w:r w:rsidR="00AA5C00">
        <w:rPr>
          <w:rFonts w:ascii="Times New Roman" w:hAnsi="Times New Roman" w:cs="Times New Roman"/>
          <w:sz w:val="24"/>
          <w:szCs w:val="24"/>
        </w:rPr>
        <w:t xml:space="preserve"> их </w:t>
      </w:r>
      <w:r w:rsidR="00F7355B">
        <w:rPr>
          <w:rFonts w:ascii="Times New Roman" w:hAnsi="Times New Roman" w:cs="Times New Roman"/>
          <w:sz w:val="24"/>
          <w:szCs w:val="24"/>
        </w:rPr>
        <w:t xml:space="preserve"> кол-во - </w:t>
      </w:r>
      <w:r w:rsidR="00F7355B">
        <w:rPr>
          <w:rFonts w:ascii="Times New Roman" w:hAnsi="Times New Roman" w:cs="Times New Roman"/>
          <w:sz w:val="24"/>
          <w:szCs w:val="24"/>
          <w:lang w:val="ky-KG"/>
        </w:rPr>
        <w:t xml:space="preserve">до </w:t>
      </w:r>
      <w:r w:rsidR="00B248B5">
        <w:rPr>
          <w:rFonts w:ascii="Times New Roman" w:hAnsi="Times New Roman" w:cs="Times New Roman"/>
          <w:sz w:val="24"/>
          <w:szCs w:val="24"/>
          <w:lang w:val="ky-KG"/>
        </w:rPr>
        <w:t>5.03.2023г.</w:t>
      </w:r>
    </w:p>
    <w:p w:rsidR="0040764E" w:rsidRDefault="0040764E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пособия на английском языке, внедрение НИР ППС  необходимо отслеживать руководителям </w:t>
      </w:r>
      <w:r w:rsidR="00B248B5">
        <w:rPr>
          <w:rFonts w:ascii="Times New Roman" w:hAnsi="Times New Roman" w:cs="Times New Roman"/>
          <w:sz w:val="24"/>
          <w:szCs w:val="24"/>
        </w:rPr>
        <w:t xml:space="preserve"> их внедрение в УМКД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8B5" w:rsidRDefault="00B248B5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публикации НИРС до апреля 2023г.</w:t>
      </w:r>
    </w:p>
    <w:p w:rsidR="00A514DB" w:rsidRPr="009C18FC" w:rsidRDefault="00A514DB" w:rsidP="00D9620D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публикации по интерактивным методам обучения на кафедрах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апрель 2023г.</w:t>
      </w:r>
    </w:p>
    <w:p w:rsidR="009C18FC" w:rsidRDefault="009C18FC" w:rsidP="00FC17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620D" w:rsidRDefault="00D9620D" w:rsidP="00FC17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17E6" w:rsidRDefault="00FC17E6" w:rsidP="00FC17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30.01.2023г.</w:t>
      </w:r>
    </w:p>
    <w:p w:rsidR="003806DA" w:rsidRDefault="003806DA" w:rsidP="003806DA">
      <w:pPr>
        <w:pStyle w:val="a6"/>
        <w:jc w:val="center"/>
        <w:rPr>
          <w:b/>
          <w:sz w:val="24"/>
          <w:szCs w:val="24"/>
        </w:rPr>
      </w:pPr>
    </w:p>
    <w:sectPr w:rsidR="003806DA" w:rsidSect="005651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6B0"/>
    <w:multiLevelType w:val="hybridMultilevel"/>
    <w:tmpl w:val="2A6C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015A"/>
    <w:multiLevelType w:val="hybridMultilevel"/>
    <w:tmpl w:val="1B0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0BA4"/>
    <w:multiLevelType w:val="hybridMultilevel"/>
    <w:tmpl w:val="A00E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6FAB"/>
    <w:multiLevelType w:val="hybridMultilevel"/>
    <w:tmpl w:val="9004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E145D"/>
    <w:multiLevelType w:val="hybridMultilevel"/>
    <w:tmpl w:val="D6FAB738"/>
    <w:lvl w:ilvl="0" w:tplc="BA1AE6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3"/>
    <w:rsid w:val="000115EB"/>
    <w:rsid w:val="00034674"/>
    <w:rsid w:val="000352D1"/>
    <w:rsid w:val="0003560E"/>
    <w:rsid w:val="000675AD"/>
    <w:rsid w:val="0010718B"/>
    <w:rsid w:val="001267DD"/>
    <w:rsid w:val="0013780C"/>
    <w:rsid w:val="0017696F"/>
    <w:rsid w:val="0018329E"/>
    <w:rsid w:val="00186826"/>
    <w:rsid w:val="00187F2D"/>
    <w:rsid w:val="00237AFE"/>
    <w:rsid w:val="002C0BFA"/>
    <w:rsid w:val="002C6D16"/>
    <w:rsid w:val="00310A50"/>
    <w:rsid w:val="00321F60"/>
    <w:rsid w:val="003806DA"/>
    <w:rsid w:val="003D1599"/>
    <w:rsid w:val="003F6A76"/>
    <w:rsid w:val="0040764E"/>
    <w:rsid w:val="004B3F3A"/>
    <w:rsid w:val="004C663E"/>
    <w:rsid w:val="004F410B"/>
    <w:rsid w:val="00510428"/>
    <w:rsid w:val="00565156"/>
    <w:rsid w:val="00572B06"/>
    <w:rsid w:val="0062387C"/>
    <w:rsid w:val="0065128B"/>
    <w:rsid w:val="0066194E"/>
    <w:rsid w:val="00665800"/>
    <w:rsid w:val="0069336E"/>
    <w:rsid w:val="00705401"/>
    <w:rsid w:val="00752E35"/>
    <w:rsid w:val="007B164C"/>
    <w:rsid w:val="007D4718"/>
    <w:rsid w:val="0081083F"/>
    <w:rsid w:val="008D3494"/>
    <w:rsid w:val="009C18FC"/>
    <w:rsid w:val="00A27D9A"/>
    <w:rsid w:val="00A514DB"/>
    <w:rsid w:val="00A672D6"/>
    <w:rsid w:val="00A75478"/>
    <w:rsid w:val="00AA5C00"/>
    <w:rsid w:val="00AE582B"/>
    <w:rsid w:val="00AF5868"/>
    <w:rsid w:val="00B16EE5"/>
    <w:rsid w:val="00B248B5"/>
    <w:rsid w:val="00B30724"/>
    <w:rsid w:val="00B706EC"/>
    <w:rsid w:val="00BB7D66"/>
    <w:rsid w:val="00C666B9"/>
    <w:rsid w:val="00C7285D"/>
    <w:rsid w:val="00CB6EDF"/>
    <w:rsid w:val="00D6571E"/>
    <w:rsid w:val="00D9620D"/>
    <w:rsid w:val="00DA65CD"/>
    <w:rsid w:val="00DD1A83"/>
    <w:rsid w:val="00DE0A3E"/>
    <w:rsid w:val="00DE1053"/>
    <w:rsid w:val="00E606AD"/>
    <w:rsid w:val="00E7757A"/>
    <w:rsid w:val="00E96D3E"/>
    <w:rsid w:val="00EA618E"/>
    <w:rsid w:val="00ED2C14"/>
    <w:rsid w:val="00EE3250"/>
    <w:rsid w:val="00F7355B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718"/>
    <w:pPr>
      <w:ind w:left="720"/>
      <w:contextualSpacing/>
    </w:pPr>
  </w:style>
  <w:style w:type="table" w:styleId="a5">
    <w:name w:val="Table Grid"/>
    <w:basedOn w:val="a1"/>
    <w:uiPriority w:val="39"/>
    <w:rsid w:val="007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267D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C17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80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7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718"/>
    <w:pPr>
      <w:ind w:left="720"/>
      <w:contextualSpacing/>
    </w:pPr>
  </w:style>
  <w:style w:type="table" w:styleId="a5">
    <w:name w:val="Table Grid"/>
    <w:basedOn w:val="a1"/>
    <w:uiPriority w:val="39"/>
    <w:rsid w:val="007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267D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C17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80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oshsu.kg/univer/?lg=1&amp;id_parent=93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oshsu.kg/univer/?lg=1&amp;id_parent=93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oshsu.kg/univer/?lg=1&amp;id_parent=93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72</cp:revision>
  <dcterms:created xsi:type="dcterms:W3CDTF">2023-01-25T08:09:00Z</dcterms:created>
  <dcterms:modified xsi:type="dcterms:W3CDTF">2023-01-28T06:25:00Z</dcterms:modified>
</cp:coreProperties>
</file>