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3B3BE4" w:rsidRPr="00AB49C5" w:rsidRDefault="003B3BE4" w:rsidP="003B3BE4">
      <w:pPr>
        <w:jc w:val="both"/>
        <w:rPr>
          <w:sz w:val="16"/>
          <w:szCs w:val="16"/>
        </w:rPr>
      </w:pPr>
    </w:p>
    <w:p w:rsidR="003B3BE4" w:rsidRPr="00AB49C5" w:rsidRDefault="003B3BE4" w:rsidP="003B3BE4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 xml:space="preserve">афедра </w:t>
      </w:r>
      <w:r w:rsidR="004E0956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="00F71E26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3B3BE4" w:rsidRPr="00AB49C5" w:rsidRDefault="00E74F03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F71E26">
        <w:rPr>
          <w:sz w:val="26"/>
          <w:szCs w:val="26"/>
          <w:lang w:val="ky-KG"/>
        </w:rPr>
        <w:t>.м.н., профессор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3B3BE4" w:rsidRPr="00AB49C5" w:rsidRDefault="00E74F03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Ыдырыосв И.Т.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</w:t>
      </w:r>
      <w:r w:rsidR="00F71E26">
        <w:rPr>
          <w:sz w:val="26"/>
          <w:szCs w:val="26"/>
          <w:lang w:val="ky-KG"/>
        </w:rPr>
        <w:t xml:space="preserve">  “ ___ ” _______________ 2023</w:t>
      </w:r>
      <w:r w:rsidRPr="00AB49C5">
        <w:rPr>
          <w:sz w:val="26"/>
          <w:szCs w:val="26"/>
          <w:lang w:val="ky-KG"/>
        </w:rPr>
        <w:t xml:space="preserve">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</w:t>
      </w:r>
      <w:r w:rsidR="00F71E26">
        <w:rPr>
          <w:sz w:val="26"/>
          <w:szCs w:val="26"/>
          <w:lang w:val="ky-KG"/>
        </w:rPr>
        <w:t>____________ 2023</w:t>
      </w:r>
      <w:r w:rsidRPr="00AB49C5">
        <w:rPr>
          <w:sz w:val="26"/>
          <w:szCs w:val="26"/>
          <w:lang w:val="ky-KG"/>
        </w:rPr>
        <w:t xml:space="preserve"> г.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3B3BE4" w:rsidRPr="00AB49C5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3B3BE4" w:rsidRPr="00AB49C5" w:rsidRDefault="003B3BE4" w:rsidP="003B3BE4">
      <w:pPr>
        <w:jc w:val="both"/>
        <w:rPr>
          <w:sz w:val="12"/>
          <w:szCs w:val="12"/>
          <w:lang w:val="ky-KG"/>
        </w:rPr>
      </w:pPr>
    </w:p>
    <w:p w:rsidR="003B3BE4" w:rsidRPr="00AB49C5" w:rsidRDefault="003B3BE4" w:rsidP="003B3BE4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="007363A6">
        <w:rPr>
          <w:b/>
        </w:rPr>
        <w:t>Оториноларингология</w:t>
      </w:r>
      <w:r w:rsidRPr="00AB49C5">
        <w:rPr>
          <w:b/>
        </w:rPr>
        <w:t>»</w:t>
      </w:r>
    </w:p>
    <w:p w:rsidR="003B3BE4" w:rsidRPr="00AB49C5" w:rsidRDefault="00F71E26" w:rsidP="003B3BE4">
      <w:pPr>
        <w:pBdr>
          <w:bottom w:val="single" w:sz="12" w:space="1" w:color="auto"/>
        </w:pBdr>
        <w:ind w:left="539"/>
        <w:jc w:val="center"/>
      </w:pPr>
      <w:r>
        <w:t>на 2023 – 2024</w:t>
      </w:r>
      <w:r w:rsidR="003B3BE4">
        <w:t xml:space="preserve"> учебный год по специальности</w:t>
      </w:r>
      <w:r w:rsidR="003B3BE4" w:rsidRPr="00AB49C5">
        <w:t>:</w:t>
      </w:r>
    </w:p>
    <w:p w:rsidR="003B3BE4" w:rsidRPr="00AB49C5" w:rsidRDefault="006267BB" w:rsidP="003B3BE4">
      <w:pPr>
        <w:pBdr>
          <w:bottom w:val="single" w:sz="12" w:space="1" w:color="auto"/>
        </w:pBdr>
        <w:ind w:left="539"/>
        <w:jc w:val="center"/>
        <w:rPr>
          <w:b/>
        </w:rPr>
      </w:pPr>
      <w:r>
        <w:rPr>
          <w:b/>
        </w:rPr>
        <w:t>«560003</w:t>
      </w:r>
      <w:r w:rsidR="003B3BE4" w:rsidRPr="00AB49C5">
        <w:t xml:space="preserve"> – </w:t>
      </w:r>
      <w:r>
        <w:rPr>
          <w:b/>
        </w:rPr>
        <w:t>МПД</w:t>
      </w:r>
      <w:r w:rsidR="003B3BE4" w:rsidRPr="00AB49C5">
        <w:rPr>
          <w:b/>
        </w:rPr>
        <w:t>»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кредитов – 3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– 4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Всего часов – </w:t>
      </w:r>
      <w:r w:rsidR="008E2F1B">
        <w:rPr>
          <w:b/>
          <w:sz w:val="24"/>
          <w:szCs w:val="24"/>
        </w:rPr>
        <w:t>90</w:t>
      </w:r>
      <w:r w:rsidRPr="00050BDC">
        <w:rPr>
          <w:b/>
          <w:sz w:val="24"/>
          <w:szCs w:val="24"/>
        </w:rPr>
        <w:t>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Аудиторных – 45</w:t>
      </w:r>
      <w:r w:rsidR="003B3BE4" w:rsidRPr="00050BDC">
        <w:rPr>
          <w:b/>
          <w:sz w:val="24"/>
          <w:szCs w:val="24"/>
        </w:rPr>
        <w:t xml:space="preserve"> часов, из них</w:t>
      </w:r>
      <w:r>
        <w:rPr>
          <w:b/>
          <w:sz w:val="24"/>
          <w:szCs w:val="24"/>
        </w:rPr>
        <w:t>: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Лекции – 18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</w:t>
      </w:r>
      <w:r w:rsidR="008E2F1B">
        <w:rPr>
          <w:b/>
          <w:sz w:val="24"/>
          <w:szCs w:val="24"/>
        </w:rPr>
        <w:t>тические занятия (семинары) – 27</w:t>
      </w:r>
      <w:r w:rsidRPr="00050BDC">
        <w:rPr>
          <w:b/>
          <w:sz w:val="24"/>
          <w:szCs w:val="24"/>
        </w:rPr>
        <w:t xml:space="preserve"> часов;</w:t>
      </w:r>
    </w:p>
    <w:p w:rsidR="003B3BE4" w:rsidRPr="00050BDC" w:rsidRDefault="008E2F1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СРС (СРСП) – 45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3B3BE4" w:rsidRPr="00050BDC" w:rsidRDefault="006267BB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Экзамен – 8</w:t>
      </w:r>
      <w:r w:rsidR="003B3BE4" w:rsidRPr="00050BDC">
        <w:rPr>
          <w:b/>
          <w:sz w:val="24"/>
          <w:szCs w:val="24"/>
        </w:rPr>
        <w:t xml:space="preserve"> семестр. </w:t>
      </w:r>
    </w:p>
    <w:p w:rsidR="004E0956" w:rsidRPr="007363A6" w:rsidRDefault="004E0956" w:rsidP="004E0956">
      <w:pPr>
        <w:ind w:left="708"/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Составители</w:t>
      </w:r>
      <w:r w:rsidRPr="000B3831">
        <w:rPr>
          <w:sz w:val="24"/>
          <w:szCs w:val="24"/>
        </w:rPr>
        <w:t>:</w:t>
      </w:r>
      <w:r w:rsidRPr="000B3831">
        <w:rPr>
          <w:sz w:val="24"/>
          <w:szCs w:val="24"/>
        </w:rPr>
        <w:tab/>
      </w: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Шарипов</w:t>
      </w:r>
      <w:proofErr w:type="spellEnd"/>
      <w:r w:rsidRPr="007363A6">
        <w:rPr>
          <w:sz w:val="24"/>
          <w:szCs w:val="24"/>
        </w:rPr>
        <w:t xml:space="preserve"> А.А.</w:t>
      </w:r>
    </w:p>
    <w:p w:rsidR="004E0956" w:rsidRPr="007363A6" w:rsidRDefault="004E0956" w:rsidP="004E0956">
      <w:pPr>
        <w:ind w:left="2664" w:firstLine="168"/>
        <w:jc w:val="both"/>
        <w:rPr>
          <w:sz w:val="24"/>
          <w:szCs w:val="24"/>
        </w:rPr>
      </w:pP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Мамашов</w:t>
      </w:r>
      <w:proofErr w:type="spellEnd"/>
      <w:r w:rsidRPr="007363A6">
        <w:rPr>
          <w:sz w:val="24"/>
          <w:szCs w:val="24"/>
        </w:rPr>
        <w:t xml:space="preserve"> Н.М.</w:t>
      </w:r>
    </w:p>
    <w:p w:rsidR="004E0956" w:rsidRPr="007363A6" w:rsidRDefault="004E0956" w:rsidP="004E0956">
      <w:pPr>
        <w:ind w:left="2328" w:firstLine="504"/>
        <w:jc w:val="both"/>
        <w:rPr>
          <w:sz w:val="24"/>
          <w:szCs w:val="24"/>
        </w:rPr>
      </w:pPr>
      <w:r w:rsidRPr="007363A6">
        <w:rPr>
          <w:sz w:val="24"/>
          <w:szCs w:val="24"/>
        </w:rPr>
        <w:t>преподаватель Исаков А.Ы.</w:t>
      </w:r>
    </w:p>
    <w:p w:rsidR="004E0956" w:rsidRPr="007363A6" w:rsidRDefault="004E0956" w:rsidP="004E0956">
      <w:pPr>
        <w:ind w:left="2124" w:firstLine="708"/>
        <w:jc w:val="both"/>
        <w:rPr>
          <w:sz w:val="24"/>
          <w:szCs w:val="24"/>
          <w:lang w:val="ky-KG"/>
        </w:rPr>
      </w:pPr>
      <w:r w:rsidRPr="007363A6">
        <w:rPr>
          <w:sz w:val="24"/>
          <w:szCs w:val="24"/>
          <w:lang w:val="ky-KG"/>
        </w:rPr>
        <w:t>преподаватель Амирбеков У.А.</w:t>
      </w:r>
    </w:p>
    <w:p w:rsidR="003B3BE4" w:rsidRPr="00AB49C5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AB49C5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Pr="00AB49C5" w:rsidRDefault="00F71E26" w:rsidP="003B3BE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2023</w:t>
      </w:r>
      <w:r w:rsidR="00E74F03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3B3BE4" w:rsidRPr="00A463C2" w:rsidRDefault="003B3BE4" w:rsidP="00A463C2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lastRenderedPageBreak/>
        <w:t>Информация о преподавателе:</w:t>
      </w:r>
      <w:r w:rsidR="007363A6">
        <w:rPr>
          <w:b/>
          <w:sz w:val="24"/>
          <w:szCs w:val="24"/>
        </w:rPr>
        <w:t xml:space="preserve"> 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На</w:t>
      </w:r>
      <w:r w:rsidR="00361556" w:rsidRPr="000B3831">
        <w:rPr>
          <w:b/>
          <w:sz w:val="24"/>
          <w:szCs w:val="24"/>
        </w:rPr>
        <w:t>имено</w:t>
      </w:r>
      <w:r w:rsidRPr="000B3831">
        <w:rPr>
          <w:b/>
          <w:sz w:val="24"/>
          <w:szCs w:val="24"/>
        </w:rPr>
        <w:t>вание кафедры:</w:t>
      </w:r>
      <w:r w:rsidR="00E74F03">
        <w:rPr>
          <w:sz w:val="24"/>
          <w:szCs w:val="24"/>
        </w:rPr>
        <w:t xml:space="preserve"> Урология, онкология и </w:t>
      </w:r>
      <w:proofErr w:type="spellStart"/>
      <w:r w:rsidR="00E74F03">
        <w:rPr>
          <w:sz w:val="24"/>
          <w:szCs w:val="24"/>
        </w:rPr>
        <w:t>дерматовенерология</w:t>
      </w:r>
      <w:proofErr w:type="spellEnd"/>
      <w:r w:rsidRPr="000B3831">
        <w:rPr>
          <w:sz w:val="24"/>
          <w:szCs w:val="24"/>
        </w:rPr>
        <w:t>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61556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Номер кабинета:</w:t>
      </w:r>
      <w:r w:rsidR="008E2F1B">
        <w:rPr>
          <w:sz w:val="24"/>
          <w:szCs w:val="24"/>
        </w:rPr>
        <w:t xml:space="preserve"> </w:t>
      </w:r>
    </w:p>
    <w:p w:rsidR="00F71E26" w:rsidRPr="000B3831" w:rsidRDefault="00F71E26" w:rsidP="003B3BE4">
      <w:pPr>
        <w:jc w:val="both"/>
        <w:rPr>
          <w:sz w:val="24"/>
          <w:szCs w:val="24"/>
        </w:rPr>
      </w:pPr>
    </w:p>
    <w:p w:rsidR="00361556" w:rsidRPr="000B3831" w:rsidRDefault="00361556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Учебная аудитория:</w:t>
      </w:r>
      <w:r w:rsidR="00F71E26">
        <w:rPr>
          <w:sz w:val="24"/>
          <w:szCs w:val="24"/>
        </w:rPr>
        <w:t xml:space="preserve"> 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График работы:</w:t>
      </w:r>
      <w:r w:rsidRPr="000B3831">
        <w:rPr>
          <w:sz w:val="24"/>
          <w:szCs w:val="24"/>
        </w:rPr>
        <w:t xml:space="preserve"> ежедневно, с 08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по 17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часов;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844137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Контакты:</w:t>
      </w:r>
      <w:r w:rsidR="007363A6">
        <w:rPr>
          <w:b/>
          <w:sz w:val="24"/>
          <w:szCs w:val="24"/>
        </w:rPr>
        <w:t xml:space="preserve"> </w:t>
      </w:r>
    </w:p>
    <w:p w:rsidR="00844137" w:rsidRPr="000B3831" w:rsidRDefault="00844137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мобильный телефон:</w:t>
      </w:r>
    </w:p>
    <w:p w:rsidR="003B3BE4" w:rsidRDefault="003B3BE4" w:rsidP="003B3BE4">
      <w:pPr>
        <w:jc w:val="both"/>
        <w:rPr>
          <w:b/>
          <w:sz w:val="24"/>
          <w:szCs w:val="24"/>
        </w:rPr>
      </w:pPr>
      <w:proofErr w:type="gramStart"/>
      <w:r w:rsidRPr="000B3831">
        <w:rPr>
          <w:b/>
          <w:sz w:val="24"/>
          <w:szCs w:val="24"/>
          <w:lang w:val="en-US"/>
        </w:rPr>
        <w:t>e</w:t>
      </w:r>
      <w:r w:rsidRPr="000B3831">
        <w:rPr>
          <w:b/>
          <w:sz w:val="24"/>
          <w:szCs w:val="24"/>
        </w:rPr>
        <w:t>-</w:t>
      </w:r>
      <w:r w:rsidRPr="000B3831">
        <w:rPr>
          <w:b/>
          <w:sz w:val="24"/>
          <w:szCs w:val="24"/>
          <w:lang w:val="en-US"/>
        </w:rPr>
        <w:t>mail</w:t>
      </w:r>
      <w:proofErr w:type="gramEnd"/>
      <w:r w:rsidR="007363A6">
        <w:rPr>
          <w:b/>
          <w:sz w:val="24"/>
          <w:szCs w:val="24"/>
        </w:rPr>
        <w:t xml:space="preserve">: </w:t>
      </w:r>
    </w:p>
    <w:p w:rsidR="00F71E26" w:rsidRPr="00AE7E94" w:rsidRDefault="00F71E26" w:rsidP="003B3BE4">
      <w:pPr>
        <w:jc w:val="both"/>
        <w:rPr>
          <w:sz w:val="22"/>
          <w:szCs w:val="22"/>
        </w:rPr>
      </w:pP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Рассмотрено и обсуждено на заседании кафедры</w:t>
      </w:r>
      <w:r w:rsidR="00E74F03">
        <w:rPr>
          <w:sz w:val="24"/>
          <w:szCs w:val="24"/>
        </w:rPr>
        <w:t xml:space="preserve"> « ___ » _______________ 20__</w:t>
      </w:r>
      <w:r w:rsidRPr="000B3831">
        <w:rPr>
          <w:sz w:val="24"/>
          <w:szCs w:val="24"/>
        </w:rPr>
        <w:t xml:space="preserve"> г.</w:t>
      </w: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протокол № ___ Зав. кафедрой, к.м.н., доц. ___</w:t>
      </w:r>
      <w:r w:rsidR="00E74F03">
        <w:rPr>
          <w:sz w:val="24"/>
          <w:szCs w:val="24"/>
        </w:rPr>
        <w:t xml:space="preserve">________________ </w:t>
      </w:r>
      <w:proofErr w:type="spellStart"/>
      <w:r w:rsidR="00E74F03">
        <w:rPr>
          <w:sz w:val="24"/>
          <w:szCs w:val="24"/>
        </w:rPr>
        <w:t>Матазов</w:t>
      </w:r>
      <w:proofErr w:type="spellEnd"/>
      <w:r w:rsidR="00E74F03">
        <w:rPr>
          <w:sz w:val="24"/>
          <w:szCs w:val="24"/>
        </w:rPr>
        <w:t xml:space="preserve"> Б.А.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7363A6" w:rsidRPr="007363A6" w:rsidRDefault="003B3BE4" w:rsidP="004E0956">
      <w:pPr>
        <w:ind w:left="708"/>
        <w:jc w:val="both"/>
        <w:rPr>
          <w:sz w:val="24"/>
          <w:szCs w:val="24"/>
          <w:lang w:val="ky-KG"/>
        </w:rPr>
      </w:pPr>
      <w:r w:rsidRPr="000B3831">
        <w:rPr>
          <w:b/>
          <w:sz w:val="24"/>
          <w:szCs w:val="24"/>
        </w:rPr>
        <w:t xml:space="preserve">       </w:t>
      </w:r>
    </w:p>
    <w:p w:rsidR="003B3BE4" w:rsidRPr="000B3831" w:rsidRDefault="003B3BE4" w:rsidP="007363A6">
      <w:pPr>
        <w:ind w:left="708"/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4E0956" w:rsidRDefault="004E0956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Pr="00E74F03" w:rsidRDefault="00AE7E94" w:rsidP="003B3BE4">
      <w:pPr>
        <w:jc w:val="both"/>
        <w:rPr>
          <w:sz w:val="24"/>
          <w:szCs w:val="24"/>
        </w:rPr>
      </w:pPr>
    </w:p>
    <w:p w:rsidR="00A463C2" w:rsidRPr="00E74F03" w:rsidRDefault="00A463C2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1.</w:t>
      </w:r>
      <w:r w:rsidRPr="00237BB9">
        <w:rPr>
          <w:b/>
          <w:sz w:val="22"/>
          <w:szCs w:val="22"/>
        </w:rPr>
        <w:tab/>
        <w:t>Це</w:t>
      </w:r>
      <w:bookmarkStart w:id="0" w:name="_GoBack"/>
      <w:bookmarkEnd w:id="0"/>
      <w:r w:rsidRPr="00237BB9">
        <w:rPr>
          <w:b/>
          <w:sz w:val="22"/>
          <w:szCs w:val="22"/>
        </w:rPr>
        <w:t>ль и задачи (компетенции) дисциплины</w:t>
      </w:r>
    </w:p>
    <w:p w:rsidR="007363A6" w:rsidRPr="007363A6" w:rsidRDefault="00AE7E94" w:rsidP="007363A6">
      <w:pPr>
        <w:jc w:val="both"/>
        <w:rPr>
          <w:sz w:val="22"/>
          <w:szCs w:val="22"/>
        </w:rPr>
      </w:pPr>
      <w:r w:rsidRPr="00237BB9">
        <w:rPr>
          <w:b/>
          <w:sz w:val="22"/>
          <w:szCs w:val="22"/>
        </w:rPr>
        <w:t>Цель:</w:t>
      </w:r>
      <w:r w:rsidR="007363A6">
        <w:rPr>
          <w:b/>
          <w:sz w:val="22"/>
          <w:szCs w:val="22"/>
        </w:rPr>
        <w:t xml:space="preserve"> </w:t>
      </w:r>
      <w:r w:rsidR="007363A6" w:rsidRPr="007363A6">
        <w:rPr>
          <w:sz w:val="22"/>
          <w:szCs w:val="22"/>
          <w:lang w:val="ky-KG"/>
        </w:rPr>
        <w:t>Сформир</w:t>
      </w:r>
      <w:proofErr w:type="spellStart"/>
      <w:r w:rsidR="007363A6" w:rsidRPr="007363A6">
        <w:rPr>
          <w:sz w:val="22"/>
          <w:szCs w:val="22"/>
        </w:rPr>
        <w:t>ов</w:t>
      </w:r>
      <w:proofErr w:type="spellEnd"/>
      <w:r w:rsidR="007363A6" w:rsidRPr="007363A6">
        <w:rPr>
          <w:sz w:val="22"/>
          <w:szCs w:val="22"/>
          <w:lang w:val="ky-KG"/>
        </w:rPr>
        <w:t>ать</w:t>
      </w:r>
      <w:r w:rsidR="007363A6" w:rsidRPr="007363A6">
        <w:rPr>
          <w:sz w:val="22"/>
          <w:szCs w:val="22"/>
        </w:rPr>
        <w:t xml:space="preserve"> у будущего специалиста тактику ведения пациентов при патологии со</w:t>
      </w:r>
    </w:p>
    <w:p w:rsidR="007363A6" w:rsidRPr="007363A6" w:rsidRDefault="007363A6" w:rsidP="007363A6">
      <w:pPr>
        <w:jc w:val="both"/>
        <w:rPr>
          <w:sz w:val="22"/>
          <w:szCs w:val="22"/>
        </w:rPr>
      </w:pPr>
      <w:r w:rsidRPr="007363A6">
        <w:rPr>
          <w:sz w:val="22"/>
          <w:szCs w:val="22"/>
        </w:rPr>
        <w:t xml:space="preserve">           стороны ЛОР-органов.</w:t>
      </w:r>
    </w:p>
    <w:p w:rsidR="007363A6" w:rsidRPr="007363A6" w:rsidRDefault="007363A6" w:rsidP="007363A6">
      <w:pPr>
        <w:jc w:val="both"/>
        <w:rPr>
          <w:rFonts w:ascii="Times New Roman CYR" w:hAnsi="Times New Roman CYR"/>
          <w:sz w:val="22"/>
          <w:szCs w:val="22"/>
        </w:rPr>
      </w:pPr>
    </w:p>
    <w:p w:rsidR="007363A6" w:rsidRPr="007363A6" w:rsidRDefault="007363A6" w:rsidP="007363A6">
      <w:pPr>
        <w:jc w:val="both"/>
        <w:rPr>
          <w:rFonts w:ascii="Times New Roman CYR" w:hAnsi="Times New Roman CYR"/>
          <w:b/>
          <w:sz w:val="22"/>
          <w:szCs w:val="22"/>
        </w:rPr>
      </w:pPr>
      <w:r w:rsidRPr="007363A6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особенностям течения патологии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повысить способность к самообразованию;</w:t>
      </w:r>
    </w:p>
    <w:p w:rsidR="007363A6" w:rsidRPr="007363A6" w:rsidRDefault="007363A6" w:rsidP="003E24DB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363A6">
        <w:rPr>
          <w:rFonts w:ascii="Times New Roman" w:hAnsi="Times New Roman"/>
        </w:rPr>
        <w:t>развить когнитивные и исследовательские умения;</w:t>
      </w:r>
    </w:p>
    <w:p w:rsidR="007363A6" w:rsidRPr="007363A6" w:rsidRDefault="007363A6" w:rsidP="003E24DB">
      <w:pPr>
        <w:numPr>
          <w:ilvl w:val="0"/>
          <w:numId w:val="16"/>
        </w:numPr>
        <w:ind w:left="227" w:hanging="227"/>
        <w:jc w:val="both"/>
        <w:rPr>
          <w:sz w:val="22"/>
          <w:szCs w:val="22"/>
        </w:rPr>
      </w:pPr>
      <w:r w:rsidRPr="007363A6">
        <w:rPr>
          <w:sz w:val="22"/>
          <w:szCs w:val="22"/>
        </w:rPr>
        <w:t>развить информационную культуру.</w:t>
      </w:r>
    </w:p>
    <w:p w:rsidR="00AE7E94" w:rsidRPr="00237BB9" w:rsidRDefault="00AE7E94" w:rsidP="007363A6">
      <w:pPr>
        <w:jc w:val="both"/>
        <w:rPr>
          <w:sz w:val="22"/>
          <w:szCs w:val="22"/>
        </w:rPr>
      </w:pPr>
    </w:p>
    <w:p w:rsidR="00AE7E94" w:rsidRPr="000B3831" w:rsidRDefault="00AE7E94" w:rsidP="00AE7E94">
      <w:pPr>
        <w:jc w:val="both"/>
        <w:rPr>
          <w:sz w:val="12"/>
          <w:szCs w:val="12"/>
        </w:rPr>
      </w:pPr>
    </w:p>
    <w:p w:rsidR="00AE7E94" w:rsidRPr="00237BB9" w:rsidRDefault="00AE7E94" w:rsidP="00AE7E94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</w:t>
      </w:r>
      <w:r w:rsidR="007363A6">
        <w:rPr>
          <w:b/>
          <w:sz w:val="22"/>
          <w:szCs w:val="22"/>
        </w:rPr>
        <w:t>линической дисциплины «Оториноларингология</w:t>
      </w:r>
      <w:r w:rsidRPr="00237BB9">
        <w:rPr>
          <w:b/>
          <w:sz w:val="22"/>
          <w:szCs w:val="22"/>
        </w:rPr>
        <w:t>»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8E2F1B" w:rsidRPr="00331E62" w:rsidTr="008E2F1B">
        <w:tc>
          <w:tcPr>
            <w:tcW w:w="1637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8E2F1B" w:rsidRPr="00331E62" w:rsidRDefault="008E2F1B" w:rsidP="008E2F1B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Pr="00331E62">
              <w:rPr>
                <w:b/>
                <w:color w:val="000000"/>
                <w:sz w:val="20"/>
                <w:szCs w:val="20"/>
              </w:rPr>
              <w:t>6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биохимических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исследований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постановке диагноза.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  <w:lang w:val="ky-KG"/>
              </w:rPr>
              <w:t>С</w:t>
            </w:r>
            <w:proofErr w:type="spellStart"/>
            <w:r>
              <w:rPr>
                <w:color w:val="000000"/>
                <w:sz w:val="20"/>
                <w:szCs w:val="20"/>
              </w:rPr>
              <w:t>пособен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и готов проводить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опрос,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физикальный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осмотр,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клиническое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обследование,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результаты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лабораторно-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инструментальных</w:t>
            </w:r>
            <w:r w:rsidR="00601342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исследований,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написать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медицинскую карту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амбулаторного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стационарного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больного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 xml:space="preserve">взрослого и </w:t>
            </w:r>
            <w:r w:rsidRPr="00331E62">
              <w:rPr>
                <w:color w:val="000000"/>
                <w:sz w:val="20"/>
                <w:szCs w:val="20"/>
                <w:lang w:val="ky-KG"/>
              </w:rPr>
              <w:t>ребенка</w:t>
            </w:r>
            <w:r w:rsidRPr="00331E6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Резуль</w:t>
            </w:r>
            <w:r w:rsidRPr="00331E62">
              <w:rPr>
                <w:color w:val="000000"/>
                <w:sz w:val="20"/>
                <w:szCs w:val="20"/>
              </w:rPr>
              <w:t>таты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Написания медицинской карты амбулаторного </w:t>
            </w:r>
            <w:r w:rsidRPr="00331E62">
              <w:rPr>
                <w:sz w:val="20"/>
                <w:szCs w:val="20"/>
              </w:rPr>
              <w:t>больного</w:t>
            </w:r>
            <w:r w:rsidRPr="00331E62">
              <w:rPr>
                <w:b/>
                <w:sz w:val="20"/>
                <w:szCs w:val="20"/>
              </w:rPr>
              <w:t>.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применять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фундаментальные знания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оценке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морфофункциональных и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физиологических состояний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организма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выявления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процессов.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3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проводить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патофизиологический анализ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синдромов,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обосновывать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патогенетически</w:t>
            </w:r>
            <w:proofErr w:type="spell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оправданные методы (принципы)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диагностики, лечения,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31E62">
              <w:rPr>
                <w:color w:val="000000"/>
                <w:sz w:val="20"/>
                <w:szCs w:val="20"/>
              </w:rPr>
              <w:t>реабилитациии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профилактики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среди взрослого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населения и детей с учётом их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возрастно-половых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групп.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2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 w:rsidR="00814EC4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8E2F1B" w:rsidRPr="00331E62" w:rsidTr="008E2F1B">
        <w:tc>
          <w:tcPr>
            <w:tcW w:w="1637" w:type="pct"/>
          </w:tcPr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8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назначать адекватное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лечение и оказать первую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врачебную помощь, принимать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решения при возникновении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неотложных и угрожающих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331E62">
              <w:rPr>
                <w:color w:val="000000"/>
                <w:sz w:val="20"/>
                <w:szCs w:val="20"/>
              </w:rPr>
              <w:t>жизни ситуациях.</w:t>
            </w:r>
          </w:p>
        </w:tc>
        <w:tc>
          <w:tcPr>
            <w:tcW w:w="1798" w:type="pct"/>
          </w:tcPr>
          <w:p w:rsidR="008E2F1B" w:rsidRPr="00331E62" w:rsidRDefault="008E2F1B" w:rsidP="008E2F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8E2F1B" w:rsidRPr="00331E62" w:rsidRDefault="008E2F1B" w:rsidP="008E2F1B">
            <w:pPr>
              <w:jc w:val="both"/>
              <w:rPr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8E2F1B" w:rsidRPr="00331E62" w:rsidRDefault="008E2F1B" w:rsidP="008E2F1B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E2F1B" w:rsidRPr="00331E62" w:rsidRDefault="008E2F1B" w:rsidP="008E2F1B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2F1B" w:rsidRPr="00331E62" w:rsidRDefault="008E2F1B" w:rsidP="008E2F1B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8E2F1B" w:rsidRPr="00331E62" w:rsidRDefault="008E2F1B" w:rsidP="008E2F1B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помощи при ЛОР-патологии.</w:t>
            </w:r>
          </w:p>
        </w:tc>
      </w:tr>
    </w:tbl>
    <w:p w:rsidR="00AE7E94" w:rsidRDefault="00AE7E94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8E2F1B" w:rsidRDefault="008E2F1B" w:rsidP="003B3BE4">
      <w:pPr>
        <w:jc w:val="center"/>
        <w:rPr>
          <w:b/>
          <w:sz w:val="22"/>
          <w:szCs w:val="22"/>
        </w:rPr>
      </w:pPr>
    </w:p>
    <w:p w:rsidR="003B3BE4" w:rsidRPr="00AE7E94" w:rsidRDefault="003B3BE4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</w:t>
      </w:r>
      <w:r w:rsidR="00C06FE5">
        <w:rPr>
          <w:b/>
          <w:sz w:val="22"/>
          <w:szCs w:val="22"/>
        </w:rPr>
        <w:t>линической дисциплины «Оториноларингология</w:t>
      </w:r>
      <w:r w:rsidRPr="00AE7E94">
        <w:rPr>
          <w:b/>
          <w:sz w:val="22"/>
          <w:szCs w:val="22"/>
        </w:rPr>
        <w:t>» студент должен: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Методы обследования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Основные симптомы и синдромы поражения ЛОР-органов.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Этиологию, патогенез, клинику, диагностику, принципы лечения и профилактики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   основных заболеваний ЛОР-органов.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4. Врачебную тактику при неотложных оториноларингологических состояниях.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Основные признаки опухолевого поражения ЛОР-органов. 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1. Собирать анамнез у больных с патологией ЛОР-органов.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</w:t>
      </w:r>
      <w:proofErr w:type="gramStart"/>
      <w:r w:rsidRPr="00C06FE5">
        <w:rPr>
          <w:sz w:val="22"/>
          <w:szCs w:val="22"/>
        </w:rPr>
        <w:t xml:space="preserve">Проводить наружный и эндоскопический осмотр </w:t>
      </w:r>
      <w:r w:rsidR="00814EC4"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ЛОР-органов (передняя и задняя риноскопия, </w:t>
      </w:r>
      <w:r>
        <w:rPr>
          <w:sz w:val="22"/>
          <w:szCs w:val="22"/>
        </w:rPr>
        <w:t xml:space="preserve">   </w:t>
      </w:r>
      <w:proofErr w:type="gramEnd"/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фарингоскопия, непрямая ларингоскопия, отоскопия); исследовать </w:t>
      </w:r>
      <w:proofErr w:type="gramStart"/>
      <w:r w:rsidRPr="00C06FE5">
        <w:rPr>
          <w:sz w:val="22"/>
          <w:szCs w:val="22"/>
        </w:rPr>
        <w:t>дыхательную</w:t>
      </w:r>
      <w:proofErr w:type="gramEnd"/>
      <w:r w:rsidRPr="00C06FE5">
        <w:rPr>
          <w:sz w:val="22"/>
          <w:szCs w:val="22"/>
        </w:rPr>
        <w:t xml:space="preserve"> и обонятельную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функции носа; исследовать слух речью и камертонами; исследовать вестибулярную функцию.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Выявлять симптомы поражения ЛОР-органов, устанавливать топический и предварительный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клинический диагноз, в том числе при </w:t>
      </w:r>
      <w:proofErr w:type="spellStart"/>
      <w:r w:rsidRPr="00C06FE5">
        <w:rPr>
          <w:sz w:val="22"/>
          <w:szCs w:val="22"/>
        </w:rPr>
        <w:t>онкопатологии</w:t>
      </w:r>
      <w:proofErr w:type="spellEnd"/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4. </w:t>
      </w:r>
      <w:proofErr w:type="gramStart"/>
      <w:r w:rsidRPr="00C06FE5">
        <w:rPr>
          <w:sz w:val="22"/>
          <w:szCs w:val="22"/>
        </w:rPr>
        <w:t xml:space="preserve">Оценивать результаты основных и дополнительных методов исследования (аудиограммы,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06FE5">
        <w:rPr>
          <w:sz w:val="22"/>
          <w:szCs w:val="22"/>
        </w:rPr>
        <w:t xml:space="preserve">рентгенограммы околоносовых пазух).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Осуществлять ведение амбулаторной карты и истории болезни больных с заболеваниями уха, горла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 носа.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6. </w:t>
      </w:r>
      <w:proofErr w:type="gramStart"/>
      <w:r w:rsidRPr="00C06FE5">
        <w:rPr>
          <w:sz w:val="22"/>
          <w:szCs w:val="22"/>
        </w:rPr>
        <w:t xml:space="preserve">Организовать уход за больным с патологией ЛОР-органов (в том числе за </w:t>
      </w:r>
      <w:proofErr w:type="spellStart"/>
      <w:r w:rsidRPr="00C06FE5">
        <w:rPr>
          <w:sz w:val="22"/>
          <w:szCs w:val="22"/>
        </w:rPr>
        <w:t>трахеостомированными</w:t>
      </w:r>
      <w:proofErr w:type="spellEnd"/>
      <w:r w:rsidRPr="00C06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06FE5">
        <w:rPr>
          <w:sz w:val="22"/>
          <w:szCs w:val="22"/>
        </w:rPr>
        <w:t xml:space="preserve">больными)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7. Назначать лечение при болезнях ЛОР-органов и выполнять следующие манипуляции: закапывание </w:t>
      </w:r>
      <w:r>
        <w:rPr>
          <w:sz w:val="22"/>
          <w:szCs w:val="22"/>
        </w:rPr>
        <w:t xml:space="preserve">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капель в нос, туалет уха с закапыванием и </w:t>
      </w:r>
      <w:proofErr w:type="spellStart"/>
      <w:r w:rsidRPr="00C06FE5">
        <w:rPr>
          <w:sz w:val="22"/>
          <w:szCs w:val="22"/>
        </w:rPr>
        <w:t>инсуффляцией</w:t>
      </w:r>
      <w:proofErr w:type="spellEnd"/>
      <w:r w:rsidRPr="00C06FE5">
        <w:rPr>
          <w:sz w:val="22"/>
          <w:szCs w:val="22"/>
        </w:rPr>
        <w:t xml:space="preserve"> в него лекарственных средств, удаление </w:t>
      </w:r>
      <w:r>
        <w:rPr>
          <w:sz w:val="22"/>
          <w:szCs w:val="22"/>
        </w:rPr>
        <w:t xml:space="preserve"> 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инородных тел из наружного слухового прохода и из носа, продувание ушей баллоном </w:t>
      </w:r>
      <w:proofErr w:type="spellStart"/>
      <w:r w:rsidRPr="00C06FE5">
        <w:rPr>
          <w:sz w:val="22"/>
          <w:szCs w:val="22"/>
        </w:rPr>
        <w:t>Политцера</w:t>
      </w:r>
      <w:proofErr w:type="spellEnd"/>
      <w:r w:rsidRPr="00C06F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C06FE5" w:rsidRPr="00C06FE5" w:rsidRDefault="00C06FE5" w:rsidP="006D55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выполнение заушной новокаиновой блокады, введение </w:t>
      </w:r>
      <w:proofErr w:type="spellStart"/>
      <w:r w:rsidRPr="00C06FE5">
        <w:rPr>
          <w:sz w:val="22"/>
          <w:szCs w:val="22"/>
        </w:rPr>
        <w:t>носо</w:t>
      </w:r>
      <w:proofErr w:type="spellEnd"/>
      <w:r w:rsidRPr="00C06FE5">
        <w:rPr>
          <w:sz w:val="22"/>
          <w:szCs w:val="22"/>
        </w:rPr>
        <w:t xml:space="preserve">-пищеводного зонда.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10. Решать </w:t>
      </w:r>
      <w:proofErr w:type="spellStart"/>
      <w:r w:rsidRPr="00C06FE5">
        <w:rPr>
          <w:sz w:val="22"/>
          <w:szCs w:val="22"/>
        </w:rPr>
        <w:t>деонтологические</w:t>
      </w:r>
      <w:proofErr w:type="spellEnd"/>
      <w:r w:rsidRPr="00C06FE5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11. </w:t>
      </w:r>
      <w:proofErr w:type="gramStart"/>
      <w:r w:rsidRPr="00C06FE5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</w:t>
      </w:r>
      <w:r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 xml:space="preserve">вести поиск и превращать прочитанное в средство для решения профессиональных задач. </w:t>
      </w:r>
      <w:proofErr w:type="gramEnd"/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3B3BE4" w:rsidRDefault="003B3BE4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 xml:space="preserve">Осмотра, пальпации, перкуссии, аускультации всех органов и систем у пациентов с </w:t>
      </w:r>
      <w:r w:rsidR="00C06FE5">
        <w:rPr>
          <w:sz w:val="22"/>
          <w:szCs w:val="22"/>
        </w:rPr>
        <w:t xml:space="preserve">Лор - </w:t>
      </w:r>
      <w:proofErr w:type="spellStart"/>
      <w:r w:rsidR="00C06FE5">
        <w:rPr>
          <w:sz w:val="22"/>
          <w:szCs w:val="22"/>
        </w:rPr>
        <w:t>патолг</w:t>
      </w:r>
      <w:r w:rsidR="00C06FE5">
        <w:rPr>
          <w:sz w:val="22"/>
          <w:szCs w:val="22"/>
        </w:rPr>
        <w:t>и</w:t>
      </w:r>
      <w:r w:rsidR="00C06FE5">
        <w:rPr>
          <w:sz w:val="22"/>
          <w:szCs w:val="22"/>
        </w:rPr>
        <w:t>ями</w:t>
      </w:r>
      <w:proofErr w:type="spellEnd"/>
      <w:r w:rsidR="00C06FE5">
        <w:rPr>
          <w:sz w:val="22"/>
          <w:szCs w:val="22"/>
        </w:rPr>
        <w:t>;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Ставить диагноз и оказывать экстренную помощь детям и взрослым при носовом кровотечении и инородных телах уха, ротоглотки, полости носа и стенозе гортани; выполнять переднюю  тампон</w:t>
      </w:r>
      <w:r w:rsidRPr="006D55A6">
        <w:rPr>
          <w:sz w:val="22"/>
          <w:szCs w:val="22"/>
        </w:rPr>
        <w:t>а</w:t>
      </w:r>
      <w:r w:rsidRPr="006D55A6">
        <w:rPr>
          <w:sz w:val="22"/>
          <w:szCs w:val="22"/>
        </w:rPr>
        <w:t xml:space="preserve">ду носа. 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Устанавливать предварительный диагноз с последующим направлением к врач</w:t>
      </w:r>
      <w:proofErr w:type="gramStart"/>
      <w:r w:rsidRPr="006D55A6">
        <w:rPr>
          <w:sz w:val="22"/>
          <w:szCs w:val="22"/>
        </w:rPr>
        <w:t>у-</w:t>
      </w:r>
      <w:proofErr w:type="gramEnd"/>
      <w:r w:rsidRPr="006D55A6">
        <w:rPr>
          <w:sz w:val="22"/>
          <w:szCs w:val="22"/>
        </w:rPr>
        <w:t xml:space="preserve"> </w:t>
      </w:r>
      <w:proofErr w:type="spellStart"/>
      <w:r w:rsidRPr="006D55A6">
        <w:rPr>
          <w:sz w:val="22"/>
          <w:szCs w:val="22"/>
        </w:rPr>
        <w:t>оториноларинг</w:t>
      </w:r>
      <w:r w:rsidRPr="006D55A6">
        <w:rPr>
          <w:sz w:val="22"/>
          <w:szCs w:val="22"/>
        </w:rPr>
        <w:t>о</w:t>
      </w:r>
      <w:r w:rsidRPr="006D55A6">
        <w:rPr>
          <w:sz w:val="22"/>
          <w:szCs w:val="22"/>
        </w:rPr>
        <w:t>логу</w:t>
      </w:r>
      <w:proofErr w:type="spellEnd"/>
      <w:r w:rsidRPr="006D55A6">
        <w:rPr>
          <w:sz w:val="22"/>
          <w:szCs w:val="22"/>
        </w:rPr>
        <w:t xml:space="preserve"> при следующих заболеваниях: аденоиды, </w:t>
      </w:r>
      <w:proofErr w:type="spellStart"/>
      <w:r w:rsidRPr="006D55A6">
        <w:rPr>
          <w:sz w:val="22"/>
          <w:szCs w:val="22"/>
        </w:rPr>
        <w:t>синуиты</w:t>
      </w:r>
      <w:proofErr w:type="spellEnd"/>
      <w:r w:rsidRPr="006D55A6">
        <w:rPr>
          <w:sz w:val="22"/>
          <w:szCs w:val="22"/>
        </w:rPr>
        <w:t xml:space="preserve"> (острые и хронические), аденовирусные разрастания, </w:t>
      </w:r>
      <w:proofErr w:type="spellStart"/>
      <w:r w:rsidRPr="006D55A6">
        <w:rPr>
          <w:sz w:val="22"/>
          <w:szCs w:val="22"/>
        </w:rPr>
        <w:t>сенсоневральная</w:t>
      </w:r>
      <w:proofErr w:type="spellEnd"/>
      <w:r w:rsidRPr="006D55A6">
        <w:rPr>
          <w:sz w:val="22"/>
          <w:szCs w:val="22"/>
        </w:rPr>
        <w:t xml:space="preserve"> тугоухость (острая и хроническая), </w:t>
      </w:r>
      <w:proofErr w:type="spellStart"/>
      <w:r w:rsidRPr="006D55A6">
        <w:rPr>
          <w:sz w:val="22"/>
          <w:szCs w:val="22"/>
        </w:rPr>
        <w:t>риногенные</w:t>
      </w:r>
      <w:proofErr w:type="spellEnd"/>
      <w:r w:rsidRPr="006D55A6">
        <w:rPr>
          <w:sz w:val="22"/>
          <w:szCs w:val="22"/>
        </w:rPr>
        <w:t xml:space="preserve"> и </w:t>
      </w:r>
      <w:proofErr w:type="spellStart"/>
      <w:r w:rsidRPr="006D55A6">
        <w:rPr>
          <w:sz w:val="22"/>
          <w:szCs w:val="22"/>
        </w:rPr>
        <w:t>отогенные</w:t>
      </w:r>
      <w:proofErr w:type="spellEnd"/>
      <w:r w:rsidRPr="006D55A6">
        <w:rPr>
          <w:sz w:val="22"/>
          <w:szCs w:val="22"/>
        </w:rPr>
        <w:t xml:space="preserve"> внутр</w:t>
      </w:r>
      <w:r w:rsidRPr="006D55A6">
        <w:rPr>
          <w:sz w:val="22"/>
          <w:szCs w:val="22"/>
        </w:rPr>
        <w:t>и</w:t>
      </w:r>
      <w:r w:rsidRPr="006D55A6">
        <w:rPr>
          <w:sz w:val="22"/>
          <w:szCs w:val="22"/>
        </w:rPr>
        <w:t>черепные осложнения.</w:t>
      </w:r>
    </w:p>
    <w:p w:rsid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Решать </w:t>
      </w:r>
      <w:proofErr w:type="spellStart"/>
      <w:r w:rsidRPr="006D55A6">
        <w:rPr>
          <w:sz w:val="22"/>
          <w:szCs w:val="22"/>
        </w:rPr>
        <w:t>деонтологические</w:t>
      </w:r>
      <w:proofErr w:type="spellEnd"/>
      <w:r w:rsidRPr="006D55A6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6D55A6" w:rsidRPr="006D55A6" w:rsidRDefault="006D55A6" w:rsidP="003E24DB">
      <w:pPr>
        <w:numPr>
          <w:ilvl w:val="0"/>
          <w:numId w:val="17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</w:t>
      </w:r>
      <w:proofErr w:type="gramStart"/>
      <w:r w:rsidRPr="006D55A6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 вести поиск и превращать прочитанное в средство для решения профессиональных задач. </w:t>
      </w:r>
      <w:proofErr w:type="gramEnd"/>
    </w:p>
    <w:p w:rsidR="003B3BE4" w:rsidRPr="00D24337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3B3BE4" w:rsidRDefault="003B3BE4" w:rsidP="003B3BE4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ративная хирургия; внутренние болезни.</w:t>
      </w:r>
      <w:proofErr w:type="gramEnd"/>
    </w:p>
    <w:p w:rsidR="003B3BE4" w:rsidRPr="000B3831" w:rsidRDefault="003B3BE4" w:rsidP="003B3BE4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</w:p>
    <w:p w:rsidR="003B3BE4" w:rsidRPr="00AE7E94" w:rsidRDefault="003B3BE4" w:rsidP="003B3BE4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3B3BE4" w:rsidRPr="00D74001" w:rsidRDefault="003B3BE4" w:rsidP="003B3BE4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онкология; </w:t>
      </w:r>
      <w:r w:rsidRPr="00D74001">
        <w:rPr>
          <w:rFonts w:ascii="Times New Roman" w:hAnsi="Times New Roman"/>
          <w:b w:val="0"/>
          <w:sz w:val="22"/>
          <w:szCs w:val="22"/>
        </w:rPr>
        <w:t>па</w:t>
      </w:r>
      <w:r w:rsidRPr="00D74001">
        <w:rPr>
          <w:rFonts w:ascii="Times New Roman" w:hAnsi="Times New Roman"/>
          <w:b w:val="0"/>
          <w:sz w:val="22"/>
          <w:szCs w:val="22"/>
        </w:rPr>
        <w:t>л</w:t>
      </w:r>
      <w:r w:rsidRPr="00D74001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Pr="000B3831" w:rsidRDefault="006D55A6" w:rsidP="003B3BE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AE7E9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2"/>
        <w:gridCol w:w="482"/>
        <w:gridCol w:w="482"/>
        <w:gridCol w:w="482"/>
        <w:gridCol w:w="482"/>
        <w:gridCol w:w="673"/>
        <w:gridCol w:w="732"/>
        <w:gridCol w:w="732"/>
        <w:gridCol w:w="546"/>
        <w:gridCol w:w="673"/>
        <w:gridCol w:w="732"/>
        <w:gridCol w:w="732"/>
        <w:gridCol w:w="546"/>
        <w:gridCol w:w="1334"/>
      </w:tblGrid>
      <w:tr w:rsidR="00001264" w:rsidRPr="002D5B66" w:rsidTr="0000126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001264" w:rsidRPr="002D5B66" w:rsidTr="0000126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trHeight w:val="303"/>
          <w:jc w:val="center"/>
        </w:trPr>
        <w:tc>
          <w:tcPr>
            <w:tcW w:w="0" w:type="auto"/>
            <w:vAlign w:val="center"/>
          </w:tcPr>
          <w:p w:rsidR="00001264" w:rsidRPr="008E2F1B" w:rsidRDefault="00001264" w:rsidP="00001264">
            <w:pPr>
              <w:jc w:val="center"/>
              <w:rPr>
                <w:b/>
                <w:i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8E2F1B">
              <w:rPr>
                <w:b/>
                <w:sz w:val="22"/>
                <w:szCs w:val="22"/>
                <w:lang w:val="en-US"/>
              </w:rPr>
              <w:t>II</w:t>
            </w:r>
            <w:r w:rsidR="006267B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8E2F1B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8E2F1B" w:rsidRDefault="005469C9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  <w:lang w:val="ky-KG"/>
              </w:rPr>
              <w:t>,</w:t>
            </w:r>
            <w:r w:rsidR="008E2F1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5469C9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001264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10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5469C9">
              <w:rPr>
                <w:b/>
                <w:sz w:val="22"/>
                <w:szCs w:val="22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01264" w:rsidRPr="002D5B66" w:rsidRDefault="00001264" w:rsidP="005469C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5469C9">
              <w:rPr>
                <w:b/>
                <w:sz w:val="22"/>
                <w:szCs w:val="22"/>
                <w:lang w:val="ky-KG"/>
              </w:rPr>
              <w:t>4+10+11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001264" w:rsidRPr="002D5B66" w:rsidTr="00001264">
        <w:trPr>
          <w:jc w:val="center"/>
        </w:trPr>
        <w:tc>
          <w:tcPr>
            <w:tcW w:w="0" w:type="auto"/>
            <w:gridSpan w:val="6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001264" w:rsidRPr="002D5B66" w:rsidRDefault="00001264" w:rsidP="0000126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001264" w:rsidRDefault="00001264" w:rsidP="00001264">
      <w:pPr>
        <w:rPr>
          <w:b/>
          <w:sz w:val="22"/>
          <w:szCs w:val="22"/>
        </w:rPr>
      </w:pPr>
    </w:p>
    <w:p w:rsidR="000B3831" w:rsidRPr="00E41BB0" w:rsidRDefault="000B3831" w:rsidP="000B3831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6.</w:t>
      </w:r>
      <w:r w:rsidRPr="00237BB9">
        <w:rPr>
          <w:b/>
          <w:sz w:val="22"/>
          <w:szCs w:val="22"/>
        </w:rPr>
        <w:tab/>
        <w:t>Карта накопления баллов</w:t>
      </w:r>
      <w:r>
        <w:rPr>
          <w:sz w:val="22"/>
          <w:szCs w:val="22"/>
        </w:rPr>
        <w:t xml:space="preserve"> (за модули)</w:t>
      </w:r>
    </w:p>
    <w:p w:rsidR="000B3831" w:rsidRPr="00237BB9" w:rsidRDefault="000B3831" w:rsidP="000B3831">
      <w:pPr>
        <w:jc w:val="both"/>
        <w:rPr>
          <w:sz w:val="6"/>
          <w:szCs w:val="6"/>
        </w:rPr>
      </w:pPr>
    </w:p>
    <w:tbl>
      <w:tblPr>
        <w:tblStyle w:val="a7"/>
        <w:tblW w:w="0" w:type="auto"/>
        <w:jc w:val="center"/>
        <w:tblInd w:w="268" w:type="dxa"/>
        <w:tblLook w:val="04A0" w:firstRow="1" w:lastRow="0" w:firstColumn="1" w:lastColumn="0" w:noHBand="0" w:noVBand="1"/>
      </w:tblPr>
      <w:tblGrid>
        <w:gridCol w:w="3566"/>
        <w:gridCol w:w="656"/>
        <w:gridCol w:w="766"/>
        <w:gridCol w:w="669"/>
        <w:gridCol w:w="510"/>
        <w:gridCol w:w="842"/>
      </w:tblGrid>
      <w:tr w:rsidR="005469C9" w:rsidRPr="00D07348" w:rsidTr="00DF30CF">
        <w:trPr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5469C9" w:rsidRPr="00D07348" w:rsidRDefault="005469C9" w:rsidP="00DF30CF">
            <w:pPr>
              <w:jc w:val="right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Темы</w:t>
            </w:r>
          </w:p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0" w:type="auto"/>
            <w:vMerge w:val="restart"/>
            <w:vAlign w:val="center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Всего: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  <w:vMerge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</w:t>
            </w:r>
            <w:proofErr w:type="gramStart"/>
            <w:r w:rsidRPr="00D07348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Тестовые задания: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11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Устный опрос: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оперативный опрос;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«мозговой штурм»;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7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D07348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8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9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7,5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5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6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Ситуационные задачи: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2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7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4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both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Практические навыки: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теоретический материал;</w:t>
            </w:r>
          </w:p>
          <w:p w:rsidR="005469C9" w:rsidRPr="00D07348" w:rsidRDefault="005469C9" w:rsidP="003E24DB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D0734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3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-</w:t>
            </w:r>
          </w:p>
          <w:p w:rsidR="005469C9" w:rsidRPr="00D07348" w:rsidRDefault="005469C9" w:rsidP="00DF30CF">
            <w:pPr>
              <w:jc w:val="center"/>
              <w:rPr>
                <w:sz w:val="22"/>
                <w:szCs w:val="22"/>
              </w:rPr>
            </w:pPr>
            <w:r w:rsidRPr="00D07348">
              <w:rPr>
                <w:sz w:val="22"/>
                <w:szCs w:val="22"/>
              </w:rPr>
              <w:t>3</w:t>
            </w:r>
          </w:p>
        </w:tc>
      </w:tr>
      <w:tr w:rsidR="005469C9" w:rsidRPr="00D07348" w:rsidTr="00DF30CF">
        <w:trPr>
          <w:jc w:val="center"/>
        </w:trPr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469C9" w:rsidRPr="00D07348" w:rsidRDefault="005469C9" w:rsidP="00DF30CF">
            <w:pPr>
              <w:jc w:val="center"/>
              <w:rPr>
                <w:b/>
                <w:sz w:val="22"/>
                <w:szCs w:val="22"/>
              </w:rPr>
            </w:pPr>
            <w:r w:rsidRPr="00D07348">
              <w:rPr>
                <w:b/>
                <w:sz w:val="22"/>
                <w:szCs w:val="22"/>
              </w:rPr>
              <w:t>60</w:t>
            </w:r>
          </w:p>
        </w:tc>
      </w:tr>
    </w:tbl>
    <w:p w:rsidR="003B3BE4" w:rsidRPr="00C54A6F" w:rsidRDefault="003B3BE4" w:rsidP="003B3BE4">
      <w:pPr>
        <w:jc w:val="both"/>
        <w:rPr>
          <w:sz w:val="24"/>
          <w:szCs w:val="24"/>
        </w:rPr>
      </w:pPr>
    </w:p>
    <w:p w:rsidR="00001264" w:rsidRPr="00F83C85" w:rsidRDefault="00001264" w:rsidP="00001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>Программа клинической дисциплины</w:t>
      </w:r>
    </w:p>
    <w:p w:rsidR="00001264" w:rsidRPr="00F83C85" w:rsidRDefault="00001264" w:rsidP="0000126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001264" w:rsidRPr="00F83C85" w:rsidRDefault="009E4F92" w:rsidP="000012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01264" w:rsidRPr="00F83C85">
        <w:rPr>
          <w:b/>
          <w:sz w:val="22"/>
          <w:szCs w:val="22"/>
        </w:rPr>
        <w:t>.1</w:t>
      </w:r>
      <w:r w:rsidR="00001264" w:rsidRPr="00F83C85">
        <w:rPr>
          <w:b/>
          <w:sz w:val="22"/>
          <w:szCs w:val="22"/>
        </w:rPr>
        <w:tab/>
        <w:t xml:space="preserve">Лекции </w:t>
      </w:r>
      <w:r w:rsidR="00001264" w:rsidRPr="00F83C85">
        <w:rPr>
          <w:sz w:val="22"/>
          <w:szCs w:val="22"/>
        </w:rPr>
        <w:t>(теоретический материал)</w:t>
      </w:r>
      <w:r w:rsidR="00001264" w:rsidRPr="00F83C85">
        <w:rPr>
          <w:b/>
          <w:sz w:val="22"/>
          <w:szCs w:val="22"/>
        </w:rPr>
        <w:t>:</w:t>
      </w:r>
    </w:p>
    <w:p w:rsidR="00001264" w:rsidRPr="00F83C85" w:rsidRDefault="00001264" w:rsidP="00001264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DF30CF" w:rsidRPr="00BF5007" w:rsidRDefault="00DF30CF" w:rsidP="00DF30CF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DF30CF" w:rsidRPr="00734526" w:rsidRDefault="00DF30CF" w:rsidP="00DF30CF">
      <w:pPr>
        <w:jc w:val="both"/>
        <w:rPr>
          <w:sz w:val="12"/>
          <w:szCs w:val="12"/>
          <w:lang w:val="ky-KG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DF30CF" w:rsidRPr="00BF5007" w:rsidRDefault="00DF30CF" w:rsidP="00DF30CF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3051DD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К</w:t>
      </w:r>
      <w:r>
        <w:rPr>
          <w:b/>
          <w:sz w:val="22"/>
          <w:szCs w:val="22"/>
        </w:rPr>
        <w:t>линическая анатомия</w:t>
      </w:r>
      <w:r w:rsidRPr="00BF5007">
        <w:rPr>
          <w:b/>
          <w:sz w:val="22"/>
          <w:szCs w:val="22"/>
        </w:rPr>
        <w:t xml:space="preserve"> глотки</w:t>
      </w:r>
      <w:r>
        <w:rPr>
          <w:b/>
          <w:sz w:val="22"/>
          <w:szCs w:val="22"/>
        </w:rPr>
        <w:t xml:space="preserve">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>
        <w:rPr>
          <w:sz w:val="22"/>
          <w:szCs w:val="22"/>
        </w:rPr>
        <w:t>Фиброскопия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3E24DB">
      <w:pPr>
        <w:pStyle w:val="af8"/>
        <w:numPr>
          <w:ilvl w:val="1"/>
          <w:numId w:val="29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</w:t>
      </w:r>
      <w:proofErr w:type="gramStart"/>
      <w:r w:rsidRPr="00BF5007">
        <w:rPr>
          <w:sz w:val="22"/>
          <w:szCs w:val="22"/>
        </w:rPr>
        <w:t>костного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перепончатоголабиринтов</w:t>
      </w:r>
      <w:proofErr w:type="spellEnd"/>
      <w:r w:rsidRPr="00BF5007">
        <w:rPr>
          <w:sz w:val="22"/>
          <w:szCs w:val="22"/>
        </w:rPr>
        <w:t xml:space="preserve">. Анатомические и функциональные части  лабиринта. </w:t>
      </w:r>
      <w:proofErr w:type="spellStart"/>
      <w:r w:rsidRPr="00BF5007">
        <w:rPr>
          <w:sz w:val="22"/>
          <w:szCs w:val="22"/>
        </w:rPr>
        <w:t>Строениепериферического</w:t>
      </w:r>
      <w:proofErr w:type="spellEnd"/>
      <w:r w:rsidRPr="00BF5007">
        <w:rPr>
          <w:sz w:val="22"/>
          <w:szCs w:val="22"/>
        </w:rPr>
        <w:t xml:space="preserve"> рецептора слухового анализатора.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B370A3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proofErr w:type="spellStart"/>
      <w:r w:rsidR="00DF30CF" w:rsidRPr="00B370A3">
        <w:rPr>
          <w:b/>
          <w:sz w:val="22"/>
          <w:szCs w:val="22"/>
        </w:rPr>
        <w:t>кохлеарного</w:t>
      </w:r>
      <w:proofErr w:type="spellEnd"/>
      <w:r w:rsidR="00DF30CF" w:rsidRPr="00B370A3">
        <w:rPr>
          <w:b/>
          <w:sz w:val="22"/>
          <w:szCs w:val="22"/>
        </w:rPr>
        <w:t xml:space="preserve"> анализатора.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lastRenderedPageBreak/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DF30CF" w:rsidRPr="00B370A3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</w:p>
    <w:p w:rsidR="00DF30CF" w:rsidRPr="000B54FE" w:rsidRDefault="0010243E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и</w:t>
      </w:r>
      <w:r w:rsidR="00DF30CF" w:rsidRPr="00B370A3">
        <w:rPr>
          <w:b/>
          <w:sz w:val="22"/>
          <w:szCs w:val="22"/>
        </w:rPr>
        <w:t>сследования</w:t>
      </w:r>
      <w:r>
        <w:rPr>
          <w:b/>
          <w:sz w:val="22"/>
          <w:szCs w:val="22"/>
        </w:rPr>
        <w:t xml:space="preserve"> </w:t>
      </w:r>
      <w:r w:rsidR="00DF30CF" w:rsidRPr="00BF5007">
        <w:rPr>
          <w:b/>
          <w:sz w:val="22"/>
          <w:szCs w:val="22"/>
        </w:rPr>
        <w:t>вестибулярного анализатора.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  <w:t>Гнойные заболевания наружного уха.</w:t>
      </w:r>
    </w:p>
    <w:p w:rsidR="00DF30CF" w:rsidRPr="001231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DF30CF" w:rsidRPr="00BF5007" w:rsidRDefault="00DF30CF" w:rsidP="00DF30CF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DF30CF" w:rsidRPr="00734526" w:rsidRDefault="00DF30CF" w:rsidP="00DF30CF">
      <w:pPr>
        <w:jc w:val="both"/>
        <w:rPr>
          <w:b/>
          <w:sz w:val="12"/>
          <w:szCs w:val="12"/>
        </w:rPr>
      </w:pPr>
    </w:p>
    <w:p w:rsidR="00DF30CF" w:rsidRPr="00237760" w:rsidRDefault="00DF30CF" w:rsidP="00DF3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среднего уха.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DF30CF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DF30CF" w:rsidRPr="00B370A3" w:rsidRDefault="00DF30CF" w:rsidP="00DF30CF">
      <w:pPr>
        <w:jc w:val="both"/>
        <w:rPr>
          <w:sz w:val="6"/>
          <w:szCs w:val="6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lastRenderedPageBreak/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>
        <w:rPr>
          <w:sz w:val="22"/>
          <w:szCs w:val="22"/>
        </w:rPr>
        <w:t xml:space="preserve"> рините.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DF30CF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Преображенскому-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0243E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воспалител</w:t>
      </w:r>
      <w:r w:rsidRPr="00BF5007">
        <w:rPr>
          <w:sz w:val="22"/>
          <w:szCs w:val="22"/>
        </w:rPr>
        <w:t>ь</w:t>
      </w:r>
      <w:r w:rsidRPr="00BF5007">
        <w:rPr>
          <w:sz w:val="22"/>
          <w:szCs w:val="22"/>
        </w:rPr>
        <w:t>ных заболеваниях глотки.</w:t>
      </w: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11</w:t>
      </w:r>
      <w:r w:rsidRPr="00BF5007">
        <w:rPr>
          <w:b/>
          <w:sz w:val="22"/>
          <w:szCs w:val="22"/>
        </w:rPr>
        <w:tab/>
        <w:t>Острые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  <w:t>Острые стенозы гортани и трахеи.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="0010243E"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 w:rsidR="0010243E"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  <w:t>Заболевания нервного аппарата гортани.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Виды инородных тел</w:t>
      </w:r>
      <w:proofErr w:type="gramStart"/>
      <w:r w:rsidRPr="00BF5007">
        <w:rPr>
          <w:sz w:val="22"/>
          <w:szCs w:val="22"/>
        </w:rPr>
        <w:t>.к</w:t>
      </w:r>
      <w:proofErr w:type="gramEnd"/>
      <w:r w:rsidRPr="00BF5007">
        <w:rPr>
          <w:sz w:val="22"/>
          <w:szCs w:val="22"/>
        </w:rPr>
        <w:t>линическая картина. Диагностика и лечение</w:t>
      </w:r>
      <w:r>
        <w:rPr>
          <w:sz w:val="22"/>
          <w:szCs w:val="22"/>
        </w:rPr>
        <w:t>.</w:t>
      </w:r>
    </w:p>
    <w:p w:rsidR="00DF30CF" w:rsidRPr="00734526" w:rsidRDefault="00DF30CF" w:rsidP="00DF30CF">
      <w:pPr>
        <w:jc w:val="both"/>
        <w:rPr>
          <w:sz w:val="12"/>
          <w:szCs w:val="12"/>
        </w:rPr>
      </w:pPr>
    </w:p>
    <w:p w:rsidR="00DF30CF" w:rsidRPr="00BF5007" w:rsidRDefault="00DF30CF" w:rsidP="00DF30C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DF30CF" w:rsidRPr="00BF5007" w:rsidRDefault="00DF30CF" w:rsidP="00DF30C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B8623D" w:rsidRDefault="00B8623D" w:rsidP="00844137">
      <w:pPr>
        <w:pStyle w:val="a5"/>
        <w:jc w:val="center"/>
        <w:rPr>
          <w:rFonts w:ascii="Times New Roman" w:hAnsi="Times New Roman"/>
          <w:sz w:val="24"/>
          <w:szCs w:val="24"/>
        </w:rPr>
        <w:sectPr w:rsidR="00B8623D" w:rsidSect="004F18B5">
          <w:footerReference w:type="default" r:id="rId8"/>
          <w:footerReference w:type="first" r:id="rId9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p w:rsidR="00DF30CF" w:rsidRPr="00F83C85" w:rsidRDefault="00D72F3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.1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</w:r>
      <w:r w:rsidR="00DF30CF" w:rsidRPr="00F83C85">
        <w:rPr>
          <w:rFonts w:ascii="Times New Roman" w:hAnsi="Times New Roman" w:cs="Times New Roman"/>
          <w:sz w:val="22"/>
          <w:szCs w:val="22"/>
        </w:rPr>
        <w:t xml:space="preserve">Лекции </w:t>
      </w:r>
      <w:r w:rsidR="00DF30CF"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DF30CF" w:rsidRPr="00375C00" w:rsidTr="00DF30CF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DF30CF" w:rsidRPr="00375C00" w:rsidRDefault="00DF30CF" w:rsidP="00DF30CF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DF30CF" w:rsidRPr="00375C00" w:rsidRDefault="00DF30CF" w:rsidP="00DF30C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DF30CF" w:rsidRPr="00375C00" w:rsidRDefault="00DF30CF" w:rsidP="003E24DB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375C00" w:rsidRDefault="00DF30CF" w:rsidP="003E24DB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DF30CF" w:rsidRPr="00375C00" w:rsidTr="00DF30CF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DF30CF" w:rsidRPr="00375C00" w:rsidTr="00DF30CF">
        <w:trPr>
          <w:cantSplit/>
          <w:trHeight w:val="1134"/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DF30CF" w:rsidRPr="00EA7F06" w:rsidRDefault="00DF30CF" w:rsidP="00DF30CF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>Введение отори</w:t>
            </w:r>
            <w:r w:rsidRPr="00EA7F06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ларингологию.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Исторические аспекты и пути ра</w:t>
            </w:r>
            <w:r w:rsidRPr="00375C00">
              <w:rPr>
                <w:sz w:val="20"/>
                <w:szCs w:val="20"/>
              </w:rPr>
              <w:t>з</w:t>
            </w:r>
            <w:r w:rsidRPr="00375C00">
              <w:rPr>
                <w:sz w:val="20"/>
                <w:szCs w:val="20"/>
              </w:rPr>
              <w:t>вития клинической дисциплины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Оториноларингология.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об аспектах и путях</w:t>
            </w:r>
            <w:r>
              <w:rPr>
                <w:sz w:val="20"/>
                <w:szCs w:val="20"/>
              </w:rPr>
              <w:t xml:space="preserve"> р</w:t>
            </w:r>
            <w:r w:rsidRPr="00375C00">
              <w:rPr>
                <w:sz w:val="20"/>
                <w:szCs w:val="20"/>
              </w:rPr>
              <w:t>азвития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Оториноларингология.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Предмет Оториноларингология, её содержание и задачи.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Разделы оториноларингологии.</w:t>
            </w:r>
          </w:p>
          <w:p w:rsidR="00DF30CF" w:rsidRPr="00375C00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«Оториноларингология»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DF30CF" w:rsidRPr="00375C00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содержание и задачи Оториноларингологии.</w:t>
            </w:r>
          </w:p>
          <w:p w:rsidR="00DF30CF" w:rsidRDefault="00DF30CF" w:rsidP="003E24D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DF30CF" w:rsidRPr="00375C00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DF30CF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DF30CF" w:rsidRDefault="00DF30CF" w:rsidP="003E24D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</w:p>
          <w:p w:rsidR="00DF30CF" w:rsidRPr="00375C0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DF30CF" w:rsidRPr="00375C00" w:rsidRDefault="00DF30CF" w:rsidP="003E24D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 w:rsidR="0010243E"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DF30CF" w:rsidRPr="00375C00" w:rsidRDefault="00DF30CF" w:rsidP="003E24D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4.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Отогенные внутричерепные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Отогенный сепсис.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DF30CF" w:rsidRPr="00375C00" w:rsidRDefault="00DF30CF" w:rsidP="003E24D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DF30CF" w:rsidRPr="00867233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DF30CF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DF30CF" w:rsidRPr="00375C00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DF30CF" w:rsidRPr="00867233" w:rsidRDefault="00DF30CF" w:rsidP="003E24D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DF30CF" w:rsidRPr="00375C00" w:rsidRDefault="00DF30CF" w:rsidP="003E24D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Охарактеризовать строение околоносовых пазух. 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околоносовых пазух.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DF30CF" w:rsidRPr="00375C00" w:rsidRDefault="00DF30CF" w:rsidP="003E24D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Default="00DF30CF" w:rsidP="00DF30CF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C727E7">
              <w:rPr>
                <w:sz w:val="20"/>
                <w:szCs w:val="20"/>
              </w:rPr>
              <w:t xml:space="preserve">Риногенные внутричерепные и </w:t>
            </w:r>
          </w:p>
          <w:p w:rsidR="00DF30CF" w:rsidRDefault="00DF30CF" w:rsidP="00DF30CF">
            <w:pPr>
              <w:ind w:right="-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Default="00DF30CF" w:rsidP="00DF30CF">
            <w:pPr>
              <w:ind w:right="-177"/>
              <w:rPr>
                <w:sz w:val="20"/>
                <w:szCs w:val="20"/>
              </w:rPr>
            </w:pPr>
          </w:p>
          <w:p w:rsidR="00DF30CF" w:rsidRPr="00C727E7" w:rsidRDefault="00DF30CF" w:rsidP="00DF30CF">
            <w:pPr>
              <w:ind w:right="-177"/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>Риногенный сепсис.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DF30CF" w:rsidRPr="00C727E7" w:rsidRDefault="00DF30CF" w:rsidP="00DF30CF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DF30CF" w:rsidRPr="00C727E7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DF30CF" w:rsidRPr="00C727E7" w:rsidRDefault="00DF30CF" w:rsidP="00DF30CF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DF30CF" w:rsidRPr="00C727E7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DF30CF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DF30CF" w:rsidRPr="00867233" w:rsidRDefault="00DF30CF" w:rsidP="00DF30CF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10243E" w:rsidRPr="00375C00" w:rsidRDefault="0010243E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DF30CF" w:rsidRPr="00375C00" w:rsidRDefault="00DF30CF" w:rsidP="003E24DB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DF30CF" w:rsidRPr="00375C00" w:rsidRDefault="00DF30CF" w:rsidP="003E24D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DF30CF" w:rsidRPr="00375C00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375C00" w:rsidTr="00DF30CF">
        <w:trPr>
          <w:trHeight w:val="3678"/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гортани, трахеи и пищевода.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B9325D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0243E" w:rsidRPr="00375C00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Default="00DF30CF" w:rsidP="00DF30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DF30CF" w:rsidRDefault="00DF30CF" w:rsidP="00DF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DF30CF" w:rsidRDefault="00DF30CF" w:rsidP="00DF30CF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DF30CF" w:rsidRPr="00B9325D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DF30CF" w:rsidRPr="00440415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DF30CF" w:rsidRPr="007A43F3" w:rsidRDefault="00DF30CF" w:rsidP="003E24DB">
            <w:pPr>
              <w:pStyle w:val="af8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10243E" w:rsidRDefault="0010243E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375C00" w:rsidTr="00DF30CF">
        <w:trPr>
          <w:jc w:val="center"/>
        </w:trPr>
        <w:tc>
          <w:tcPr>
            <w:tcW w:w="1379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440415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DF30CF" w:rsidRPr="00635288" w:rsidRDefault="00DF30CF" w:rsidP="00DF30CF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 w:rsidR="0010243E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DF30CF" w:rsidRPr="00440415" w:rsidRDefault="00DF30CF" w:rsidP="00DF30CF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3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DF30CF" w:rsidRPr="00440415" w:rsidRDefault="00DF30CF" w:rsidP="00DF30CF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DF30CF" w:rsidRPr="00440415" w:rsidRDefault="00DF30CF" w:rsidP="003E24DB">
            <w:pPr>
              <w:pStyle w:val="2"/>
              <w:numPr>
                <w:ilvl w:val="0"/>
                <w:numId w:val="64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30CF" w:rsidRPr="00375C00" w:rsidTr="00DF30CF">
        <w:trPr>
          <w:jc w:val="center"/>
        </w:trPr>
        <w:tc>
          <w:tcPr>
            <w:tcW w:w="3858" w:type="pct"/>
            <w:gridSpan w:val="3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Default="00DF30CF" w:rsidP="00DF30CF"/>
    <w:p w:rsidR="00DF30CF" w:rsidRPr="00F83C85" w:rsidRDefault="00DF30CF" w:rsidP="00DF30CF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 w:rsidR="0010243E"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F30CF" w:rsidRDefault="00DF30CF" w:rsidP="00DF30CF"/>
    <w:p w:rsidR="00DF30CF" w:rsidRDefault="00DF30CF" w:rsidP="00DF30CF"/>
    <w:p w:rsidR="00DF30CF" w:rsidRPr="00415500" w:rsidRDefault="00DF30CF" w:rsidP="00DF30CF"/>
    <w:p w:rsidR="00DF30CF" w:rsidRPr="00F83C85" w:rsidRDefault="00DF30C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83C85">
        <w:rPr>
          <w:rFonts w:ascii="Times New Roman" w:hAnsi="Times New Roman" w:cs="Times New Roman"/>
          <w:sz w:val="22"/>
          <w:szCs w:val="22"/>
        </w:rPr>
        <w:t>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DF30CF" w:rsidRPr="00635288" w:rsidTr="00DF30CF">
        <w:trPr>
          <w:cantSplit/>
          <w:trHeight w:val="2365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F30CF" w:rsidRPr="00635288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DF30CF" w:rsidRPr="00635288" w:rsidTr="00DF30CF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Часть-1.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уха.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Часть-2. </w:t>
            </w:r>
            <w:r w:rsidRPr="00CA6401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среднего уха.</w:t>
            </w:r>
          </w:p>
        </w:tc>
        <w:tc>
          <w:tcPr>
            <w:tcW w:w="313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</w:tc>
        <w:tc>
          <w:tcPr>
            <w:tcW w:w="2241" w:type="pct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Цель изучения: </w:t>
            </w:r>
            <w:r w:rsidRPr="00CA6401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наружного и среднего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Методика отоскопии.</w:t>
            </w:r>
          </w:p>
          <w:p w:rsidR="00DF30CF" w:rsidRPr="00CA6401" w:rsidRDefault="00DF30CF" w:rsidP="003E24DB">
            <w:pPr>
              <w:numPr>
                <w:ilvl w:val="0"/>
                <w:numId w:val="4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Методики рентгенографии среднего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анатомическое строение среднего уха.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анатомические образования барабанной</w:t>
            </w:r>
            <w:r w:rsidR="0010243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A6401">
              <w:rPr>
                <w:rFonts w:ascii="Times New Roman" w:hAnsi="Times New Roman"/>
                <w:b w:val="0"/>
                <w:sz w:val="20"/>
              </w:rPr>
              <w:t>полости.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строение барабанной перепонки при</w:t>
            </w:r>
            <w:r w:rsidR="0010243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A6401">
              <w:rPr>
                <w:rFonts w:ascii="Times New Roman" w:hAnsi="Times New Roman"/>
                <w:b w:val="0"/>
                <w:sz w:val="20"/>
              </w:rPr>
              <w:t>отоскопии.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DF30CF" w:rsidRPr="00CA6401" w:rsidRDefault="00DF30CF" w:rsidP="003E24DB">
            <w:pPr>
              <w:pStyle w:val="a3"/>
              <w:numPr>
                <w:ilvl w:val="0"/>
                <w:numId w:val="4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A6401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A86D0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анализатора.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DF30CF" w:rsidRPr="00856620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F30CF" w:rsidRPr="00856620" w:rsidRDefault="00DF30CF" w:rsidP="003E24DB">
            <w:pPr>
              <w:numPr>
                <w:ilvl w:val="0"/>
                <w:numId w:val="4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56620">
              <w:rPr>
                <w:sz w:val="20"/>
                <w:szCs w:val="20"/>
              </w:rPr>
              <w:t xml:space="preserve">Клиническая дифференциальная оценка результатов функционального исследования </w:t>
            </w:r>
            <w:proofErr w:type="spellStart"/>
            <w:r w:rsidRPr="00856620">
              <w:rPr>
                <w:sz w:val="20"/>
                <w:szCs w:val="20"/>
              </w:rPr>
              <w:t>кохлеарного</w:t>
            </w:r>
            <w:proofErr w:type="spellEnd"/>
            <w:r w:rsidRPr="00856620">
              <w:rPr>
                <w:sz w:val="20"/>
                <w:szCs w:val="20"/>
              </w:rPr>
              <w:t xml:space="preserve"> анализатора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костного и перепончатого лабиринтов.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анатомические и функциональные части лабиринта</w:t>
            </w:r>
          </w:p>
          <w:p w:rsidR="00DF30CF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Охарактеризовать строение периферического рецептора слухового</w:t>
            </w:r>
          </w:p>
          <w:p w:rsidR="00DF30CF" w:rsidRPr="00856620" w:rsidRDefault="00DF30CF" w:rsidP="00DF30CF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lastRenderedPageBreak/>
              <w:t xml:space="preserve"> анализатора.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количественное исследование слуха.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роль отдельных частей звукопроводящего аппарата.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характер понижения слуха.</w:t>
            </w:r>
          </w:p>
          <w:p w:rsidR="00DF30CF" w:rsidRPr="00856620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Швабаха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 w:rsidRPr="00856620">
              <w:rPr>
                <w:rFonts w:ascii="Times New Roman" w:hAnsi="Times New Roman"/>
                <w:b w:val="0"/>
                <w:sz w:val="20"/>
              </w:rPr>
              <w:t>Рине</w:t>
            </w:r>
            <w:proofErr w:type="spellEnd"/>
            <w:r w:rsidRPr="00856620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DF30CF" w:rsidRPr="00635288" w:rsidRDefault="00DF30CF" w:rsidP="003E24DB">
            <w:pPr>
              <w:pStyle w:val="a3"/>
              <w:numPr>
                <w:ilvl w:val="0"/>
                <w:numId w:val="44"/>
              </w:numPr>
              <w:tabs>
                <w:tab w:val="clear" w:pos="855"/>
                <w:tab w:val="num" w:pos="-675"/>
              </w:tabs>
              <w:ind w:left="227" w:hanging="227"/>
              <w:jc w:val="both"/>
              <w:rPr>
                <w:b w:val="0"/>
                <w:sz w:val="20"/>
              </w:rPr>
            </w:pPr>
            <w:r w:rsidRPr="00856620">
              <w:rPr>
                <w:rFonts w:ascii="Times New Roman" w:hAnsi="Times New Roman"/>
                <w:b w:val="0"/>
                <w:sz w:val="20"/>
              </w:rPr>
              <w:t>Интерпретировать что характерно для поражения звукопроведения?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дифференциальная оценка результатов функционального исследования</w:t>
            </w:r>
          </w:p>
          <w:p w:rsidR="00DF30CF" w:rsidRPr="00A86D0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DF30CF" w:rsidRPr="00635288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DF30CF" w:rsidRPr="00635288" w:rsidRDefault="00DF30CF" w:rsidP="003E24DB">
            <w:pPr>
              <w:numPr>
                <w:ilvl w:val="0"/>
                <w:numId w:val="4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DF30CF" w:rsidRPr="00635288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867233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DF30CF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</w:p>
          <w:p w:rsidR="00DF30CF" w:rsidRPr="00867233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DF30CF" w:rsidRPr="00635288" w:rsidRDefault="00DF30CF" w:rsidP="003E24DB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DF30CF" w:rsidRPr="003C5EF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867233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DF30CF" w:rsidRDefault="00DF30CF" w:rsidP="003E24DB">
            <w:pPr>
              <w:numPr>
                <w:ilvl w:val="0"/>
                <w:numId w:val="47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фурункула.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DF30CF" w:rsidRPr="00F1243F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Охарактеризовать инородные тела наружного слухового прохода.</w:t>
            </w:r>
          </w:p>
          <w:p w:rsidR="00DF30CF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отличие мастоидита от фурункула наружного</w:t>
            </w:r>
          </w:p>
          <w:p w:rsidR="00DF30CF" w:rsidRPr="00867233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слухового прохода и лимфаденита.</w:t>
            </w:r>
          </w:p>
          <w:p w:rsidR="00DF30CF" w:rsidRPr="00635288" w:rsidRDefault="00DF30CF" w:rsidP="003E24DB">
            <w:pPr>
              <w:numPr>
                <w:ilvl w:val="0"/>
                <w:numId w:val="48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5.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D4644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D4644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C5EF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D4644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6D4644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диагностику и методы лечения. 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 xml:space="preserve">План урока. </w:t>
            </w:r>
          </w:p>
          <w:p w:rsidR="00DF30CF" w:rsidRPr="00635288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867233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43F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F1243F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F30CF" w:rsidRPr="00635288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</w:t>
            </w:r>
            <w:r w:rsidRPr="00867233">
              <w:rPr>
                <w:sz w:val="20"/>
                <w:szCs w:val="20"/>
              </w:rPr>
              <w:t>й</w:t>
            </w:r>
            <w:r w:rsidRPr="00867233">
              <w:rPr>
                <w:sz w:val="20"/>
                <w:szCs w:val="20"/>
              </w:rPr>
              <w:t>ном среднем отите</w:t>
            </w:r>
          </w:p>
          <w:p w:rsidR="00DF30CF" w:rsidRPr="00714A59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714A59">
              <w:rPr>
                <w:sz w:val="20"/>
                <w:szCs w:val="20"/>
              </w:rPr>
              <w:t>и</w:t>
            </w:r>
            <w:proofErr w:type="gramEnd"/>
            <w:r w:rsidRPr="00714A59">
              <w:rPr>
                <w:sz w:val="20"/>
                <w:szCs w:val="20"/>
              </w:rPr>
              <w:t xml:space="preserve"> острого гнойного среднего отита.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 острого среднего отита, в</w:t>
            </w:r>
            <w:r w:rsidR="0010243E">
              <w:rPr>
                <w:sz w:val="20"/>
                <w:szCs w:val="20"/>
              </w:rPr>
              <w:t xml:space="preserve"> </w:t>
            </w:r>
            <w:r w:rsidRPr="00867233">
              <w:rPr>
                <w:sz w:val="20"/>
                <w:szCs w:val="20"/>
              </w:rPr>
              <w:t>зависимости от стадии заболевания.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DF30CF" w:rsidRPr="00714A59" w:rsidRDefault="00DF30CF" w:rsidP="003E24DB">
            <w:pPr>
              <w:numPr>
                <w:ilvl w:val="0"/>
                <w:numId w:val="4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14A59">
              <w:rPr>
                <w:sz w:val="20"/>
                <w:szCs w:val="20"/>
              </w:rPr>
              <w:t>Интерпретировать клинические формы хронического гнойного отита</w:t>
            </w:r>
          </w:p>
          <w:p w:rsidR="00DF30CF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F1243F">
              <w:rPr>
                <w:sz w:val="20"/>
                <w:szCs w:val="20"/>
              </w:rPr>
              <w:t>при</w:t>
            </w:r>
            <w:proofErr w:type="gramEnd"/>
          </w:p>
          <w:p w:rsidR="00DF30CF" w:rsidRPr="00F1243F" w:rsidRDefault="00DF30CF" w:rsidP="00DF30CF">
            <w:pPr>
              <w:ind w:left="340"/>
              <w:jc w:val="both"/>
              <w:rPr>
                <w:sz w:val="20"/>
                <w:szCs w:val="20"/>
              </w:rPr>
            </w:pPr>
            <w:r w:rsidRPr="00F1243F">
              <w:rPr>
                <w:sz w:val="20"/>
                <w:szCs w:val="20"/>
              </w:rPr>
              <w:t>мез</w:t>
            </w:r>
            <w:proofErr w:type="gramStart"/>
            <w:r w:rsidRPr="00F1243F">
              <w:rPr>
                <w:sz w:val="20"/>
                <w:szCs w:val="20"/>
              </w:rPr>
              <w:t>о-</w:t>
            </w:r>
            <w:proofErr w:type="gramEnd"/>
            <w:r w:rsidRPr="00F1243F">
              <w:rPr>
                <w:sz w:val="20"/>
                <w:szCs w:val="20"/>
              </w:rPr>
              <w:t xml:space="preserve"> и </w:t>
            </w:r>
            <w:proofErr w:type="spellStart"/>
            <w:r w:rsidRPr="00F1243F">
              <w:rPr>
                <w:sz w:val="20"/>
                <w:szCs w:val="20"/>
              </w:rPr>
              <w:t>эпитимпаните</w:t>
            </w:r>
            <w:proofErr w:type="spellEnd"/>
            <w:r w:rsidRPr="00F1243F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DF30CF" w:rsidRPr="00867233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DF30CF" w:rsidRDefault="00DF30CF" w:rsidP="003E24DB">
            <w:pPr>
              <w:numPr>
                <w:ilvl w:val="0"/>
                <w:numId w:val="49"/>
              </w:numPr>
              <w:tabs>
                <w:tab w:val="num" w:pos="-675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DF30CF" w:rsidRPr="00635288" w:rsidRDefault="00DF30CF" w:rsidP="00DF30CF">
            <w:pPr>
              <w:ind w:left="340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EC7373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EC7373" w:rsidRDefault="00DF30CF" w:rsidP="00DF30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lastRenderedPageBreak/>
              <w:t>Тема 6.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Часть-1.</w:t>
            </w:r>
            <w:r w:rsidRPr="00CA6401">
              <w:rPr>
                <w:sz w:val="20"/>
                <w:szCs w:val="20"/>
              </w:rPr>
              <w:t xml:space="preserve"> Негнойные заболевания внутреннего уха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Часть-2.</w:t>
            </w:r>
            <w:r w:rsidRPr="00CA6401">
              <w:rPr>
                <w:sz w:val="20"/>
                <w:szCs w:val="20"/>
              </w:rPr>
              <w:t xml:space="preserve"> Воспалительные заболевания внутреннего уха.</w:t>
            </w:r>
          </w:p>
        </w:tc>
        <w:tc>
          <w:tcPr>
            <w:tcW w:w="313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2241" w:type="pct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внутреннего уха.</w:t>
            </w:r>
          </w:p>
          <w:p w:rsidR="00DF30CF" w:rsidRPr="00CA6401" w:rsidRDefault="00DF30CF" w:rsidP="003E24DB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DF30CF" w:rsidRPr="00CA640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CA6401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</w:p>
          <w:p w:rsidR="00DF30CF" w:rsidRPr="00CA640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401">
              <w:rPr>
                <w:rFonts w:ascii="Times New Roman" w:hAnsi="Times New Roman"/>
                <w:sz w:val="20"/>
                <w:szCs w:val="20"/>
              </w:rPr>
              <w:t>заболеваниями внутреннего уха.</w:t>
            </w:r>
          </w:p>
          <w:p w:rsidR="00DF30CF" w:rsidRPr="00CA640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клиническую картину Лабиринтита.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CA6401">
              <w:rPr>
                <w:sz w:val="20"/>
                <w:szCs w:val="20"/>
              </w:rPr>
              <w:t>нейросенсорную</w:t>
            </w:r>
            <w:proofErr w:type="spellEnd"/>
            <w:r w:rsidRPr="00CA6401">
              <w:rPr>
                <w:sz w:val="20"/>
                <w:szCs w:val="20"/>
              </w:rPr>
              <w:t xml:space="preserve"> тугоухость.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CA6401">
              <w:rPr>
                <w:sz w:val="20"/>
                <w:szCs w:val="20"/>
              </w:rPr>
              <w:t>Меньера</w:t>
            </w:r>
            <w:proofErr w:type="spellEnd"/>
            <w:r w:rsidRPr="00CA6401">
              <w:rPr>
                <w:sz w:val="20"/>
                <w:szCs w:val="20"/>
              </w:rPr>
              <w:t>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отосклероз.</w:t>
            </w:r>
          </w:p>
          <w:p w:rsidR="00DF30CF" w:rsidRPr="00CA6401" w:rsidRDefault="00DF30CF" w:rsidP="003E24DB">
            <w:pPr>
              <w:numPr>
                <w:ilvl w:val="0"/>
                <w:numId w:val="22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Охарактеризовать лечение </w:t>
            </w:r>
            <w:proofErr w:type="gramStart"/>
            <w:r w:rsidRPr="00CA6401">
              <w:rPr>
                <w:sz w:val="20"/>
                <w:szCs w:val="20"/>
              </w:rPr>
              <w:t>при</w:t>
            </w:r>
            <w:proofErr w:type="gramEnd"/>
            <w:r w:rsidRPr="00CA6401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1-5;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ОО;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БТ;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МШ;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СЗ;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РИ;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6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7.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Часть-1.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DF30CF" w:rsidRPr="00635288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DF30CF" w:rsidRPr="00635288" w:rsidRDefault="00DF30CF" w:rsidP="003E24DB">
            <w:pPr>
              <w:numPr>
                <w:ilvl w:val="0"/>
                <w:numId w:val="2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0,7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7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BB64FB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DF30CF" w:rsidRDefault="00DF30CF" w:rsidP="003E24DB">
            <w:pPr>
              <w:numPr>
                <w:ilvl w:val="0"/>
                <w:numId w:val="5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F30CF" w:rsidRPr="00867233" w:rsidRDefault="00DF30CF" w:rsidP="00DF30CF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DF30CF" w:rsidRPr="00635288" w:rsidRDefault="00DF30CF" w:rsidP="003E24DB">
            <w:pPr>
              <w:numPr>
                <w:ilvl w:val="0"/>
                <w:numId w:val="21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E2FE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DF30CF" w:rsidRPr="003D7A8B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DF30CF" w:rsidRPr="003D7A8B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 xml:space="preserve">Интерпретировать клинику и течение </w:t>
            </w:r>
            <w:r>
              <w:rPr>
                <w:sz w:val="20"/>
                <w:szCs w:val="20"/>
              </w:rPr>
              <w:t>ф</w:t>
            </w:r>
            <w:r w:rsidR="0010243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онтита.</w:t>
            </w:r>
          </w:p>
          <w:p w:rsidR="00DF30CF" w:rsidRPr="00375C00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30CF" w:rsidRPr="00635288" w:rsidRDefault="00DF30CF" w:rsidP="003E24DB">
            <w:pPr>
              <w:numPr>
                <w:ilvl w:val="0"/>
                <w:numId w:val="40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D5037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DF30CF" w:rsidRPr="00635288" w:rsidRDefault="00DF30CF" w:rsidP="003E24DB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DF30CF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DF30CF" w:rsidRPr="00635288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DF30CF" w:rsidRPr="00635288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DF30CF" w:rsidRPr="00635288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DF30CF" w:rsidRDefault="00DF30CF" w:rsidP="003E24DB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DF30CF" w:rsidRPr="00867233" w:rsidRDefault="00DF30CF" w:rsidP="00DF30CF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635288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F30CF" w:rsidRPr="00635288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DF30CF" w:rsidRPr="00AE1419" w:rsidRDefault="00DF30CF" w:rsidP="003E24DB">
            <w:pPr>
              <w:numPr>
                <w:ilvl w:val="0"/>
                <w:numId w:val="5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Определение комплекса лечебных мероприятий при этих заболеваниях.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DF30CF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Интерпретировать основные лечебные мероприятия при </w:t>
            </w:r>
            <w:proofErr w:type="gramStart"/>
            <w:r w:rsidRPr="00AE1419">
              <w:rPr>
                <w:sz w:val="20"/>
                <w:szCs w:val="20"/>
              </w:rPr>
              <w:t>остром</w:t>
            </w:r>
            <w:proofErr w:type="gramEnd"/>
          </w:p>
          <w:p w:rsidR="00DF30CF" w:rsidRPr="00AE1419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 w:rsidRPr="00AE1419">
              <w:rPr>
                <w:sz w:val="20"/>
                <w:szCs w:val="20"/>
              </w:rPr>
              <w:t>ларингите</w:t>
            </w:r>
            <w:proofErr w:type="gramEnd"/>
            <w:r w:rsidRPr="00AE1419">
              <w:rPr>
                <w:sz w:val="20"/>
                <w:szCs w:val="20"/>
              </w:rPr>
              <w:t>.</w:t>
            </w:r>
          </w:p>
          <w:p w:rsidR="00DF30CF" w:rsidRPr="00AE1419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изменение гортани при хроническом</w:t>
            </w:r>
            <w:r w:rsidR="0010243E">
              <w:rPr>
                <w:sz w:val="20"/>
                <w:szCs w:val="20"/>
              </w:rPr>
              <w:t xml:space="preserve"> </w:t>
            </w:r>
            <w:r w:rsidRPr="00AE1419">
              <w:rPr>
                <w:sz w:val="20"/>
                <w:szCs w:val="20"/>
              </w:rPr>
              <w:t>ларингите.</w:t>
            </w:r>
          </w:p>
          <w:p w:rsidR="00DF30CF" w:rsidRPr="00D50372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DF30CF" w:rsidRPr="00D50372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 w:rsidR="0010243E"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DF30CF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DF30CF" w:rsidRPr="00635288" w:rsidRDefault="00DF30CF" w:rsidP="003E24DB">
            <w:pPr>
              <w:numPr>
                <w:ilvl w:val="0"/>
                <w:numId w:val="54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AE1419">
              <w:rPr>
                <w:sz w:val="20"/>
                <w:szCs w:val="20"/>
              </w:rPr>
              <w:t>трахеостомии</w:t>
            </w:r>
            <w:proofErr w:type="spellEnd"/>
            <w:r w:rsidRPr="00AE1419">
              <w:rPr>
                <w:sz w:val="20"/>
                <w:szCs w:val="20"/>
              </w:rPr>
              <w:t xml:space="preserve"> при </w:t>
            </w:r>
            <w:r w:rsidRPr="00635288">
              <w:rPr>
                <w:sz w:val="20"/>
                <w:szCs w:val="20"/>
              </w:rPr>
              <w:t>острых стенозах гортани.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12.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стенозы гортани и трахеи.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375C00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DF30CF" w:rsidRPr="00375C00" w:rsidRDefault="00DF30CF" w:rsidP="00DF30CF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 w:rsidR="0010243E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DF30CF" w:rsidRPr="00375C00" w:rsidRDefault="00DF30CF" w:rsidP="00DF30CF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Стадии стеноза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Виды хирургического лечения при стенозах гортани.</w:t>
            </w:r>
          </w:p>
          <w:p w:rsidR="00DF30CF" w:rsidRPr="00375C00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стадии и симптоматику острых стенозов гортани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принципы лечения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="0010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1419">
              <w:rPr>
                <w:rFonts w:ascii="Times New Roman" w:hAnsi="Times New Roman"/>
                <w:sz w:val="20"/>
                <w:szCs w:val="20"/>
              </w:rPr>
              <w:t>острых</w:t>
            </w:r>
            <w:proofErr w:type="gramEnd"/>
            <w:r w:rsidRPr="00AE1419">
              <w:rPr>
                <w:rFonts w:ascii="Times New Roman" w:hAnsi="Times New Roman"/>
                <w:sz w:val="20"/>
                <w:szCs w:val="20"/>
              </w:rPr>
              <w:t xml:space="preserve"> стенозов гортани 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>Интерпретировать показания к трахеотомии</w:t>
            </w:r>
          </w:p>
          <w:p w:rsidR="00DF30CF" w:rsidRPr="00AE1419" w:rsidRDefault="00DF30CF" w:rsidP="003E24DB">
            <w:pPr>
              <w:pStyle w:val="af8"/>
              <w:numPr>
                <w:ilvl w:val="0"/>
                <w:numId w:val="68"/>
              </w:num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  <w:r w:rsidRPr="00AE1419">
              <w:rPr>
                <w:rFonts w:ascii="Times New Roman" w:hAnsi="Times New Roman"/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AE1419">
              <w:rPr>
                <w:rFonts w:ascii="Times New Roman" w:hAnsi="Times New Roman"/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375C00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13.</w:t>
            </w:r>
          </w:p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</w:p>
          <w:p w:rsidR="00DF30CF" w:rsidRPr="00526893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DF30CF" w:rsidRPr="00635288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DF30CF" w:rsidRPr="00635288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>Научиться распознавать заболевания нервного аппарата гортани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EC4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F30CF" w:rsidRPr="009E7EC4" w:rsidRDefault="00DF30CF" w:rsidP="003E24DB">
            <w:pPr>
              <w:pStyle w:val="af8"/>
              <w:numPr>
                <w:ilvl w:val="0"/>
                <w:numId w:val="6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EC4">
              <w:rPr>
                <w:rFonts w:ascii="Times New Roman" w:hAnsi="Times New Roman"/>
                <w:sz w:val="20"/>
                <w:szCs w:val="20"/>
              </w:rPr>
              <w:t>заболеваниях</w:t>
            </w:r>
            <w:proofErr w:type="gramEnd"/>
            <w:r w:rsidRPr="009E7E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0CF" w:rsidRPr="00635288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DF30CF" w:rsidRPr="00635288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DF30CF" w:rsidRDefault="00DF30CF" w:rsidP="003E24DB">
            <w:pPr>
              <w:numPr>
                <w:ilvl w:val="0"/>
                <w:numId w:val="23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</w:p>
          <w:p w:rsidR="00DF30CF" w:rsidRPr="00526893" w:rsidRDefault="00DF30CF" w:rsidP="00DF30CF">
            <w:pPr>
              <w:jc w:val="both"/>
              <w:rPr>
                <w:sz w:val="20"/>
                <w:szCs w:val="20"/>
              </w:rPr>
            </w:pPr>
            <w:r w:rsidRPr="00526893">
              <w:rPr>
                <w:sz w:val="20"/>
                <w:szCs w:val="20"/>
              </w:rPr>
              <w:t>бронхов.</w:t>
            </w:r>
          </w:p>
          <w:p w:rsidR="00DF30CF" w:rsidRPr="00526893" w:rsidRDefault="00DF30CF" w:rsidP="00DF30CF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635288" w:rsidTr="00DF30CF">
        <w:trPr>
          <w:jc w:val="center"/>
        </w:trPr>
        <w:tc>
          <w:tcPr>
            <w:tcW w:w="122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DF30CF" w:rsidRPr="008A730D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DF30CF" w:rsidRPr="008A730D" w:rsidRDefault="00DF30CF" w:rsidP="00DF30CF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DF30CF" w:rsidRPr="008A730D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Больные, подлежащие к диспансеризации.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DF30CF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DF30CF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сурдокабинета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30CF" w:rsidRPr="008A730D" w:rsidRDefault="00DF30CF" w:rsidP="003E24DB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1-5;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DF30CF" w:rsidRPr="00635288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635288" w:rsidTr="00DF30CF">
        <w:trPr>
          <w:jc w:val="center"/>
        </w:trPr>
        <w:tc>
          <w:tcPr>
            <w:tcW w:w="3776" w:type="pct"/>
            <w:gridSpan w:val="3"/>
          </w:tcPr>
          <w:p w:rsidR="00DF30CF" w:rsidRPr="00635288" w:rsidRDefault="00DF30CF" w:rsidP="00DF30CF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DF30CF" w:rsidRPr="00635288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Pr="00F83C85" w:rsidRDefault="00DF30CF" w:rsidP="00DF30CF">
      <w:pPr>
        <w:jc w:val="both"/>
        <w:rPr>
          <w:sz w:val="12"/>
          <w:szCs w:val="12"/>
          <w:lang w:val="ky-KG"/>
        </w:rPr>
      </w:pPr>
    </w:p>
    <w:p w:rsidR="00DF30CF" w:rsidRPr="00F83C85" w:rsidRDefault="00DF30CF" w:rsidP="00DF30CF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F30CF" w:rsidRPr="00F83C85" w:rsidRDefault="00DF30CF" w:rsidP="00DF30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</w:t>
      </w:r>
      <w:proofErr w:type="gramStart"/>
      <w:r>
        <w:rPr>
          <w:b/>
          <w:sz w:val="20"/>
          <w:szCs w:val="20"/>
        </w:rPr>
        <w:t>–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>; ЛК –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 xml:space="preserve">;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DF30CF" w:rsidRPr="00F83C85" w:rsidRDefault="00DF30CF" w:rsidP="00DF30CF">
      <w:pPr>
        <w:jc w:val="both"/>
        <w:rPr>
          <w:sz w:val="20"/>
          <w:szCs w:val="20"/>
        </w:rPr>
      </w:pPr>
    </w:p>
    <w:p w:rsidR="00DF30CF" w:rsidRPr="00F83C85" w:rsidRDefault="00DF30CF" w:rsidP="00DF30C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83C85">
        <w:rPr>
          <w:rFonts w:ascii="Times New Roman" w:hAnsi="Times New Roman" w:cs="Times New Roman"/>
          <w:sz w:val="22"/>
          <w:szCs w:val="22"/>
        </w:rPr>
        <w:t>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DF30CF" w:rsidRPr="00F83C85" w:rsidRDefault="00DF30CF" w:rsidP="00DF30CF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DF30CF" w:rsidRPr="007210C1" w:rsidTr="00DF30CF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DF30CF" w:rsidRPr="007210C1" w:rsidRDefault="00DF30CF" w:rsidP="00DF3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E06064" w:rsidRDefault="00DF30CF" w:rsidP="00DF30C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DF30CF" w:rsidRPr="007210C1" w:rsidTr="00DF30CF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E06064" w:rsidRDefault="00DF30CF" w:rsidP="00DF30C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Тема 1.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Доброкачественное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пароксизмальное</w:t>
            </w:r>
          </w:p>
          <w:p w:rsidR="00DF30CF" w:rsidRPr="00CA6401" w:rsidRDefault="00DF30CF" w:rsidP="00DF30CF">
            <w:pPr>
              <w:jc w:val="center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позиционное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головокружение.</w:t>
            </w:r>
          </w:p>
        </w:tc>
        <w:tc>
          <w:tcPr>
            <w:tcW w:w="992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CA6401">
              <w:rPr>
                <w:b/>
                <w:sz w:val="20"/>
                <w:szCs w:val="20"/>
              </w:rPr>
              <w:t>РОд-1;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РОд-3;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ПК-2;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ПК-3;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Цель изучения:</w:t>
            </w:r>
            <w:r w:rsidRPr="00CA6401">
              <w:rPr>
                <w:sz w:val="20"/>
                <w:szCs w:val="20"/>
              </w:rPr>
              <w:t xml:space="preserve"> интерпретировать доброкачественное</w:t>
            </w:r>
            <w:r w:rsidR="0010243E">
              <w:rPr>
                <w:sz w:val="20"/>
                <w:szCs w:val="20"/>
              </w:rPr>
              <w:t xml:space="preserve"> </w:t>
            </w:r>
            <w:r w:rsidRPr="00CA6401">
              <w:rPr>
                <w:sz w:val="20"/>
                <w:szCs w:val="20"/>
              </w:rPr>
              <w:t>пароксизмальное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 позиционное головокружение, диагностику и методы </w:t>
            </w:r>
          </w:p>
          <w:p w:rsidR="00DF30CF" w:rsidRPr="00CA6401" w:rsidRDefault="00DF30CF" w:rsidP="00DF30CF">
            <w:pPr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лечения.</w:t>
            </w:r>
          </w:p>
          <w:p w:rsidR="00DF30CF" w:rsidRPr="00CA640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Задания СРС: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gramStart"/>
            <w:r w:rsidRPr="00CA6401">
              <w:rPr>
                <w:sz w:val="20"/>
                <w:szCs w:val="20"/>
              </w:rPr>
              <w:t>вестибулярного</w:t>
            </w:r>
            <w:proofErr w:type="gramEnd"/>
          </w:p>
          <w:p w:rsidR="00DF30CF" w:rsidRPr="00CA6401" w:rsidRDefault="00DF30CF" w:rsidP="00DF30CF">
            <w:pPr>
              <w:ind w:left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анализатора.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CA640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CA640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ОЛ: 1;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ДЛ: 1 – 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ЛК: 1 – 5;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CA6401">
              <w:rPr>
                <w:b/>
                <w:sz w:val="20"/>
                <w:szCs w:val="20"/>
              </w:rPr>
              <w:t>ПЛ</w:t>
            </w:r>
            <w:proofErr w:type="gramEnd"/>
            <w:r w:rsidRPr="00CA6401">
              <w:rPr>
                <w:b/>
                <w:sz w:val="20"/>
                <w:szCs w:val="20"/>
              </w:rPr>
              <w:t>: 1 – 4;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Д;</w:t>
            </w:r>
          </w:p>
          <w:p w:rsidR="00DF30CF" w:rsidRPr="00CA640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CA640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CA6401">
              <w:rPr>
                <w:b/>
                <w:sz w:val="20"/>
                <w:szCs w:val="20"/>
              </w:rPr>
              <w:t>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DF30CF" w:rsidRPr="00BE15C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lastRenderedPageBreak/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F30CF" w:rsidRPr="00BE15C2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Тема 5.</w:t>
            </w:r>
          </w:p>
          <w:p w:rsidR="00DF30CF" w:rsidRPr="00B36F06" w:rsidRDefault="00DF30CF" w:rsidP="00DF30CF">
            <w:pPr>
              <w:jc w:val="center"/>
              <w:rPr>
                <w:sz w:val="20"/>
                <w:szCs w:val="20"/>
              </w:rPr>
            </w:pPr>
            <w:proofErr w:type="spellStart"/>
            <w:r w:rsidRPr="00B36F06">
              <w:rPr>
                <w:sz w:val="20"/>
                <w:szCs w:val="20"/>
              </w:rPr>
              <w:t>Отогенное</w:t>
            </w:r>
            <w:proofErr w:type="spellEnd"/>
            <w:r w:rsidRPr="00B36F06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B36F06">
              <w:rPr>
                <w:b/>
                <w:sz w:val="20"/>
                <w:szCs w:val="20"/>
              </w:rPr>
              <w:t>РОд-1;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РОд-2;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РОд-3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ПК-2;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ПК-3;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ПК-14;</w:t>
            </w:r>
          </w:p>
        </w:tc>
        <w:tc>
          <w:tcPr>
            <w:tcW w:w="6662" w:type="dxa"/>
          </w:tcPr>
          <w:p w:rsidR="00DF30CF" w:rsidRPr="00B36F06" w:rsidRDefault="00DF30CF" w:rsidP="00DF30CF">
            <w:pPr>
              <w:jc w:val="both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Цель изучения:</w:t>
            </w:r>
            <w:r w:rsidRPr="00B36F06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B36F06">
              <w:rPr>
                <w:sz w:val="20"/>
                <w:szCs w:val="20"/>
              </w:rPr>
              <w:t>отогенного</w:t>
            </w:r>
            <w:proofErr w:type="spellEnd"/>
          </w:p>
          <w:p w:rsidR="00DF30CF" w:rsidRPr="00B36F06" w:rsidRDefault="00DF30CF" w:rsidP="00DF30CF">
            <w:pPr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F30CF" w:rsidRPr="00B36F06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Задания СРС: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B36F06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B36F06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B36F06" w:rsidRDefault="00DF30CF" w:rsidP="00DF30CF">
            <w:pPr>
              <w:jc w:val="center"/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B36F06" w:rsidRDefault="00DF30CF" w:rsidP="00DF30CF">
            <w:pPr>
              <w:rPr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Д;</w:t>
            </w:r>
          </w:p>
          <w:p w:rsidR="00DF30CF" w:rsidRPr="00B36F06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 xml:space="preserve">МП; </w:t>
            </w:r>
          </w:p>
          <w:p w:rsidR="00DF30CF" w:rsidRPr="00B36F06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B36F06">
              <w:rPr>
                <w:b/>
                <w:sz w:val="20"/>
                <w:szCs w:val="20"/>
              </w:rPr>
              <w:t>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 w:rsidR="0010243E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 w:rsidR="0010243E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DF30CF" w:rsidRPr="00C43423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понятие о заболевании</w:t>
            </w:r>
          </w:p>
          <w:p w:rsidR="00DF30CF" w:rsidRPr="00C43423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C43423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7210C1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proofErr w:type="gramStart"/>
            <w:r w:rsidRPr="007210C1">
              <w:rPr>
                <w:rFonts w:ascii="Times New Roman" w:hAnsi="Times New Roman"/>
                <w:sz w:val="20"/>
                <w:szCs w:val="20"/>
              </w:rPr>
              <w:t>слухового</w:t>
            </w:r>
            <w:proofErr w:type="gramEnd"/>
          </w:p>
          <w:p w:rsidR="00DF30CF" w:rsidRPr="007210C1" w:rsidRDefault="00DF30CF" w:rsidP="00DF30CF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анализатора.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30CF" w:rsidRPr="007210C1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DF30CF" w:rsidRPr="007210C1" w:rsidRDefault="00DF30CF" w:rsidP="00DF30CF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DF30CF" w:rsidRPr="007210C1" w:rsidTr="00DF30CF">
        <w:trPr>
          <w:trHeight w:val="418"/>
        </w:trPr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Травматический средний </w:t>
            </w:r>
            <w:r>
              <w:rPr>
                <w:sz w:val="20"/>
                <w:szCs w:val="20"/>
                <w:lang w:val="ky-KG"/>
              </w:rPr>
              <w:lastRenderedPageBreak/>
              <w:t>отит и мастоидит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lastRenderedPageBreak/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</w:tr>
      <w:tr w:rsidR="00DF30CF" w:rsidRPr="007210C1" w:rsidTr="00DF30CF">
        <w:tc>
          <w:tcPr>
            <w:tcW w:w="10314" w:type="dxa"/>
            <w:gridSpan w:val="3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85322E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пазухноса</w:t>
            </w:r>
            <w:r>
              <w:rPr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DF30CF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DF30CF" w:rsidRPr="00BE15C2" w:rsidRDefault="00DF30CF" w:rsidP="003E24DB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леваний наружного уха.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609CB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="001024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="0010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Pr="007210C1">
              <w:rPr>
                <w:b/>
                <w:sz w:val="20"/>
                <w:szCs w:val="20"/>
              </w:rPr>
              <w:t xml:space="preserve">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гортани и трахеи.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lastRenderedPageBreak/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пищевода.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Default="00DF30CF" w:rsidP="00DF30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DF30CF" w:rsidRPr="007210C1" w:rsidRDefault="0010243E" w:rsidP="00DF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F30CF">
              <w:rPr>
                <w:sz w:val="20"/>
                <w:szCs w:val="20"/>
              </w:rPr>
              <w:t>бразования</w:t>
            </w:r>
            <w:r>
              <w:rPr>
                <w:sz w:val="20"/>
                <w:szCs w:val="20"/>
              </w:rPr>
              <w:t xml:space="preserve"> </w:t>
            </w:r>
            <w:r w:rsidR="00DF30CF">
              <w:rPr>
                <w:sz w:val="20"/>
                <w:szCs w:val="20"/>
              </w:rPr>
              <w:t>гортани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609CB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609CB">
              <w:rPr>
                <w:sz w:val="20"/>
                <w:szCs w:val="20"/>
              </w:rPr>
              <w:t>Составить краткий обзор анатомии и физиологии носа и придаточных пазух, диагностика и методы лечения.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DF30CF">
        <w:tc>
          <w:tcPr>
            <w:tcW w:w="2660" w:type="dxa"/>
          </w:tcPr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DF30CF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д-3;</w:t>
            </w:r>
          </w:p>
          <w:p w:rsidR="00DF30CF" w:rsidRPr="00375C00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Default="00DF30CF" w:rsidP="00DF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F30CF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</w:p>
          <w:p w:rsidR="00DF30CF" w:rsidRPr="007210C1" w:rsidRDefault="00DF30CF" w:rsidP="00DF30CF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DF30CF" w:rsidRPr="007210C1" w:rsidRDefault="00DF30CF" w:rsidP="00DF30CF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DF30CF" w:rsidRPr="007210C1" w:rsidRDefault="00DF30CF" w:rsidP="00DF30CF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F30CF" w:rsidRPr="007210C1" w:rsidRDefault="00DF30CF" w:rsidP="003E24DB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ОЛ: 1;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ДЛ: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ЛК: 1 – 5;</w:t>
            </w:r>
          </w:p>
          <w:p w:rsidR="00DF30CF" w:rsidRPr="00055A85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055A85">
              <w:rPr>
                <w:b/>
                <w:sz w:val="20"/>
                <w:szCs w:val="20"/>
              </w:rPr>
              <w:t>ПЛ</w:t>
            </w:r>
            <w:proofErr w:type="gramEnd"/>
            <w:r w:rsidRPr="00055A85">
              <w:rPr>
                <w:b/>
                <w:sz w:val="20"/>
                <w:szCs w:val="20"/>
              </w:rPr>
              <w:t>: 1 – 4;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055A85">
              <w:rPr>
                <w:b/>
                <w:sz w:val="20"/>
                <w:szCs w:val="20"/>
              </w:rPr>
              <w:t>ИИ: 1 – 4;</w:t>
            </w:r>
          </w:p>
        </w:tc>
        <w:tc>
          <w:tcPr>
            <w:tcW w:w="850" w:type="dxa"/>
          </w:tcPr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F30CF" w:rsidRPr="007210C1" w:rsidRDefault="00DF30CF" w:rsidP="00DF30CF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F30CF" w:rsidRPr="007210C1" w:rsidRDefault="00DF30CF" w:rsidP="00DF3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F30CF" w:rsidRPr="007210C1" w:rsidTr="0010243E">
        <w:trPr>
          <w:trHeight w:val="227"/>
        </w:trPr>
        <w:tc>
          <w:tcPr>
            <w:tcW w:w="10314" w:type="dxa"/>
            <w:gridSpan w:val="3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30CF" w:rsidRPr="007210C1" w:rsidTr="00DF30CF">
        <w:tc>
          <w:tcPr>
            <w:tcW w:w="10314" w:type="dxa"/>
            <w:gridSpan w:val="3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F30CF" w:rsidRPr="007210C1" w:rsidRDefault="00DF30CF" w:rsidP="00DF30CF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30CF" w:rsidRPr="0010243E" w:rsidRDefault="00DF30CF" w:rsidP="00DF30CF">
      <w:pPr>
        <w:jc w:val="both"/>
        <w:rPr>
          <w:sz w:val="6"/>
          <w:szCs w:val="6"/>
        </w:rPr>
      </w:pPr>
    </w:p>
    <w:p w:rsidR="00DF30CF" w:rsidRPr="00F83C85" w:rsidRDefault="00DF30CF" w:rsidP="00DF30CF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DF30CF" w:rsidRDefault="00DF30CF" w:rsidP="00DF30CF">
      <w:pPr>
        <w:ind w:left="720" w:hanging="1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ОЛ – </w:t>
      </w:r>
      <w:r>
        <w:rPr>
          <w:sz w:val="20"/>
          <w:szCs w:val="20"/>
        </w:rPr>
        <w:t>основная литература</w:t>
      </w:r>
      <w:r>
        <w:rPr>
          <w:b/>
          <w:sz w:val="20"/>
          <w:szCs w:val="20"/>
        </w:rPr>
        <w:t xml:space="preserve">; ДЛ - </w:t>
      </w:r>
      <w:r>
        <w:rPr>
          <w:sz w:val="20"/>
          <w:szCs w:val="20"/>
        </w:rPr>
        <w:t xml:space="preserve"> дополнительная литература</w:t>
      </w:r>
      <w:r>
        <w:rPr>
          <w:b/>
          <w:sz w:val="20"/>
          <w:szCs w:val="20"/>
        </w:rPr>
        <w:t xml:space="preserve">; ЛК – </w:t>
      </w:r>
      <w:r>
        <w:rPr>
          <w:sz w:val="20"/>
          <w:szCs w:val="20"/>
        </w:rPr>
        <w:t>литература кафедры</w:t>
      </w:r>
      <w:r>
        <w:rPr>
          <w:b/>
          <w:sz w:val="20"/>
          <w:szCs w:val="20"/>
        </w:rPr>
        <w:t>; П</w:t>
      </w:r>
      <w:proofErr w:type="gramStart"/>
      <w:r>
        <w:rPr>
          <w:b/>
          <w:sz w:val="20"/>
          <w:szCs w:val="20"/>
        </w:rPr>
        <w:t>Л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; </w:t>
      </w:r>
      <w:r w:rsidRPr="00737377">
        <w:rPr>
          <w:b/>
          <w:sz w:val="20"/>
          <w:szCs w:val="20"/>
        </w:rPr>
        <w:t>ИИ</w:t>
      </w:r>
      <w:r>
        <w:rPr>
          <w:sz w:val="20"/>
          <w:szCs w:val="20"/>
        </w:rPr>
        <w:t xml:space="preserve"> – интернет-источники;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Р</w:t>
      </w:r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</w:t>
      </w:r>
    </w:p>
    <w:p w:rsidR="00DF30CF" w:rsidRPr="002D5B66" w:rsidRDefault="00DF30CF" w:rsidP="00DF30CF">
      <w:pPr>
        <w:ind w:left="720" w:hanging="12"/>
        <w:jc w:val="both"/>
        <w:rPr>
          <w:sz w:val="24"/>
          <w:szCs w:val="24"/>
        </w:rPr>
      </w:pP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10243E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4F18B5" w:rsidRDefault="004F18B5" w:rsidP="00B8623D">
      <w:pPr>
        <w:pStyle w:val="a5"/>
        <w:rPr>
          <w:rFonts w:ascii="Times New Roman" w:hAnsi="Times New Roman"/>
          <w:sz w:val="24"/>
          <w:szCs w:val="24"/>
        </w:rPr>
        <w:sectPr w:rsidR="004F18B5" w:rsidSect="00B8623D"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203BE8" w:rsidRPr="002D5B66" w:rsidRDefault="000E0E2E" w:rsidP="00203BE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DB797E">
        <w:rPr>
          <w:rFonts w:ascii="Times New Roman" w:hAnsi="Times New Roman" w:cs="Times New Roman"/>
          <w:sz w:val="22"/>
          <w:szCs w:val="22"/>
        </w:rPr>
        <w:t>.</w:t>
      </w:r>
      <w:r w:rsidRPr="00DB797E">
        <w:rPr>
          <w:rFonts w:ascii="Times New Roman" w:hAnsi="Times New Roman" w:cs="Times New Roman"/>
          <w:sz w:val="22"/>
          <w:szCs w:val="22"/>
        </w:rPr>
        <w:tab/>
      </w:r>
      <w:r w:rsidR="00203BE8" w:rsidRPr="002D5B66">
        <w:rPr>
          <w:rFonts w:ascii="Times New Roman" w:hAnsi="Times New Roman" w:cs="Times New Roman"/>
          <w:sz w:val="22"/>
          <w:szCs w:val="22"/>
        </w:rPr>
        <w:t>Учебно-методическое и информационное обеспечение дисциплины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.1. Основная литература</w:t>
      </w:r>
    </w:p>
    <w:p w:rsidR="00203BE8" w:rsidRPr="0089476B" w:rsidRDefault="00203BE8" w:rsidP="003E24DB">
      <w:pPr>
        <w:numPr>
          <w:ilvl w:val="0"/>
          <w:numId w:val="58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 xml:space="preserve">»: учебник.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/</w:t>
      </w:r>
      <w:r w:rsidRPr="0089476B">
        <w:rPr>
          <w:sz w:val="22"/>
          <w:szCs w:val="22"/>
        </w:rPr>
        <w:t xml:space="preserve"> Т.В. </w:t>
      </w:r>
      <w:proofErr w:type="spellStart"/>
      <w:r w:rsidRPr="0089476B">
        <w:rPr>
          <w:sz w:val="22"/>
          <w:szCs w:val="22"/>
        </w:rPr>
        <w:t>Пальчун</w:t>
      </w:r>
      <w:proofErr w:type="spellEnd"/>
      <w:r>
        <w:rPr>
          <w:sz w:val="22"/>
          <w:szCs w:val="22"/>
        </w:rPr>
        <w:t>, М.М. Маг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медов, Л.А. </w:t>
      </w:r>
      <w:proofErr w:type="spellStart"/>
      <w:r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>, 2016. – 584 с.: ил. 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.2. Дополнительная литература: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для медицинских колледжей 2014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Б.В. </w:t>
      </w:r>
      <w:proofErr w:type="spellStart"/>
      <w:r w:rsidRPr="00055A85">
        <w:rPr>
          <w:sz w:val="22"/>
          <w:szCs w:val="22"/>
        </w:rPr>
        <w:t>Шеврыгин</w:t>
      </w:r>
      <w:proofErr w:type="spellEnd"/>
      <w:r w:rsidRPr="00055A85">
        <w:rPr>
          <w:sz w:val="22"/>
          <w:szCs w:val="22"/>
        </w:rPr>
        <w:t>. «Болезни ухо горло носа» 2002 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>В.Г.</w:t>
      </w:r>
      <w:proofErr w:type="gramStart"/>
      <w:r w:rsidRPr="00055A85">
        <w:rPr>
          <w:sz w:val="22"/>
          <w:szCs w:val="22"/>
        </w:rPr>
        <w:t>Богомильский</w:t>
      </w:r>
      <w:proofErr w:type="gramEnd"/>
      <w:r w:rsidRPr="00055A85">
        <w:rPr>
          <w:sz w:val="22"/>
          <w:szCs w:val="22"/>
        </w:rPr>
        <w:t>, В.Р.Чистякова «детская оториноларингология» Москва «</w:t>
      </w:r>
      <w:proofErr w:type="spellStart"/>
      <w:r w:rsidRPr="00055A85">
        <w:rPr>
          <w:sz w:val="22"/>
          <w:szCs w:val="22"/>
        </w:rPr>
        <w:t>Гэотар</w:t>
      </w:r>
      <w:proofErr w:type="spellEnd"/>
      <w:r w:rsidRPr="00055A85">
        <w:rPr>
          <w:sz w:val="22"/>
          <w:szCs w:val="22"/>
        </w:rPr>
        <w:t>-Мед» 2014г.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proofErr w:type="spellStart"/>
      <w:r w:rsidRPr="00055A85">
        <w:rPr>
          <w:sz w:val="22"/>
          <w:szCs w:val="22"/>
        </w:rPr>
        <w:t>Овчиников</w:t>
      </w:r>
      <w:proofErr w:type="spellEnd"/>
      <w:r w:rsidRPr="00055A85">
        <w:rPr>
          <w:sz w:val="22"/>
          <w:szCs w:val="22"/>
        </w:rPr>
        <w:t xml:space="preserve"> Ю.М. «Оториноларингология». М,, 1995г.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>И.Б. Солдатов «Лекции по оториноларингологии» 1994г. Москва «Медицина»</w:t>
      </w:r>
    </w:p>
    <w:p w:rsidR="00DF30CF" w:rsidRPr="00055A85" w:rsidRDefault="00DF30CF" w:rsidP="003E24DB">
      <w:pPr>
        <w:numPr>
          <w:ilvl w:val="0"/>
          <w:numId w:val="59"/>
        </w:numPr>
        <w:jc w:val="both"/>
        <w:rPr>
          <w:sz w:val="22"/>
          <w:szCs w:val="22"/>
        </w:rPr>
      </w:pPr>
      <w:r w:rsidRPr="00055A85">
        <w:rPr>
          <w:sz w:val="22"/>
          <w:szCs w:val="22"/>
        </w:rPr>
        <w:t xml:space="preserve">В. Т. </w:t>
      </w:r>
      <w:proofErr w:type="spellStart"/>
      <w:r w:rsidRPr="00055A85">
        <w:rPr>
          <w:sz w:val="22"/>
          <w:szCs w:val="22"/>
        </w:rPr>
        <w:t>Пальчун</w:t>
      </w:r>
      <w:proofErr w:type="spellEnd"/>
      <w:r w:rsidRPr="00055A85">
        <w:rPr>
          <w:sz w:val="22"/>
          <w:szCs w:val="22"/>
        </w:rPr>
        <w:t>. «Болезни уха горла и носа» 1980 г.</w:t>
      </w:r>
    </w:p>
    <w:p w:rsidR="00203BE8" w:rsidRPr="002D5B66" w:rsidRDefault="00DF30CF" w:rsidP="00DF30CF">
      <w:pPr>
        <w:jc w:val="both"/>
        <w:rPr>
          <w:sz w:val="6"/>
          <w:szCs w:val="6"/>
        </w:rPr>
      </w:pPr>
      <w:r w:rsidRPr="00055A85">
        <w:rPr>
          <w:sz w:val="22"/>
          <w:szCs w:val="22"/>
        </w:rPr>
        <w:t>Б.С. Преображенский, Л.</w:t>
      </w:r>
      <w:proofErr w:type="gramStart"/>
      <w:r w:rsidRPr="00055A85">
        <w:rPr>
          <w:sz w:val="22"/>
          <w:szCs w:val="22"/>
        </w:rPr>
        <w:t>С</w:t>
      </w:r>
      <w:proofErr w:type="gramEnd"/>
      <w:r w:rsidRPr="00055A85">
        <w:rPr>
          <w:sz w:val="22"/>
          <w:szCs w:val="22"/>
        </w:rPr>
        <w:t xml:space="preserve">, </w:t>
      </w:r>
      <w:proofErr w:type="gramStart"/>
      <w:r w:rsidRPr="00055A85">
        <w:rPr>
          <w:sz w:val="22"/>
          <w:szCs w:val="22"/>
        </w:rPr>
        <w:t>Темкин</w:t>
      </w:r>
      <w:proofErr w:type="gramEnd"/>
      <w:r w:rsidRPr="00055A85">
        <w:rPr>
          <w:sz w:val="22"/>
          <w:szCs w:val="22"/>
        </w:rPr>
        <w:t>, А.Г, Лихачев «Болезни уха, носа и горла» 1968г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 xml:space="preserve">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Методы исследования носа и придаточных пазух носа. Методические рекомендации 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 xml:space="preserve">ш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Заболевания носа и придаточных пазух носа. Методические рекомендации 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 2003г Жум</w:t>
      </w:r>
      <w:r w:rsidRPr="0089476B">
        <w:rPr>
          <w:sz w:val="22"/>
          <w:szCs w:val="22"/>
        </w:rPr>
        <w:t>а</w:t>
      </w:r>
      <w:r w:rsidR="00EE520A">
        <w:rPr>
          <w:sz w:val="22"/>
          <w:szCs w:val="22"/>
        </w:rPr>
        <w:t xml:space="preserve">баев А.Р.,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EE520A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Отиты среднего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М.А., 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</w:p>
    <w:p w:rsidR="00203BE8" w:rsidRPr="0089476B" w:rsidRDefault="00203BE8" w:rsidP="00EE520A">
      <w:pPr>
        <w:ind w:left="720"/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</w:t>
      </w:r>
      <w:r w:rsidR="00EE520A">
        <w:rPr>
          <w:sz w:val="22"/>
          <w:szCs w:val="22"/>
        </w:rPr>
        <w:t xml:space="preserve">ендации г.0ш2008г Исаков А.Ы.,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М.А.,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ПазыловТ.П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r w:rsidRPr="0089476B">
        <w:rPr>
          <w:sz w:val="22"/>
          <w:szCs w:val="22"/>
        </w:rPr>
        <w:t>Шамуратов Р.А.,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РыспековаЧ.Д</w:t>
      </w:r>
      <w:proofErr w:type="spellEnd"/>
      <w:r w:rsidRPr="0089476B">
        <w:rPr>
          <w:sz w:val="22"/>
          <w:szCs w:val="22"/>
        </w:rPr>
        <w:t>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203BE8" w:rsidRPr="0089476B" w:rsidRDefault="00203BE8" w:rsidP="003E24DB">
      <w:pPr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proofErr w:type="gramStart"/>
      <w:r w:rsidRPr="0089476B">
        <w:rPr>
          <w:sz w:val="22"/>
          <w:szCs w:val="22"/>
          <w:lang w:val="en-US"/>
        </w:rPr>
        <w:t>I</w:t>
      </w:r>
      <w:proofErr w:type="gramEnd"/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Д</w:t>
      </w:r>
      <w:r w:rsidRPr="0089476B">
        <w:rPr>
          <w:sz w:val="22"/>
          <w:szCs w:val="22"/>
        </w:rPr>
        <w:t>жемуратов</w:t>
      </w:r>
      <w:proofErr w:type="spellEnd"/>
      <w:r w:rsidRPr="0089476B">
        <w:rPr>
          <w:sz w:val="22"/>
          <w:szCs w:val="22"/>
        </w:rPr>
        <w:t xml:space="preserve"> М.А</w:t>
      </w:r>
      <w:r w:rsidR="00EE520A">
        <w:rPr>
          <w:sz w:val="22"/>
          <w:szCs w:val="22"/>
        </w:rPr>
        <w:t xml:space="preserve">., </w:t>
      </w:r>
      <w:proofErr w:type="spellStart"/>
      <w:r w:rsidR="00EE520A">
        <w:rPr>
          <w:sz w:val="22"/>
          <w:szCs w:val="22"/>
        </w:rPr>
        <w:t>Пазылов</w:t>
      </w:r>
      <w:proofErr w:type="spellEnd"/>
      <w:r w:rsidR="00EE520A">
        <w:rPr>
          <w:sz w:val="22"/>
          <w:szCs w:val="22"/>
        </w:rPr>
        <w:t xml:space="preserve"> Т.П., Шамуратов Р.А., </w:t>
      </w:r>
      <w:proofErr w:type="spellStart"/>
      <w:r w:rsidR="00EE520A">
        <w:rPr>
          <w:sz w:val="22"/>
          <w:szCs w:val="22"/>
        </w:rPr>
        <w:t>РыспековаЧ.Д</w:t>
      </w:r>
      <w:proofErr w:type="spellEnd"/>
      <w:r w:rsidR="00EE520A">
        <w:rPr>
          <w:sz w:val="22"/>
          <w:szCs w:val="22"/>
        </w:rPr>
        <w:t>.</w:t>
      </w:r>
      <w:r w:rsidRPr="0089476B">
        <w:rPr>
          <w:sz w:val="22"/>
          <w:szCs w:val="22"/>
        </w:rPr>
        <w:t>,</w:t>
      </w:r>
      <w:r w:rsidR="00EE520A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Ш</w:t>
      </w:r>
      <w:r w:rsidR="00EE520A">
        <w:rPr>
          <w:sz w:val="22"/>
          <w:szCs w:val="22"/>
        </w:rPr>
        <w:t>арипов</w:t>
      </w:r>
      <w:proofErr w:type="spellEnd"/>
      <w:r w:rsidR="00EE520A">
        <w:rPr>
          <w:sz w:val="22"/>
          <w:szCs w:val="22"/>
        </w:rPr>
        <w:t xml:space="preserve"> А.А., </w:t>
      </w:r>
      <w:proofErr w:type="spellStart"/>
      <w:r w:rsidR="00EE520A">
        <w:rPr>
          <w:sz w:val="22"/>
          <w:szCs w:val="22"/>
        </w:rPr>
        <w:t>Худайбердиева</w:t>
      </w:r>
      <w:proofErr w:type="spellEnd"/>
      <w:r w:rsidR="00EE520A">
        <w:rPr>
          <w:sz w:val="22"/>
          <w:szCs w:val="22"/>
        </w:rPr>
        <w:t xml:space="preserve"> У.А.</w:t>
      </w:r>
      <w:r w:rsidRPr="0089476B">
        <w:rPr>
          <w:sz w:val="22"/>
          <w:szCs w:val="22"/>
        </w:rPr>
        <w:t xml:space="preserve">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.4. Периодическая литература: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КГМА» (Бишкек,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«Вестник КРСУ» (Бишкек,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Ош ГУ» (Ош, КР);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«Кадры X</w:t>
      </w:r>
      <w:r w:rsidRPr="00203BE8">
        <w:rPr>
          <w:sz w:val="22"/>
          <w:szCs w:val="22"/>
          <w:lang w:val="en-US"/>
        </w:rPr>
        <w:t>X</w:t>
      </w:r>
      <w:r w:rsidRPr="00203BE8">
        <w:rPr>
          <w:sz w:val="22"/>
          <w:szCs w:val="22"/>
        </w:rPr>
        <w:t>I века» (КГМИП и ПК, Бишкек, КР)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.5. Интернет источники: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Pr="002D5B66">
        <w:rPr>
          <w:sz w:val="22"/>
          <w:szCs w:val="22"/>
        </w:rPr>
        <w:t>.</w:t>
      </w:r>
      <w:proofErr w:type="spellStart"/>
      <w:r w:rsidRPr="002D5B66">
        <w:rPr>
          <w:sz w:val="22"/>
          <w:szCs w:val="22"/>
        </w:rPr>
        <w:t>ru</w:t>
      </w:r>
      <w:proofErr w:type="spellEnd"/>
      <w:r w:rsidRPr="002D5B66">
        <w:rPr>
          <w:sz w:val="22"/>
          <w:szCs w:val="22"/>
        </w:rPr>
        <w:t>/</w:t>
      </w:r>
      <w:proofErr w:type="spellStart"/>
      <w:r w:rsidRPr="002D5B66">
        <w:rPr>
          <w:sz w:val="22"/>
          <w:szCs w:val="22"/>
        </w:rPr>
        <w:t>books</w:t>
      </w:r>
      <w:proofErr w:type="spellEnd"/>
      <w:r w:rsidRPr="002D5B66">
        <w:rPr>
          <w:sz w:val="22"/>
          <w:szCs w:val="22"/>
        </w:rPr>
        <w:t>/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>
        <w:rPr>
          <w:sz w:val="22"/>
          <w:szCs w:val="22"/>
        </w:rPr>
        <w:t>Оториноларингология</w:t>
      </w:r>
    </w:p>
    <w:p w:rsidR="003B3BE4" w:rsidRDefault="003B3BE4" w:rsidP="00203BE8">
      <w:pPr>
        <w:pStyle w:val="1"/>
        <w:keepNext w:val="0"/>
        <w:widowControl w:val="0"/>
        <w:spacing w:before="0" w:after="0"/>
        <w:jc w:val="center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DF30CF" w:rsidRDefault="00DF30CF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10243E" w:rsidRDefault="0010243E" w:rsidP="003B3BE4">
      <w:pPr>
        <w:jc w:val="both"/>
        <w:rPr>
          <w:sz w:val="24"/>
          <w:szCs w:val="24"/>
        </w:rPr>
      </w:pP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203BE8">
        <w:rPr>
          <w:b/>
          <w:sz w:val="22"/>
          <w:szCs w:val="22"/>
        </w:rPr>
        <w:t>Оториноларингологи</w:t>
      </w:r>
      <w:r w:rsidR="00C173AC">
        <w:rPr>
          <w:b/>
          <w:sz w:val="22"/>
          <w:szCs w:val="22"/>
        </w:rPr>
        <w:t>я</w:t>
      </w:r>
      <w:r w:rsidRPr="00610FB6">
        <w:rPr>
          <w:b/>
          <w:sz w:val="22"/>
          <w:szCs w:val="22"/>
        </w:rPr>
        <w:t>»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E0E2E" w:rsidRPr="00610FB6" w:rsidTr="000E0E2E">
        <w:trPr>
          <w:trHeight w:val="736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0E0E2E" w:rsidRPr="00610FB6" w:rsidTr="000E0E2E">
        <w:trPr>
          <w:trHeight w:val="31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 течение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</w:t>
      </w:r>
      <w:r w:rsidRPr="00610FB6">
        <w:rPr>
          <w:rFonts w:ascii="Times New Roman" w:hAnsi="Times New Roman" w:cs="Times New Roman"/>
          <w:sz w:val="22"/>
          <w:szCs w:val="22"/>
        </w:rPr>
        <w:t>е</w:t>
      </w:r>
      <w:r w:rsidRPr="00610FB6">
        <w:rPr>
          <w:rFonts w:ascii="Times New Roman" w:hAnsi="Times New Roman" w:cs="Times New Roman"/>
          <w:sz w:val="22"/>
          <w:szCs w:val="22"/>
        </w:rPr>
        <w:t xml:space="preserve">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>, должен повторить ту же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="00947E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может продолжать 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="00947E74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силлабусе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Grade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Point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Average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E" w:rsidRPr="00784E1C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0E0E2E" w:rsidRPr="002D1344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784E1C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0E0E2E" w:rsidRPr="00A277C7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8недели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0E0E2E" w:rsidRPr="00784E1C" w:rsidRDefault="000E0E2E" w:rsidP="000E0E2E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0E0E2E" w:rsidRPr="00784E1C" w:rsidTr="000E0E2E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0E0E2E" w:rsidRPr="00784E1C" w:rsidTr="000E0E2E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E2E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633"/>
          <w:jc w:val="center"/>
        </w:trPr>
        <w:tc>
          <w:tcPr>
            <w:tcW w:w="2835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 К</w:t>
            </w:r>
            <w:proofErr w:type="gramStart"/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0E0E2E" w:rsidRPr="00784E1C" w:rsidRDefault="000E0E2E" w:rsidP="00D130AB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>. При этом учитываются все виды работ, предусмотренные методической разработкой для изучения темы.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0E0E2E" w:rsidRPr="00CE24CF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0E0E2E" w:rsidRPr="00D90554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0E0E2E" w:rsidRPr="00B8623D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 xml:space="preserve">(см. бюллетень </w:t>
      </w:r>
      <w:proofErr w:type="spellStart"/>
      <w:r w:rsidRPr="00784E1C">
        <w:rPr>
          <w:rFonts w:ascii="Times New Roman" w:hAnsi="Times New Roman"/>
        </w:rPr>
        <w:t>ОшГУ</w:t>
      </w:r>
      <w:proofErr w:type="spellEnd"/>
      <w:r w:rsidRPr="00784E1C">
        <w:rPr>
          <w:rFonts w:ascii="Times New Roman" w:hAnsi="Times New Roman"/>
        </w:rPr>
        <w:t xml:space="preserve"> № 19.).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0E0E2E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P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="00947E74">
        <w:rPr>
          <w:b/>
          <w:sz w:val="22"/>
          <w:szCs w:val="22"/>
        </w:rPr>
        <w:t>9,0</w:t>
      </w:r>
      <w:r w:rsidRPr="00784E1C">
        <w:rPr>
          <w:b/>
          <w:sz w:val="22"/>
          <w:szCs w:val="22"/>
        </w:rPr>
        <w:t xml:space="preserve"> баллов</w:t>
      </w:r>
      <w:r w:rsidR="00947E74">
        <w:rPr>
          <w:sz w:val="22"/>
          <w:szCs w:val="22"/>
        </w:rPr>
        <w:t xml:space="preserve"> за семестр</w:t>
      </w:r>
      <w:r w:rsidRPr="00784E1C">
        <w:rPr>
          <w:b/>
          <w:sz w:val="22"/>
          <w:szCs w:val="22"/>
        </w:rPr>
        <w:t>)</w:t>
      </w:r>
    </w:p>
    <w:p w:rsidR="00947E74" w:rsidRPr="00947E74" w:rsidRDefault="00947E74" w:rsidP="00947E74">
      <w:pPr>
        <w:ind w:firstLine="360"/>
        <w:jc w:val="both"/>
        <w:rPr>
          <w:sz w:val="22"/>
          <w:szCs w:val="22"/>
        </w:rPr>
      </w:pPr>
      <w:r w:rsidRPr="00947E74">
        <w:rPr>
          <w:sz w:val="22"/>
          <w:szCs w:val="22"/>
        </w:rPr>
        <w:t xml:space="preserve">Если студент присутствовал на всех запланированных лекциях по клинической дисциплине и конспектировал получаемую информацию то, он в соответствии с требованиями, получает до </w:t>
      </w:r>
      <w:r w:rsidRPr="00947E74">
        <w:rPr>
          <w:b/>
          <w:sz w:val="22"/>
          <w:szCs w:val="22"/>
        </w:rPr>
        <w:t>0,5баллов</w:t>
      </w:r>
      <w:r w:rsidRPr="00947E74">
        <w:rPr>
          <w:sz w:val="22"/>
          <w:szCs w:val="22"/>
        </w:rPr>
        <w:t xml:space="preserve">за каждый академический час (всего до </w:t>
      </w:r>
      <w:r w:rsidRPr="00947E74">
        <w:rPr>
          <w:b/>
          <w:sz w:val="22"/>
          <w:szCs w:val="22"/>
        </w:rPr>
        <w:t>1балла</w:t>
      </w:r>
      <w:r w:rsidRPr="00947E74">
        <w:rPr>
          <w:sz w:val="22"/>
          <w:szCs w:val="22"/>
        </w:rPr>
        <w:t>, т.к. теоретический материал, преподава</w:t>
      </w:r>
      <w:r w:rsidRPr="00947E74">
        <w:rPr>
          <w:sz w:val="22"/>
          <w:szCs w:val="22"/>
        </w:rPr>
        <w:t>е</w:t>
      </w:r>
      <w:r w:rsidRPr="00947E74">
        <w:rPr>
          <w:sz w:val="22"/>
          <w:szCs w:val="22"/>
        </w:rPr>
        <w:t xml:space="preserve">мый по клиническим дисциплинам, составляет 2 академических часа). В сумме за </w:t>
      </w:r>
      <w:r w:rsidRPr="00947E74">
        <w:rPr>
          <w:sz w:val="22"/>
          <w:szCs w:val="22"/>
          <w:lang w:val="en-US"/>
        </w:rPr>
        <w:t>I</w:t>
      </w:r>
      <w:r w:rsidRPr="00947E74">
        <w:rPr>
          <w:sz w:val="22"/>
          <w:szCs w:val="22"/>
        </w:rPr>
        <w:t xml:space="preserve"> модуль студент при выполнении всех требований получает – </w:t>
      </w:r>
      <w:r w:rsidRPr="00947E74">
        <w:rPr>
          <w:b/>
          <w:sz w:val="22"/>
          <w:szCs w:val="22"/>
        </w:rPr>
        <w:t>5 баллов</w:t>
      </w:r>
      <w:r w:rsidRPr="00947E74">
        <w:rPr>
          <w:sz w:val="22"/>
          <w:szCs w:val="22"/>
        </w:rPr>
        <w:t xml:space="preserve">. За </w:t>
      </w:r>
      <w:r w:rsidRPr="00947E74">
        <w:rPr>
          <w:sz w:val="22"/>
          <w:szCs w:val="22"/>
          <w:lang w:val="en-US"/>
        </w:rPr>
        <w:t>II</w:t>
      </w:r>
      <w:r w:rsidRPr="00947E74"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47E74">
        <w:rPr>
          <w:b/>
          <w:sz w:val="22"/>
          <w:szCs w:val="22"/>
        </w:rPr>
        <w:t>4,0 баллов</w:t>
      </w:r>
      <w:r w:rsidRPr="00947E74">
        <w:rPr>
          <w:sz w:val="22"/>
          <w:szCs w:val="22"/>
        </w:rPr>
        <w:t xml:space="preserve">. В итоге за семестр студент может накопить до </w:t>
      </w:r>
      <w:r w:rsidRPr="00947E74">
        <w:rPr>
          <w:b/>
          <w:sz w:val="22"/>
          <w:szCs w:val="22"/>
        </w:rPr>
        <w:t>9,0 баллов</w:t>
      </w:r>
      <w:r w:rsidRPr="00947E74">
        <w:rPr>
          <w:sz w:val="22"/>
          <w:szCs w:val="22"/>
        </w:rPr>
        <w:t xml:space="preserve"> максимум.</w:t>
      </w:r>
    </w:p>
    <w:p w:rsidR="00947E74" w:rsidRPr="00947E74" w:rsidRDefault="00947E74" w:rsidP="00947E74">
      <w:pPr>
        <w:jc w:val="both"/>
        <w:rPr>
          <w:sz w:val="22"/>
          <w:szCs w:val="22"/>
        </w:rPr>
      </w:pPr>
      <w:r w:rsidRPr="00947E74">
        <w:rPr>
          <w:b/>
          <w:i/>
          <w:sz w:val="22"/>
          <w:szCs w:val="22"/>
        </w:rPr>
        <w:t>Перечень</w:t>
      </w:r>
      <w:r w:rsidRPr="00947E74">
        <w:rPr>
          <w:sz w:val="22"/>
          <w:szCs w:val="22"/>
        </w:rPr>
        <w:t xml:space="preserve"> нарушений студентом требований предъявляемых к этому разделу Модуля клинической дисциплины</w:t>
      </w:r>
      <w:r>
        <w:rPr>
          <w:sz w:val="22"/>
          <w:szCs w:val="22"/>
        </w:rPr>
        <w:t xml:space="preserve"> </w:t>
      </w:r>
      <w:r w:rsidRPr="00947E74">
        <w:rPr>
          <w:sz w:val="22"/>
          <w:szCs w:val="22"/>
        </w:rPr>
        <w:t>способствующие снижению суммы баллов за Тк</w:t>
      </w:r>
      <w:proofErr w:type="gramStart"/>
      <w:r w:rsidRPr="00947E74">
        <w:rPr>
          <w:sz w:val="22"/>
          <w:szCs w:val="22"/>
        </w:rPr>
        <w:t>1</w:t>
      </w:r>
      <w:proofErr w:type="gramEnd"/>
      <w:r w:rsidRPr="00947E74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 xml:space="preserve">»): минус (« - ») </w:t>
      </w:r>
      <w:r w:rsidRPr="00947E74">
        <w:rPr>
          <w:rFonts w:ascii="Times New Roman" w:hAnsi="Times New Roman"/>
          <w:b/>
        </w:rPr>
        <w:t>0,5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Не отработал пропущенную тему лекции: минус (« - ») </w:t>
      </w:r>
      <w:r w:rsidRPr="00947E74">
        <w:rPr>
          <w:rFonts w:ascii="Times New Roman" w:hAnsi="Times New Roman"/>
          <w:b/>
        </w:rPr>
        <w:t xml:space="preserve">1 балл </w:t>
      </w:r>
      <w:r w:rsidRPr="00784E1C">
        <w:rPr>
          <w:rFonts w:ascii="Times New Roman" w:hAnsi="Times New Roman"/>
        </w:rPr>
        <w:t>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 xml:space="preserve">до </w:t>
      </w:r>
      <w:r w:rsidRPr="00947E74">
        <w:rPr>
          <w:rFonts w:ascii="Times New Roman" w:hAnsi="Times New Roman"/>
          <w:b/>
        </w:rPr>
        <w:t>0,5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</w:t>
      </w:r>
      <w:r w:rsidRPr="00947E74">
        <w:rPr>
          <w:rFonts w:ascii="Times New Roman" w:hAnsi="Times New Roman"/>
          <w:b/>
        </w:rPr>
        <w:t>1,0 балл</w:t>
      </w:r>
      <w:r w:rsidRPr="00784E1C">
        <w:rPr>
          <w:rFonts w:ascii="Times New Roman" w:hAnsi="Times New Roman"/>
        </w:rPr>
        <w:t xml:space="preserve">.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E0E2E" w:rsidRPr="00784E1C" w:rsidRDefault="00947E74" w:rsidP="000E0E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0E2E" w:rsidRPr="00784E1C">
        <w:rPr>
          <w:sz w:val="22"/>
          <w:szCs w:val="22"/>
        </w:rPr>
        <w:t xml:space="preserve">набирает за модульный период (в том числе за тот или иной семестр) более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1 балл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2 балла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3 балла</w:t>
      </w:r>
      <w:r w:rsidRPr="00784E1C">
        <w:rPr>
          <w:rFonts w:ascii="Times New Roman" w:hAnsi="Times New Roman"/>
        </w:rPr>
        <w:t xml:space="preserve">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</w:t>
      </w:r>
      <w:r w:rsidRPr="00947E74">
        <w:rPr>
          <w:rFonts w:ascii="Times New Roman" w:hAnsi="Times New Roman"/>
          <w:b/>
        </w:rPr>
        <w:t>4 балла</w:t>
      </w:r>
      <w:r w:rsidRPr="00784E1C">
        <w:rPr>
          <w:rFonts w:ascii="Times New Roman" w:hAnsi="Times New Roman"/>
        </w:rPr>
        <w:t xml:space="preserve">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093BBF" w:rsidRDefault="000E0E2E" w:rsidP="000E0E2E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 xml:space="preserve">Текущий контроль 2 </w:t>
      </w:r>
      <w:r w:rsidRPr="000054AA">
        <w:rPr>
          <w:sz w:val="22"/>
          <w:szCs w:val="22"/>
        </w:rPr>
        <w:t>(Тк2)</w:t>
      </w:r>
      <w:r w:rsidRPr="000054AA">
        <w:rPr>
          <w:b/>
          <w:sz w:val="22"/>
          <w:szCs w:val="22"/>
        </w:rPr>
        <w:t xml:space="preserve"> – Практические заняти</w:t>
      </w:r>
      <w:proofErr w:type="gramStart"/>
      <w:r w:rsidRPr="000054AA">
        <w:rPr>
          <w:b/>
          <w:sz w:val="22"/>
          <w:szCs w:val="22"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proofErr w:type="gramStart"/>
      <w:r w:rsidRPr="000054AA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количество баллов</w:t>
      </w:r>
      <w:r>
        <w:rPr>
          <w:sz w:val="22"/>
          <w:szCs w:val="22"/>
        </w:rPr>
        <w:t xml:space="preserve">, до </w:t>
      </w:r>
      <w:r w:rsidRPr="00DB4C66">
        <w:rPr>
          <w:b/>
          <w:sz w:val="22"/>
          <w:szCs w:val="22"/>
        </w:rPr>
        <w:t>0,7 баллов</w:t>
      </w:r>
      <w:r>
        <w:rPr>
          <w:sz w:val="22"/>
          <w:szCs w:val="22"/>
        </w:rPr>
        <w:t xml:space="preserve"> за каждый академический час (бюджет времени практического занятия соста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ляет 2 академических часа, таким образом, он максимально может получить за 1</w:t>
      </w:r>
      <w:proofErr w:type="gramEnd"/>
      <w:r>
        <w:rPr>
          <w:sz w:val="22"/>
          <w:szCs w:val="22"/>
        </w:rPr>
        <w:t xml:space="preserve"> практическое зан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тие до </w:t>
      </w:r>
      <w:r w:rsidRPr="00DB4C66">
        <w:rPr>
          <w:b/>
          <w:sz w:val="22"/>
          <w:szCs w:val="22"/>
        </w:rPr>
        <w:t>1,4 балла</w:t>
      </w:r>
      <w:r>
        <w:rPr>
          <w:sz w:val="22"/>
          <w:szCs w:val="22"/>
        </w:rPr>
        <w:t xml:space="preserve">). В сумме студент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модуль может максимально набрать (накопить) до</w:t>
      </w:r>
      <w:r w:rsidRPr="000054AA">
        <w:rPr>
          <w:sz w:val="22"/>
          <w:szCs w:val="22"/>
        </w:rPr>
        <w:t xml:space="preserve">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</w:t>
      </w:r>
      <w:r w:rsidRPr="000054AA">
        <w:rPr>
          <w:b/>
          <w:sz w:val="22"/>
          <w:szCs w:val="22"/>
        </w:rPr>
        <w:t>л</w:t>
      </w:r>
      <w:r w:rsidRPr="000054AA">
        <w:rPr>
          <w:b/>
          <w:sz w:val="22"/>
          <w:szCs w:val="22"/>
        </w:rPr>
        <w:t>лов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91006B">
        <w:rPr>
          <w:b/>
          <w:sz w:val="22"/>
          <w:szCs w:val="22"/>
        </w:rPr>
        <w:t>,0 балл</w:t>
      </w:r>
      <w:r>
        <w:rPr>
          <w:b/>
          <w:sz w:val="22"/>
          <w:szCs w:val="22"/>
        </w:rPr>
        <w:t>ов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>дисциплины способствующие снижению суммы баллов за Тк</w:t>
      </w:r>
      <w:proofErr w:type="gramStart"/>
      <w:r w:rsidRPr="000564CF">
        <w:rPr>
          <w:sz w:val="22"/>
          <w:szCs w:val="22"/>
        </w:rPr>
        <w:t>2</w:t>
      </w:r>
      <w:proofErr w:type="gramEnd"/>
      <w:r w:rsidRPr="000564CF">
        <w:rPr>
          <w:sz w:val="22"/>
          <w:szCs w:val="22"/>
        </w:rPr>
        <w:t>: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Отсутствие на практическом занятии («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>» или «</w:t>
      </w:r>
      <w:proofErr w:type="spellStart"/>
      <w:r w:rsidRPr="000564CF">
        <w:rPr>
          <w:rFonts w:ascii="Times New Roman" w:hAnsi="Times New Roman"/>
        </w:rPr>
        <w:t>кж</w:t>
      </w:r>
      <w:proofErr w:type="spellEnd"/>
      <w:r w:rsidRPr="000564CF">
        <w:rPr>
          <w:rFonts w:ascii="Times New Roman" w:hAnsi="Times New Roman"/>
        </w:rPr>
        <w:t>»): минус</w:t>
      </w:r>
      <w:proofErr w:type="gramStart"/>
      <w:r w:rsidRPr="000564CF">
        <w:rPr>
          <w:rFonts w:ascii="Times New Roman" w:hAnsi="Times New Roman"/>
        </w:rPr>
        <w:t xml:space="preserve"> (« - ») </w:t>
      </w:r>
      <w:proofErr w:type="gramEnd"/>
      <w:r w:rsidRPr="000564CF">
        <w:rPr>
          <w:rFonts w:ascii="Times New Roman" w:hAnsi="Times New Roman"/>
        </w:rPr>
        <w:t xml:space="preserve">до </w:t>
      </w:r>
      <w:r w:rsidRPr="00DB4C66">
        <w:rPr>
          <w:rFonts w:ascii="Times New Roman" w:hAnsi="Times New Roman"/>
          <w:b/>
        </w:rPr>
        <w:t>2,0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 имеет конспекта на тему практического занятия: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академической активности: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Отсутствие подготовки к практическому занятию: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Неисполнение индивидуального домашнего задания: минус (« - ») </w:t>
      </w:r>
      <w:r w:rsidRPr="00DB4C66">
        <w:rPr>
          <w:rFonts w:ascii="Times New Roman" w:hAnsi="Times New Roman"/>
          <w:b/>
        </w:rPr>
        <w:t>0,5 балла</w:t>
      </w:r>
      <w:r w:rsidRPr="000564CF">
        <w:rPr>
          <w:rFonts w:ascii="Times New Roman" w:hAnsi="Times New Roman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 xml:space="preserve">: </w:t>
      </w:r>
      <w:proofErr w:type="gramStart"/>
      <w:r w:rsidRPr="000564CF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93BB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27 часов</w:t>
      </w:r>
      <w:proofErr w:type="gramStart"/>
      <w:r w:rsidRPr="000564CF">
        <w:rPr>
          <w:sz w:val="22"/>
          <w:szCs w:val="22"/>
        </w:rPr>
        <w:t>)б</w:t>
      </w:r>
      <w:proofErr w:type="gramEnd"/>
      <w:r w:rsidRPr="000564CF">
        <w:rPr>
          <w:sz w:val="22"/>
          <w:szCs w:val="22"/>
        </w:rPr>
        <w:t>аллы за Тк2 снижаются пропорционально набранных нарушений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(</w:t>
      </w:r>
      <w:r>
        <w:rPr>
          <w:sz w:val="22"/>
          <w:szCs w:val="22"/>
        </w:rPr>
        <w:t>см.</w:t>
      </w:r>
      <w:r w:rsidRPr="000564CF">
        <w:rPr>
          <w:sz w:val="22"/>
          <w:szCs w:val="22"/>
        </w:rPr>
        <w:t xml:space="preserve"> выше) за модульный период (в том числе за тот или иной семестр) более чем: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2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3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до </w:t>
      </w:r>
      <w:r w:rsidRPr="00DB4C6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; 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lastRenderedPageBreak/>
        <w:t>4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количество баллов снижается на </w:t>
      </w:r>
      <w:r w:rsidRPr="00DB4C6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,0</w:t>
      </w:r>
      <w:r w:rsidRPr="00DB4C66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 xml:space="preserve"> и так далее;</w:t>
      </w:r>
    </w:p>
    <w:p w:rsidR="00093BBF" w:rsidRPr="000564CF" w:rsidRDefault="00093BBF" w:rsidP="00093BBF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5 – 7 «</w:t>
      </w:r>
      <w:proofErr w:type="spellStart"/>
      <w:r w:rsidRPr="000564CF">
        <w:rPr>
          <w:rFonts w:ascii="Times New Roman" w:hAnsi="Times New Roman"/>
        </w:rPr>
        <w:t>нб</w:t>
      </w:r>
      <w:proofErr w:type="spellEnd"/>
      <w:r w:rsidRPr="000564CF">
        <w:rPr>
          <w:rFonts w:ascii="Times New Roman" w:hAnsi="Times New Roman"/>
        </w:rPr>
        <w:t xml:space="preserve">», </w:t>
      </w:r>
      <w:r w:rsidRPr="00DB4C66">
        <w:rPr>
          <w:rFonts w:ascii="Times New Roman" w:hAnsi="Times New Roman"/>
          <w:b/>
        </w:rPr>
        <w:t>баллы</w:t>
      </w:r>
      <w:r w:rsidRPr="000564CF">
        <w:rPr>
          <w:rFonts w:ascii="Times New Roman" w:hAnsi="Times New Roman"/>
        </w:rPr>
        <w:t xml:space="preserve"> вообще не засчитываются;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своевременной ликвидации (отработки) академической задолженности по практич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ским занятиям до начала Рубежного контроля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том случае если студент не ликвидировал (не отработал) академическую задолженность по практическим занятиям вплоть до Итогового контроля (Ик), то ему выставляется, то количество ба</w:t>
      </w:r>
      <w:r w:rsidRPr="000054AA">
        <w:rPr>
          <w:sz w:val="22"/>
          <w:szCs w:val="22"/>
        </w:rPr>
        <w:t>л</w:t>
      </w:r>
      <w:r w:rsidRPr="000054AA">
        <w:rPr>
          <w:sz w:val="22"/>
          <w:szCs w:val="22"/>
        </w:rPr>
        <w:t xml:space="preserve">лов, которые он набрал </w:t>
      </w:r>
      <w:proofErr w:type="gramStart"/>
      <w:r w:rsidRPr="000054AA">
        <w:rPr>
          <w:sz w:val="22"/>
          <w:szCs w:val="22"/>
        </w:rPr>
        <w:t>до</w:t>
      </w:r>
      <w:proofErr w:type="gramEnd"/>
      <w:r w:rsidRPr="000054AA">
        <w:rPr>
          <w:sz w:val="22"/>
          <w:szCs w:val="22"/>
        </w:rPr>
        <w:t xml:space="preserve"> Ик (экзамен – компьютерное тестирование).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В случае болезни студента и/или нахождения его на стационарном лечении (или иных жизне</w:t>
      </w:r>
      <w:r w:rsidRPr="000054AA">
        <w:rPr>
          <w:sz w:val="22"/>
          <w:szCs w:val="22"/>
        </w:rPr>
        <w:t>н</w:t>
      </w:r>
      <w:r w:rsidRPr="000054AA">
        <w:rPr>
          <w:sz w:val="22"/>
          <w:szCs w:val="22"/>
        </w:rPr>
        <w:t xml:space="preserve">ных ситуаций) и в </w:t>
      </w:r>
      <w:proofErr w:type="gramStart"/>
      <w:r w:rsidRPr="000054AA">
        <w:rPr>
          <w:sz w:val="22"/>
          <w:szCs w:val="22"/>
        </w:rPr>
        <w:t>связи</w:t>
      </w:r>
      <w:proofErr w:type="gramEnd"/>
      <w:r w:rsidRPr="000054AA">
        <w:rPr>
          <w:sz w:val="22"/>
          <w:szCs w:val="22"/>
        </w:rPr>
        <w:t xml:space="preserve"> с чем у не было времени своевременно ликвидировать академическую з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долженность ему преподавателем при согласовании с заведующим кафедрой может быть выставлено 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(условно).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2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Самостоятельная работа студента</w:t>
      </w:r>
      <w:r w:rsidRPr="000054AA">
        <w:rPr>
          <w:sz w:val="22"/>
          <w:szCs w:val="22"/>
        </w:rPr>
        <w:t xml:space="preserve"> (СРС) и/</w:t>
      </w:r>
      <w:proofErr w:type="spellStart"/>
      <w:r w:rsidRPr="000054AA">
        <w:rPr>
          <w:sz w:val="22"/>
          <w:szCs w:val="22"/>
        </w:rPr>
        <w:t>или</w:t>
      </w:r>
      <w:r w:rsidRPr="000054AA">
        <w:rPr>
          <w:b/>
          <w:sz w:val="22"/>
          <w:szCs w:val="22"/>
        </w:rPr>
        <w:t>с</w:t>
      </w:r>
      <w:proofErr w:type="spellEnd"/>
      <w:r w:rsidRPr="000054AA">
        <w:rPr>
          <w:b/>
          <w:sz w:val="22"/>
          <w:szCs w:val="22"/>
        </w:rPr>
        <w:t xml:space="preserve"> помощью преподавателя</w:t>
      </w:r>
      <w:r w:rsidRPr="000054AA">
        <w:rPr>
          <w:sz w:val="22"/>
          <w:szCs w:val="22"/>
        </w:rPr>
        <w:t xml:space="preserve"> (СРСП)</w:t>
      </w:r>
    </w:p>
    <w:p w:rsidR="00093BBF" w:rsidRPr="0091006B" w:rsidRDefault="00093BBF" w:rsidP="00093BBF">
      <w:pPr>
        <w:jc w:val="center"/>
        <w:rPr>
          <w:sz w:val="22"/>
          <w:szCs w:val="22"/>
        </w:rPr>
      </w:pPr>
      <w:r>
        <w:rPr>
          <w:sz w:val="22"/>
          <w:szCs w:val="22"/>
        </w:rPr>
        <w:t>(до</w:t>
      </w:r>
      <w:r w:rsidRPr="0091006B">
        <w:rPr>
          <w:b/>
          <w:sz w:val="22"/>
          <w:szCs w:val="22"/>
        </w:rPr>
        <w:t>2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Pr="000054AA">
        <w:rPr>
          <w:b/>
          <w:sz w:val="22"/>
          <w:szCs w:val="22"/>
        </w:rPr>
        <w:t>0 баллов</w:t>
      </w:r>
      <w:r>
        <w:rPr>
          <w:sz w:val="22"/>
          <w:szCs w:val="22"/>
        </w:rPr>
        <w:t xml:space="preserve"> за семестр)</w:t>
      </w:r>
    </w:p>
    <w:p w:rsidR="00093BBF" w:rsidRPr="0091006B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полностью выполнил СРС или СРСП (доклад + таблица (схема) или мультим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дийная презентация) по выбранной им теме клинической дисциплины, выбранной им в начале с</w:t>
      </w:r>
      <w:r w:rsidRPr="000054AA">
        <w:rPr>
          <w:sz w:val="22"/>
          <w:szCs w:val="22"/>
        </w:rPr>
        <w:t>е</w:t>
      </w:r>
      <w:r w:rsidRPr="000054AA">
        <w:rPr>
          <w:sz w:val="22"/>
          <w:szCs w:val="22"/>
        </w:rPr>
        <w:t>местра то он в соответствии с требованиями, получает искомое количество баллов за указанный ра</w:t>
      </w:r>
      <w:r w:rsidRPr="000054AA">
        <w:rPr>
          <w:sz w:val="22"/>
          <w:szCs w:val="22"/>
        </w:rPr>
        <w:t>з</w:t>
      </w:r>
      <w:r w:rsidRPr="000054AA">
        <w:rPr>
          <w:sz w:val="22"/>
          <w:szCs w:val="22"/>
        </w:rPr>
        <w:t xml:space="preserve">дел Модуля –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(Модуль № 1)</w:t>
      </w:r>
      <w:r w:rsidRPr="000054AA">
        <w:rPr>
          <w:sz w:val="22"/>
          <w:szCs w:val="22"/>
        </w:rPr>
        <w:t>.</w:t>
      </w:r>
      <w:r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модуль максимальная сумма набранных баллов может составить до </w:t>
      </w:r>
      <w:r w:rsidRPr="0091006B">
        <w:rPr>
          <w:b/>
          <w:sz w:val="22"/>
          <w:szCs w:val="22"/>
        </w:rPr>
        <w:t>11,0 баллов</w:t>
      </w:r>
      <w:r>
        <w:rPr>
          <w:sz w:val="22"/>
          <w:szCs w:val="22"/>
        </w:rPr>
        <w:t xml:space="preserve">. В итоге за семестр студент может накопить до </w:t>
      </w:r>
      <w:r w:rsidRPr="0091006B">
        <w:rPr>
          <w:b/>
          <w:sz w:val="22"/>
          <w:szCs w:val="22"/>
        </w:rPr>
        <w:t>21,0 балл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максимум.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93BBF" w:rsidRPr="000564CF" w:rsidRDefault="00093BBF" w:rsidP="00093BBF">
      <w:pPr>
        <w:jc w:val="both"/>
        <w:rPr>
          <w:sz w:val="22"/>
          <w:szCs w:val="22"/>
        </w:rPr>
      </w:pPr>
      <w:proofErr w:type="spellStart"/>
      <w:r w:rsidRPr="000564CF">
        <w:rPr>
          <w:sz w:val="22"/>
          <w:szCs w:val="22"/>
        </w:rPr>
        <w:t>студентомспособствующие</w:t>
      </w:r>
      <w:proofErr w:type="spellEnd"/>
      <w:r w:rsidRPr="000564CF">
        <w:rPr>
          <w:sz w:val="22"/>
          <w:szCs w:val="22"/>
        </w:rPr>
        <w:t xml:space="preserve"> снижению суммы баллов за СРС и/или СРСП: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0564CF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(модуль № 1) и до </w:t>
      </w:r>
      <w:r w:rsidRPr="003C41BB">
        <w:rPr>
          <w:rFonts w:ascii="Times New Roman" w:hAnsi="Times New Roman"/>
          <w:b/>
        </w:rPr>
        <w:t>11,0 баллов</w:t>
      </w:r>
      <w:r>
        <w:rPr>
          <w:rFonts w:ascii="Times New Roman" w:hAnsi="Times New Roman"/>
        </w:rPr>
        <w:t xml:space="preserve"> (модуль № 2)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Частичное выполнение СРС или СРСП</w:t>
      </w:r>
      <w:r>
        <w:rPr>
          <w:rFonts w:ascii="Times New Roman" w:hAnsi="Times New Roman"/>
        </w:rPr>
        <w:t xml:space="preserve"> (до 50% от требований - составление таблицы или схемы по тематике СРС или СРСП)</w:t>
      </w:r>
      <w:r w:rsidRPr="000564CF">
        <w:rPr>
          <w:rFonts w:ascii="Times New Roman" w:hAnsi="Times New Roman"/>
        </w:rPr>
        <w:t xml:space="preserve"> – общая сумма баллов снижается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Неполное исполнение СРС или СРСП</w:t>
      </w:r>
      <w:r>
        <w:rPr>
          <w:rFonts w:ascii="Times New Roman" w:hAnsi="Times New Roman"/>
        </w:rPr>
        <w:t xml:space="preserve"> (до 30% от требований - составление только доклада по 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матике СРС или СРСП)</w:t>
      </w:r>
      <w:r w:rsidRPr="000564CF">
        <w:rPr>
          <w:rFonts w:ascii="Times New Roman" w:hAnsi="Times New Roman"/>
        </w:rPr>
        <w:t xml:space="preserve"> – сумма баллов модуля снижается до </w:t>
      </w:r>
      <w:r w:rsidRPr="00DB4C6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>
        <w:rPr>
          <w:rFonts w:ascii="Times New Roman" w:hAnsi="Times New Roman"/>
        </w:rPr>
        <w:t xml:space="preserve"> (в каждом модуле)</w:t>
      </w:r>
      <w:r w:rsidRPr="000564CF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91006B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Рубежный контроль</w:t>
      </w:r>
      <w:r w:rsidRPr="000054AA">
        <w:rPr>
          <w:sz w:val="22"/>
          <w:szCs w:val="22"/>
        </w:rPr>
        <w:t xml:space="preserve"> (Рк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Рк2) – </w:t>
      </w:r>
      <w:r>
        <w:rPr>
          <w:sz w:val="22"/>
          <w:szCs w:val="22"/>
        </w:rPr>
        <w:t xml:space="preserve">до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>
        <w:rPr>
          <w:sz w:val="22"/>
          <w:szCs w:val="22"/>
        </w:rPr>
        <w:t xml:space="preserve"> за каждый модуль.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(решение тестовых заданий или ситуационных задач)</w:t>
      </w:r>
    </w:p>
    <w:p w:rsidR="00093BBF" w:rsidRPr="000054AA" w:rsidRDefault="00093BBF" w:rsidP="00093BBF">
      <w:pPr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время сдачи Рк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sz w:val="22"/>
          <w:szCs w:val="22"/>
        </w:rPr>
        <w:t xml:space="preserve"> и/или Рк2 по тематике клинической дисциплины, т.е. набрал 86% и выше пр</w:t>
      </w:r>
      <w:r w:rsidRPr="000054AA">
        <w:rPr>
          <w:sz w:val="22"/>
          <w:szCs w:val="22"/>
        </w:rPr>
        <w:t>а</w:t>
      </w:r>
      <w:r w:rsidRPr="000054AA">
        <w:rPr>
          <w:sz w:val="22"/>
          <w:szCs w:val="22"/>
        </w:rPr>
        <w:t xml:space="preserve">вильных ответов от общего числа вопросов тестового задания или ситуационной задачи (как правило, бланочное тестирование) то он в соответствии с требованиями, получает </w:t>
      </w:r>
      <w:r w:rsidRPr="000054A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 xml:space="preserve"> за Рк1 и/или Рк2. В случае если он набрал 75% - 85% правильных ответов он получает, лишь </w:t>
      </w:r>
      <w:r w:rsidRPr="000054A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Когда студент набирает 51% - 74% правильных ответов он получает </w:t>
      </w:r>
      <w:r w:rsidRPr="000054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, в случае если он набрал 26% - 50% положительных ответов, то он получает </w:t>
      </w:r>
      <w:r w:rsidRPr="000054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балла</w:t>
      </w:r>
      <w:r w:rsidRPr="000054AA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</w:t>
      </w:r>
      <w:r w:rsidRPr="000054AA">
        <w:rPr>
          <w:sz w:val="22"/>
          <w:szCs w:val="22"/>
        </w:rPr>
        <w:t>.</w:t>
      </w:r>
    </w:p>
    <w:p w:rsidR="00093BBF" w:rsidRDefault="00093BBF" w:rsidP="00093BBF">
      <w:pPr>
        <w:jc w:val="both"/>
        <w:rPr>
          <w:sz w:val="22"/>
          <w:szCs w:val="22"/>
        </w:rPr>
      </w:pPr>
      <w:r w:rsidRPr="000413BA">
        <w:rPr>
          <w:b/>
          <w:i/>
          <w:sz w:val="22"/>
          <w:szCs w:val="22"/>
        </w:rPr>
        <w:t>Перечень</w:t>
      </w:r>
      <w:r w:rsidRPr="000564CF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0564CF">
        <w:rPr>
          <w:sz w:val="22"/>
          <w:szCs w:val="22"/>
        </w:rPr>
        <w:t>клинической</w:t>
      </w:r>
      <w:proofErr w:type="gramEnd"/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sz w:val="22"/>
          <w:szCs w:val="22"/>
        </w:rPr>
        <w:t xml:space="preserve"> дисциплины способствующие снижению суммы баллов за Рк</w:t>
      </w:r>
      <w:proofErr w:type="gramStart"/>
      <w:r w:rsidRPr="000564CF">
        <w:rPr>
          <w:sz w:val="22"/>
          <w:szCs w:val="22"/>
        </w:rPr>
        <w:t>1</w:t>
      </w:r>
      <w:proofErr w:type="gramEnd"/>
      <w:r w:rsidRPr="000564CF">
        <w:rPr>
          <w:sz w:val="22"/>
          <w:szCs w:val="22"/>
        </w:rPr>
        <w:t xml:space="preserve"> и/или Рк2: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Неявка на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в назначенный срок – выставляется </w:t>
      </w:r>
      <w:r w:rsidRPr="000564CF">
        <w:rPr>
          <w:rFonts w:ascii="Times New Roman" w:hAnsi="Times New Roman"/>
          <w:b/>
        </w:rPr>
        <w:t>0 баллов</w:t>
      </w:r>
      <w:r w:rsidRPr="000564CF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0564C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баллов</w:t>
      </w:r>
      <w:r w:rsidRPr="000564CF">
        <w:rPr>
          <w:rFonts w:ascii="Times New Roman" w:hAnsi="Times New Roman"/>
        </w:rPr>
        <w:t>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– сумма баллов будет снижаться до </w:t>
      </w:r>
      <w:r w:rsidRPr="000564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0564CF">
        <w:rPr>
          <w:rFonts w:ascii="Times New Roman" w:hAnsi="Times New Roman"/>
          <w:b/>
        </w:rPr>
        <w:t xml:space="preserve"> балла</w:t>
      </w:r>
      <w:r w:rsidRPr="00056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>чи (бланочное тестирование);</w:t>
      </w:r>
    </w:p>
    <w:p w:rsidR="00093BBF" w:rsidRPr="000564CF" w:rsidRDefault="00093BBF" w:rsidP="00093BBF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>В случае набора студентом более чем 51% правильных ответов при выполнении тестовых заданий или ситуационной задачи - пересдача Рк</w:t>
      </w:r>
      <w:proofErr w:type="gramStart"/>
      <w:r w:rsidRPr="000564CF">
        <w:rPr>
          <w:rFonts w:ascii="Times New Roman" w:hAnsi="Times New Roman"/>
        </w:rPr>
        <w:t>1</w:t>
      </w:r>
      <w:proofErr w:type="gramEnd"/>
      <w:r w:rsidRPr="000564CF">
        <w:rPr>
          <w:rFonts w:ascii="Times New Roman" w:hAnsi="Times New Roman"/>
        </w:rPr>
        <w:t xml:space="preserve"> и/или Рк2 не разрешается</w:t>
      </w:r>
      <w:r>
        <w:rPr>
          <w:rFonts w:ascii="Times New Roman" w:hAnsi="Times New Roman"/>
        </w:rPr>
        <w:t>,</w:t>
      </w:r>
      <w:r w:rsidRPr="000564CF">
        <w:rPr>
          <w:rFonts w:ascii="Times New Roman" w:hAnsi="Times New Roman"/>
        </w:rPr>
        <w:t xml:space="preserve"> так как в случае пересдачи студент не наберёт 51% и больше правильных ответов, то его ранее набранные баллы могут быть снижены до - </w:t>
      </w:r>
      <w:r w:rsidRPr="000564CF">
        <w:rPr>
          <w:rFonts w:ascii="Times New Roman" w:hAnsi="Times New Roman"/>
          <w:b/>
        </w:rPr>
        <w:t>1</w:t>
      </w:r>
      <w:r w:rsidRPr="000564CF">
        <w:rPr>
          <w:rFonts w:ascii="Times New Roman" w:hAnsi="Times New Roman"/>
        </w:rPr>
        <w:t xml:space="preserve"> балла от общей суммы баллов набранных за Рк1 и/или Рк2.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0054AA">
        <w:rPr>
          <w:sz w:val="22"/>
          <w:szCs w:val="22"/>
        </w:rPr>
        <w:t>в</w:t>
      </w:r>
      <w:proofErr w:type="gramEnd"/>
    </w:p>
    <w:p w:rsidR="00093BBF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технологическую карту № 3 и 4</w:t>
      </w:r>
      <w:r w:rsidRPr="000054AA">
        <w:rPr>
          <w:sz w:val="22"/>
          <w:szCs w:val="22"/>
        </w:rPr>
        <w:t xml:space="preserve"> (см. приложение). Из этих карт данные переносятся </w:t>
      </w:r>
      <w:proofErr w:type="gramStart"/>
      <w:r w:rsidRPr="000054AA">
        <w:rPr>
          <w:sz w:val="22"/>
          <w:szCs w:val="22"/>
        </w:rPr>
        <w:t>в</w:t>
      </w:r>
      <w:proofErr w:type="gramEnd"/>
      <w:r w:rsidRPr="000054AA">
        <w:rPr>
          <w:sz w:val="22"/>
          <w:szCs w:val="22"/>
        </w:rPr>
        <w:t xml:space="preserve"> модульные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ведомости – бумажный и электронный носители (</w:t>
      </w:r>
      <w:r w:rsidRPr="000054AA">
        <w:rPr>
          <w:sz w:val="22"/>
          <w:szCs w:val="22"/>
          <w:lang w:val="en-US"/>
        </w:rPr>
        <w:t>AVN</w:t>
      </w:r>
      <w:r w:rsidRPr="000054AA">
        <w:rPr>
          <w:sz w:val="22"/>
          <w:szCs w:val="22"/>
        </w:rPr>
        <w:t>).</w:t>
      </w:r>
    </w:p>
    <w:p w:rsidR="00093BBF" w:rsidRPr="000054AA" w:rsidRDefault="00093BBF" w:rsidP="00093BBF">
      <w:pPr>
        <w:jc w:val="center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Указанные документы утверждены решением заседания кафедры от </w:t>
      </w:r>
      <w:r w:rsidRPr="000054AA">
        <w:rPr>
          <w:b/>
          <w:sz w:val="22"/>
          <w:szCs w:val="22"/>
        </w:rPr>
        <w:t>06.01.2017 г.</w:t>
      </w:r>
      <w:r w:rsidRPr="000054AA">
        <w:rPr>
          <w:sz w:val="22"/>
          <w:szCs w:val="22"/>
        </w:rPr>
        <w:t xml:space="preserve"> (</w:t>
      </w:r>
      <w:r w:rsidRPr="000564CF">
        <w:rPr>
          <w:sz w:val="22"/>
          <w:szCs w:val="22"/>
        </w:rPr>
        <w:t>протокол № 6</w:t>
      </w:r>
      <w:r w:rsidRPr="000054AA">
        <w:rPr>
          <w:sz w:val="22"/>
          <w:szCs w:val="22"/>
        </w:rPr>
        <w:t>).</w:t>
      </w:r>
    </w:p>
    <w:p w:rsidR="00093BBF" w:rsidRPr="00844283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lastRenderedPageBreak/>
        <w:t xml:space="preserve">(утверждено на заседании кафедры </w:t>
      </w:r>
      <w:r w:rsidRPr="000564CF">
        <w:rPr>
          <w:sz w:val="22"/>
          <w:szCs w:val="22"/>
        </w:rPr>
        <w:t>протокол № 1</w:t>
      </w:r>
      <w:r w:rsidRPr="000054AA">
        <w:rPr>
          <w:b/>
          <w:sz w:val="22"/>
          <w:szCs w:val="22"/>
        </w:rPr>
        <w:t xml:space="preserve"> от 01.09.2018 г.</w:t>
      </w:r>
      <w:r w:rsidRPr="000054AA">
        <w:rPr>
          <w:sz w:val="22"/>
          <w:szCs w:val="22"/>
        </w:rPr>
        <w:t>)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и/или снижения баллов</w:t>
      </w:r>
      <w:r w:rsidRPr="000564CF">
        <w:rPr>
          <w:sz w:val="22"/>
          <w:szCs w:val="22"/>
        </w:rPr>
        <w:t xml:space="preserve"> (лекции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1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1 б. х 6 лекций = </w:t>
      </w:r>
      <w:r w:rsidRPr="000564C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2: 1 б. х 3 лекции = </w:t>
      </w:r>
      <w:r>
        <w:rPr>
          <w:b/>
          <w:sz w:val="22"/>
          <w:szCs w:val="22"/>
        </w:rPr>
        <w:t>4,0</w:t>
      </w:r>
      <w:r w:rsidRPr="000054AA">
        <w:rPr>
          <w:b/>
          <w:sz w:val="22"/>
          <w:szCs w:val="22"/>
        </w:rPr>
        <w:t xml:space="preserve"> б</w:t>
      </w:r>
      <w:r>
        <w:rPr>
          <w:b/>
          <w:sz w:val="22"/>
          <w:szCs w:val="22"/>
        </w:rPr>
        <w:t>алла.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0054AA">
        <w:rPr>
          <w:rFonts w:ascii="Times New Roman" w:hAnsi="Times New Roman"/>
          <w:b/>
        </w:rPr>
        <w:t>1,0 б</w:t>
      </w:r>
      <w:r>
        <w:rPr>
          <w:rFonts w:ascii="Times New Roman" w:hAnsi="Times New Roman"/>
          <w:b/>
        </w:rPr>
        <w:t>алл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лекции – </w:t>
      </w:r>
      <w:r w:rsidRPr="000054AA">
        <w:rPr>
          <w:rFonts w:ascii="Times New Roman" w:hAnsi="Times New Roman"/>
          <w:b/>
        </w:rPr>
        <w:t>0 баллов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Отсутствие на половине запланированных лекций – </w:t>
      </w:r>
      <w:r w:rsidRPr="000054A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,0</w:t>
      </w:r>
      <w:r w:rsidRPr="000054AA">
        <w:rPr>
          <w:rFonts w:ascii="Times New Roman" w:hAnsi="Times New Roman"/>
          <w:b/>
        </w:rPr>
        <w:t xml:space="preserve">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(более 3 лекций, 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>Модуль № 1);</w:t>
      </w:r>
    </w:p>
    <w:p w:rsidR="00093BBF" w:rsidRPr="000054AA" w:rsidRDefault="00093BBF" w:rsidP="003E24DB">
      <w:pPr>
        <w:pStyle w:val="af8"/>
        <w:numPr>
          <w:ilvl w:val="0"/>
          <w:numId w:val="7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564CF" w:rsidRDefault="00093BBF" w:rsidP="00093BBF">
      <w:pPr>
        <w:jc w:val="both"/>
        <w:rPr>
          <w:sz w:val="22"/>
          <w:szCs w:val="22"/>
        </w:rPr>
      </w:pPr>
      <w:r w:rsidRPr="000564CF">
        <w:rPr>
          <w:b/>
          <w:sz w:val="22"/>
          <w:szCs w:val="22"/>
          <w:u w:val="single"/>
        </w:rPr>
        <w:t>Примечание</w:t>
      </w:r>
      <w:r w:rsidRPr="000564CF">
        <w:rPr>
          <w:sz w:val="22"/>
          <w:szCs w:val="22"/>
        </w:rPr>
        <w:t>: система снижения баллов за нарушения требований к теоретическому материалу: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Опоздание – снижение до </w:t>
      </w:r>
      <w:r w:rsidRPr="000564CF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(если при этом к тому же нет в наличии конспекта по тем</w:t>
      </w:r>
      <w:r w:rsidRPr="000564CF">
        <w:rPr>
          <w:rFonts w:ascii="Times New Roman" w:hAnsi="Times New Roman"/>
        </w:rPr>
        <w:t>а</w:t>
      </w:r>
      <w:r w:rsidRPr="000564CF">
        <w:rPr>
          <w:rFonts w:ascii="Times New Roman" w:hAnsi="Times New Roman"/>
        </w:rPr>
        <w:t xml:space="preserve">тике лекции, снижение достигает –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>) за каждую лекцию;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0564CF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</w:rPr>
        <w:t xml:space="preserve"> (за каждое замечание);</w:t>
      </w:r>
    </w:p>
    <w:p w:rsidR="00093BBF" w:rsidRPr="000564CF" w:rsidRDefault="00093BBF" w:rsidP="003E24DB">
      <w:pPr>
        <w:pStyle w:val="af8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564CF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0564CF">
        <w:rPr>
          <w:rFonts w:ascii="Times New Roman" w:hAnsi="Times New Roman"/>
          <w:b/>
        </w:rPr>
        <w:t>0,5 б</w:t>
      </w:r>
      <w:r>
        <w:rPr>
          <w:rFonts w:ascii="Times New Roman" w:hAnsi="Times New Roman"/>
          <w:b/>
        </w:rPr>
        <w:t>аллов</w:t>
      </w:r>
      <w:r w:rsidRPr="000564CF">
        <w:rPr>
          <w:rFonts w:ascii="Times New Roman" w:hAnsi="Times New Roman"/>
          <w:b/>
        </w:rPr>
        <w:t>.</w:t>
      </w:r>
    </w:p>
    <w:p w:rsidR="00093BBF" w:rsidRPr="00093BBF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093BBF">
      <w:pPr>
        <w:jc w:val="center"/>
        <w:rPr>
          <w:b/>
          <w:sz w:val="22"/>
          <w:szCs w:val="22"/>
        </w:rPr>
      </w:pPr>
      <w:r w:rsidRPr="000054AA">
        <w:rPr>
          <w:b/>
          <w:sz w:val="22"/>
          <w:szCs w:val="22"/>
        </w:rPr>
        <w:t>Карта накопления или снижения баллов (практические занятия</w:t>
      </w:r>
      <w:r w:rsidRPr="000054AA">
        <w:rPr>
          <w:sz w:val="22"/>
          <w:szCs w:val="22"/>
        </w:rPr>
        <w:t xml:space="preserve"> – Тк</w:t>
      </w:r>
      <w:proofErr w:type="gramStart"/>
      <w:r w:rsidRPr="000054AA">
        <w:rPr>
          <w:sz w:val="22"/>
          <w:szCs w:val="22"/>
        </w:rPr>
        <w:t>2</w:t>
      </w:r>
      <w:proofErr w:type="gramEnd"/>
      <w:r w:rsidRPr="000054AA">
        <w:rPr>
          <w:b/>
          <w:sz w:val="22"/>
          <w:szCs w:val="22"/>
        </w:rPr>
        <w:t>)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 xml:space="preserve">Модуль № 1: по 1,4 балла х 7 практических занятий = </w:t>
      </w:r>
      <w:r w:rsidRPr="000054A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</w:t>
      </w:r>
      <w:r w:rsidRPr="000054AA">
        <w:rPr>
          <w:b/>
          <w:sz w:val="22"/>
          <w:szCs w:val="22"/>
        </w:rPr>
        <w:t xml:space="preserve"> баллов</w:t>
      </w:r>
      <w:r w:rsidRPr="000054AA">
        <w:rPr>
          <w:sz w:val="22"/>
          <w:szCs w:val="22"/>
        </w:rPr>
        <w:t>;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sz w:val="22"/>
          <w:szCs w:val="22"/>
        </w:rPr>
        <w:t>Модуль № 2: по 1,</w:t>
      </w:r>
      <w:r>
        <w:rPr>
          <w:sz w:val="22"/>
          <w:szCs w:val="22"/>
        </w:rPr>
        <w:t>4</w:t>
      </w:r>
      <w:r w:rsidRPr="000054AA">
        <w:rPr>
          <w:sz w:val="22"/>
          <w:szCs w:val="22"/>
        </w:rPr>
        <w:t xml:space="preserve"> балла х 7 практических занятий = </w:t>
      </w:r>
      <w:r w:rsidRPr="000054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0,0</w:t>
      </w:r>
      <w:r w:rsidRPr="000054AA">
        <w:rPr>
          <w:b/>
          <w:sz w:val="22"/>
          <w:szCs w:val="22"/>
        </w:rPr>
        <w:t xml:space="preserve"> баллов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Академическая активность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Наличие конспекта практического занятия – </w:t>
      </w:r>
      <w:r w:rsidRPr="000054AA">
        <w:rPr>
          <w:rFonts w:ascii="Times New Roman" w:hAnsi="Times New Roman"/>
          <w:b/>
        </w:rPr>
        <w:t>0,4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>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Устный опрос по теме лекционного материала – </w:t>
      </w:r>
      <w:r w:rsidRPr="000054AA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0054A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за </w:t>
      </w:r>
      <w:r w:rsidRPr="000054AA">
        <w:rPr>
          <w:rFonts w:ascii="Times New Roman" w:hAnsi="Times New Roman"/>
        </w:rPr>
        <w:t xml:space="preserve">Модуль № 2 – </w:t>
      </w:r>
      <w:r>
        <w:rPr>
          <w:rFonts w:ascii="Times New Roman" w:hAnsi="Times New Roman"/>
        </w:rPr>
        <w:t xml:space="preserve">до </w:t>
      </w:r>
      <w:r w:rsidRPr="000054AA">
        <w:rPr>
          <w:rFonts w:ascii="Times New Roman" w:hAnsi="Times New Roman"/>
          <w:b/>
        </w:rPr>
        <w:t>0,3 б</w:t>
      </w:r>
      <w:r>
        <w:rPr>
          <w:rFonts w:ascii="Times New Roman" w:hAnsi="Times New Roman"/>
          <w:b/>
        </w:rPr>
        <w:t>аллов</w:t>
      </w:r>
      <w:r w:rsidRPr="000054AA">
        <w:rPr>
          <w:rFonts w:ascii="Times New Roman" w:hAnsi="Times New Roman"/>
        </w:rPr>
        <w:t>);</w:t>
      </w:r>
    </w:p>
    <w:p w:rsidR="00093BBF" w:rsidRPr="000054AA" w:rsidRDefault="00093BBF" w:rsidP="003E24DB">
      <w:pPr>
        <w:pStyle w:val="af8"/>
        <w:numPr>
          <w:ilvl w:val="0"/>
          <w:numId w:val="7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>
        <w:rPr>
          <w:rFonts w:ascii="Times New Roman" w:hAnsi="Times New Roman"/>
          <w:b/>
        </w:rPr>
        <w:t>0,7</w:t>
      </w:r>
      <w:r w:rsidRPr="00DB4C66">
        <w:rPr>
          <w:rFonts w:ascii="Times New Roman" w:hAnsi="Times New Roman"/>
          <w:b/>
        </w:rPr>
        <w:t>балла</w:t>
      </w:r>
      <w:r w:rsidRPr="00D627B5">
        <w:rPr>
          <w:rFonts w:ascii="Times New Roman" w:hAnsi="Times New Roman"/>
        </w:rPr>
        <w:t>.</w:t>
      </w:r>
    </w:p>
    <w:p w:rsidR="00093BBF" w:rsidRPr="000054AA" w:rsidRDefault="00093BBF" w:rsidP="00093BBF">
      <w:pPr>
        <w:jc w:val="both"/>
        <w:rPr>
          <w:sz w:val="6"/>
          <w:szCs w:val="6"/>
        </w:rPr>
      </w:pPr>
    </w:p>
    <w:p w:rsidR="00093BBF" w:rsidRPr="00847DAE" w:rsidRDefault="00093BBF" w:rsidP="00093BBF">
      <w:pPr>
        <w:jc w:val="both"/>
        <w:rPr>
          <w:sz w:val="22"/>
          <w:szCs w:val="22"/>
        </w:rPr>
      </w:pPr>
      <w:r w:rsidRPr="00847DAE">
        <w:rPr>
          <w:b/>
          <w:sz w:val="22"/>
          <w:szCs w:val="22"/>
          <w:u w:val="single"/>
        </w:rPr>
        <w:t>Примечание</w:t>
      </w:r>
      <w:r w:rsidRPr="00847DAE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Отсутствие на практическом занятии независимо от причин – </w:t>
      </w:r>
      <w:r w:rsidRPr="00847DAE">
        <w:rPr>
          <w:rFonts w:ascii="Times New Roman" w:hAnsi="Times New Roman"/>
          <w:b/>
        </w:rPr>
        <w:t>0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в случае болезни и нахо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дения в стационаре при наличии оправдательных документов и после отработки (разрешение дек</w:t>
      </w:r>
      <w:r w:rsidRPr="00847DAE">
        <w:rPr>
          <w:rFonts w:ascii="Times New Roman" w:hAnsi="Times New Roman"/>
        </w:rPr>
        <w:t>а</w:t>
      </w:r>
      <w:r w:rsidRPr="00847DAE">
        <w:rPr>
          <w:rFonts w:ascii="Times New Roman" w:hAnsi="Times New Roman"/>
        </w:rPr>
        <w:t>на, решение тестового задания по теме пропущенного практического занятия) студент может пол</w:t>
      </w:r>
      <w:r w:rsidRPr="00847DAE">
        <w:rPr>
          <w:rFonts w:ascii="Times New Roman" w:hAnsi="Times New Roman"/>
        </w:rPr>
        <w:t>у</w:t>
      </w:r>
      <w:r w:rsidRPr="00847DAE">
        <w:rPr>
          <w:rFonts w:ascii="Times New Roman" w:hAnsi="Times New Roman"/>
        </w:rPr>
        <w:t xml:space="preserve">чить за пропущенное практическое занятие до </w:t>
      </w:r>
      <w:r w:rsidRPr="00847DA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,0</w:t>
      </w:r>
      <w:r w:rsidRPr="00847DAE">
        <w:rPr>
          <w:rFonts w:ascii="Times New Roman" w:hAnsi="Times New Roman"/>
          <w:b/>
        </w:rPr>
        <w:t xml:space="preserve"> балла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Опоздание на практическое занятие (более 5 минут)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>;</w:t>
      </w:r>
    </w:p>
    <w:p w:rsidR="00093BBF" w:rsidRPr="00847DAE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алла</w:t>
      </w:r>
      <w:r w:rsidRPr="00847DAE">
        <w:rPr>
          <w:rFonts w:ascii="Times New Roman" w:hAnsi="Times New Roman"/>
        </w:rPr>
        <w:t xml:space="preserve"> (за ка</w:t>
      </w:r>
      <w:r w:rsidRPr="00847DAE">
        <w:rPr>
          <w:rFonts w:ascii="Times New Roman" w:hAnsi="Times New Roman"/>
        </w:rPr>
        <w:t>ж</w:t>
      </w:r>
      <w:r w:rsidRPr="00847DAE">
        <w:rPr>
          <w:rFonts w:ascii="Times New Roman" w:hAnsi="Times New Roman"/>
        </w:rPr>
        <w:t>дое замечание);</w:t>
      </w:r>
    </w:p>
    <w:p w:rsidR="00093BBF" w:rsidRPr="00093BBF" w:rsidRDefault="00093BBF" w:rsidP="003E24DB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7DAE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</w:rPr>
        <w:t xml:space="preserve"> (за звонок); Использование телефона во время практического занятия – снижение до </w:t>
      </w:r>
      <w:r w:rsidRPr="00847DAE">
        <w:rPr>
          <w:rFonts w:ascii="Times New Roman" w:hAnsi="Times New Roman"/>
          <w:b/>
        </w:rPr>
        <w:t>0,2 б</w:t>
      </w:r>
      <w:r>
        <w:rPr>
          <w:rFonts w:ascii="Times New Roman" w:hAnsi="Times New Roman"/>
          <w:b/>
        </w:rPr>
        <w:t>аллов</w:t>
      </w:r>
      <w:r w:rsidRPr="00847DAE">
        <w:rPr>
          <w:rFonts w:ascii="Times New Roman" w:hAnsi="Times New Roman"/>
          <w:b/>
        </w:rPr>
        <w:t>.</w:t>
      </w:r>
    </w:p>
    <w:p w:rsidR="00093BBF" w:rsidRPr="000054AA" w:rsidRDefault="00093BBF" w:rsidP="00093BBF">
      <w:pPr>
        <w:jc w:val="center"/>
        <w:rPr>
          <w:sz w:val="22"/>
          <w:szCs w:val="22"/>
        </w:rPr>
      </w:pPr>
      <w:r w:rsidRPr="000054AA">
        <w:rPr>
          <w:b/>
          <w:sz w:val="22"/>
          <w:szCs w:val="22"/>
        </w:rPr>
        <w:t>11.</w:t>
      </w:r>
      <w:r w:rsidRPr="000054AA">
        <w:rPr>
          <w:b/>
          <w:sz w:val="22"/>
          <w:szCs w:val="22"/>
        </w:rPr>
        <w:tab/>
        <w:t xml:space="preserve">Образовательные технологии </w:t>
      </w:r>
      <w:r w:rsidRPr="000054AA">
        <w:rPr>
          <w:sz w:val="22"/>
          <w:szCs w:val="22"/>
        </w:rPr>
        <w:t>(</w:t>
      </w:r>
      <w:r w:rsidRPr="000054AA">
        <w:rPr>
          <w:b/>
          <w:sz w:val="22"/>
          <w:szCs w:val="22"/>
        </w:rPr>
        <w:t>ФОС</w:t>
      </w:r>
      <w:r w:rsidRPr="000054AA">
        <w:rPr>
          <w:sz w:val="22"/>
          <w:szCs w:val="22"/>
        </w:rPr>
        <w:t xml:space="preserve"> – фонд оценочных средств)</w:t>
      </w:r>
    </w:p>
    <w:p w:rsidR="00093BBF" w:rsidRPr="000054AA" w:rsidRDefault="00093BBF" w:rsidP="00093BBF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0054AA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0054AA">
        <w:rPr>
          <w:sz w:val="22"/>
          <w:szCs w:val="22"/>
        </w:rPr>
        <w:t>о</w:t>
      </w:r>
      <w:r w:rsidRPr="000054AA">
        <w:rPr>
          <w:sz w:val="22"/>
          <w:szCs w:val="22"/>
        </w:rPr>
        <w:t>ставляют 30% от объема аудиторных занятий: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color w:val="0F0F0F"/>
          <w:shd w:val="clear" w:color="auto" w:fill="FDFEFF"/>
        </w:rPr>
        <w:t>«</w:t>
      </w:r>
      <w:r w:rsidRPr="000054AA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0054AA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0054AA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0054AA">
        <w:rPr>
          <w:rFonts w:ascii="Times New Roman" w:hAnsi="Times New Roman"/>
          <w:color w:val="0F0F0F"/>
          <w:shd w:val="clear" w:color="auto" w:fill="FDFEFF"/>
        </w:rPr>
        <w:t>а</w:t>
      </w:r>
      <w:r w:rsidRPr="000054AA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0054AA">
        <w:rPr>
          <w:rFonts w:ascii="Times New Roman" w:hAnsi="Times New Roman"/>
          <w:color w:val="0F0F0F"/>
          <w:shd w:val="clear" w:color="auto" w:fill="FDFEFF"/>
        </w:rPr>
        <w:t>е</w:t>
      </w:r>
      <w:r w:rsidRPr="000054AA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0054AA">
        <w:rPr>
          <w:rFonts w:ascii="Times New Roman" w:hAnsi="Times New Roman"/>
          <w:b/>
        </w:rPr>
        <w:t>Во время «мозгового штурма» критика со стороны оппонентов исключается.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054AA">
        <w:rPr>
          <w:rFonts w:ascii="Times New Roman" w:hAnsi="Times New Roman"/>
          <w:b/>
        </w:rPr>
        <w:t>Ролевая игра «Пациент-врач»:</w:t>
      </w:r>
      <w:r w:rsidRPr="000054AA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093BBF" w:rsidRPr="000054AA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0054AA">
        <w:rPr>
          <w:rFonts w:ascii="Times New Roman" w:hAnsi="Times New Roman"/>
          <w:b/>
        </w:rPr>
        <w:t>Презентация СРС или СРСП:</w:t>
      </w:r>
      <w:r w:rsidRPr="000054AA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0054AA">
        <w:rPr>
          <w:rFonts w:ascii="Times New Roman" w:hAnsi="Times New Roman"/>
        </w:rPr>
        <w:t>в</w:t>
      </w:r>
      <w:r w:rsidRPr="000054AA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0054AA">
        <w:rPr>
          <w:rFonts w:ascii="Times New Roman" w:hAnsi="Times New Roman"/>
        </w:rPr>
        <w:t>т</w:t>
      </w:r>
      <w:r w:rsidRPr="000054AA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093BBF" w:rsidRDefault="00093BBF" w:rsidP="003E24DB">
      <w:pPr>
        <w:pStyle w:val="af8"/>
        <w:numPr>
          <w:ilvl w:val="0"/>
          <w:numId w:val="60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847DAE">
        <w:rPr>
          <w:rFonts w:ascii="Times New Roman" w:hAnsi="Times New Roman"/>
          <w:b/>
        </w:rPr>
        <w:t xml:space="preserve">ССТ </w:t>
      </w:r>
      <w:r w:rsidRPr="000054AA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>
        <w:rPr>
          <w:rFonts w:ascii="Times New Roman" w:hAnsi="Times New Roman"/>
        </w:rPr>
        <w:t xml:space="preserve"> СРС или СРСП</w:t>
      </w:r>
      <w:r w:rsidRPr="00847DAE">
        <w:rPr>
          <w:rFonts w:ascii="Times New Roman" w:hAnsi="Times New Roman"/>
          <w:b/>
        </w:rPr>
        <w:t>.</w:t>
      </w:r>
    </w:p>
    <w:p w:rsidR="00093BBF" w:rsidRPr="00AC1225" w:rsidRDefault="00093BBF" w:rsidP="00093BBF">
      <w:pPr>
        <w:jc w:val="center"/>
        <w:rPr>
          <w:b/>
          <w:sz w:val="22"/>
          <w:szCs w:val="22"/>
        </w:rPr>
      </w:pPr>
      <w:r w:rsidRPr="00AC1225">
        <w:rPr>
          <w:b/>
          <w:sz w:val="22"/>
          <w:szCs w:val="22"/>
        </w:rPr>
        <w:t>13.</w:t>
      </w:r>
      <w:r w:rsidRPr="00AC1225">
        <w:rPr>
          <w:b/>
          <w:sz w:val="22"/>
          <w:szCs w:val="22"/>
        </w:rPr>
        <w:tab/>
        <w:t>Политика клинической дисциплины</w:t>
      </w:r>
    </w:p>
    <w:p w:rsidR="00093BBF" w:rsidRPr="00AC1225" w:rsidRDefault="00093BBF" w:rsidP="00093BBF">
      <w:pPr>
        <w:jc w:val="both"/>
        <w:rPr>
          <w:b/>
          <w:i/>
          <w:sz w:val="22"/>
          <w:szCs w:val="22"/>
        </w:rPr>
      </w:pPr>
      <w:r w:rsidRPr="00AC1225">
        <w:rPr>
          <w:b/>
          <w:i/>
          <w:sz w:val="22"/>
          <w:szCs w:val="22"/>
        </w:rPr>
        <w:t>Недопустимо: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Отсутствие на лекции и/или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Опоздание на лекции и/или практические занятия;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Уход с лекций и/или с практических занятий;</w:t>
      </w:r>
    </w:p>
    <w:p w:rsidR="00093BBF" w:rsidRPr="00844283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44283">
        <w:rPr>
          <w:rFonts w:ascii="Times New Roman" w:hAnsi="Times New Roman"/>
        </w:rPr>
        <w:t>Использование сотовых телефонов и/или иных гаджетов во время лекций, практических занятий;</w:t>
      </w:r>
    </w:p>
    <w:p w:rsidR="00093BBF" w:rsidRPr="00AC1225" w:rsidRDefault="00093BBF" w:rsidP="003E24DB">
      <w:pPr>
        <w:pStyle w:val="af8"/>
        <w:numPr>
          <w:ilvl w:val="0"/>
          <w:numId w:val="18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AC1225">
        <w:rPr>
          <w:rFonts w:ascii="Times New Roman" w:hAnsi="Times New Roman"/>
        </w:rPr>
        <w:t>Обман и плагиат.</w:t>
      </w:r>
    </w:p>
    <w:p w:rsidR="00084029" w:rsidRPr="00D90554" w:rsidRDefault="00093BBF" w:rsidP="003E24DB">
      <w:pPr>
        <w:pStyle w:val="af8"/>
        <w:numPr>
          <w:ilvl w:val="0"/>
          <w:numId w:val="18"/>
        </w:numPr>
        <w:tabs>
          <w:tab w:val="left" w:pos="0"/>
        </w:tabs>
        <w:spacing w:after="0" w:line="240" w:lineRule="auto"/>
        <w:ind w:left="227" w:hanging="227"/>
        <w:jc w:val="both"/>
      </w:pPr>
      <w:r w:rsidRPr="003A2A29">
        <w:rPr>
          <w:rFonts w:ascii="Times New Roman" w:hAnsi="Times New Roman"/>
        </w:rPr>
        <w:t>Несвоевременная сдача тестовых заданий, ситуационных задач, СРС и/или СРСП, РК и/или ИК.</w:t>
      </w:r>
    </w:p>
    <w:sectPr w:rsidR="00084029" w:rsidRPr="00D90554" w:rsidSect="004F18B5">
      <w:pgSz w:w="11906" w:h="16838" w:code="9"/>
      <w:pgMar w:top="851" w:right="1134" w:bottom="851" w:left="1134" w:header="284" w:footer="113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FC" w:rsidRDefault="00747FFC" w:rsidP="00050BDC">
      <w:r>
        <w:separator/>
      </w:r>
    </w:p>
  </w:endnote>
  <w:endnote w:type="continuationSeparator" w:id="0">
    <w:p w:rsidR="00747FFC" w:rsidRDefault="00747FFC" w:rsidP="000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26" w:rsidRPr="00050BDC" w:rsidRDefault="00F71E26">
    <w:pPr>
      <w:pStyle w:val="a9"/>
      <w:jc w:val="center"/>
      <w:rPr>
        <w:b/>
        <w:sz w:val="24"/>
        <w:szCs w:val="24"/>
      </w:rPr>
    </w:pPr>
  </w:p>
  <w:p w:rsidR="00F71E26" w:rsidRDefault="00F71E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26" w:rsidRDefault="00F71E26">
    <w:pPr>
      <w:pStyle w:val="a9"/>
      <w:jc w:val="center"/>
    </w:pPr>
  </w:p>
  <w:p w:rsidR="00F71E26" w:rsidRDefault="00F71E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FC" w:rsidRDefault="00747FFC" w:rsidP="00050BDC">
      <w:r>
        <w:separator/>
      </w:r>
    </w:p>
  </w:footnote>
  <w:footnote w:type="continuationSeparator" w:id="0">
    <w:p w:rsidR="00747FFC" w:rsidRDefault="00747FFC" w:rsidP="0005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F0824D32"/>
    <w:lvl w:ilvl="0" w:tplc="0680A8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B263F"/>
    <w:multiLevelType w:val="hybridMultilevel"/>
    <w:tmpl w:val="094AAC0C"/>
    <w:lvl w:ilvl="0" w:tplc="70FCC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37EB9"/>
    <w:multiLevelType w:val="hybridMultilevel"/>
    <w:tmpl w:val="9BC8EC42"/>
    <w:lvl w:ilvl="0" w:tplc="2AB8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AA01C37"/>
    <w:multiLevelType w:val="hybridMultilevel"/>
    <w:tmpl w:val="3DBE1210"/>
    <w:lvl w:ilvl="0" w:tplc="54687C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934013"/>
    <w:multiLevelType w:val="hybridMultilevel"/>
    <w:tmpl w:val="D0CEEFA2"/>
    <w:lvl w:ilvl="0" w:tplc="40D0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B075E"/>
    <w:multiLevelType w:val="hybridMultilevel"/>
    <w:tmpl w:val="C8DE9CBA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4B5B00"/>
    <w:multiLevelType w:val="hybridMultilevel"/>
    <w:tmpl w:val="A21A39CE"/>
    <w:lvl w:ilvl="0" w:tplc="C8F28804">
      <w:start w:val="1"/>
      <w:numFmt w:val="decimal"/>
      <w:lvlText w:val="%1."/>
      <w:lvlJc w:val="left"/>
      <w:pPr>
        <w:ind w:left="717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8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2B5E68"/>
    <w:multiLevelType w:val="hybridMultilevel"/>
    <w:tmpl w:val="40F66A18"/>
    <w:lvl w:ilvl="0" w:tplc="BAA6250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4F359C4"/>
    <w:multiLevelType w:val="hybridMultilevel"/>
    <w:tmpl w:val="3524188E"/>
    <w:lvl w:ilvl="0" w:tplc="83802B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A4343E"/>
    <w:multiLevelType w:val="hybridMultilevel"/>
    <w:tmpl w:val="7F78A5DA"/>
    <w:lvl w:ilvl="0" w:tplc="A3A6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174B46"/>
    <w:multiLevelType w:val="hybridMultilevel"/>
    <w:tmpl w:val="3EE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756500"/>
    <w:multiLevelType w:val="hybridMultilevel"/>
    <w:tmpl w:val="C11E33E8"/>
    <w:lvl w:ilvl="0" w:tplc="C8F2880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0405208"/>
    <w:multiLevelType w:val="hybridMultilevel"/>
    <w:tmpl w:val="7C5E8CFA"/>
    <w:lvl w:ilvl="0" w:tplc="C9C4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213020"/>
    <w:multiLevelType w:val="hybridMultilevel"/>
    <w:tmpl w:val="513E125E"/>
    <w:lvl w:ilvl="0" w:tplc="156C334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3">
    <w:nsid w:val="687D49D4"/>
    <w:multiLevelType w:val="hybridMultilevel"/>
    <w:tmpl w:val="A1F01B36"/>
    <w:lvl w:ilvl="0" w:tplc="68483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40EC1"/>
    <w:multiLevelType w:val="hybridMultilevel"/>
    <w:tmpl w:val="59AEDC20"/>
    <w:lvl w:ilvl="0" w:tplc="6502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3"/>
  </w:num>
  <w:num w:numId="4">
    <w:abstractNumId w:val="29"/>
  </w:num>
  <w:num w:numId="5">
    <w:abstractNumId w:val="21"/>
  </w:num>
  <w:num w:numId="6">
    <w:abstractNumId w:val="12"/>
  </w:num>
  <w:num w:numId="7">
    <w:abstractNumId w:val="23"/>
  </w:num>
  <w:num w:numId="8">
    <w:abstractNumId w:val="42"/>
  </w:num>
  <w:num w:numId="9">
    <w:abstractNumId w:val="22"/>
  </w:num>
  <w:num w:numId="10">
    <w:abstractNumId w:val="4"/>
  </w:num>
  <w:num w:numId="11">
    <w:abstractNumId w:val="65"/>
  </w:num>
  <w:num w:numId="12">
    <w:abstractNumId w:val="25"/>
  </w:num>
  <w:num w:numId="13">
    <w:abstractNumId w:val="66"/>
  </w:num>
  <w:num w:numId="14">
    <w:abstractNumId w:val="39"/>
  </w:num>
  <w:num w:numId="15">
    <w:abstractNumId w:val="32"/>
  </w:num>
  <w:num w:numId="16">
    <w:abstractNumId w:val="55"/>
  </w:num>
  <w:num w:numId="17">
    <w:abstractNumId w:val="45"/>
  </w:num>
  <w:num w:numId="18">
    <w:abstractNumId w:val="36"/>
  </w:num>
  <w:num w:numId="19">
    <w:abstractNumId w:val="48"/>
  </w:num>
  <w:num w:numId="20">
    <w:abstractNumId w:val="63"/>
  </w:num>
  <w:num w:numId="21">
    <w:abstractNumId w:val="1"/>
  </w:num>
  <w:num w:numId="22">
    <w:abstractNumId w:val="62"/>
  </w:num>
  <w:num w:numId="23">
    <w:abstractNumId w:val="67"/>
  </w:num>
  <w:num w:numId="24">
    <w:abstractNumId w:val="46"/>
  </w:num>
  <w:num w:numId="25">
    <w:abstractNumId w:val="7"/>
  </w:num>
  <w:num w:numId="26">
    <w:abstractNumId w:val="30"/>
  </w:num>
  <w:num w:numId="27">
    <w:abstractNumId w:val="59"/>
  </w:num>
  <w:num w:numId="28">
    <w:abstractNumId w:val="61"/>
  </w:num>
  <w:num w:numId="29">
    <w:abstractNumId w:val="18"/>
  </w:num>
  <w:num w:numId="30">
    <w:abstractNumId w:val="34"/>
  </w:num>
  <w:num w:numId="31">
    <w:abstractNumId w:val="0"/>
  </w:num>
  <w:num w:numId="32">
    <w:abstractNumId w:val="2"/>
  </w:num>
  <w:num w:numId="33">
    <w:abstractNumId w:val="5"/>
  </w:num>
  <w:num w:numId="34">
    <w:abstractNumId w:val="50"/>
  </w:num>
  <w:num w:numId="35">
    <w:abstractNumId w:val="68"/>
  </w:num>
  <w:num w:numId="36">
    <w:abstractNumId w:val="6"/>
  </w:num>
  <w:num w:numId="37">
    <w:abstractNumId w:val="58"/>
  </w:num>
  <w:num w:numId="38">
    <w:abstractNumId w:val="51"/>
  </w:num>
  <w:num w:numId="39">
    <w:abstractNumId w:val="71"/>
  </w:num>
  <w:num w:numId="40">
    <w:abstractNumId w:val="69"/>
  </w:num>
  <w:num w:numId="41">
    <w:abstractNumId w:val="70"/>
  </w:num>
  <w:num w:numId="42">
    <w:abstractNumId w:val="44"/>
  </w:num>
  <w:num w:numId="43">
    <w:abstractNumId w:val="57"/>
  </w:num>
  <w:num w:numId="44">
    <w:abstractNumId w:val="14"/>
  </w:num>
  <w:num w:numId="45">
    <w:abstractNumId w:val="16"/>
  </w:num>
  <w:num w:numId="46">
    <w:abstractNumId w:val="60"/>
  </w:num>
  <w:num w:numId="47">
    <w:abstractNumId w:val="40"/>
  </w:num>
  <w:num w:numId="48">
    <w:abstractNumId w:val="31"/>
  </w:num>
  <w:num w:numId="49">
    <w:abstractNumId w:val="38"/>
  </w:num>
  <w:num w:numId="50">
    <w:abstractNumId w:val="28"/>
  </w:num>
  <w:num w:numId="51">
    <w:abstractNumId w:val="17"/>
  </w:num>
  <w:num w:numId="52">
    <w:abstractNumId w:val="49"/>
  </w:num>
  <w:num w:numId="53">
    <w:abstractNumId w:val="47"/>
  </w:num>
  <w:num w:numId="54">
    <w:abstractNumId w:val="3"/>
  </w:num>
  <w:num w:numId="55">
    <w:abstractNumId w:val="35"/>
  </w:num>
  <w:num w:numId="56">
    <w:abstractNumId w:val="10"/>
  </w:num>
  <w:num w:numId="57">
    <w:abstractNumId w:val="52"/>
  </w:num>
  <w:num w:numId="58">
    <w:abstractNumId w:val="37"/>
  </w:num>
  <w:num w:numId="59">
    <w:abstractNumId w:val="54"/>
  </w:num>
  <w:num w:numId="60">
    <w:abstractNumId w:val="13"/>
  </w:num>
  <w:num w:numId="61">
    <w:abstractNumId w:val="9"/>
  </w:num>
  <w:num w:numId="62">
    <w:abstractNumId w:val="56"/>
  </w:num>
  <w:num w:numId="63">
    <w:abstractNumId w:val="43"/>
  </w:num>
  <w:num w:numId="64">
    <w:abstractNumId w:val="64"/>
  </w:num>
  <w:num w:numId="65">
    <w:abstractNumId w:val="11"/>
  </w:num>
  <w:num w:numId="66">
    <w:abstractNumId w:val="53"/>
  </w:num>
  <w:num w:numId="67">
    <w:abstractNumId w:val="24"/>
  </w:num>
  <w:num w:numId="68">
    <w:abstractNumId w:val="26"/>
  </w:num>
  <w:num w:numId="69">
    <w:abstractNumId w:val="19"/>
  </w:num>
  <w:num w:numId="70">
    <w:abstractNumId w:val="20"/>
  </w:num>
  <w:num w:numId="71">
    <w:abstractNumId w:val="8"/>
  </w:num>
  <w:num w:numId="72">
    <w:abstractNumId w:val="4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E4"/>
    <w:rsid w:val="00001264"/>
    <w:rsid w:val="000358BD"/>
    <w:rsid w:val="00050BDC"/>
    <w:rsid w:val="00084029"/>
    <w:rsid w:val="000861CD"/>
    <w:rsid w:val="00093BBF"/>
    <w:rsid w:val="00093FBE"/>
    <w:rsid w:val="00094536"/>
    <w:rsid w:val="000A6C2E"/>
    <w:rsid w:val="000B3831"/>
    <w:rsid w:val="000C1679"/>
    <w:rsid w:val="000E0E2E"/>
    <w:rsid w:val="0010243E"/>
    <w:rsid w:val="00126965"/>
    <w:rsid w:val="00152538"/>
    <w:rsid w:val="001C4B09"/>
    <w:rsid w:val="00203BE8"/>
    <w:rsid w:val="00212E55"/>
    <w:rsid w:val="00226220"/>
    <w:rsid w:val="00280E23"/>
    <w:rsid w:val="002863AD"/>
    <w:rsid w:val="00290645"/>
    <w:rsid w:val="002A0BEA"/>
    <w:rsid w:val="002D1344"/>
    <w:rsid w:val="00361556"/>
    <w:rsid w:val="003B3BE4"/>
    <w:rsid w:val="003C2942"/>
    <w:rsid w:val="003E24DB"/>
    <w:rsid w:val="00406C86"/>
    <w:rsid w:val="00416778"/>
    <w:rsid w:val="004B41D2"/>
    <w:rsid w:val="004E0956"/>
    <w:rsid w:val="004E3551"/>
    <w:rsid w:val="004F18B5"/>
    <w:rsid w:val="005469C9"/>
    <w:rsid w:val="00601342"/>
    <w:rsid w:val="0062109F"/>
    <w:rsid w:val="006267BB"/>
    <w:rsid w:val="00651AE0"/>
    <w:rsid w:val="006B2CAB"/>
    <w:rsid w:val="006D55A6"/>
    <w:rsid w:val="006D62EA"/>
    <w:rsid w:val="007363A6"/>
    <w:rsid w:val="00747FFC"/>
    <w:rsid w:val="00750FB4"/>
    <w:rsid w:val="00757CDF"/>
    <w:rsid w:val="00790F99"/>
    <w:rsid w:val="007E2D62"/>
    <w:rsid w:val="007F66FC"/>
    <w:rsid w:val="00814EC4"/>
    <w:rsid w:val="00844137"/>
    <w:rsid w:val="00844DC7"/>
    <w:rsid w:val="008E2F1B"/>
    <w:rsid w:val="008E3F18"/>
    <w:rsid w:val="008F0BA8"/>
    <w:rsid w:val="008F39C8"/>
    <w:rsid w:val="00947E74"/>
    <w:rsid w:val="0098015D"/>
    <w:rsid w:val="00996F50"/>
    <w:rsid w:val="009B12D9"/>
    <w:rsid w:val="009E4F92"/>
    <w:rsid w:val="00A463C2"/>
    <w:rsid w:val="00A82E5A"/>
    <w:rsid w:val="00AD2B11"/>
    <w:rsid w:val="00AE7E94"/>
    <w:rsid w:val="00B52C20"/>
    <w:rsid w:val="00B760B8"/>
    <w:rsid w:val="00B8623D"/>
    <w:rsid w:val="00BA5432"/>
    <w:rsid w:val="00BC38D5"/>
    <w:rsid w:val="00C06FE5"/>
    <w:rsid w:val="00C173AC"/>
    <w:rsid w:val="00C45BF5"/>
    <w:rsid w:val="00C557D7"/>
    <w:rsid w:val="00C62E2B"/>
    <w:rsid w:val="00C86EAA"/>
    <w:rsid w:val="00C90BDE"/>
    <w:rsid w:val="00C95B81"/>
    <w:rsid w:val="00CD4F26"/>
    <w:rsid w:val="00CE24CF"/>
    <w:rsid w:val="00CE60E2"/>
    <w:rsid w:val="00D130AB"/>
    <w:rsid w:val="00D37F51"/>
    <w:rsid w:val="00D72F3F"/>
    <w:rsid w:val="00D75ED3"/>
    <w:rsid w:val="00DA583B"/>
    <w:rsid w:val="00DC116C"/>
    <w:rsid w:val="00DF30CF"/>
    <w:rsid w:val="00E04E2B"/>
    <w:rsid w:val="00E31B44"/>
    <w:rsid w:val="00E65A1C"/>
    <w:rsid w:val="00E74F03"/>
    <w:rsid w:val="00E83B92"/>
    <w:rsid w:val="00E86B6F"/>
    <w:rsid w:val="00E9611D"/>
    <w:rsid w:val="00EE404A"/>
    <w:rsid w:val="00EE520A"/>
    <w:rsid w:val="00F22A0C"/>
    <w:rsid w:val="00F4788F"/>
    <w:rsid w:val="00F64566"/>
    <w:rsid w:val="00F71E26"/>
    <w:rsid w:val="00FB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31</Pages>
  <Words>12347</Words>
  <Characters>70380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35</cp:revision>
  <cp:lastPrinted>2018-05-21T05:24:00Z</cp:lastPrinted>
  <dcterms:created xsi:type="dcterms:W3CDTF">2017-11-27T08:13:00Z</dcterms:created>
  <dcterms:modified xsi:type="dcterms:W3CDTF">2023-10-28T13:23:00Z</dcterms:modified>
</cp:coreProperties>
</file>