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A0" w:rsidRDefault="004C4DA0" w:rsidP="004C4DA0">
      <w:pPr>
        <w:snapToGrid w:val="0"/>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Приложение №1</w:t>
      </w: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val="x-none" w:eastAsia="x-none"/>
        </w:rPr>
        <w:t xml:space="preserve">к </w:t>
      </w:r>
      <w:r>
        <w:rPr>
          <w:rFonts w:ascii="Times New Roman" w:eastAsia="Times New Roman" w:hAnsi="Times New Roman" w:cs="Times New Roman"/>
          <w:bCs/>
          <w:sz w:val="20"/>
          <w:szCs w:val="20"/>
          <w:lang w:eastAsia="x-none"/>
        </w:rPr>
        <w:t xml:space="preserve">Договору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 выполнении работ в рамках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Проекта </w:t>
      </w:r>
      <w:r>
        <w:rPr>
          <w:rFonts w:ascii="Times New Roman" w:eastAsia="SimSun" w:hAnsi="Times New Roman" w:cs="Times New Roman"/>
          <w:sz w:val="20"/>
          <w:szCs w:val="20"/>
          <w:lang w:val="en-US" w:eastAsia="zh-CN"/>
        </w:rPr>
        <w:t>ICAP</w:t>
      </w:r>
      <w:r w:rsidRPr="004C4DA0">
        <w:rPr>
          <w:rFonts w:ascii="Times New Roman" w:eastAsia="SimSun" w:hAnsi="Times New Roman" w:cs="Times New Roman"/>
          <w:sz w:val="20"/>
          <w:szCs w:val="20"/>
          <w:lang w:eastAsia="zh-CN"/>
        </w:rPr>
        <w:t xml:space="preserve"> </w:t>
      </w:r>
      <w:r>
        <w:rPr>
          <w:rFonts w:ascii="Times New Roman" w:eastAsia="Times New Roman" w:hAnsi="Times New Roman" w:cs="Times New Roman"/>
          <w:sz w:val="20"/>
          <w:szCs w:val="20"/>
          <w:lang w:eastAsia="ru-RU"/>
        </w:rPr>
        <w:t xml:space="preserve">по лечению и уходу </w:t>
      </w: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eastAsia="x-none"/>
        </w:rPr>
        <w:t>от «1» октября 2020 года</w:t>
      </w: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p>
    <w:p w:rsidR="004C4DA0" w:rsidRDefault="004C4DA0" w:rsidP="004C4DA0">
      <w:pPr>
        <w:snapToGrid w:val="0"/>
        <w:spacing w:after="0" w:line="240" w:lineRule="auto"/>
        <w:jc w:val="right"/>
        <w:rPr>
          <w:rFonts w:ascii="Times New Roman" w:eastAsia="Times New Roman" w:hAnsi="Times New Roman" w:cs="Times New Roman"/>
          <w:b/>
          <w:sz w:val="20"/>
          <w:szCs w:val="20"/>
          <w:lang w:eastAsia="x-none"/>
        </w:rPr>
      </w:pPr>
    </w:p>
    <w:p w:rsidR="004C4DA0" w:rsidRDefault="004C4DA0" w:rsidP="004C4DA0">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ТЕХНИЧЕСКОЕ ЗАДАНИЕ</w:t>
      </w: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1.1. Специальности сотрудников и количество специалистов: </w:t>
      </w:r>
    </w:p>
    <w:p w:rsidR="004C4DA0" w:rsidRDefault="004C4DA0" w:rsidP="004C4DA0">
      <w:pPr>
        <w:widowControl w:val="0"/>
        <w:spacing w:after="0" w:line="240" w:lineRule="auto"/>
        <w:jc w:val="both"/>
        <w:rPr>
          <w:rFonts w:ascii="Times New Roman" w:eastAsia="Times New Roman" w:hAnsi="Times New Roman" w:cs="Times New Roman"/>
          <w:b/>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ООЦПБС обязуется привлекать к работам сотрудников следующих специальностей: </w:t>
      </w: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numPr>
          <w:ilvl w:val="2"/>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Программный координатор – 1 специалист;</w:t>
      </w:r>
    </w:p>
    <w:p w:rsidR="004C4DA0" w:rsidRDefault="004C4DA0" w:rsidP="004C4DA0">
      <w:pPr>
        <w:widowControl w:val="0"/>
        <w:numPr>
          <w:ilvl w:val="2"/>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Клинический координатор/врач – 1 специалист;</w:t>
      </w:r>
    </w:p>
    <w:p w:rsidR="004C4DA0" w:rsidRDefault="004C4DA0" w:rsidP="004C4DA0">
      <w:pPr>
        <w:widowControl w:val="0"/>
        <w:numPr>
          <w:ilvl w:val="2"/>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Врач – </w:t>
      </w:r>
      <w:r>
        <w:rPr>
          <w:rFonts w:ascii="Times New Roman" w:eastAsia="Times New Roman" w:hAnsi="Times New Roman" w:cs="Times New Roman"/>
          <w:sz w:val="20"/>
          <w:szCs w:val="20"/>
          <w:lang w:val="en-US" w:eastAsia="ru-RU"/>
        </w:rPr>
        <w:t>5</w:t>
      </w:r>
      <w:r>
        <w:rPr>
          <w:rFonts w:ascii="Times New Roman" w:eastAsia="Times New Roman" w:hAnsi="Times New Roman" w:cs="Times New Roman"/>
          <w:sz w:val="20"/>
          <w:szCs w:val="20"/>
          <w:lang w:eastAsia="ru-RU"/>
        </w:rPr>
        <w:t xml:space="preserve"> специалистов;</w:t>
      </w:r>
    </w:p>
    <w:p w:rsidR="004C4DA0" w:rsidRDefault="004C4DA0" w:rsidP="004C4DA0">
      <w:pPr>
        <w:widowControl w:val="0"/>
        <w:numPr>
          <w:ilvl w:val="2"/>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Медицинская сестра диспансерного отдела - 1 специалист;</w:t>
      </w:r>
    </w:p>
    <w:p w:rsidR="004C4DA0" w:rsidRDefault="004C4DA0" w:rsidP="004C4DA0">
      <w:pPr>
        <w:widowControl w:val="0"/>
        <w:numPr>
          <w:ilvl w:val="2"/>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Патронажная медицинская сестра - 3 специалиста;</w:t>
      </w:r>
    </w:p>
    <w:p w:rsidR="004C4DA0" w:rsidRDefault="004C4DA0" w:rsidP="004C4DA0">
      <w:pPr>
        <w:widowControl w:val="0"/>
        <w:numPr>
          <w:ilvl w:val="2"/>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Специалист по поиску пациентов, не взятых на д-учет или потерянных из-под наблюдения и индексному тестированию – 1 специалист;</w:t>
      </w:r>
    </w:p>
    <w:p w:rsidR="004C4DA0" w:rsidRDefault="004C4DA0" w:rsidP="004C4DA0">
      <w:pPr>
        <w:widowControl w:val="0"/>
        <w:numPr>
          <w:ilvl w:val="2"/>
          <w:numId w:val="1"/>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Бухгалтер – 1 специалист.</w:t>
      </w:r>
    </w:p>
    <w:p w:rsidR="004C4DA0" w:rsidRDefault="004C4DA0" w:rsidP="004C4DA0">
      <w:pPr>
        <w:widowControl w:val="0"/>
        <w:spacing w:after="0" w:line="240" w:lineRule="auto"/>
        <w:jc w:val="both"/>
        <w:rPr>
          <w:rFonts w:ascii="Times New Roman" w:eastAsia="Times New Roman" w:hAnsi="Times New Roman" w:cs="Times New Roman"/>
          <w:sz w:val="20"/>
          <w:szCs w:val="20"/>
          <w:lang w:val="en-US" w:eastAsia="ru-RU"/>
        </w:rPr>
      </w:pPr>
    </w:p>
    <w:p w:rsidR="004C4DA0" w:rsidRDefault="004C4DA0" w:rsidP="004C4DA0">
      <w:pPr>
        <w:pStyle w:val="a3"/>
        <w:widowControl w:val="0"/>
        <w:numPr>
          <w:ilvl w:val="1"/>
          <w:numId w:val="1"/>
        </w:numPr>
        <w:jc w:val="both"/>
        <w:rPr>
          <w:b/>
          <w:sz w:val="20"/>
          <w:szCs w:val="20"/>
        </w:rPr>
      </w:pPr>
      <w:r>
        <w:rPr>
          <w:b/>
          <w:sz w:val="20"/>
          <w:szCs w:val="20"/>
        </w:rPr>
        <w:t xml:space="preserve">Перечень работ: </w:t>
      </w:r>
    </w:p>
    <w:p w:rsidR="004C4DA0" w:rsidRDefault="004C4DA0" w:rsidP="004C4DA0">
      <w:pPr>
        <w:pStyle w:val="a3"/>
        <w:widowControl w:val="0"/>
        <w:ind w:left="564"/>
        <w:jc w:val="both"/>
        <w:rPr>
          <w:b/>
          <w:sz w:val="20"/>
          <w:szCs w:val="20"/>
        </w:rPr>
      </w:pPr>
    </w:p>
    <w:p w:rsidR="004C4DA0" w:rsidRPr="004C4DA0" w:rsidRDefault="004C4DA0" w:rsidP="004C4DA0">
      <w:pPr>
        <w:pStyle w:val="a3"/>
        <w:numPr>
          <w:ilvl w:val="2"/>
          <w:numId w:val="1"/>
        </w:numPr>
        <w:jc w:val="both"/>
        <w:rPr>
          <w:b/>
          <w:sz w:val="28"/>
          <w:szCs w:val="28"/>
        </w:rPr>
      </w:pPr>
      <w:r w:rsidRPr="004C4DA0">
        <w:rPr>
          <w:b/>
          <w:sz w:val="28"/>
          <w:szCs w:val="28"/>
        </w:rPr>
        <w:t>Программный координатор</w:t>
      </w:r>
    </w:p>
    <w:p w:rsidR="004C4DA0" w:rsidRPr="004C4DA0" w:rsidRDefault="004C4DA0" w:rsidP="004C4DA0">
      <w:pPr>
        <w:pStyle w:val="a3"/>
        <w:widowControl w:val="0"/>
        <w:ind w:left="720"/>
        <w:jc w:val="both"/>
        <w:rPr>
          <w:sz w:val="28"/>
          <w:szCs w:val="28"/>
        </w:rPr>
      </w:pPr>
      <w:r w:rsidRPr="004C4DA0">
        <w:rPr>
          <w:sz w:val="28"/>
          <w:szCs w:val="28"/>
        </w:rPr>
        <w:t xml:space="preserve">Поддерживает всю деятельность, проводимую ICAP, координирует совместные мероприятия проекта с координатором организаций здравоохранения </w:t>
      </w:r>
      <w:proofErr w:type="spellStart"/>
      <w:r w:rsidRPr="004C4DA0">
        <w:rPr>
          <w:sz w:val="28"/>
          <w:szCs w:val="28"/>
        </w:rPr>
        <w:t>Ошской</w:t>
      </w:r>
      <w:proofErr w:type="spellEnd"/>
      <w:r w:rsidRPr="004C4DA0">
        <w:rPr>
          <w:sz w:val="28"/>
          <w:szCs w:val="28"/>
        </w:rPr>
        <w:t xml:space="preserve"> области и города Ош и другими сопричастными службами, и организациями, включая неправительственные организации. </w:t>
      </w:r>
    </w:p>
    <w:p w:rsidR="004C4DA0" w:rsidRPr="004C4DA0" w:rsidRDefault="004C4DA0" w:rsidP="004C4DA0">
      <w:pPr>
        <w:pStyle w:val="a3"/>
        <w:ind w:left="720"/>
        <w:jc w:val="both"/>
        <w:rPr>
          <w:b/>
          <w:sz w:val="28"/>
          <w:szCs w:val="28"/>
        </w:rPr>
      </w:pP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Разработка четкого плана внедрения мероприятий Проекта по городу Ош (ООЦПБС и ЦСМ г. Ош со всеми филиалами) и определение круга ответственных лиц;</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Планирование и осуществление мероприятий по достижению показателей </w:t>
      </w:r>
      <w:proofErr w:type="gramStart"/>
      <w:r w:rsidRPr="004C4DA0">
        <w:rPr>
          <w:rFonts w:ascii="Times New Roman" w:eastAsia="Times New Roman" w:hAnsi="Times New Roman" w:cs="Times New Roman"/>
          <w:sz w:val="28"/>
          <w:szCs w:val="28"/>
          <w:lang w:eastAsia="ru-RU"/>
        </w:rPr>
        <w:t>Проекта</w:t>
      </w:r>
      <w:proofErr w:type="gramEnd"/>
      <w:r w:rsidRPr="004C4DA0">
        <w:rPr>
          <w:rFonts w:ascii="Times New Roman" w:eastAsia="Times New Roman" w:hAnsi="Times New Roman" w:cs="Times New Roman"/>
          <w:sz w:val="28"/>
          <w:szCs w:val="28"/>
          <w:lang w:eastAsia="ru-RU"/>
        </w:rPr>
        <w:t xml:space="preserve"> с применением разработанных Проектом инструментов и подходов;</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Осуществление еженедельного контроля реализации программных мероприятий для достижения показателей Проекта;</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Особый контроль реализации 1) Модели сестринского ухода «Содействие» /SUPPORT4HEALТН (далее – «Модель»; 2) выявления и обследования партнёров ЛЖВ (индексное тестирование).</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Личный регулярный контроль и мониторинг показателей в системе ЭС, а также контроль качества заполнения ЭС; </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Составление ежемесячного Единого отчета по ООЦПБС, а также дополнительного отчетов при необходимости;</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Проведение регулярных квартальных совещаний со всеми ответственными лицами ООЦПБС, ЦСМ г. Ош со всеми филиалами, и партнерских организаций по обсуждению реализации Проекта;</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lastRenderedPageBreak/>
        <w:t>Осуществление ежеквартального планирования/коррекции и мониторинга деятельности команды ООЦПБС;</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Своевременное информирование Проекта о возникших проблемах и нуждах.</w:t>
      </w:r>
    </w:p>
    <w:p w:rsidR="004C4DA0" w:rsidRPr="004C4DA0" w:rsidRDefault="004C4DA0" w:rsidP="004C4DA0">
      <w:pPr>
        <w:spacing w:after="200" w:line="240" w:lineRule="auto"/>
        <w:contextualSpacing/>
        <w:jc w:val="both"/>
        <w:rPr>
          <w:rFonts w:ascii="Times New Roman" w:eastAsia="Times New Roman" w:hAnsi="Times New Roman" w:cs="Times New Roman"/>
          <w:sz w:val="28"/>
          <w:szCs w:val="28"/>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napToGrid w:val="0"/>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Приложение №1</w:t>
      </w: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val="x-none" w:eastAsia="x-none"/>
        </w:rPr>
        <w:t xml:space="preserve">к </w:t>
      </w:r>
      <w:r>
        <w:rPr>
          <w:rFonts w:ascii="Times New Roman" w:eastAsia="Times New Roman" w:hAnsi="Times New Roman" w:cs="Times New Roman"/>
          <w:bCs/>
          <w:sz w:val="20"/>
          <w:szCs w:val="20"/>
          <w:lang w:eastAsia="x-none"/>
        </w:rPr>
        <w:t xml:space="preserve">Договору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 выполнении работ в рамках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Проекта </w:t>
      </w:r>
      <w:r>
        <w:rPr>
          <w:rFonts w:ascii="Times New Roman" w:eastAsia="SimSun" w:hAnsi="Times New Roman" w:cs="Times New Roman"/>
          <w:sz w:val="20"/>
          <w:szCs w:val="20"/>
          <w:lang w:val="en-US" w:eastAsia="zh-CN"/>
        </w:rPr>
        <w:t>ICAP</w:t>
      </w:r>
      <w:r w:rsidRPr="004C4DA0">
        <w:rPr>
          <w:rFonts w:ascii="Times New Roman" w:eastAsia="SimSun" w:hAnsi="Times New Roman" w:cs="Times New Roman"/>
          <w:sz w:val="20"/>
          <w:szCs w:val="20"/>
          <w:lang w:eastAsia="zh-CN"/>
        </w:rPr>
        <w:t xml:space="preserve"> </w:t>
      </w:r>
      <w:r>
        <w:rPr>
          <w:rFonts w:ascii="Times New Roman" w:eastAsia="Times New Roman" w:hAnsi="Times New Roman" w:cs="Times New Roman"/>
          <w:sz w:val="20"/>
          <w:szCs w:val="20"/>
          <w:lang w:eastAsia="ru-RU"/>
        </w:rPr>
        <w:t xml:space="preserve">по лечению и уходу </w:t>
      </w: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eastAsia="x-none"/>
        </w:rPr>
        <w:t>от «1» октября 2020 года</w:t>
      </w: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Pr="004C4DA0" w:rsidRDefault="004C4DA0" w:rsidP="004C4DA0">
      <w:pPr>
        <w:pStyle w:val="a3"/>
        <w:widowControl w:val="0"/>
        <w:numPr>
          <w:ilvl w:val="2"/>
          <w:numId w:val="1"/>
        </w:numPr>
        <w:jc w:val="both"/>
        <w:rPr>
          <w:b/>
          <w:sz w:val="28"/>
          <w:szCs w:val="28"/>
        </w:rPr>
      </w:pPr>
      <w:r w:rsidRPr="004C4DA0">
        <w:rPr>
          <w:b/>
          <w:sz w:val="28"/>
          <w:szCs w:val="28"/>
        </w:rPr>
        <w:t xml:space="preserve">Клинический координатор </w:t>
      </w:r>
    </w:p>
    <w:p w:rsidR="004C4DA0" w:rsidRPr="004C4DA0" w:rsidRDefault="004C4DA0" w:rsidP="004C4DA0">
      <w:pPr>
        <w:pStyle w:val="a3"/>
        <w:widowControl w:val="0"/>
        <w:ind w:left="720"/>
        <w:jc w:val="both"/>
        <w:rPr>
          <w:sz w:val="28"/>
          <w:szCs w:val="28"/>
        </w:rPr>
      </w:pPr>
      <w:r w:rsidRPr="004C4DA0">
        <w:rPr>
          <w:sz w:val="28"/>
          <w:szCs w:val="28"/>
        </w:rPr>
        <w:t>отвечает</w:t>
      </w:r>
      <w:r w:rsidRPr="004C4DA0">
        <w:rPr>
          <w:b/>
          <w:sz w:val="28"/>
          <w:szCs w:val="28"/>
        </w:rPr>
        <w:t xml:space="preserve"> </w:t>
      </w:r>
      <w:r w:rsidRPr="004C4DA0">
        <w:rPr>
          <w:sz w:val="28"/>
          <w:szCs w:val="28"/>
        </w:rPr>
        <w:t>за планирование и осуществление мероприятий по успешной реализации Модели сестринского ухода «Содействие» /SUPPORT4HEALТН:</w:t>
      </w:r>
    </w:p>
    <w:p w:rsidR="004C4DA0" w:rsidRPr="004C4DA0" w:rsidRDefault="004C4DA0" w:rsidP="004C4DA0">
      <w:pPr>
        <w:pStyle w:val="a3"/>
        <w:widowControl w:val="0"/>
        <w:ind w:left="720"/>
        <w:jc w:val="both"/>
        <w:rPr>
          <w:sz w:val="28"/>
          <w:szCs w:val="28"/>
        </w:rPr>
      </w:pP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Определение специфичных поручений/заданий для патронажных медсестер, контроль их исполнения, включая ведение медицинской документации, ввод данных в планшет и систему ЭС и РОН;</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Регулярное формирование списков пациентов - экспорт/импорт; </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Получение информированного согласия пациентов на участие в Модели и сбор причин </w:t>
      </w:r>
      <w:proofErr w:type="spellStart"/>
      <w:r w:rsidRPr="004C4DA0">
        <w:rPr>
          <w:rFonts w:ascii="Times New Roman" w:eastAsia="Times New Roman" w:hAnsi="Times New Roman" w:cs="Times New Roman"/>
          <w:sz w:val="28"/>
          <w:szCs w:val="28"/>
          <w:lang w:eastAsia="ru-RU"/>
        </w:rPr>
        <w:t>невключения</w:t>
      </w:r>
      <w:proofErr w:type="spellEnd"/>
      <w:r w:rsidRPr="004C4DA0">
        <w:rPr>
          <w:rFonts w:ascii="Times New Roman" w:eastAsia="Times New Roman" w:hAnsi="Times New Roman" w:cs="Times New Roman"/>
          <w:sz w:val="28"/>
          <w:szCs w:val="28"/>
          <w:lang w:eastAsia="ru-RU"/>
        </w:rPr>
        <w:t xml:space="preserve"> в модель (в течение 2-х недель после импорта списка в систему e-</w:t>
      </w:r>
      <w:proofErr w:type="spellStart"/>
      <w:r w:rsidRPr="004C4DA0">
        <w:rPr>
          <w:rFonts w:ascii="Times New Roman" w:eastAsia="Times New Roman" w:hAnsi="Times New Roman" w:cs="Times New Roman"/>
          <w:sz w:val="28"/>
          <w:szCs w:val="28"/>
          <w:lang w:eastAsia="ru-RU"/>
        </w:rPr>
        <w:t>Nurse</w:t>
      </w:r>
      <w:proofErr w:type="spellEnd"/>
      <w:r w:rsidRPr="004C4DA0">
        <w:rPr>
          <w:rFonts w:ascii="Times New Roman" w:eastAsia="Times New Roman" w:hAnsi="Times New Roman" w:cs="Times New Roman"/>
          <w:sz w:val="28"/>
          <w:szCs w:val="28"/>
          <w:lang w:eastAsia="ru-RU"/>
        </w:rPr>
        <w:t>);</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Отправка данных о пациентах, соответствующих критериям включения в Программу, в систему e-</w:t>
      </w:r>
      <w:proofErr w:type="spellStart"/>
      <w:r w:rsidRPr="004C4DA0">
        <w:rPr>
          <w:rFonts w:ascii="Times New Roman" w:eastAsia="Times New Roman" w:hAnsi="Times New Roman" w:cs="Times New Roman"/>
          <w:sz w:val="28"/>
          <w:szCs w:val="28"/>
          <w:lang w:eastAsia="ru-RU"/>
        </w:rPr>
        <w:t>Nurse</w:t>
      </w:r>
      <w:proofErr w:type="spellEnd"/>
      <w:r w:rsidRPr="004C4DA0">
        <w:rPr>
          <w:rFonts w:ascii="Times New Roman" w:eastAsia="Times New Roman" w:hAnsi="Times New Roman" w:cs="Times New Roman"/>
          <w:sz w:val="28"/>
          <w:szCs w:val="28"/>
          <w:lang w:eastAsia="ru-RU"/>
        </w:rPr>
        <w:t xml:space="preserve">; </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Разработка индивидуального плана работы с каждым пациентом;</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Контроль выполнения графика работы (звонки и визиты) патронажной медицинской сестры;</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Контроль своевременного обследования пациентов на вирусную нагрузку и сроков выхода пациентов из Модели (плановое или внеплановое выбытие). </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Повышение потенциала </w:t>
      </w:r>
      <w:proofErr w:type="gramStart"/>
      <w:r w:rsidRPr="004C4DA0">
        <w:rPr>
          <w:rFonts w:ascii="Times New Roman" w:eastAsia="Times New Roman" w:hAnsi="Times New Roman" w:cs="Times New Roman"/>
          <w:sz w:val="28"/>
          <w:szCs w:val="28"/>
          <w:lang w:eastAsia="ru-RU"/>
        </w:rPr>
        <w:t>патронажной</w:t>
      </w:r>
      <w:proofErr w:type="gramEnd"/>
      <w:r w:rsidRPr="004C4DA0">
        <w:rPr>
          <w:rFonts w:ascii="Times New Roman" w:eastAsia="Times New Roman" w:hAnsi="Times New Roman" w:cs="Times New Roman"/>
          <w:sz w:val="28"/>
          <w:szCs w:val="28"/>
          <w:lang w:eastAsia="ru-RU"/>
        </w:rPr>
        <w:t xml:space="preserve"> медицинских сестер;</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Анализ барьеров и проблем, возникающих в ходе реализации Модели, а также поиск путей решения совместно с программным координатором и специалистами </w:t>
      </w:r>
      <w:r w:rsidRPr="004C4DA0">
        <w:rPr>
          <w:rFonts w:ascii="Times New Roman" w:eastAsia="Times New Roman" w:hAnsi="Times New Roman" w:cs="Times New Roman"/>
          <w:sz w:val="28"/>
          <w:szCs w:val="28"/>
          <w:lang w:val="en-US" w:eastAsia="ru-RU"/>
        </w:rPr>
        <w:t>ICAP</w:t>
      </w:r>
      <w:r w:rsidRPr="004C4DA0">
        <w:rPr>
          <w:rFonts w:ascii="Times New Roman" w:eastAsia="Times New Roman" w:hAnsi="Times New Roman" w:cs="Times New Roman"/>
          <w:sz w:val="28"/>
          <w:szCs w:val="28"/>
          <w:lang w:eastAsia="ru-RU"/>
        </w:rPr>
        <w:t>;</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Проведение других мероприятий, улучшающих реализацию Модели;</w:t>
      </w:r>
    </w:p>
    <w:p w:rsidR="004C4DA0" w:rsidRPr="004C4DA0" w:rsidRDefault="004C4DA0" w:rsidP="004C4DA0">
      <w:pPr>
        <w:numPr>
          <w:ilvl w:val="0"/>
          <w:numId w:val="2"/>
        </w:numPr>
        <w:spacing w:after="200" w:line="240" w:lineRule="auto"/>
        <w:ind w:left="714" w:hanging="357"/>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Сбор и составление отчетов, включая ревизию отчетов медсестер и подачу отчетных данных в ICAP.</w:t>
      </w:r>
    </w:p>
    <w:p w:rsidR="004C4DA0" w:rsidRPr="004C4DA0" w:rsidRDefault="004C4DA0" w:rsidP="004C4DA0">
      <w:pPr>
        <w:spacing w:after="200" w:line="240" w:lineRule="auto"/>
        <w:contextualSpacing/>
        <w:jc w:val="both"/>
        <w:rPr>
          <w:rFonts w:ascii="Times New Roman" w:eastAsia="Times New Roman" w:hAnsi="Times New Roman" w:cs="Times New Roman"/>
          <w:sz w:val="28"/>
          <w:szCs w:val="28"/>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Default="004C4DA0" w:rsidP="004C4DA0">
      <w:pPr>
        <w:snapToGrid w:val="0"/>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Приложение №1</w:t>
      </w: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val="x-none" w:eastAsia="x-none"/>
        </w:rPr>
        <w:t xml:space="preserve">к </w:t>
      </w:r>
      <w:r>
        <w:rPr>
          <w:rFonts w:ascii="Times New Roman" w:eastAsia="Times New Roman" w:hAnsi="Times New Roman" w:cs="Times New Roman"/>
          <w:bCs/>
          <w:sz w:val="20"/>
          <w:szCs w:val="20"/>
          <w:lang w:eastAsia="x-none"/>
        </w:rPr>
        <w:t xml:space="preserve">Договору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 выполнении работ в рамках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Проекта </w:t>
      </w:r>
      <w:r>
        <w:rPr>
          <w:rFonts w:ascii="Times New Roman" w:eastAsia="SimSun" w:hAnsi="Times New Roman" w:cs="Times New Roman"/>
          <w:sz w:val="20"/>
          <w:szCs w:val="20"/>
          <w:lang w:val="en-US" w:eastAsia="zh-CN"/>
        </w:rPr>
        <w:t>ICAP</w:t>
      </w:r>
      <w:r w:rsidRPr="004C4DA0">
        <w:rPr>
          <w:rFonts w:ascii="Times New Roman" w:eastAsia="SimSun" w:hAnsi="Times New Roman" w:cs="Times New Roman"/>
          <w:sz w:val="20"/>
          <w:szCs w:val="20"/>
          <w:lang w:eastAsia="zh-CN"/>
        </w:rPr>
        <w:t xml:space="preserve"> </w:t>
      </w:r>
      <w:r>
        <w:rPr>
          <w:rFonts w:ascii="Times New Roman" w:eastAsia="Times New Roman" w:hAnsi="Times New Roman" w:cs="Times New Roman"/>
          <w:sz w:val="20"/>
          <w:szCs w:val="20"/>
          <w:lang w:eastAsia="ru-RU"/>
        </w:rPr>
        <w:t xml:space="preserve">по лечению и уходу </w:t>
      </w: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eastAsia="x-none"/>
        </w:rPr>
        <w:t>от «1» октября 2020 года</w:t>
      </w:r>
    </w:p>
    <w:p w:rsidR="004C4DA0" w:rsidRDefault="004C4DA0" w:rsidP="004C4DA0">
      <w:pPr>
        <w:spacing w:after="200" w:line="240" w:lineRule="auto"/>
        <w:contextualSpacing/>
        <w:jc w:val="both"/>
        <w:rPr>
          <w:rFonts w:ascii="Times New Roman" w:eastAsia="Times New Roman" w:hAnsi="Times New Roman" w:cs="Times New Roman"/>
          <w:sz w:val="20"/>
          <w:szCs w:val="20"/>
          <w:lang w:eastAsia="ru-RU"/>
        </w:rPr>
      </w:pPr>
    </w:p>
    <w:p w:rsidR="004C4DA0" w:rsidRPr="004C4DA0" w:rsidRDefault="004C4DA0" w:rsidP="004C4DA0">
      <w:pPr>
        <w:pStyle w:val="a3"/>
        <w:widowControl w:val="0"/>
        <w:numPr>
          <w:ilvl w:val="2"/>
          <w:numId w:val="1"/>
        </w:numPr>
        <w:jc w:val="both"/>
        <w:rPr>
          <w:b/>
          <w:sz w:val="28"/>
          <w:szCs w:val="28"/>
        </w:rPr>
      </w:pPr>
      <w:r w:rsidRPr="004C4DA0">
        <w:rPr>
          <w:b/>
          <w:sz w:val="28"/>
          <w:szCs w:val="28"/>
        </w:rPr>
        <w:t xml:space="preserve">Врач </w:t>
      </w:r>
    </w:p>
    <w:p w:rsidR="004C4DA0" w:rsidRPr="004C4DA0" w:rsidRDefault="004C4DA0" w:rsidP="004C4DA0">
      <w:pPr>
        <w:pStyle w:val="a3"/>
        <w:widowControl w:val="0"/>
        <w:ind w:left="720"/>
        <w:jc w:val="both"/>
        <w:rPr>
          <w:sz w:val="28"/>
          <w:szCs w:val="28"/>
        </w:rPr>
      </w:pPr>
      <w:proofErr w:type="gramStart"/>
      <w:r w:rsidRPr="004C4DA0">
        <w:rPr>
          <w:sz w:val="28"/>
          <w:szCs w:val="28"/>
        </w:rPr>
        <w:t>ответственен</w:t>
      </w:r>
      <w:proofErr w:type="gramEnd"/>
      <w:r w:rsidRPr="004C4DA0">
        <w:rPr>
          <w:sz w:val="28"/>
          <w:szCs w:val="28"/>
        </w:rPr>
        <w:t xml:space="preserve"> за координацию деятельности сайта для достижения целей стратегии 95/95/95:</w:t>
      </w:r>
    </w:p>
    <w:p w:rsidR="004C4DA0" w:rsidRPr="004C4DA0" w:rsidRDefault="004C4DA0" w:rsidP="004C4DA0">
      <w:pPr>
        <w:pStyle w:val="a3"/>
        <w:widowControl w:val="0"/>
        <w:ind w:left="720"/>
        <w:jc w:val="both"/>
        <w:rPr>
          <w:sz w:val="28"/>
          <w:szCs w:val="28"/>
        </w:rPr>
      </w:pP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Распределение ролей и обязанностей в команде и контроль надлежащего исполнения обязанностей/заданий сотрудниками ООЦПБС и ЦСМ г. Ош;</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Техническая, менторская и практическая помощь сотрудникам ЦСМ г. Ош и </w:t>
      </w:r>
      <w:proofErr w:type="spellStart"/>
      <w:r w:rsidRPr="004C4DA0">
        <w:rPr>
          <w:rFonts w:ascii="Times New Roman" w:eastAsia="Times New Roman" w:hAnsi="Times New Roman" w:cs="Times New Roman"/>
          <w:sz w:val="28"/>
          <w:szCs w:val="28"/>
          <w:lang w:eastAsia="ru-RU"/>
        </w:rPr>
        <w:t>Ошской</w:t>
      </w:r>
      <w:proofErr w:type="spellEnd"/>
      <w:r w:rsidRPr="004C4DA0">
        <w:rPr>
          <w:rFonts w:ascii="Times New Roman" w:eastAsia="Times New Roman" w:hAnsi="Times New Roman" w:cs="Times New Roman"/>
          <w:sz w:val="28"/>
          <w:szCs w:val="28"/>
          <w:lang w:eastAsia="ru-RU"/>
        </w:rPr>
        <w:t xml:space="preserve"> области в рамках внедрения мероприятий Проекта;</w:t>
      </w:r>
    </w:p>
    <w:p w:rsidR="004C4DA0" w:rsidRPr="004C4DA0" w:rsidRDefault="004C4DA0" w:rsidP="004C4DA0">
      <w:pPr>
        <w:numPr>
          <w:ilvl w:val="0"/>
          <w:numId w:val="3"/>
        </w:numPr>
        <w:spacing w:after="20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Планирование и осуществление мероприятий по достижению показателей (индикаторов) Проекта с применением разработанных Проектом инструментов и подходов по следующим ключевым направлениям:</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Ввод данных в систему электронного слежения в соответствии с требованиями Проекта;</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Надлежащее ведение медицинской документации (медицинские карты и журналы);</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Индексное тестирование (</w:t>
      </w:r>
      <w:proofErr w:type="spellStart"/>
      <w:r w:rsidRPr="004C4DA0">
        <w:rPr>
          <w:rFonts w:ascii="Times New Roman" w:eastAsia="Times New Roman" w:hAnsi="Times New Roman" w:cs="Times New Roman"/>
          <w:sz w:val="28"/>
          <w:szCs w:val="28"/>
          <w:lang w:eastAsia="ru-RU"/>
        </w:rPr>
        <w:t>Index</w:t>
      </w:r>
      <w:proofErr w:type="spellEnd"/>
      <w:r w:rsidRPr="004C4DA0">
        <w:rPr>
          <w:rFonts w:ascii="Times New Roman" w:eastAsia="Times New Roman" w:hAnsi="Times New Roman" w:cs="Times New Roman"/>
          <w:sz w:val="28"/>
          <w:szCs w:val="28"/>
          <w:lang w:eastAsia="ru-RU"/>
        </w:rPr>
        <w:t xml:space="preserve"> </w:t>
      </w:r>
      <w:proofErr w:type="spellStart"/>
      <w:r w:rsidRPr="004C4DA0">
        <w:rPr>
          <w:rFonts w:ascii="Times New Roman" w:eastAsia="Times New Roman" w:hAnsi="Times New Roman" w:cs="Times New Roman"/>
          <w:sz w:val="28"/>
          <w:szCs w:val="28"/>
          <w:lang w:eastAsia="ru-RU"/>
        </w:rPr>
        <w:t>Testing</w:t>
      </w:r>
      <w:proofErr w:type="spellEnd"/>
      <w:r w:rsidRPr="004C4DA0">
        <w:rPr>
          <w:rFonts w:ascii="Times New Roman" w:eastAsia="Times New Roman" w:hAnsi="Times New Roman" w:cs="Times New Roman"/>
          <w:sz w:val="28"/>
          <w:szCs w:val="28"/>
          <w:lang w:eastAsia="ru-RU"/>
        </w:rPr>
        <w:t>), в том числе применение наборов для самотестирования;</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Раннее начало </w:t>
      </w:r>
      <w:proofErr w:type="gramStart"/>
      <w:r w:rsidRPr="004C4DA0">
        <w:rPr>
          <w:rFonts w:ascii="Times New Roman" w:eastAsia="Times New Roman" w:hAnsi="Times New Roman" w:cs="Times New Roman"/>
          <w:sz w:val="28"/>
          <w:szCs w:val="28"/>
          <w:lang w:eastAsia="ru-RU"/>
        </w:rPr>
        <w:t>АРТ</w:t>
      </w:r>
      <w:proofErr w:type="gramEnd"/>
      <w:r w:rsidRPr="004C4DA0">
        <w:rPr>
          <w:rFonts w:ascii="Times New Roman" w:eastAsia="Times New Roman" w:hAnsi="Times New Roman" w:cs="Times New Roman"/>
          <w:sz w:val="28"/>
          <w:szCs w:val="28"/>
          <w:lang w:eastAsia="ru-RU"/>
        </w:rPr>
        <w:t>;</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Вовлечение и удержание пациентов на </w:t>
      </w:r>
      <w:proofErr w:type="gramStart"/>
      <w:r w:rsidRPr="004C4DA0">
        <w:rPr>
          <w:rFonts w:ascii="Times New Roman" w:eastAsia="Times New Roman" w:hAnsi="Times New Roman" w:cs="Times New Roman"/>
          <w:sz w:val="28"/>
          <w:szCs w:val="28"/>
          <w:lang w:eastAsia="ru-RU"/>
        </w:rPr>
        <w:t>АРТ</w:t>
      </w:r>
      <w:proofErr w:type="gramEnd"/>
      <w:r w:rsidRPr="004C4DA0">
        <w:rPr>
          <w:rFonts w:ascii="Times New Roman" w:eastAsia="Times New Roman" w:hAnsi="Times New Roman" w:cs="Times New Roman"/>
          <w:sz w:val="28"/>
          <w:szCs w:val="28"/>
          <w:lang w:eastAsia="ru-RU"/>
        </w:rPr>
        <w:t xml:space="preserve">, достижение вирусной </w:t>
      </w:r>
      <w:proofErr w:type="spellStart"/>
      <w:r w:rsidRPr="004C4DA0">
        <w:rPr>
          <w:rFonts w:ascii="Times New Roman" w:eastAsia="Times New Roman" w:hAnsi="Times New Roman" w:cs="Times New Roman"/>
          <w:sz w:val="28"/>
          <w:szCs w:val="28"/>
          <w:lang w:eastAsia="ru-RU"/>
        </w:rPr>
        <w:t>супрессии</w:t>
      </w:r>
      <w:proofErr w:type="spellEnd"/>
      <w:r w:rsidRPr="004C4DA0">
        <w:rPr>
          <w:rFonts w:ascii="Times New Roman" w:eastAsia="Times New Roman" w:hAnsi="Times New Roman" w:cs="Times New Roman"/>
          <w:sz w:val="28"/>
          <w:szCs w:val="28"/>
          <w:lang w:eastAsia="ru-RU"/>
        </w:rPr>
        <w:t xml:space="preserve"> (стратегия 95-95-95), включая пациентов с ВИЧ, получающих поддерживающую терапию </w:t>
      </w:r>
      <w:proofErr w:type="spellStart"/>
      <w:r w:rsidRPr="004C4DA0">
        <w:rPr>
          <w:rFonts w:ascii="Times New Roman" w:eastAsia="Times New Roman" w:hAnsi="Times New Roman" w:cs="Times New Roman"/>
          <w:sz w:val="28"/>
          <w:szCs w:val="28"/>
          <w:lang w:eastAsia="ru-RU"/>
        </w:rPr>
        <w:t>метадоном</w:t>
      </w:r>
      <w:proofErr w:type="spellEnd"/>
      <w:r w:rsidRPr="004C4DA0">
        <w:rPr>
          <w:rFonts w:ascii="Times New Roman" w:eastAsia="Times New Roman" w:hAnsi="Times New Roman" w:cs="Times New Roman"/>
          <w:sz w:val="28"/>
          <w:szCs w:val="28"/>
          <w:lang w:eastAsia="ru-RU"/>
        </w:rPr>
        <w:t>;</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Сотрудничество с </w:t>
      </w:r>
      <w:proofErr w:type="gramStart"/>
      <w:r w:rsidRPr="004C4DA0">
        <w:rPr>
          <w:rFonts w:ascii="Times New Roman" w:eastAsia="Times New Roman" w:hAnsi="Times New Roman" w:cs="Times New Roman"/>
          <w:sz w:val="28"/>
          <w:szCs w:val="28"/>
          <w:lang w:eastAsia="ru-RU"/>
        </w:rPr>
        <w:t>ВИЧ-сервисными</w:t>
      </w:r>
      <w:proofErr w:type="gramEnd"/>
      <w:r w:rsidRPr="004C4DA0">
        <w:rPr>
          <w:rFonts w:ascii="Times New Roman" w:eastAsia="Times New Roman" w:hAnsi="Times New Roman" w:cs="Times New Roman"/>
          <w:sz w:val="28"/>
          <w:szCs w:val="28"/>
          <w:lang w:eastAsia="ru-RU"/>
        </w:rPr>
        <w:t xml:space="preserve"> НПО (регулярные встречи, работа со списками и обмен информацией, совместное ведение пациентов согласно алгоритму);</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Внедрение процедуры уведомления пациентов посредством СМС-рассылок;</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Внедрение </w:t>
      </w:r>
      <w:proofErr w:type="spellStart"/>
      <w:r w:rsidRPr="004C4DA0">
        <w:rPr>
          <w:rFonts w:ascii="Times New Roman" w:eastAsia="Times New Roman" w:hAnsi="Times New Roman" w:cs="Times New Roman"/>
          <w:sz w:val="28"/>
          <w:szCs w:val="28"/>
          <w:lang w:eastAsia="ru-RU"/>
        </w:rPr>
        <w:t>доконтактной</w:t>
      </w:r>
      <w:proofErr w:type="spellEnd"/>
      <w:r w:rsidRPr="004C4DA0">
        <w:rPr>
          <w:rFonts w:ascii="Times New Roman" w:eastAsia="Times New Roman" w:hAnsi="Times New Roman" w:cs="Times New Roman"/>
          <w:sz w:val="28"/>
          <w:szCs w:val="28"/>
          <w:lang w:eastAsia="ru-RU"/>
        </w:rPr>
        <w:t xml:space="preserve"> профилактики ВИЧ-инфекции;</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Проведение других мероприятий, улучшающих качество диагностики, лечения и профилактики ВИЧ-инфекции.</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Коррекция рабочих планов в зависимости от выявленных проблем или приоритетных заданий ICAP; </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Координация проведения индекс-тестирования с фокусом на регулярное обследование всех партнеров вновь выявленных ЛЖВ; ЛЖВ, не получающих </w:t>
      </w:r>
      <w:proofErr w:type="gramStart"/>
      <w:r w:rsidRPr="004C4DA0">
        <w:rPr>
          <w:rFonts w:ascii="Times New Roman" w:eastAsia="Times New Roman" w:hAnsi="Times New Roman" w:cs="Times New Roman"/>
          <w:sz w:val="28"/>
          <w:szCs w:val="28"/>
          <w:lang w:eastAsia="ru-RU"/>
        </w:rPr>
        <w:t>АРТ</w:t>
      </w:r>
      <w:proofErr w:type="gramEnd"/>
      <w:r w:rsidRPr="004C4DA0">
        <w:rPr>
          <w:rFonts w:ascii="Times New Roman" w:eastAsia="Times New Roman" w:hAnsi="Times New Roman" w:cs="Times New Roman"/>
          <w:sz w:val="28"/>
          <w:szCs w:val="28"/>
          <w:lang w:eastAsia="ru-RU"/>
        </w:rPr>
        <w:t xml:space="preserve">; ЛЖВ, не достигших вирусной </w:t>
      </w:r>
      <w:proofErr w:type="spellStart"/>
      <w:r w:rsidRPr="004C4DA0">
        <w:rPr>
          <w:rFonts w:ascii="Times New Roman" w:eastAsia="Times New Roman" w:hAnsi="Times New Roman" w:cs="Times New Roman"/>
          <w:sz w:val="28"/>
          <w:szCs w:val="28"/>
          <w:lang w:eastAsia="ru-RU"/>
        </w:rPr>
        <w:t>супрессии</w:t>
      </w:r>
      <w:proofErr w:type="spellEnd"/>
      <w:r w:rsidRPr="004C4DA0">
        <w:rPr>
          <w:rFonts w:ascii="Times New Roman" w:eastAsia="Times New Roman" w:hAnsi="Times New Roman" w:cs="Times New Roman"/>
          <w:sz w:val="28"/>
          <w:szCs w:val="28"/>
          <w:lang w:eastAsia="ru-RU"/>
        </w:rPr>
        <w:t>;</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Совместное обсуждение планов ведения и лечения пациентов со специалистами команды с последующей, при необходимости, коррекцией своих действий;</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lastRenderedPageBreak/>
        <w:t>Сбор и составление отчетов, включая ревизию отчетов медсестер и подачу отчетных данных в ICAP;</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Контроль выполнения рекомендаций Проекта или СДС по внедрению новых подходов или улучшению качества работы;</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Оказание помощи программному координатору в реализации программных мероприятий.</w:t>
      </w:r>
    </w:p>
    <w:p w:rsidR="004C4DA0" w:rsidRPr="004C4DA0" w:rsidRDefault="004C4DA0" w:rsidP="004C4DA0">
      <w:pPr>
        <w:spacing w:after="0" w:line="240" w:lineRule="auto"/>
        <w:ind w:left="720"/>
        <w:contextualSpacing/>
        <w:jc w:val="both"/>
        <w:rPr>
          <w:rFonts w:ascii="Times New Roman" w:eastAsia="Times New Roman" w:hAnsi="Times New Roman" w:cs="Times New Roman"/>
          <w:sz w:val="28"/>
          <w:szCs w:val="28"/>
          <w:lang w:eastAsia="ru-RU"/>
        </w:rPr>
      </w:pPr>
    </w:p>
    <w:p w:rsidR="004C4DA0" w:rsidRPr="004C4DA0" w:rsidRDefault="004C4DA0" w:rsidP="004C4DA0">
      <w:pPr>
        <w:spacing w:after="0" w:line="240" w:lineRule="auto"/>
        <w:ind w:left="720"/>
        <w:contextualSpacing/>
        <w:jc w:val="both"/>
        <w:rPr>
          <w:rFonts w:ascii="Times New Roman" w:eastAsia="Times New Roman" w:hAnsi="Times New Roman" w:cs="Times New Roman"/>
          <w:sz w:val="28"/>
          <w:szCs w:val="28"/>
          <w:lang w:eastAsia="ru-RU"/>
        </w:rPr>
      </w:pPr>
    </w:p>
    <w:p w:rsidR="004C4DA0" w:rsidRPr="004C4DA0" w:rsidRDefault="004C4DA0" w:rsidP="004C4DA0">
      <w:pPr>
        <w:spacing w:after="0" w:line="240" w:lineRule="auto"/>
        <w:ind w:left="720"/>
        <w:contextualSpacing/>
        <w:jc w:val="both"/>
        <w:rPr>
          <w:rFonts w:ascii="Times New Roman" w:eastAsia="Times New Roman" w:hAnsi="Times New Roman" w:cs="Times New Roman"/>
          <w:sz w:val="28"/>
          <w:szCs w:val="28"/>
          <w:lang w:eastAsia="ru-RU"/>
        </w:rPr>
      </w:pPr>
    </w:p>
    <w:p w:rsidR="004C4DA0" w:rsidRPr="004C4DA0" w:rsidRDefault="004C4DA0" w:rsidP="004C4DA0">
      <w:pPr>
        <w:spacing w:after="0" w:line="240" w:lineRule="auto"/>
        <w:ind w:left="720"/>
        <w:contextualSpacing/>
        <w:jc w:val="both"/>
        <w:rPr>
          <w:rFonts w:ascii="Times New Roman" w:eastAsia="Times New Roman" w:hAnsi="Times New Roman" w:cs="Times New Roman"/>
          <w:sz w:val="28"/>
          <w:szCs w:val="28"/>
          <w:lang w:eastAsia="ru-RU"/>
        </w:rPr>
      </w:pPr>
    </w:p>
    <w:p w:rsidR="004C4DA0" w:rsidRPr="004C4DA0" w:rsidRDefault="004C4DA0" w:rsidP="004C4DA0">
      <w:pPr>
        <w:spacing w:after="0" w:line="240" w:lineRule="auto"/>
        <w:ind w:left="720"/>
        <w:contextualSpacing/>
        <w:jc w:val="both"/>
        <w:rPr>
          <w:rFonts w:ascii="Times New Roman" w:eastAsia="Times New Roman" w:hAnsi="Times New Roman" w:cs="Times New Roman"/>
          <w:sz w:val="28"/>
          <w:szCs w:val="28"/>
          <w:lang w:eastAsia="ru-RU"/>
        </w:rPr>
      </w:pPr>
    </w:p>
    <w:p w:rsidR="004C4DA0" w:rsidRPr="004C4DA0" w:rsidRDefault="004C4DA0" w:rsidP="004C4DA0">
      <w:pPr>
        <w:spacing w:after="0" w:line="240" w:lineRule="auto"/>
        <w:ind w:left="720"/>
        <w:contextualSpacing/>
        <w:jc w:val="both"/>
        <w:rPr>
          <w:rFonts w:ascii="Times New Roman" w:eastAsia="Times New Roman" w:hAnsi="Times New Roman" w:cs="Times New Roman"/>
          <w:sz w:val="28"/>
          <w:szCs w:val="28"/>
          <w:lang w:eastAsia="ru-RU"/>
        </w:rPr>
      </w:pPr>
    </w:p>
    <w:p w:rsidR="004C4DA0" w:rsidRPr="004C4DA0" w:rsidRDefault="004C4DA0" w:rsidP="004C4DA0">
      <w:pPr>
        <w:spacing w:after="0" w:line="240" w:lineRule="auto"/>
        <w:ind w:left="720"/>
        <w:contextualSpacing/>
        <w:jc w:val="both"/>
        <w:rPr>
          <w:rFonts w:ascii="Times New Roman" w:eastAsia="Times New Roman" w:hAnsi="Times New Roman" w:cs="Times New Roman"/>
          <w:sz w:val="28"/>
          <w:szCs w:val="28"/>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Default="004C4DA0" w:rsidP="004C4DA0">
      <w:pPr>
        <w:snapToGrid w:val="0"/>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Приложение №1</w:t>
      </w: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val="x-none" w:eastAsia="x-none"/>
        </w:rPr>
        <w:t xml:space="preserve">к </w:t>
      </w:r>
      <w:r>
        <w:rPr>
          <w:rFonts w:ascii="Times New Roman" w:eastAsia="Times New Roman" w:hAnsi="Times New Roman" w:cs="Times New Roman"/>
          <w:bCs/>
          <w:sz w:val="20"/>
          <w:szCs w:val="20"/>
          <w:lang w:eastAsia="x-none"/>
        </w:rPr>
        <w:t xml:space="preserve">Договору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 выполнении работ в рамках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Проекта </w:t>
      </w:r>
      <w:r>
        <w:rPr>
          <w:rFonts w:ascii="Times New Roman" w:eastAsia="SimSun" w:hAnsi="Times New Roman" w:cs="Times New Roman"/>
          <w:sz w:val="20"/>
          <w:szCs w:val="20"/>
          <w:lang w:val="en-US" w:eastAsia="zh-CN"/>
        </w:rPr>
        <w:t>ICAP</w:t>
      </w:r>
      <w:r w:rsidRPr="004C4DA0">
        <w:rPr>
          <w:rFonts w:ascii="Times New Roman" w:eastAsia="SimSun" w:hAnsi="Times New Roman" w:cs="Times New Roman"/>
          <w:sz w:val="20"/>
          <w:szCs w:val="20"/>
          <w:lang w:eastAsia="zh-CN"/>
        </w:rPr>
        <w:t xml:space="preserve"> </w:t>
      </w:r>
      <w:r>
        <w:rPr>
          <w:rFonts w:ascii="Times New Roman" w:eastAsia="Times New Roman" w:hAnsi="Times New Roman" w:cs="Times New Roman"/>
          <w:sz w:val="20"/>
          <w:szCs w:val="20"/>
          <w:lang w:eastAsia="ru-RU"/>
        </w:rPr>
        <w:t xml:space="preserve">по лечению и уходу </w:t>
      </w: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eastAsia="x-none"/>
        </w:rPr>
        <w:t>от «1» октября 2020 года</w:t>
      </w:r>
    </w:p>
    <w:p w:rsidR="004C4DA0" w:rsidRDefault="004C4DA0" w:rsidP="004C4DA0">
      <w:pPr>
        <w:spacing w:after="0" w:line="240" w:lineRule="auto"/>
        <w:ind w:left="720"/>
        <w:contextualSpacing/>
        <w:jc w:val="both"/>
        <w:rPr>
          <w:rFonts w:ascii="Times New Roman" w:eastAsia="Times New Roman" w:hAnsi="Times New Roman" w:cs="Times New Roman"/>
          <w:sz w:val="20"/>
          <w:szCs w:val="20"/>
          <w:lang w:eastAsia="ru-RU"/>
        </w:rPr>
      </w:pPr>
    </w:p>
    <w:p w:rsidR="004C4DA0" w:rsidRPr="004C4DA0" w:rsidRDefault="004C4DA0" w:rsidP="004C4DA0">
      <w:pPr>
        <w:pStyle w:val="a3"/>
        <w:widowControl w:val="0"/>
        <w:numPr>
          <w:ilvl w:val="2"/>
          <w:numId w:val="1"/>
        </w:numPr>
        <w:jc w:val="both"/>
        <w:rPr>
          <w:b/>
          <w:sz w:val="28"/>
          <w:szCs w:val="28"/>
        </w:rPr>
      </w:pPr>
      <w:r w:rsidRPr="004C4DA0">
        <w:rPr>
          <w:b/>
          <w:sz w:val="28"/>
          <w:szCs w:val="28"/>
        </w:rPr>
        <w:t xml:space="preserve">Медицинская сестра диспансерного отдела </w:t>
      </w:r>
    </w:p>
    <w:p w:rsidR="004C4DA0" w:rsidRPr="004C4DA0" w:rsidRDefault="004C4DA0" w:rsidP="004C4DA0">
      <w:pPr>
        <w:pStyle w:val="a3"/>
        <w:widowControl w:val="0"/>
        <w:ind w:left="720"/>
        <w:jc w:val="both"/>
        <w:rPr>
          <w:sz w:val="28"/>
          <w:szCs w:val="28"/>
        </w:rPr>
      </w:pPr>
      <w:r w:rsidRPr="004C4DA0">
        <w:rPr>
          <w:sz w:val="28"/>
          <w:szCs w:val="28"/>
        </w:rPr>
        <w:t>оказывает помощь врачам центра СПИД в проведении приема пациентов и отвечает за оказание сестринской помощи ЛЖВ в отделе организации диспансерного наблюдения и лечения.</w:t>
      </w:r>
    </w:p>
    <w:p w:rsidR="004C4DA0" w:rsidRPr="004C4DA0" w:rsidRDefault="004C4DA0" w:rsidP="004C4DA0">
      <w:pPr>
        <w:pStyle w:val="a3"/>
        <w:widowControl w:val="0"/>
        <w:ind w:left="720"/>
        <w:jc w:val="both"/>
        <w:rPr>
          <w:sz w:val="28"/>
          <w:szCs w:val="28"/>
        </w:rPr>
      </w:pPr>
    </w:p>
    <w:p w:rsidR="004C4DA0" w:rsidRPr="004C4DA0" w:rsidRDefault="004C4DA0" w:rsidP="004C4DA0">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Доврачебный осмотр и постановка сестринского диагноза:</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Наличие жалоб; </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Клинический скрининг на ТБ;</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Подсчет ИМТ;</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Измерение АД, ЧСС, ЧД;</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proofErr w:type="spellStart"/>
      <w:r w:rsidRPr="004C4DA0">
        <w:rPr>
          <w:rFonts w:ascii="Times New Roman" w:eastAsia="Times New Roman" w:hAnsi="Times New Roman" w:cs="Times New Roman"/>
          <w:sz w:val="28"/>
          <w:szCs w:val="28"/>
          <w:lang w:eastAsia="ru-RU"/>
        </w:rPr>
        <w:t>Физикальный</w:t>
      </w:r>
      <w:proofErr w:type="spellEnd"/>
      <w:r w:rsidRPr="004C4DA0">
        <w:rPr>
          <w:rFonts w:ascii="Times New Roman" w:eastAsia="Times New Roman" w:hAnsi="Times New Roman" w:cs="Times New Roman"/>
          <w:sz w:val="28"/>
          <w:szCs w:val="28"/>
          <w:lang w:eastAsia="ru-RU"/>
        </w:rPr>
        <w:t xml:space="preserve"> осмотр в рамках постановки сестринского диагноза;</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Расчет приверженности к </w:t>
      </w:r>
      <w:proofErr w:type="gramStart"/>
      <w:r w:rsidRPr="004C4DA0">
        <w:rPr>
          <w:rFonts w:ascii="Times New Roman" w:eastAsia="Times New Roman" w:hAnsi="Times New Roman" w:cs="Times New Roman"/>
          <w:sz w:val="28"/>
          <w:szCs w:val="28"/>
          <w:lang w:eastAsia="ru-RU"/>
        </w:rPr>
        <w:t>АРТ</w:t>
      </w:r>
      <w:proofErr w:type="gramEnd"/>
      <w:r w:rsidRPr="004C4DA0">
        <w:rPr>
          <w:rFonts w:ascii="Times New Roman" w:eastAsia="Times New Roman" w:hAnsi="Times New Roman" w:cs="Times New Roman"/>
          <w:sz w:val="28"/>
          <w:szCs w:val="28"/>
          <w:lang w:eastAsia="ru-RU"/>
        </w:rPr>
        <w:t xml:space="preserve"> по формуле; </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Подготовка рабочего места врача перед началом приема и подготовка медицинских карт амбулаторных пациентов с занесением физических параметров.</w:t>
      </w:r>
    </w:p>
    <w:p w:rsidR="004C4DA0" w:rsidRPr="004C4DA0" w:rsidRDefault="004C4DA0" w:rsidP="004C4DA0">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Работа в регистратуре:</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Организация картотеки в регистратуре в соответствии дифференцированным подходом предоставления медицинской помощи;</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Регулирование потока посетителей;</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proofErr w:type="gramStart"/>
      <w:r w:rsidRPr="004C4DA0">
        <w:rPr>
          <w:rFonts w:ascii="Times New Roman" w:eastAsia="Times New Roman" w:hAnsi="Times New Roman" w:cs="Times New Roman"/>
          <w:sz w:val="28"/>
          <w:szCs w:val="28"/>
          <w:lang w:eastAsia="ru-RU"/>
        </w:rPr>
        <w:t>Контроль за</w:t>
      </w:r>
      <w:proofErr w:type="gramEnd"/>
      <w:r w:rsidRPr="004C4DA0">
        <w:rPr>
          <w:rFonts w:ascii="Times New Roman" w:eastAsia="Times New Roman" w:hAnsi="Times New Roman" w:cs="Times New Roman"/>
          <w:sz w:val="28"/>
          <w:szCs w:val="28"/>
          <w:lang w:eastAsia="ru-RU"/>
        </w:rPr>
        <w:t xml:space="preserve"> своевременным получением результатов лабораторных и других исследований и внесение их в медицинские карты амбулаторных пациентов;</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Хранение медицинской документации;</w:t>
      </w:r>
    </w:p>
    <w:p w:rsidR="004C4DA0" w:rsidRPr="004C4DA0" w:rsidRDefault="004C4DA0" w:rsidP="004C4DA0">
      <w:pPr>
        <w:spacing w:after="200" w:line="240" w:lineRule="auto"/>
        <w:ind w:left="1134"/>
        <w:contextualSpacing/>
        <w:jc w:val="both"/>
        <w:rPr>
          <w:rFonts w:ascii="Times New Roman" w:eastAsia="Times New Roman" w:hAnsi="Times New Roman" w:cs="Times New Roman"/>
          <w:sz w:val="28"/>
          <w:szCs w:val="28"/>
          <w:lang w:eastAsia="ru-RU"/>
        </w:rPr>
      </w:pPr>
    </w:p>
    <w:p w:rsidR="004C4DA0" w:rsidRPr="004C4DA0" w:rsidRDefault="004C4DA0" w:rsidP="004C4DA0">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Работа, проводимая с пациентами после посещения врача:</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Консультирование по вопросам подготовки к лабораторным и инструментальным исследованиям;</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Консультирование по приверженности </w:t>
      </w:r>
      <w:proofErr w:type="gramStart"/>
      <w:r w:rsidRPr="004C4DA0">
        <w:rPr>
          <w:rFonts w:ascii="Times New Roman" w:eastAsia="Times New Roman" w:hAnsi="Times New Roman" w:cs="Times New Roman"/>
          <w:sz w:val="28"/>
          <w:szCs w:val="28"/>
          <w:lang w:eastAsia="ru-RU"/>
        </w:rPr>
        <w:t>АРТ</w:t>
      </w:r>
      <w:proofErr w:type="gramEnd"/>
      <w:r w:rsidRPr="004C4DA0">
        <w:rPr>
          <w:rFonts w:ascii="Times New Roman" w:eastAsia="Times New Roman" w:hAnsi="Times New Roman" w:cs="Times New Roman"/>
          <w:sz w:val="28"/>
          <w:szCs w:val="28"/>
          <w:lang w:eastAsia="ru-RU"/>
        </w:rPr>
        <w:t xml:space="preserve"> с использованием </w:t>
      </w:r>
      <w:proofErr w:type="spellStart"/>
      <w:r w:rsidRPr="004C4DA0">
        <w:rPr>
          <w:rFonts w:ascii="Times New Roman" w:eastAsia="Times New Roman" w:hAnsi="Times New Roman" w:cs="Times New Roman"/>
          <w:sz w:val="28"/>
          <w:szCs w:val="28"/>
          <w:lang w:eastAsia="ru-RU"/>
        </w:rPr>
        <w:t>флипчартов</w:t>
      </w:r>
      <w:proofErr w:type="spellEnd"/>
      <w:r w:rsidRPr="004C4DA0">
        <w:rPr>
          <w:rFonts w:ascii="Times New Roman" w:eastAsia="Times New Roman" w:hAnsi="Times New Roman" w:cs="Times New Roman"/>
          <w:sz w:val="28"/>
          <w:szCs w:val="28"/>
          <w:lang w:eastAsia="ru-RU"/>
        </w:rPr>
        <w:t>;</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Контроль над своевременным обеспечением пациентов АРВ-препаратами (отметка о дате выдачи и дате следующего визита за АРВП в медицинской карте и системе ЭС; еженедельное формирование списков ЛЖВ для выдачи АРВ; приглашение ЛЖВ за 3-5 дней до назначенной даты выдачи АРВП или передача списков ответственным врачам; доставка АРВ-препаратов);</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Выдача </w:t>
      </w:r>
      <w:proofErr w:type="spellStart"/>
      <w:r w:rsidRPr="004C4DA0">
        <w:rPr>
          <w:rFonts w:ascii="Times New Roman" w:eastAsia="Times New Roman" w:hAnsi="Times New Roman" w:cs="Times New Roman"/>
          <w:sz w:val="28"/>
          <w:szCs w:val="28"/>
          <w:lang w:eastAsia="ru-RU"/>
        </w:rPr>
        <w:t>ИОМов</w:t>
      </w:r>
      <w:proofErr w:type="spellEnd"/>
      <w:r w:rsidRPr="004C4DA0">
        <w:rPr>
          <w:rFonts w:ascii="Times New Roman" w:eastAsia="Times New Roman" w:hAnsi="Times New Roman" w:cs="Times New Roman"/>
          <w:sz w:val="28"/>
          <w:szCs w:val="28"/>
          <w:lang w:eastAsia="ru-RU"/>
        </w:rPr>
        <w:t xml:space="preserve"> и презервативов;</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Обучение пациента и его близких правильному выполнению лекарственных назначений;</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Информирование пациента о дате следующего посещения.</w:t>
      </w:r>
    </w:p>
    <w:p w:rsidR="004C4DA0" w:rsidRPr="004C4DA0" w:rsidRDefault="004C4DA0" w:rsidP="004C4DA0">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lastRenderedPageBreak/>
        <w:t>Ввод данных в систему электронного слежения в соответствии с требованиями Проекта;</w:t>
      </w:r>
    </w:p>
    <w:p w:rsidR="004C4DA0" w:rsidRPr="004C4DA0" w:rsidRDefault="004C4DA0" w:rsidP="004C4DA0">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Надлежащее ведение медицинской документации (медицинские карты и журналы);</w:t>
      </w:r>
    </w:p>
    <w:p w:rsidR="004C4DA0" w:rsidRPr="004C4DA0" w:rsidRDefault="004C4DA0" w:rsidP="004C4DA0">
      <w:pPr>
        <w:numPr>
          <w:ilvl w:val="0"/>
          <w:numId w:val="4"/>
        </w:numPr>
        <w:spacing w:after="20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Сотрудничество с </w:t>
      </w:r>
      <w:proofErr w:type="gramStart"/>
      <w:r w:rsidRPr="004C4DA0">
        <w:rPr>
          <w:rFonts w:ascii="Times New Roman" w:eastAsia="Times New Roman" w:hAnsi="Times New Roman" w:cs="Times New Roman"/>
          <w:sz w:val="28"/>
          <w:szCs w:val="28"/>
          <w:lang w:eastAsia="ru-RU"/>
        </w:rPr>
        <w:t>ВИЧ-сервисными</w:t>
      </w:r>
      <w:proofErr w:type="gramEnd"/>
      <w:r w:rsidRPr="004C4DA0">
        <w:rPr>
          <w:rFonts w:ascii="Times New Roman" w:eastAsia="Times New Roman" w:hAnsi="Times New Roman" w:cs="Times New Roman"/>
          <w:sz w:val="28"/>
          <w:szCs w:val="28"/>
          <w:lang w:eastAsia="ru-RU"/>
        </w:rPr>
        <w:t xml:space="preserve"> НПО (регулярные встречи, работа со списками и обмен информацией, совместное ведение пациентов согласно алгоритмам);</w:t>
      </w:r>
    </w:p>
    <w:p w:rsidR="004C4DA0" w:rsidRPr="004C4DA0" w:rsidRDefault="004C4DA0" w:rsidP="004C4DA0">
      <w:pPr>
        <w:numPr>
          <w:ilvl w:val="0"/>
          <w:numId w:val="4"/>
        </w:numPr>
        <w:spacing w:after="20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Внедрение процедуры уведомления пациентов посредством СМС-рассылок;</w:t>
      </w:r>
    </w:p>
    <w:p w:rsidR="004C4DA0" w:rsidRPr="004C4DA0" w:rsidRDefault="004C4DA0" w:rsidP="004C4DA0">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Сбор и составление отчетов.</w:t>
      </w: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napToGrid w:val="0"/>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Приложение №1</w:t>
      </w: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val="x-none" w:eastAsia="x-none"/>
        </w:rPr>
        <w:t xml:space="preserve">к </w:t>
      </w:r>
      <w:r>
        <w:rPr>
          <w:rFonts w:ascii="Times New Roman" w:eastAsia="Times New Roman" w:hAnsi="Times New Roman" w:cs="Times New Roman"/>
          <w:bCs/>
          <w:sz w:val="20"/>
          <w:szCs w:val="20"/>
          <w:lang w:eastAsia="x-none"/>
        </w:rPr>
        <w:t xml:space="preserve">Договору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 выполнении работ в рамках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Проекта </w:t>
      </w:r>
      <w:r>
        <w:rPr>
          <w:rFonts w:ascii="Times New Roman" w:eastAsia="SimSun" w:hAnsi="Times New Roman" w:cs="Times New Roman"/>
          <w:sz w:val="20"/>
          <w:szCs w:val="20"/>
          <w:lang w:val="en-US" w:eastAsia="zh-CN"/>
        </w:rPr>
        <w:t>ICAP</w:t>
      </w:r>
      <w:r w:rsidRPr="004C4DA0">
        <w:rPr>
          <w:rFonts w:ascii="Times New Roman" w:eastAsia="SimSun" w:hAnsi="Times New Roman" w:cs="Times New Roman"/>
          <w:sz w:val="20"/>
          <w:szCs w:val="20"/>
          <w:lang w:eastAsia="zh-CN"/>
        </w:rPr>
        <w:t xml:space="preserve"> </w:t>
      </w:r>
      <w:r>
        <w:rPr>
          <w:rFonts w:ascii="Times New Roman" w:eastAsia="Times New Roman" w:hAnsi="Times New Roman" w:cs="Times New Roman"/>
          <w:sz w:val="20"/>
          <w:szCs w:val="20"/>
          <w:lang w:eastAsia="ru-RU"/>
        </w:rPr>
        <w:t xml:space="preserve">по лечению и уходу </w:t>
      </w: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eastAsia="x-none"/>
        </w:rPr>
        <w:t>от «1» октября 2020 года</w:t>
      </w:r>
    </w:p>
    <w:p w:rsidR="004C4DA0" w:rsidRDefault="004C4DA0" w:rsidP="004C4DA0">
      <w:pPr>
        <w:spacing w:after="0" w:line="240" w:lineRule="auto"/>
        <w:contextualSpacing/>
        <w:jc w:val="both"/>
        <w:rPr>
          <w:rFonts w:ascii="Times New Roman" w:eastAsia="Times New Roman" w:hAnsi="Times New Roman" w:cs="Times New Roman"/>
          <w:sz w:val="20"/>
          <w:szCs w:val="20"/>
          <w:lang w:eastAsia="ru-RU"/>
        </w:rPr>
      </w:pPr>
    </w:p>
    <w:p w:rsidR="004C4DA0" w:rsidRDefault="004C4DA0" w:rsidP="004C4DA0">
      <w:pPr>
        <w:spacing w:after="200" w:line="276" w:lineRule="auto"/>
        <w:contextualSpacing/>
        <w:jc w:val="both"/>
        <w:rPr>
          <w:rFonts w:ascii="Times New Roman" w:eastAsia="Times New Roman" w:hAnsi="Times New Roman" w:cs="Times New Roman"/>
          <w:sz w:val="2"/>
          <w:szCs w:val="2"/>
          <w:lang w:eastAsia="ru-RU"/>
        </w:rPr>
      </w:pPr>
    </w:p>
    <w:p w:rsidR="004C4DA0" w:rsidRPr="004C4DA0" w:rsidRDefault="004C4DA0" w:rsidP="004C4DA0">
      <w:pPr>
        <w:pStyle w:val="a3"/>
        <w:numPr>
          <w:ilvl w:val="2"/>
          <w:numId w:val="1"/>
        </w:numPr>
        <w:contextualSpacing/>
        <w:jc w:val="both"/>
        <w:rPr>
          <w:b/>
          <w:sz w:val="28"/>
          <w:szCs w:val="28"/>
        </w:rPr>
      </w:pPr>
      <w:r w:rsidRPr="004C4DA0">
        <w:rPr>
          <w:b/>
          <w:sz w:val="28"/>
          <w:szCs w:val="28"/>
        </w:rPr>
        <w:t>Патронажная медицинская сестра</w:t>
      </w:r>
    </w:p>
    <w:p w:rsidR="004C4DA0" w:rsidRPr="004C4DA0" w:rsidRDefault="004C4DA0" w:rsidP="004C4DA0">
      <w:pPr>
        <w:pStyle w:val="a3"/>
        <w:ind w:left="720"/>
        <w:contextualSpacing/>
        <w:jc w:val="both"/>
        <w:rPr>
          <w:bCs/>
          <w:sz w:val="28"/>
          <w:szCs w:val="28"/>
        </w:rPr>
      </w:pPr>
      <w:r w:rsidRPr="004C4DA0">
        <w:rPr>
          <w:bCs/>
          <w:sz w:val="28"/>
          <w:szCs w:val="28"/>
        </w:rPr>
        <w:t xml:space="preserve"> отвечает за проведение мероприятий по патронажной работе (включая работу по </w:t>
      </w:r>
      <w:r w:rsidRPr="004C4DA0">
        <w:rPr>
          <w:sz w:val="28"/>
          <w:szCs w:val="28"/>
        </w:rPr>
        <w:t xml:space="preserve">Модели) </w:t>
      </w:r>
      <w:r w:rsidRPr="004C4DA0">
        <w:rPr>
          <w:bCs/>
          <w:sz w:val="28"/>
          <w:szCs w:val="28"/>
        </w:rPr>
        <w:t>с целью усиления приверженности ВИЧ-инфицированных пациентов к лечению и диспансерному наблюдению.</w:t>
      </w:r>
    </w:p>
    <w:p w:rsidR="004C4DA0" w:rsidRPr="004C4DA0" w:rsidRDefault="004C4DA0" w:rsidP="004C4DA0">
      <w:pPr>
        <w:jc w:val="both"/>
        <w:rPr>
          <w:bCs/>
          <w:sz w:val="28"/>
          <w:szCs w:val="28"/>
        </w:rPr>
      </w:pP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Разработка плана работы совместно с клиническим координатором;</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Посещение пациентов на дому и совершение звонков пациентов согласно рекомендациям ICAP (Приложение №5):</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Обследование (оценка физического и психического состояния больного, его социального статуса);</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Консультирование пациента, определение его нужд в отношении лечения;</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Контроль лечения и оценка приверженности к </w:t>
      </w:r>
      <w:proofErr w:type="gramStart"/>
      <w:r w:rsidRPr="004C4DA0">
        <w:rPr>
          <w:rFonts w:ascii="Times New Roman" w:eastAsia="Times New Roman" w:hAnsi="Times New Roman" w:cs="Times New Roman"/>
          <w:sz w:val="28"/>
          <w:szCs w:val="28"/>
          <w:lang w:eastAsia="ru-RU"/>
        </w:rPr>
        <w:t>АРТ</w:t>
      </w:r>
      <w:proofErr w:type="gramEnd"/>
      <w:r w:rsidRPr="004C4DA0">
        <w:rPr>
          <w:rFonts w:ascii="Times New Roman" w:eastAsia="Times New Roman" w:hAnsi="Times New Roman" w:cs="Times New Roman"/>
          <w:sz w:val="28"/>
          <w:szCs w:val="28"/>
          <w:lang w:eastAsia="ru-RU"/>
        </w:rPr>
        <w:t>;</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Оказание помощи по уходу за пациентом (паллиативный уход) при необходимости:</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Общий уход за пациентом;</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Проведение опроса ЛЖВ о партнерах;</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Обучение пациента и его близких манипуляциям ухода, правильному выполнению лекарственных назначений;</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Выполнение врачебных назначений (</w:t>
      </w:r>
      <w:proofErr w:type="gramStart"/>
      <w:r w:rsidRPr="004C4DA0">
        <w:rPr>
          <w:rFonts w:ascii="Times New Roman" w:eastAsia="Times New Roman" w:hAnsi="Times New Roman" w:cs="Times New Roman"/>
          <w:sz w:val="28"/>
          <w:szCs w:val="28"/>
          <w:lang w:eastAsia="ru-RU"/>
        </w:rPr>
        <w:t>АРТ</w:t>
      </w:r>
      <w:proofErr w:type="gramEnd"/>
      <w:r w:rsidRPr="004C4DA0">
        <w:rPr>
          <w:rFonts w:ascii="Times New Roman" w:eastAsia="Times New Roman" w:hAnsi="Times New Roman" w:cs="Times New Roman"/>
          <w:sz w:val="28"/>
          <w:szCs w:val="28"/>
          <w:lang w:eastAsia="ru-RU"/>
        </w:rPr>
        <w:t>, лечение и профилактика ОИ, снятие токсических/побочных эффектов, разрешенные и показанные сестринские манипуляции);</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Выполнение мероприятий по вопросам индексного тестирования, в том числе проведение </w:t>
      </w:r>
      <w:proofErr w:type="gramStart"/>
      <w:r w:rsidRPr="004C4DA0">
        <w:rPr>
          <w:rFonts w:ascii="Times New Roman" w:eastAsia="Times New Roman" w:hAnsi="Times New Roman" w:cs="Times New Roman"/>
          <w:sz w:val="28"/>
          <w:szCs w:val="28"/>
          <w:lang w:eastAsia="ru-RU"/>
        </w:rPr>
        <w:t>экспресс-тестирования</w:t>
      </w:r>
      <w:proofErr w:type="gramEnd"/>
      <w:r w:rsidRPr="004C4DA0">
        <w:rPr>
          <w:rFonts w:ascii="Times New Roman" w:eastAsia="Times New Roman" w:hAnsi="Times New Roman" w:cs="Times New Roman"/>
          <w:sz w:val="28"/>
          <w:szCs w:val="28"/>
          <w:lang w:eastAsia="ru-RU"/>
        </w:rPr>
        <w:t xml:space="preserve"> на ВИЧ;</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Контроль своевременного обследования пациентов на вирусную нагрузку и сроков выхода пациентов из Модели (плановое или внеплановое выбытие); </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Контроль над своевременным обеспечением пациентов АРВ-препаратами, включая доставку препаратов;</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Анализ барьеров и проблем, возникающих в ходе реализации Модели, а также поиск путей решения совместно с клиническим координатором и специалистами </w:t>
      </w:r>
      <w:r w:rsidRPr="004C4DA0">
        <w:rPr>
          <w:rFonts w:ascii="Times New Roman" w:eastAsia="Times New Roman" w:hAnsi="Times New Roman" w:cs="Times New Roman"/>
          <w:sz w:val="28"/>
          <w:szCs w:val="28"/>
          <w:lang w:val="en-US" w:eastAsia="ru-RU"/>
        </w:rPr>
        <w:t>ICAP</w:t>
      </w:r>
      <w:r w:rsidRPr="004C4DA0">
        <w:rPr>
          <w:rFonts w:ascii="Times New Roman" w:eastAsia="Times New Roman" w:hAnsi="Times New Roman" w:cs="Times New Roman"/>
          <w:sz w:val="28"/>
          <w:szCs w:val="28"/>
          <w:lang w:eastAsia="ru-RU"/>
        </w:rPr>
        <w:t>.</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Ввод данных в систему электронного слежения и РОН в соответствии с требованиями Проекта;</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Надлежащее ведение медицинской документации (медицинские карты и журналы);</w:t>
      </w:r>
    </w:p>
    <w:p w:rsidR="004C4DA0" w:rsidRPr="004C4DA0" w:rsidRDefault="004C4DA0" w:rsidP="004C4DA0">
      <w:pPr>
        <w:numPr>
          <w:ilvl w:val="0"/>
          <w:numId w:val="3"/>
        </w:numPr>
        <w:spacing w:after="20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lastRenderedPageBreak/>
        <w:t xml:space="preserve">Сотрудничество с </w:t>
      </w:r>
      <w:proofErr w:type="gramStart"/>
      <w:r w:rsidRPr="004C4DA0">
        <w:rPr>
          <w:rFonts w:ascii="Times New Roman" w:eastAsia="Times New Roman" w:hAnsi="Times New Roman" w:cs="Times New Roman"/>
          <w:sz w:val="28"/>
          <w:szCs w:val="28"/>
          <w:lang w:eastAsia="ru-RU"/>
        </w:rPr>
        <w:t>ВИЧ-сервисными</w:t>
      </w:r>
      <w:proofErr w:type="gramEnd"/>
      <w:r w:rsidRPr="004C4DA0">
        <w:rPr>
          <w:rFonts w:ascii="Times New Roman" w:eastAsia="Times New Roman" w:hAnsi="Times New Roman" w:cs="Times New Roman"/>
          <w:sz w:val="28"/>
          <w:szCs w:val="28"/>
          <w:lang w:eastAsia="ru-RU"/>
        </w:rPr>
        <w:t xml:space="preserve"> НПО (регулярные встречи, работа со списками и обмен информацией, совместное ведение пациентов согласно алгоритмам);</w:t>
      </w:r>
    </w:p>
    <w:p w:rsidR="004C4DA0" w:rsidRPr="004C4DA0" w:rsidRDefault="004C4DA0" w:rsidP="004C4DA0">
      <w:pPr>
        <w:numPr>
          <w:ilvl w:val="0"/>
          <w:numId w:val="3"/>
        </w:numPr>
        <w:spacing w:after="20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Внедрение процедуры уведомления пациентов посредством СМС-рассылок;</w:t>
      </w:r>
    </w:p>
    <w:p w:rsidR="004C4DA0" w:rsidRPr="004C4DA0" w:rsidRDefault="004C4DA0" w:rsidP="004C4DA0">
      <w:pPr>
        <w:numPr>
          <w:ilvl w:val="0"/>
          <w:numId w:val="3"/>
        </w:numPr>
        <w:spacing w:after="20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Проведение других мероприятий, улучшающих качество диагностики, лечения и профилактики ВИЧ-инфекции.</w:t>
      </w:r>
    </w:p>
    <w:p w:rsidR="004C4DA0" w:rsidRPr="004C4DA0" w:rsidRDefault="004C4DA0" w:rsidP="004C4D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Сбор и составление отчетов.</w:t>
      </w:r>
    </w:p>
    <w:p w:rsidR="004C4DA0" w:rsidRPr="004C4DA0" w:rsidRDefault="004C4DA0" w:rsidP="004C4DA0">
      <w:pPr>
        <w:widowControl w:val="0"/>
        <w:spacing w:after="0" w:line="240" w:lineRule="auto"/>
        <w:jc w:val="both"/>
        <w:rPr>
          <w:rFonts w:ascii="Times New Roman" w:eastAsia="Times New Roman" w:hAnsi="Times New Roman" w:cs="Times New Roman"/>
          <w:sz w:val="28"/>
          <w:szCs w:val="28"/>
          <w:lang w:eastAsia="ru-RU"/>
        </w:rPr>
      </w:pPr>
    </w:p>
    <w:p w:rsidR="004C4DA0" w:rsidRPr="004C4DA0" w:rsidRDefault="004C4DA0" w:rsidP="004C4DA0">
      <w:pPr>
        <w:widowControl w:val="0"/>
        <w:spacing w:after="0" w:line="240" w:lineRule="auto"/>
        <w:jc w:val="both"/>
        <w:rPr>
          <w:rFonts w:ascii="Times New Roman" w:eastAsia="Times New Roman" w:hAnsi="Times New Roman" w:cs="Times New Roman"/>
          <w:sz w:val="28"/>
          <w:szCs w:val="28"/>
          <w:lang w:eastAsia="ru-RU"/>
        </w:rPr>
      </w:pPr>
    </w:p>
    <w:p w:rsidR="004C4DA0" w:rsidRPr="004C4DA0" w:rsidRDefault="004C4DA0" w:rsidP="004C4DA0">
      <w:pPr>
        <w:widowControl w:val="0"/>
        <w:spacing w:after="0" w:line="240" w:lineRule="auto"/>
        <w:jc w:val="both"/>
        <w:rPr>
          <w:rFonts w:ascii="Times New Roman" w:eastAsia="Times New Roman" w:hAnsi="Times New Roman" w:cs="Times New Roman"/>
          <w:sz w:val="28"/>
          <w:szCs w:val="28"/>
          <w:lang w:eastAsia="ru-RU"/>
        </w:rPr>
      </w:pPr>
    </w:p>
    <w:p w:rsidR="004C4DA0" w:rsidRPr="004C4DA0" w:rsidRDefault="004C4DA0" w:rsidP="004C4DA0">
      <w:pPr>
        <w:widowControl w:val="0"/>
        <w:spacing w:after="0" w:line="240" w:lineRule="auto"/>
        <w:jc w:val="both"/>
        <w:rPr>
          <w:rFonts w:ascii="Times New Roman" w:eastAsia="Times New Roman" w:hAnsi="Times New Roman" w:cs="Times New Roman"/>
          <w:sz w:val="28"/>
          <w:szCs w:val="28"/>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widowControl w:val="0"/>
        <w:spacing w:after="0" w:line="240" w:lineRule="auto"/>
        <w:jc w:val="both"/>
        <w:rPr>
          <w:rFonts w:ascii="Times New Roman" w:eastAsia="Times New Roman" w:hAnsi="Times New Roman" w:cs="Times New Roman"/>
          <w:sz w:val="20"/>
          <w:szCs w:val="20"/>
          <w:lang w:eastAsia="ru-RU"/>
        </w:rPr>
      </w:pPr>
    </w:p>
    <w:p w:rsidR="004C4DA0" w:rsidRDefault="004C4DA0" w:rsidP="004C4DA0">
      <w:pPr>
        <w:snapToGrid w:val="0"/>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Приложение №1</w:t>
      </w: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val="x-none" w:eastAsia="x-none"/>
        </w:rPr>
        <w:t xml:space="preserve">к </w:t>
      </w:r>
      <w:r>
        <w:rPr>
          <w:rFonts w:ascii="Times New Roman" w:eastAsia="Times New Roman" w:hAnsi="Times New Roman" w:cs="Times New Roman"/>
          <w:bCs/>
          <w:sz w:val="20"/>
          <w:szCs w:val="20"/>
          <w:lang w:eastAsia="x-none"/>
        </w:rPr>
        <w:t xml:space="preserve">Договору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 выполнении работ в рамках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Проекта </w:t>
      </w:r>
      <w:r>
        <w:rPr>
          <w:rFonts w:ascii="Times New Roman" w:eastAsia="SimSun" w:hAnsi="Times New Roman" w:cs="Times New Roman"/>
          <w:sz w:val="20"/>
          <w:szCs w:val="20"/>
          <w:lang w:val="en-US" w:eastAsia="zh-CN"/>
        </w:rPr>
        <w:t>ICAP</w:t>
      </w:r>
      <w:r w:rsidRPr="004C4DA0">
        <w:rPr>
          <w:rFonts w:ascii="Times New Roman" w:eastAsia="SimSun" w:hAnsi="Times New Roman" w:cs="Times New Roman"/>
          <w:sz w:val="20"/>
          <w:szCs w:val="20"/>
          <w:lang w:eastAsia="zh-CN"/>
        </w:rPr>
        <w:t xml:space="preserve"> </w:t>
      </w:r>
      <w:r>
        <w:rPr>
          <w:rFonts w:ascii="Times New Roman" w:eastAsia="Times New Roman" w:hAnsi="Times New Roman" w:cs="Times New Roman"/>
          <w:sz w:val="20"/>
          <w:szCs w:val="20"/>
          <w:lang w:eastAsia="ru-RU"/>
        </w:rPr>
        <w:t xml:space="preserve">по лечению и уходу </w:t>
      </w: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eastAsia="x-none"/>
        </w:rPr>
        <w:t>от «1» октября 2020 года</w:t>
      </w:r>
    </w:p>
    <w:p w:rsidR="004C4DA0" w:rsidRPr="004C4DA0" w:rsidRDefault="004C4DA0" w:rsidP="004C4DA0">
      <w:pPr>
        <w:widowControl w:val="0"/>
        <w:spacing w:after="0" w:line="240" w:lineRule="auto"/>
        <w:jc w:val="both"/>
        <w:rPr>
          <w:rFonts w:ascii="Times New Roman" w:eastAsia="Times New Roman" w:hAnsi="Times New Roman" w:cs="Times New Roman"/>
          <w:sz w:val="28"/>
          <w:szCs w:val="28"/>
          <w:lang w:eastAsia="ru-RU"/>
        </w:rPr>
      </w:pPr>
    </w:p>
    <w:p w:rsidR="004C4DA0" w:rsidRPr="004C4DA0" w:rsidRDefault="004C4DA0" w:rsidP="004C4DA0">
      <w:pPr>
        <w:pStyle w:val="a3"/>
        <w:numPr>
          <w:ilvl w:val="2"/>
          <w:numId w:val="1"/>
        </w:numPr>
        <w:contextualSpacing/>
        <w:jc w:val="both"/>
        <w:rPr>
          <w:b/>
          <w:bCs/>
          <w:sz w:val="28"/>
          <w:szCs w:val="28"/>
        </w:rPr>
      </w:pPr>
      <w:r w:rsidRPr="004C4DA0">
        <w:rPr>
          <w:b/>
          <w:bCs/>
          <w:sz w:val="28"/>
          <w:szCs w:val="28"/>
        </w:rPr>
        <w:t xml:space="preserve">Специалист по поиску пациентов, не взятых на Д-учет или потерянных из-под наблюдения и индексному тестированию: </w:t>
      </w:r>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r w:rsidRPr="004C4DA0">
        <w:rPr>
          <w:rFonts w:ascii="Times New Roman" w:eastAsia="Times New Roman" w:hAnsi="Times New Roman" w:cs="Times New Roman"/>
          <w:bCs/>
          <w:sz w:val="28"/>
          <w:szCs w:val="28"/>
          <w:lang w:eastAsia="ru-RU"/>
        </w:rPr>
        <w:t xml:space="preserve">Поиск и приглашение пациентов с ВИЧ-инфекцией для назначения </w:t>
      </w:r>
      <w:proofErr w:type="gramStart"/>
      <w:r w:rsidRPr="004C4DA0">
        <w:rPr>
          <w:rFonts w:ascii="Times New Roman" w:eastAsia="Times New Roman" w:hAnsi="Times New Roman" w:cs="Times New Roman"/>
          <w:bCs/>
          <w:sz w:val="28"/>
          <w:szCs w:val="28"/>
          <w:lang w:eastAsia="ru-RU"/>
        </w:rPr>
        <w:t>АРТ</w:t>
      </w:r>
      <w:proofErr w:type="gramEnd"/>
      <w:r w:rsidRPr="004C4DA0">
        <w:rPr>
          <w:rFonts w:ascii="Times New Roman" w:eastAsia="Times New Roman" w:hAnsi="Times New Roman" w:cs="Times New Roman"/>
          <w:bCs/>
          <w:sz w:val="28"/>
          <w:szCs w:val="28"/>
          <w:lang w:eastAsia="ru-RU"/>
        </w:rPr>
        <w:t>:</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bCs/>
          <w:sz w:val="28"/>
          <w:szCs w:val="28"/>
          <w:lang w:eastAsia="ru-RU"/>
        </w:rPr>
      </w:pPr>
      <w:r w:rsidRPr="004C4DA0">
        <w:rPr>
          <w:rFonts w:ascii="Times New Roman" w:eastAsia="Times New Roman" w:hAnsi="Times New Roman" w:cs="Times New Roman"/>
          <w:bCs/>
          <w:sz w:val="28"/>
          <w:szCs w:val="28"/>
          <w:lang w:eastAsia="ru-RU"/>
        </w:rPr>
        <w:t>которые никогда не состояли на ДН в ООЦПБС;</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bCs/>
          <w:sz w:val="28"/>
          <w:szCs w:val="28"/>
          <w:lang w:eastAsia="ru-RU"/>
        </w:rPr>
      </w:pPr>
      <w:proofErr w:type="gramStart"/>
      <w:r w:rsidRPr="004C4DA0">
        <w:rPr>
          <w:rFonts w:ascii="Times New Roman" w:eastAsia="Times New Roman" w:hAnsi="Times New Roman" w:cs="Times New Roman"/>
          <w:bCs/>
          <w:sz w:val="28"/>
          <w:szCs w:val="28"/>
          <w:lang w:eastAsia="ru-RU"/>
        </w:rPr>
        <w:t>отказывающихся</w:t>
      </w:r>
      <w:proofErr w:type="gramEnd"/>
      <w:r w:rsidRPr="004C4DA0">
        <w:rPr>
          <w:rFonts w:ascii="Times New Roman" w:eastAsia="Times New Roman" w:hAnsi="Times New Roman" w:cs="Times New Roman"/>
          <w:bCs/>
          <w:sz w:val="28"/>
          <w:szCs w:val="28"/>
          <w:lang w:eastAsia="ru-RU"/>
        </w:rPr>
        <w:t xml:space="preserve"> от диспансерного наблюдения;</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bCs/>
          <w:sz w:val="28"/>
          <w:szCs w:val="28"/>
          <w:lang w:eastAsia="ru-RU"/>
        </w:rPr>
      </w:pPr>
      <w:proofErr w:type="gramStart"/>
      <w:r w:rsidRPr="004C4DA0">
        <w:rPr>
          <w:rFonts w:ascii="Times New Roman" w:eastAsia="Times New Roman" w:hAnsi="Times New Roman" w:cs="Times New Roman"/>
          <w:bCs/>
          <w:sz w:val="28"/>
          <w:szCs w:val="28"/>
          <w:lang w:eastAsia="ru-RU"/>
        </w:rPr>
        <w:t>значащихся</w:t>
      </w:r>
      <w:proofErr w:type="gramEnd"/>
      <w:r w:rsidRPr="004C4DA0">
        <w:rPr>
          <w:rFonts w:ascii="Times New Roman" w:eastAsia="Times New Roman" w:hAnsi="Times New Roman" w:cs="Times New Roman"/>
          <w:bCs/>
          <w:sz w:val="28"/>
          <w:szCs w:val="28"/>
          <w:lang w:eastAsia="ru-RU"/>
        </w:rPr>
        <w:t>, как не проживающие по предоставленным адресам;</w:t>
      </w:r>
    </w:p>
    <w:p w:rsidR="004C4DA0" w:rsidRPr="004C4DA0" w:rsidRDefault="004C4DA0" w:rsidP="004C4DA0">
      <w:pPr>
        <w:numPr>
          <w:ilvl w:val="1"/>
          <w:numId w:val="3"/>
        </w:numPr>
        <w:spacing w:after="200" w:line="240" w:lineRule="auto"/>
        <w:ind w:left="1134" w:hanging="425"/>
        <w:contextualSpacing/>
        <w:jc w:val="both"/>
        <w:rPr>
          <w:rFonts w:ascii="Times New Roman" w:eastAsia="Times New Roman" w:hAnsi="Times New Roman" w:cs="Times New Roman"/>
          <w:bCs/>
          <w:sz w:val="28"/>
          <w:szCs w:val="28"/>
          <w:lang w:eastAsia="ru-RU"/>
        </w:rPr>
      </w:pPr>
      <w:proofErr w:type="gramStart"/>
      <w:r w:rsidRPr="004C4DA0">
        <w:rPr>
          <w:rFonts w:ascii="Times New Roman" w:eastAsia="Times New Roman" w:hAnsi="Times New Roman" w:cs="Times New Roman"/>
          <w:bCs/>
          <w:sz w:val="28"/>
          <w:szCs w:val="28"/>
          <w:lang w:eastAsia="ru-RU"/>
        </w:rPr>
        <w:t>потерянных</w:t>
      </w:r>
      <w:proofErr w:type="gramEnd"/>
      <w:r w:rsidRPr="004C4DA0">
        <w:rPr>
          <w:rFonts w:ascii="Times New Roman" w:eastAsia="Times New Roman" w:hAnsi="Times New Roman" w:cs="Times New Roman"/>
          <w:bCs/>
          <w:sz w:val="28"/>
          <w:szCs w:val="28"/>
          <w:lang w:eastAsia="ru-RU"/>
        </w:rPr>
        <w:t xml:space="preserve"> из-под наблюдения; </w:t>
      </w:r>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r w:rsidRPr="004C4DA0">
        <w:rPr>
          <w:rFonts w:ascii="Times New Roman" w:eastAsia="Times New Roman" w:hAnsi="Times New Roman" w:cs="Times New Roman"/>
          <w:bCs/>
          <w:sz w:val="28"/>
          <w:szCs w:val="28"/>
          <w:lang w:eastAsia="ru-RU"/>
        </w:rPr>
        <w:t>Поиск и приглашение пациентов, выбывших в другой регион, но не привлеченных на ДН/</w:t>
      </w:r>
      <w:proofErr w:type="gramStart"/>
      <w:r w:rsidRPr="004C4DA0">
        <w:rPr>
          <w:rFonts w:ascii="Times New Roman" w:eastAsia="Times New Roman" w:hAnsi="Times New Roman" w:cs="Times New Roman"/>
          <w:bCs/>
          <w:sz w:val="28"/>
          <w:szCs w:val="28"/>
          <w:lang w:eastAsia="ru-RU"/>
        </w:rPr>
        <w:t>АРТ</w:t>
      </w:r>
      <w:proofErr w:type="gramEnd"/>
      <w:r w:rsidRPr="004C4DA0">
        <w:rPr>
          <w:rFonts w:ascii="Times New Roman" w:eastAsia="Times New Roman" w:hAnsi="Times New Roman" w:cs="Times New Roman"/>
          <w:bCs/>
          <w:sz w:val="28"/>
          <w:szCs w:val="28"/>
          <w:lang w:eastAsia="ru-RU"/>
        </w:rPr>
        <w:t xml:space="preserve"> другими ОЗ;</w:t>
      </w:r>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proofErr w:type="gramStart"/>
      <w:r w:rsidRPr="004C4DA0">
        <w:rPr>
          <w:rFonts w:ascii="Times New Roman" w:eastAsia="Times New Roman" w:hAnsi="Times New Roman" w:cs="Times New Roman"/>
          <w:bCs/>
          <w:sz w:val="28"/>
          <w:szCs w:val="28"/>
          <w:lang w:eastAsia="ru-RU"/>
        </w:rPr>
        <w:t xml:space="preserve">Посещение органов записи актов гражданского состояния г. Ош и </w:t>
      </w:r>
      <w:proofErr w:type="spellStart"/>
      <w:r w:rsidRPr="004C4DA0">
        <w:rPr>
          <w:rFonts w:ascii="Times New Roman" w:eastAsia="Times New Roman" w:hAnsi="Times New Roman" w:cs="Times New Roman"/>
          <w:bCs/>
          <w:sz w:val="28"/>
          <w:szCs w:val="28"/>
          <w:lang w:eastAsia="ru-RU"/>
        </w:rPr>
        <w:t>Ошской</w:t>
      </w:r>
      <w:proofErr w:type="spellEnd"/>
      <w:r w:rsidRPr="004C4DA0">
        <w:rPr>
          <w:rFonts w:ascii="Times New Roman" w:eastAsia="Times New Roman" w:hAnsi="Times New Roman" w:cs="Times New Roman"/>
          <w:bCs/>
          <w:sz w:val="28"/>
          <w:szCs w:val="28"/>
          <w:lang w:eastAsia="ru-RU"/>
        </w:rPr>
        <w:t xml:space="preserve"> области для сверки списков ВИЧ-позитивных лиц, кто значится умершим;</w:t>
      </w:r>
      <w:proofErr w:type="gramEnd"/>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proofErr w:type="gramStart"/>
      <w:r w:rsidRPr="004C4DA0">
        <w:rPr>
          <w:rFonts w:ascii="Times New Roman" w:eastAsia="Times New Roman" w:hAnsi="Times New Roman" w:cs="Times New Roman"/>
          <w:bCs/>
          <w:sz w:val="28"/>
          <w:szCs w:val="28"/>
          <w:lang w:eastAsia="ru-RU"/>
        </w:rPr>
        <w:t>Оформление запросов в органы записи актов гражданского состояния по Кыргызской Республике для сверки списков ВИЧ-позитивных лиц, кто значился умершим;</w:t>
      </w:r>
      <w:proofErr w:type="gramEnd"/>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r w:rsidRPr="004C4DA0">
        <w:rPr>
          <w:rFonts w:ascii="Times New Roman" w:eastAsia="Times New Roman" w:hAnsi="Times New Roman" w:cs="Times New Roman"/>
          <w:bCs/>
          <w:sz w:val="28"/>
          <w:szCs w:val="28"/>
          <w:lang w:eastAsia="ru-RU"/>
        </w:rPr>
        <w:t>Поиск пациентов, кто не найден по предоставленному адресу, через портал избирателей «Найди свой участок»;</w:t>
      </w:r>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r w:rsidRPr="004C4DA0">
        <w:rPr>
          <w:rFonts w:ascii="Times New Roman" w:eastAsia="Times New Roman" w:hAnsi="Times New Roman" w:cs="Times New Roman"/>
          <w:bCs/>
          <w:sz w:val="28"/>
          <w:szCs w:val="28"/>
          <w:lang w:eastAsia="ru-RU"/>
        </w:rPr>
        <w:t xml:space="preserve">Поиск потерянных пациентов через руководителей ЦСМ г. Ош и </w:t>
      </w:r>
      <w:proofErr w:type="spellStart"/>
      <w:r w:rsidRPr="004C4DA0">
        <w:rPr>
          <w:rFonts w:ascii="Times New Roman" w:eastAsia="Times New Roman" w:hAnsi="Times New Roman" w:cs="Times New Roman"/>
          <w:bCs/>
          <w:sz w:val="28"/>
          <w:szCs w:val="28"/>
          <w:lang w:eastAsia="ru-RU"/>
        </w:rPr>
        <w:t>Ошской</w:t>
      </w:r>
      <w:proofErr w:type="spellEnd"/>
      <w:r w:rsidRPr="004C4DA0">
        <w:rPr>
          <w:rFonts w:ascii="Times New Roman" w:eastAsia="Times New Roman" w:hAnsi="Times New Roman" w:cs="Times New Roman"/>
          <w:bCs/>
          <w:sz w:val="28"/>
          <w:szCs w:val="28"/>
          <w:lang w:eastAsia="ru-RU"/>
        </w:rPr>
        <w:t xml:space="preserve"> области по базе приписанного населения;</w:t>
      </w:r>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r w:rsidRPr="004C4DA0">
        <w:rPr>
          <w:rFonts w:ascii="Times New Roman" w:eastAsia="Times New Roman" w:hAnsi="Times New Roman" w:cs="Times New Roman"/>
          <w:bCs/>
          <w:sz w:val="28"/>
          <w:szCs w:val="28"/>
          <w:lang w:eastAsia="ru-RU"/>
        </w:rPr>
        <w:t>Поиск потерянных пациентов по базе Фонда обязательного медицинского страхования;</w:t>
      </w:r>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r w:rsidRPr="004C4DA0">
        <w:rPr>
          <w:rFonts w:ascii="Times New Roman" w:eastAsia="Times New Roman" w:hAnsi="Times New Roman" w:cs="Times New Roman"/>
          <w:bCs/>
          <w:sz w:val="28"/>
          <w:szCs w:val="28"/>
          <w:lang w:eastAsia="ru-RU"/>
        </w:rPr>
        <w:t xml:space="preserve">Посещение межобластного центра наркологии, </w:t>
      </w:r>
      <w:proofErr w:type="spellStart"/>
      <w:r w:rsidRPr="004C4DA0">
        <w:rPr>
          <w:rFonts w:ascii="Times New Roman" w:eastAsia="Times New Roman" w:hAnsi="Times New Roman" w:cs="Times New Roman"/>
          <w:bCs/>
          <w:sz w:val="28"/>
          <w:szCs w:val="28"/>
          <w:lang w:eastAsia="ru-RU"/>
        </w:rPr>
        <w:t>медслужбы</w:t>
      </w:r>
      <w:proofErr w:type="spellEnd"/>
      <w:r w:rsidRPr="004C4DA0">
        <w:rPr>
          <w:rFonts w:ascii="Times New Roman" w:eastAsia="Times New Roman" w:hAnsi="Times New Roman" w:cs="Times New Roman"/>
          <w:bCs/>
          <w:sz w:val="28"/>
          <w:szCs w:val="28"/>
          <w:lang w:eastAsia="ru-RU"/>
        </w:rPr>
        <w:t xml:space="preserve"> Государственной службы исполнения наказания для выяснения и уточнения данных ЛЖВ, не найденных в организациях здравоохранения; </w:t>
      </w:r>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r w:rsidRPr="004C4DA0">
        <w:rPr>
          <w:rFonts w:ascii="Times New Roman" w:eastAsia="Times New Roman" w:hAnsi="Times New Roman" w:cs="Times New Roman"/>
          <w:bCs/>
          <w:sz w:val="28"/>
          <w:szCs w:val="28"/>
          <w:lang w:eastAsia="ru-RU"/>
        </w:rPr>
        <w:t>Совместно с программным координатором и специалистом по клиническим вопросам ICAP участие в еженедельных собраниях по обсуждению полученных результатов, возникших проблем и выработки путей решения;</w:t>
      </w:r>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r w:rsidRPr="004C4DA0">
        <w:rPr>
          <w:rFonts w:ascii="Times New Roman" w:eastAsia="Times New Roman" w:hAnsi="Times New Roman" w:cs="Times New Roman"/>
          <w:bCs/>
          <w:sz w:val="28"/>
          <w:szCs w:val="28"/>
          <w:lang w:eastAsia="ru-RU"/>
        </w:rPr>
        <w:t xml:space="preserve">Предоставление информации о местонахождении найденных пациентов, а также о пациентах, кто начал/возобновил </w:t>
      </w:r>
      <w:proofErr w:type="gramStart"/>
      <w:r w:rsidRPr="004C4DA0">
        <w:rPr>
          <w:rFonts w:ascii="Times New Roman" w:eastAsia="Times New Roman" w:hAnsi="Times New Roman" w:cs="Times New Roman"/>
          <w:bCs/>
          <w:sz w:val="28"/>
          <w:szCs w:val="28"/>
          <w:lang w:eastAsia="ru-RU"/>
        </w:rPr>
        <w:t>АРТ</w:t>
      </w:r>
      <w:proofErr w:type="gramEnd"/>
      <w:r w:rsidRPr="004C4DA0">
        <w:rPr>
          <w:rFonts w:ascii="Times New Roman" w:eastAsia="Times New Roman" w:hAnsi="Times New Roman" w:cs="Times New Roman"/>
          <w:bCs/>
          <w:sz w:val="28"/>
          <w:szCs w:val="28"/>
          <w:lang w:eastAsia="ru-RU"/>
        </w:rPr>
        <w:t xml:space="preserve"> на еженедельной основе;</w:t>
      </w:r>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r w:rsidRPr="004C4DA0">
        <w:rPr>
          <w:rFonts w:ascii="Times New Roman" w:eastAsia="Times New Roman" w:hAnsi="Times New Roman" w:cs="Times New Roman"/>
          <w:bCs/>
          <w:sz w:val="28"/>
          <w:szCs w:val="28"/>
          <w:lang w:eastAsia="ru-RU"/>
        </w:rPr>
        <w:t xml:space="preserve">При необходимости - взаимодействие с НПО по поиску и привлечению пациентов на </w:t>
      </w:r>
      <w:proofErr w:type="gramStart"/>
      <w:r w:rsidRPr="004C4DA0">
        <w:rPr>
          <w:rFonts w:ascii="Times New Roman" w:eastAsia="Times New Roman" w:hAnsi="Times New Roman" w:cs="Times New Roman"/>
          <w:bCs/>
          <w:sz w:val="28"/>
          <w:szCs w:val="28"/>
          <w:lang w:eastAsia="ru-RU"/>
        </w:rPr>
        <w:t>АРТ</w:t>
      </w:r>
      <w:proofErr w:type="gramEnd"/>
      <w:r w:rsidRPr="004C4DA0">
        <w:rPr>
          <w:rFonts w:ascii="Times New Roman" w:eastAsia="Times New Roman" w:hAnsi="Times New Roman" w:cs="Times New Roman"/>
          <w:bCs/>
          <w:sz w:val="28"/>
          <w:szCs w:val="28"/>
          <w:lang w:eastAsia="ru-RU"/>
        </w:rPr>
        <w:t>;</w:t>
      </w:r>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r w:rsidRPr="004C4DA0">
        <w:rPr>
          <w:rFonts w:ascii="Times New Roman" w:eastAsia="Times New Roman" w:hAnsi="Times New Roman" w:cs="Times New Roman"/>
          <w:bCs/>
          <w:sz w:val="28"/>
          <w:szCs w:val="28"/>
          <w:lang w:eastAsia="ru-RU"/>
        </w:rPr>
        <w:t xml:space="preserve">ежемесячное составление списков ЛЖВ из приоритетных групп для проведения </w:t>
      </w:r>
      <w:proofErr w:type="gramStart"/>
      <w:r w:rsidRPr="004C4DA0">
        <w:rPr>
          <w:rFonts w:ascii="Times New Roman" w:eastAsia="Times New Roman" w:hAnsi="Times New Roman" w:cs="Times New Roman"/>
          <w:bCs/>
          <w:sz w:val="28"/>
          <w:szCs w:val="28"/>
          <w:lang w:eastAsia="ru-RU"/>
        </w:rPr>
        <w:t>ИТ</w:t>
      </w:r>
      <w:proofErr w:type="gramEnd"/>
      <w:r w:rsidRPr="004C4DA0">
        <w:rPr>
          <w:rFonts w:ascii="Times New Roman" w:eastAsia="Times New Roman" w:hAnsi="Times New Roman" w:cs="Times New Roman"/>
          <w:bCs/>
          <w:sz w:val="28"/>
          <w:szCs w:val="28"/>
          <w:lang w:eastAsia="ru-RU"/>
        </w:rPr>
        <w:t xml:space="preserve"> (ЛЖВ, не получающие АРТ; ЛЖВ, получающие АРТ, но не достигшие вирусной </w:t>
      </w:r>
      <w:proofErr w:type="spellStart"/>
      <w:r w:rsidRPr="004C4DA0">
        <w:rPr>
          <w:rFonts w:ascii="Times New Roman" w:eastAsia="Times New Roman" w:hAnsi="Times New Roman" w:cs="Times New Roman"/>
          <w:bCs/>
          <w:sz w:val="28"/>
          <w:szCs w:val="28"/>
          <w:lang w:eastAsia="ru-RU"/>
        </w:rPr>
        <w:t>супресии</w:t>
      </w:r>
      <w:proofErr w:type="spellEnd"/>
      <w:r w:rsidRPr="004C4DA0">
        <w:rPr>
          <w:rFonts w:ascii="Times New Roman" w:eastAsia="Times New Roman" w:hAnsi="Times New Roman" w:cs="Times New Roman"/>
          <w:bCs/>
          <w:sz w:val="28"/>
          <w:szCs w:val="28"/>
          <w:lang w:eastAsia="ru-RU"/>
        </w:rPr>
        <w:t>; ЛЖВ с недавно установленной ВИЧ-инфекцией);</w:t>
      </w:r>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r w:rsidRPr="004C4DA0">
        <w:rPr>
          <w:rFonts w:ascii="Times New Roman" w:eastAsia="Times New Roman" w:hAnsi="Times New Roman" w:cs="Times New Roman"/>
          <w:bCs/>
          <w:sz w:val="28"/>
          <w:szCs w:val="28"/>
          <w:lang w:eastAsia="ru-RU"/>
        </w:rPr>
        <w:lastRenderedPageBreak/>
        <w:t xml:space="preserve">обсуждение с сотрудниками эпидемиологического и диспансерного отделов полученных списков и разработка месячного плана по проведению </w:t>
      </w:r>
      <w:proofErr w:type="gramStart"/>
      <w:r w:rsidRPr="004C4DA0">
        <w:rPr>
          <w:rFonts w:ascii="Times New Roman" w:eastAsia="Times New Roman" w:hAnsi="Times New Roman" w:cs="Times New Roman"/>
          <w:bCs/>
          <w:sz w:val="28"/>
          <w:szCs w:val="28"/>
          <w:lang w:eastAsia="ru-RU"/>
        </w:rPr>
        <w:t>ИТ</w:t>
      </w:r>
      <w:proofErr w:type="gramEnd"/>
      <w:r w:rsidRPr="004C4DA0">
        <w:rPr>
          <w:rFonts w:ascii="Times New Roman" w:eastAsia="Times New Roman" w:hAnsi="Times New Roman" w:cs="Times New Roman"/>
          <w:bCs/>
          <w:sz w:val="28"/>
          <w:szCs w:val="28"/>
          <w:lang w:eastAsia="ru-RU"/>
        </w:rPr>
        <w:t>;</w:t>
      </w:r>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r w:rsidRPr="004C4DA0">
        <w:rPr>
          <w:rFonts w:ascii="Times New Roman" w:eastAsia="Times New Roman" w:hAnsi="Times New Roman" w:cs="Times New Roman"/>
          <w:bCs/>
          <w:sz w:val="28"/>
          <w:szCs w:val="28"/>
          <w:lang w:eastAsia="ru-RU"/>
        </w:rPr>
        <w:t xml:space="preserve">контроль выполнения плана работы по </w:t>
      </w:r>
      <w:proofErr w:type="gramStart"/>
      <w:r w:rsidRPr="004C4DA0">
        <w:rPr>
          <w:rFonts w:ascii="Times New Roman" w:eastAsia="Times New Roman" w:hAnsi="Times New Roman" w:cs="Times New Roman"/>
          <w:bCs/>
          <w:sz w:val="28"/>
          <w:szCs w:val="28"/>
          <w:lang w:eastAsia="ru-RU"/>
        </w:rPr>
        <w:t>ИТ</w:t>
      </w:r>
      <w:proofErr w:type="gramEnd"/>
      <w:r w:rsidRPr="004C4DA0">
        <w:rPr>
          <w:rFonts w:ascii="Times New Roman" w:eastAsia="Times New Roman" w:hAnsi="Times New Roman" w:cs="Times New Roman"/>
          <w:bCs/>
          <w:sz w:val="28"/>
          <w:szCs w:val="28"/>
          <w:lang w:eastAsia="ru-RU"/>
        </w:rPr>
        <w:t xml:space="preserve"> сотрудниками диспансерного и эпидемиологического отделов;</w:t>
      </w:r>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r w:rsidRPr="004C4DA0">
        <w:rPr>
          <w:rFonts w:ascii="Times New Roman" w:eastAsia="Times New Roman" w:hAnsi="Times New Roman" w:cs="Times New Roman"/>
          <w:bCs/>
          <w:sz w:val="28"/>
          <w:szCs w:val="28"/>
          <w:lang w:eastAsia="ru-RU"/>
        </w:rPr>
        <w:t>ввод данных по проведенным опросам и тестированию партнеров в систему ЭС (раздел «Контактные лица»);</w:t>
      </w:r>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r w:rsidRPr="004C4DA0">
        <w:rPr>
          <w:rFonts w:ascii="Times New Roman" w:eastAsia="Times New Roman" w:hAnsi="Times New Roman" w:cs="Times New Roman"/>
          <w:bCs/>
          <w:sz w:val="28"/>
          <w:szCs w:val="28"/>
          <w:lang w:eastAsia="ru-RU"/>
        </w:rPr>
        <w:t xml:space="preserve">непосредственное участие в проведении </w:t>
      </w:r>
      <w:proofErr w:type="gramStart"/>
      <w:r w:rsidRPr="004C4DA0">
        <w:rPr>
          <w:rFonts w:ascii="Times New Roman" w:eastAsia="Times New Roman" w:hAnsi="Times New Roman" w:cs="Times New Roman"/>
          <w:bCs/>
          <w:sz w:val="28"/>
          <w:szCs w:val="28"/>
          <w:lang w:eastAsia="ru-RU"/>
        </w:rPr>
        <w:t>ИТ</w:t>
      </w:r>
      <w:proofErr w:type="gramEnd"/>
      <w:r w:rsidRPr="004C4DA0">
        <w:rPr>
          <w:rFonts w:ascii="Times New Roman" w:eastAsia="Times New Roman" w:hAnsi="Times New Roman" w:cs="Times New Roman"/>
          <w:bCs/>
          <w:sz w:val="28"/>
          <w:szCs w:val="28"/>
          <w:lang w:eastAsia="ru-RU"/>
        </w:rPr>
        <w:t xml:space="preserve"> среди ЛЖВ с недавно установленной ВИ-инфекцией;</w:t>
      </w:r>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r w:rsidRPr="004C4DA0">
        <w:rPr>
          <w:rFonts w:ascii="Times New Roman" w:eastAsia="Times New Roman" w:hAnsi="Times New Roman" w:cs="Times New Roman"/>
          <w:bCs/>
          <w:sz w:val="28"/>
          <w:szCs w:val="28"/>
          <w:lang w:eastAsia="ru-RU"/>
        </w:rPr>
        <w:t xml:space="preserve">контроль над рациональным расходованием </w:t>
      </w:r>
      <w:proofErr w:type="gramStart"/>
      <w:r w:rsidRPr="004C4DA0">
        <w:rPr>
          <w:rFonts w:ascii="Times New Roman" w:eastAsia="Times New Roman" w:hAnsi="Times New Roman" w:cs="Times New Roman"/>
          <w:bCs/>
          <w:sz w:val="28"/>
          <w:szCs w:val="28"/>
          <w:lang w:eastAsia="ru-RU"/>
        </w:rPr>
        <w:t>экспресс-тестов</w:t>
      </w:r>
      <w:proofErr w:type="gramEnd"/>
      <w:r w:rsidRPr="004C4DA0">
        <w:rPr>
          <w:rFonts w:ascii="Times New Roman" w:eastAsia="Times New Roman" w:hAnsi="Times New Roman" w:cs="Times New Roman"/>
          <w:bCs/>
          <w:sz w:val="28"/>
          <w:szCs w:val="28"/>
          <w:lang w:eastAsia="ru-RU"/>
        </w:rPr>
        <w:t xml:space="preserve"> на ВИЧ и наборов для самотестирования;</w:t>
      </w:r>
    </w:p>
    <w:p w:rsidR="004C4DA0" w:rsidRPr="004C4DA0" w:rsidRDefault="004C4DA0" w:rsidP="004C4DA0">
      <w:pPr>
        <w:numPr>
          <w:ilvl w:val="0"/>
          <w:numId w:val="5"/>
        </w:numPr>
        <w:spacing w:after="0" w:line="240" w:lineRule="auto"/>
        <w:ind w:left="714" w:hanging="357"/>
        <w:jc w:val="both"/>
        <w:rPr>
          <w:rFonts w:ascii="Times New Roman" w:eastAsia="Times New Roman" w:hAnsi="Times New Roman" w:cs="Times New Roman"/>
          <w:bCs/>
          <w:sz w:val="28"/>
          <w:szCs w:val="28"/>
          <w:lang w:eastAsia="ru-RU"/>
        </w:rPr>
      </w:pPr>
      <w:r w:rsidRPr="004C4DA0">
        <w:rPr>
          <w:rFonts w:ascii="Times New Roman" w:eastAsia="Times New Roman" w:hAnsi="Times New Roman" w:cs="Times New Roman"/>
          <w:bCs/>
          <w:sz w:val="28"/>
          <w:szCs w:val="28"/>
          <w:lang w:eastAsia="ru-RU"/>
        </w:rPr>
        <w:t>предоставление ежемесячных отчетов по проведенным мероприятиям.</w:t>
      </w: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Default="004C4DA0" w:rsidP="004C4DA0">
      <w:pPr>
        <w:snapToGrid w:val="0"/>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Приложение №1</w:t>
      </w: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val="x-none" w:eastAsia="x-none"/>
        </w:rPr>
        <w:t xml:space="preserve">к </w:t>
      </w:r>
      <w:r>
        <w:rPr>
          <w:rFonts w:ascii="Times New Roman" w:eastAsia="Times New Roman" w:hAnsi="Times New Roman" w:cs="Times New Roman"/>
          <w:bCs/>
          <w:sz w:val="20"/>
          <w:szCs w:val="20"/>
          <w:lang w:eastAsia="x-none"/>
        </w:rPr>
        <w:t xml:space="preserve">Договору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 выполнении работ в рамках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Проекта </w:t>
      </w:r>
      <w:r>
        <w:rPr>
          <w:rFonts w:ascii="Times New Roman" w:eastAsia="SimSun" w:hAnsi="Times New Roman" w:cs="Times New Roman"/>
          <w:sz w:val="20"/>
          <w:szCs w:val="20"/>
          <w:lang w:val="en-US" w:eastAsia="zh-CN"/>
        </w:rPr>
        <w:t>ICAP</w:t>
      </w:r>
      <w:r w:rsidRPr="004C4DA0">
        <w:rPr>
          <w:rFonts w:ascii="Times New Roman" w:eastAsia="SimSun" w:hAnsi="Times New Roman" w:cs="Times New Roman"/>
          <w:sz w:val="20"/>
          <w:szCs w:val="20"/>
          <w:lang w:eastAsia="zh-CN"/>
        </w:rPr>
        <w:t xml:space="preserve"> </w:t>
      </w:r>
      <w:r>
        <w:rPr>
          <w:rFonts w:ascii="Times New Roman" w:eastAsia="Times New Roman" w:hAnsi="Times New Roman" w:cs="Times New Roman"/>
          <w:sz w:val="20"/>
          <w:szCs w:val="20"/>
          <w:lang w:eastAsia="ru-RU"/>
        </w:rPr>
        <w:t xml:space="preserve">по лечению и уходу </w:t>
      </w: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eastAsia="x-none"/>
        </w:rPr>
        <w:t>от «1» октября 2020 года</w:t>
      </w:r>
    </w:p>
    <w:p w:rsidR="004C4DA0" w:rsidRDefault="004C4DA0" w:rsidP="004C4DA0">
      <w:pPr>
        <w:spacing w:after="0" w:line="240" w:lineRule="auto"/>
        <w:jc w:val="both"/>
        <w:rPr>
          <w:rFonts w:ascii="Times New Roman" w:eastAsia="Times New Roman" w:hAnsi="Times New Roman" w:cs="Times New Roman"/>
          <w:bCs/>
          <w:sz w:val="20"/>
          <w:szCs w:val="20"/>
          <w:lang w:eastAsia="ru-RU"/>
        </w:rPr>
      </w:pPr>
    </w:p>
    <w:p w:rsidR="004C4DA0" w:rsidRPr="004C4DA0" w:rsidRDefault="004C4DA0" w:rsidP="004C4DA0">
      <w:pPr>
        <w:spacing w:after="0" w:line="240" w:lineRule="auto"/>
        <w:ind w:left="714"/>
        <w:jc w:val="both"/>
        <w:rPr>
          <w:rFonts w:ascii="Times New Roman" w:eastAsia="Times New Roman" w:hAnsi="Times New Roman" w:cs="Times New Roman"/>
          <w:bCs/>
          <w:sz w:val="28"/>
          <w:szCs w:val="28"/>
          <w:lang w:eastAsia="ru-RU"/>
        </w:rPr>
      </w:pPr>
    </w:p>
    <w:p w:rsidR="004C4DA0" w:rsidRPr="004C4DA0" w:rsidRDefault="004C4DA0" w:rsidP="004C4DA0">
      <w:pPr>
        <w:pStyle w:val="a3"/>
        <w:numPr>
          <w:ilvl w:val="2"/>
          <w:numId w:val="1"/>
        </w:numPr>
        <w:contextualSpacing/>
        <w:jc w:val="both"/>
        <w:rPr>
          <w:b/>
          <w:sz w:val="28"/>
          <w:szCs w:val="28"/>
        </w:rPr>
      </w:pPr>
      <w:r w:rsidRPr="004C4DA0">
        <w:rPr>
          <w:b/>
          <w:sz w:val="28"/>
          <w:szCs w:val="28"/>
        </w:rPr>
        <w:t xml:space="preserve">Бухгалтер </w:t>
      </w:r>
    </w:p>
    <w:p w:rsidR="004C4DA0" w:rsidRPr="004C4DA0" w:rsidRDefault="004C4DA0" w:rsidP="004C4DA0">
      <w:pPr>
        <w:pStyle w:val="a3"/>
        <w:ind w:left="720"/>
        <w:contextualSpacing/>
        <w:jc w:val="both"/>
        <w:rPr>
          <w:sz w:val="28"/>
          <w:szCs w:val="28"/>
        </w:rPr>
      </w:pPr>
      <w:proofErr w:type="gramStart"/>
      <w:r w:rsidRPr="004C4DA0">
        <w:rPr>
          <w:sz w:val="28"/>
          <w:szCs w:val="28"/>
        </w:rPr>
        <w:t>ответственен</w:t>
      </w:r>
      <w:proofErr w:type="gramEnd"/>
      <w:r w:rsidRPr="004C4DA0">
        <w:rPr>
          <w:sz w:val="28"/>
          <w:szCs w:val="28"/>
        </w:rPr>
        <w:t xml:space="preserve"> за полное бухгалтерское сопровождение по всем денежным средствам, подлежащим доплате специалистам в рамках Договора на выполнение работ в рамках Проекта </w:t>
      </w:r>
      <w:r w:rsidRPr="004C4DA0">
        <w:rPr>
          <w:rFonts w:eastAsia="SimSun"/>
          <w:sz w:val="28"/>
          <w:szCs w:val="28"/>
          <w:lang w:val="en-US" w:eastAsia="zh-CN"/>
        </w:rPr>
        <w:t>ICAP</w:t>
      </w:r>
      <w:r w:rsidRPr="004C4DA0">
        <w:rPr>
          <w:rFonts w:eastAsia="SimSun"/>
          <w:sz w:val="28"/>
          <w:szCs w:val="28"/>
          <w:lang w:eastAsia="zh-CN"/>
        </w:rPr>
        <w:t xml:space="preserve"> </w:t>
      </w:r>
      <w:r w:rsidRPr="004C4DA0">
        <w:rPr>
          <w:sz w:val="28"/>
          <w:szCs w:val="28"/>
        </w:rPr>
        <w:t xml:space="preserve">по лечению и уходу, а именно: </w:t>
      </w:r>
    </w:p>
    <w:p w:rsidR="004C4DA0" w:rsidRPr="004C4DA0" w:rsidRDefault="004C4DA0" w:rsidP="004C4DA0">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Ежемесячное и ежеквартальное начисление доплат привлеченным специалистам на основании представленных отчетов и/или актов выполненных работ;</w:t>
      </w:r>
    </w:p>
    <w:p w:rsidR="004C4DA0" w:rsidRPr="004C4DA0" w:rsidRDefault="004C4DA0" w:rsidP="004C4DA0">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4C4DA0">
        <w:rPr>
          <w:rFonts w:ascii="Times New Roman" w:eastAsia="Times New Roman" w:hAnsi="Times New Roman" w:cs="Times New Roman"/>
          <w:sz w:val="28"/>
          <w:szCs w:val="28"/>
          <w:lang w:eastAsia="ru-RU"/>
        </w:rPr>
        <w:t xml:space="preserve">Представление подтверждения Филиалу о начисленных и выплаченных доплатах привлечённым сотрудникам; </w:t>
      </w:r>
    </w:p>
    <w:p w:rsidR="004C4DA0" w:rsidRPr="004C4DA0" w:rsidRDefault="004C4DA0" w:rsidP="00593D05">
      <w:pPr>
        <w:numPr>
          <w:ilvl w:val="0"/>
          <w:numId w:val="4"/>
        </w:numPr>
        <w:spacing w:after="0" w:line="240" w:lineRule="auto"/>
        <w:ind w:left="709"/>
        <w:contextualSpacing/>
        <w:jc w:val="right"/>
        <w:rPr>
          <w:rFonts w:ascii="Times New Roman" w:eastAsia="Times New Roman" w:hAnsi="Times New Roman" w:cs="Times New Roman"/>
          <w:sz w:val="28"/>
          <w:szCs w:val="28"/>
          <w:lang w:eastAsia="ru-RU"/>
        </w:rPr>
        <w:sectPr w:rsidR="004C4DA0" w:rsidRPr="004C4DA0">
          <w:pgSz w:w="11906" w:h="16838"/>
          <w:pgMar w:top="1134" w:right="707" w:bottom="1134" w:left="1701" w:header="708" w:footer="708" w:gutter="0"/>
          <w:cols w:space="720"/>
        </w:sectPr>
      </w:pPr>
      <w:r w:rsidRPr="004C4DA0">
        <w:rPr>
          <w:rFonts w:ascii="Times New Roman" w:eastAsia="Times New Roman" w:hAnsi="Times New Roman" w:cs="Times New Roman"/>
          <w:sz w:val="28"/>
          <w:szCs w:val="28"/>
          <w:lang w:eastAsia="ru-RU"/>
        </w:rPr>
        <w:t>Подготовка и сдача налоговых и иных обязательных отчетов в соответствующие органы по суммам, пе</w:t>
      </w:r>
      <w:r w:rsidR="00593D05">
        <w:rPr>
          <w:rFonts w:ascii="Times New Roman" w:eastAsia="Times New Roman" w:hAnsi="Times New Roman" w:cs="Times New Roman"/>
          <w:sz w:val="28"/>
          <w:szCs w:val="28"/>
          <w:lang w:eastAsia="ru-RU"/>
        </w:rPr>
        <w:t>речисленным со стороны Филиала.</w:t>
      </w:r>
    </w:p>
    <w:p w:rsidR="004C4DA0" w:rsidRDefault="004C4DA0" w:rsidP="00593D05">
      <w:pPr>
        <w:snapToGrid w:val="0"/>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Приложение №2</w:t>
      </w: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val="x-none" w:eastAsia="x-none"/>
        </w:rPr>
        <w:t xml:space="preserve">к </w:t>
      </w:r>
      <w:r>
        <w:rPr>
          <w:rFonts w:ascii="Times New Roman" w:eastAsia="Times New Roman" w:hAnsi="Times New Roman" w:cs="Times New Roman"/>
          <w:bCs/>
          <w:sz w:val="20"/>
          <w:szCs w:val="20"/>
          <w:lang w:eastAsia="x-none"/>
        </w:rPr>
        <w:t xml:space="preserve">Договору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 выполнении работ в рамках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Проекта </w:t>
      </w:r>
      <w:r>
        <w:rPr>
          <w:rFonts w:ascii="Times New Roman" w:eastAsia="SimSun" w:hAnsi="Times New Roman" w:cs="Times New Roman"/>
          <w:sz w:val="20"/>
          <w:szCs w:val="20"/>
          <w:lang w:val="en-US" w:eastAsia="zh-CN"/>
        </w:rPr>
        <w:t>ICAP</w:t>
      </w:r>
      <w:r w:rsidRPr="004C4DA0">
        <w:rPr>
          <w:rFonts w:ascii="Times New Roman" w:eastAsia="SimSun" w:hAnsi="Times New Roman" w:cs="Times New Roman"/>
          <w:sz w:val="20"/>
          <w:szCs w:val="20"/>
          <w:lang w:eastAsia="zh-CN"/>
        </w:rPr>
        <w:t xml:space="preserve"> </w:t>
      </w:r>
      <w:r>
        <w:rPr>
          <w:rFonts w:ascii="Times New Roman" w:eastAsia="Times New Roman" w:hAnsi="Times New Roman" w:cs="Times New Roman"/>
          <w:sz w:val="20"/>
          <w:szCs w:val="20"/>
          <w:lang w:eastAsia="ru-RU"/>
        </w:rPr>
        <w:t xml:space="preserve">по лечению и уходу </w:t>
      </w:r>
    </w:p>
    <w:p w:rsidR="004C4DA0" w:rsidRDefault="004C4DA0" w:rsidP="004C4DA0">
      <w:pPr>
        <w:snapToGrid w:val="0"/>
        <w:spacing w:after="0" w:line="240" w:lineRule="auto"/>
        <w:jc w:val="right"/>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eastAsia="x-none"/>
        </w:rPr>
        <w:t>от «20» октября 2020 года</w:t>
      </w:r>
    </w:p>
    <w:p w:rsidR="004C4DA0" w:rsidRDefault="004C4DA0" w:rsidP="004C4DA0">
      <w:pPr>
        <w:spacing w:after="0" w:line="240" w:lineRule="auto"/>
        <w:ind w:left="708"/>
        <w:contextualSpacing/>
        <w:jc w:val="both"/>
        <w:rPr>
          <w:rFonts w:ascii="Times New Roman" w:eastAsia="Times New Roman" w:hAnsi="Times New Roman" w:cs="Times New Roman"/>
          <w:b/>
          <w:sz w:val="20"/>
          <w:szCs w:val="20"/>
          <w:lang w:eastAsia="ru-RU"/>
        </w:rPr>
      </w:pPr>
    </w:p>
    <w:p w:rsidR="004C4DA0" w:rsidRDefault="004C4DA0" w:rsidP="004C4DA0">
      <w:pPr>
        <w:spacing w:after="20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ПОКАЗАТЕЛИ ДОСТИЖЕНИЯ ЦЕЛЕЙ </w:t>
      </w:r>
    </w:p>
    <w:p w:rsidR="004C4DA0" w:rsidRDefault="004C4DA0" w:rsidP="004C4DA0">
      <w:pPr>
        <w:snapToGrid w:val="0"/>
        <w:spacing w:after="0" w:line="240" w:lineRule="auto"/>
        <w:jc w:val="right"/>
        <w:rPr>
          <w:rFonts w:ascii="Times New Roman" w:eastAsia="Times New Roman" w:hAnsi="Times New Roman" w:cs="Times New Roman"/>
          <w:bCs/>
          <w:color w:val="000000"/>
          <w:sz w:val="20"/>
          <w:szCs w:val="20"/>
          <w:lang w:eastAsia="x-none"/>
        </w:rPr>
      </w:pPr>
      <w:r>
        <w:rPr>
          <w:noProof/>
          <w:lang w:eastAsia="ru-RU"/>
        </w:rPr>
        <w:drawing>
          <wp:inline distT="0" distB="0" distL="0" distR="0">
            <wp:extent cx="9246235" cy="40741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6235" cy="4074160"/>
                    </a:xfrm>
                    <a:prstGeom prst="rect">
                      <a:avLst/>
                    </a:prstGeom>
                    <a:noFill/>
                    <a:ln>
                      <a:noFill/>
                    </a:ln>
                  </pic:spPr>
                </pic:pic>
              </a:graphicData>
            </a:graphic>
          </wp:inline>
        </w:drawing>
      </w:r>
    </w:p>
    <w:p w:rsidR="004C4DA0" w:rsidRDefault="004C4DA0" w:rsidP="004C4DA0">
      <w:pPr>
        <w:snapToGrid w:val="0"/>
        <w:spacing w:after="0" w:line="240" w:lineRule="auto"/>
        <w:jc w:val="right"/>
        <w:rPr>
          <w:rFonts w:ascii="Times New Roman" w:eastAsia="Times New Roman" w:hAnsi="Times New Roman" w:cs="Times New Roman"/>
          <w:bCs/>
          <w:color w:val="000000"/>
          <w:sz w:val="20"/>
          <w:szCs w:val="20"/>
          <w:lang w:eastAsia="x-none"/>
        </w:rPr>
      </w:pPr>
    </w:p>
    <w:p w:rsidR="004C4DA0" w:rsidRDefault="004C4DA0" w:rsidP="004C4DA0">
      <w:pPr>
        <w:snapToGrid w:val="0"/>
        <w:spacing w:after="0" w:line="240" w:lineRule="auto"/>
        <w:jc w:val="right"/>
        <w:rPr>
          <w:rFonts w:ascii="Times New Roman" w:eastAsia="Times New Roman" w:hAnsi="Times New Roman" w:cs="Times New Roman"/>
          <w:bCs/>
          <w:color w:val="000000"/>
          <w:sz w:val="20"/>
          <w:szCs w:val="20"/>
          <w:lang w:eastAsia="x-none"/>
        </w:rPr>
      </w:pPr>
    </w:p>
    <w:p w:rsidR="004C4DA0" w:rsidRDefault="004C4DA0" w:rsidP="004C4DA0">
      <w:pPr>
        <w:snapToGrid w:val="0"/>
        <w:spacing w:after="0" w:line="240" w:lineRule="auto"/>
        <w:jc w:val="right"/>
        <w:rPr>
          <w:rFonts w:ascii="Times New Roman" w:eastAsia="Times New Roman" w:hAnsi="Times New Roman" w:cs="Times New Roman"/>
          <w:bCs/>
          <w:color w:val="000000"/>
          <w:sz w:val="20"/>
          <w:szCs w:val="20"/>
          <w:lang w:eastAsia="x-none"/>
        </w:rPr>
      </w:pPr>
    </w:p>
    <w:p w:rsidR="004C4DA0" w:rsidRDefault="004C4DA0" w:rsidP="004C4DA0">
      <w:pPr>
        <w:snapToGrid w:val="0"/>
        <w:spacing w:after="0" w:line="240" w:lineRule="auto"/>
        <w:jc w:val="right"/>
        <w:rPr>
          <w:rFonts w:ascii="Times New Roman" w:eastAsia="Times New Roman" w:hAnsi="Times New Roman" w:cs="Times New Roman"/>
          <w:bCs/>
          <w:color w:val="000000"/>
          <w:sz w:val="20"/>
          <w:szCs w:val="20"/>
          <w:lang w:eastAsia="x-none"/>
        </w:rPr>
      </w:pPr>
    </w:p>
    <w:p w:rsidR="004C4DA0" w:rsidRDefault="004C4DA0" w:rsidP="004C4DA0">
      <w:pPr>
        <w:snapToGrid w:val="0"/>
        <w:spacing w:after="0" w:line="240" w:lineRule="auto"/>
        <w:jc w:val="right"/>
        <w:rPr>
          <w:rFonts w:ascii="Times New Roman" w:eastAsia="Times New Roman" w:hAnsi="Times New Roman" w:cs="Times New Roman"/>
          <w:bCs/>
          <w:color w:val="000000"/>
          <w:sz w:val="20"/>
          <w:szCs w:val="20"/>
          <w:lang w:eastAsia="x-none"/>
        </w:rPr>
      </w:pPr>
    </w:p>
    <w:p w:rsidR="004C4DA0" w:rsidRDefault="004C4DA0" w:rsidP="004C4DA0">
      <w:pPr>
        <w:snapToGrid w:val="0"/>
        <w:spacing w:after="0" w:line="240" w:lineRule="auto"/>
        <w:jc w:val="right"/>
        <w:rPr>
          <w:rFonts w:ascii="Times New Roman" w:eastAsia="Times New Roman" w:hAnsi="Times New Roman" w:cs="Times New Roman"/>
          <w:bCs/>
          <w:color w:val="000000"/>
          <w:sz w:val="20"/>
          <w:szCs w:val="20"/>
          <w:lang w:eastAsia="x-none"/>
        </w:rPr>
      </w:pPr>
      <w:r>
        <w:rPr>
          <w:noProof/>
          <w:lang w:eastAsia="ru-RU"/>
        </w:rPr>
        <w:lastRenderedPageBreak/>
        <w:drawing>
          <wp:inline distT="0" distB="0" distL="0" distR="0">
            <wp:extent cx="9246235" cy="2790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46235" cy="2790825"/>
                    </a:xfrm>
                    <a:prstGeom prst="rect">
                      <a:avLst/>
                    </a:prstGeom>
                    <a:noFill/>
                    <a:ln>
                      <a:noFill/>
                    </a:ln>
                  </pic:spPr>
                </pic:pic>
              </a:graphicData>
            </a:graphic>
          </wp:inline>
        </w:drawing>
      </w:r>
    </w:p>
    <w:p w:rsidR="004C4DA0" w:rsidRDefault="004C4DA0" w:rsidP="004C4DA0">
      <w:pPr>
        <w:snapToGrid w:val="0"/>
        <w:spacing w:after="0" w:line="240" w:lineRule="auto"/>
        <w:jc w:val="right"/>
        <w:rPr>
          <w:rFonts w:ascii="Times New Roman" w:eastAsia="Times New Roman" w:hAnsi="Times New Roman" w:cs="Times New Roman"/>
          <w:bCs/>
          <w:color w:val="000000"/>
          <w:sz w:val="20"/>
          <w:szCs w:val="20"/>
          <w:lang w:eastAsia="x-none"/>
        </w:rPr>
      </w:pPr>
    </w:p>
    <w:p w:rsidR="004C4DA0" w:rsidRDefault="004C4DA0" w:rsidP="004C4DA0">
      <w:pPr>
        <w:spacing w:after="0" w:line="240" w:lineRule="auto"/>
        <w:rPr>
          <w:rFonts w:ascii="Times New Roman" w:eastAsia="Times New Roman" w:hAnsi="Times New Roman" w:cs="Times New Roman"/>
          <w:vanish/>
          <w:sz w:val="20"/>
          <w:szCs w:val="20"/>
          <w:lang w:eastAsia="ru-RU"/>
        </w:rPr>
      </w:pPr>
    </w:p>
    <w:p w:rsidR="004C4DA0" w:rsidRDefault="004C4DA0" w:rsidP="004C4DA0">
      <w:pPr>
        <w:snapToGrid w:val="0"/>
        <w:spacing w:after="0" w:line="240" w:lineRule="auto"/>
        <w:jc w:val="center"/>
        <w:rPr>
          <w:rFonts w:ascii="Times New Roman" w:eastAsia="Times New Roman" w:hAnsi="Times New Roman" w:cs="Times New Roman"/>
          <w:b/>
          <w:sz w:val="20"/>
          <w:szCs w:val="20"/>
          <w:lang w:eastAsia="x-none"/>
        </w:rPr>
      </w:pPr>
    </w:p>
    <w:p w:rsidR="004C4DA0" w:rsidRDefault="004C4DA0" w:rsidP="004C4DA0">
      <w:pPr>
        <w:spacing w:after="0" w:line="240" w:lineRule="auto"/>
        <w:rPr>
          <w:rFonts w:ascii="Times New Roman" w:eastAsia="Times New Roman" w:hAnsi="Times New Roman" w:cs="Times New Roman"/>
          <w:b/>
          <w:bCs/>
          <w:color w:val="000000"/>
          <w:lang w:eastAsia="ru-RU"/>
        </w:rPr>
        <w:sectPr w:rsidR="004C4DA0">
          <w:pgSz w:w="16838" w:h="11906" w:orient="landscape"/>
          <w:pgMar w:top="1701" w:right="1134" w:bottom="707" w:left="1134" w:header="708" w:footer="708" w:gutter="0"/>
          <w:cols w:space="720"/>
        </w:sectPr>
      </w:pPr>
    </w:p>
    <w:p w:rsidR="004C4DA0" w:rsidRDefault="004C4DA0" w:rsidP="004C4DA0">
      <w:pPr>
        <w:widowControl w:val="0"/>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sz w:val="20"/>
          <w:szCs w:val="20"/>
          <w:lang w:eastAsia="ru-RU"/>
        </w:rPr>
        <w:lastRenderedPageBreak/>
        <w:t>П</w:t>
      </w:r>
      <w:r>
        <w:rPr>
          <w:rFonts w:ascii="Times New Roman" w:eastAsia="Times New Roman" w:hAnsi="Times New Roman" w:cs="Times New Roman"/>
          <w:b/>
          <w:bCs/>
          <w:color w:val="000000"/>
          <w:sz w:val="20"/>
          <w:szCs w:val="20"/>
          <w:lang w:eastAsia="ru-RU"/>
        </w:rPr>
        <w:t>риложение №3</w:t>
      </w:r>
    </w:p>
    <w:p w:rsidR="004C4DA0" w:rsidRDefault="004C4DA0" w:rsidP="004C4DA0">
      <w:pPr>
        <w:spacing w:after="200" w:line="240" w:lineRule="auto"/>
        <w:contextualSpacing/>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к Договору____</w:t>
      </w:r>
    </w:p>
    <w:p w:rsidR="004C4DA0" w:rsidRDefault="004C4DA0" w:rsidP="004C4DA0">
      <w:pPr>
        <w:spacing w:after="200" w:line="240" w:lineRule="auto"/>
        <w:contextualSpacing/>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о</w:t>
      </w:r>
      <w:r>
        <w:rPr>
          <w:rFonts w:ascii="Times New Roman" w:eastAsia="Times New Roman" w:hAnsi="Times New Roman" w:cs="Times New Roman"/>
          <w:sz w:val="20"/>
          <w:szCs w:val="20"/>
          <w:lang w:eastAsia="ru-RU"/>
        </w:rPr>
        <w:t xml:space="preserve"> выполнении работ в рамках</w:t>
      </w:r>
    </w:p>
    <w:p w:rsidR="004C4DA0" w:rsidRDefault="004C4DA0" w:rsidP="004C4DA0">
      <w:pPr>
        <w:spacing w:after="200" w:line="240" w:lineRule="auto"/>
        <w:contextualSpacing/>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Проекта </w:t>
      </w:r>
      <w:r>
        <w:rPr>
          <w:rFonts w:ascii="Times New Roman" w:eastAsia="SimSun" w:hAnsi="Times New Roman" w:cs="Times New Roman"/>
          <w:sz w:val="20"/>
          <w:szCs w:val="20"/>
          <w:lang w:val="en-US" w:eastAsia="zh-CN"/>
        </w:rPr>
        <w:t>ICAP</w:t>
      </w:r>
      <w:r w:rsidRPr="004C4DA0">
        <w:rPr>
          <w:rFonts w:ascii="Times New Roman" w:eastAsia="SimSun" w:hAnsi="Times New Roman" w:cs="Times New Roman"/>
          <w:sz w:val="20"/>
          <w:szCs w:val="20"/>
          <w:lang w:eastAsia="zh-CN"/>
        </w:rPr>
        <w:t xml:space="preserve"> </w:t>
      </w:r>
      <w:r>
        <w:rPr>
          <w:rFonts w:ascii="Times New Roman" w:eastAsia="Times New Roman" w:hAnsi="Times New Roman" w:cs="Times New Roman"/>
          <w:sz w:val="20"/>
          <w:szCs w:val="20"/>
          <w:lang w:eastAsia="ru-RU"/>
        </w:rPr>
        <w:t>по лечению и уходу</w:t>
      </w:r>
    </w:p>
    <w:p w:rsidR="004C4DA0" w:rsidRDefault="004C4DA0" w:rsidP="004C4DA0">
      <w:pPr>
        <w:spacing w:after="200" w:line="240" w:lineRule="auto"/>
        <w:contextualSpacing/>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от «1» октября 2020 года</w:t>
      </w:r>
    </w:p>
    <w:p w:rsidR="004C4DA0" w:rsidRDefault="004C4DA0" w:rsidP="004C4DA0">
      <w:pPr>
        <w:spacing w:after="200" w:line="240" w:lineRule="auto"/>
        <w:contextualSpacing/>
        <w:jc w:val="right"/>
        <w:rPr>
          <w:rFonts w:ascii="Times New Roman" w:eastAsia="Times New Roman" w:hAnsi="Times New Roman" w:cs="Times New Roman"/>
          <w:sz w:val="20"/>
          <w:szCs w:val="20"/>
          <w:lang w:eastAsia="ru-RU"/>
        </w:rPr>
      </w:pPr>
    </w:p>
    <w:p w:rsidR="004C4DA0" w:rsidRDefault="004C4DA0" w:rsidP="004C4DA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АКТ ВЫПОЛНЕННЫХ РАБОТ</w:t>
      </w:r>
    </w:p>
    <w:p w:rsidR="004C4DA0" w:rsidRDefault="004C4DA0" w:rsidP="004C4DA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____ от _____ года</w:t>
      </w:r>
    </w:p>
    <w:p w:rsidR="004C4DA0" w:rsidRDefault="004C4DA0" w:rsidP="004C4DA0">
      <w:pPr>
        <w:spacing w:after="0" w:line="20" w:lineRule="atLeast"/>
        <w:jc w:val="center"/>
        <w:rPr>
          <w:rFonts w:ascii="Times New Roman" w:eastAsia="Times New Roman" w:hAnsi="Times New Roman" w:cs="Times New Roman"/>
          <w:b/>
          <w:sz w:val="20"/>
          <w:szCs w:val="20"/>
          <w:lang w:eastAsia="ru-RU"/>
        </w:rPr>
      </w:pPr>
    </w:p>
    <w:p w:rsidR="004C4DA0" w:rsidRDefault="004C4DA0" w:rsidP="004C4DA0">
      <w:pPr>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организации: </w:t>
      </w:r>
      <w:proofErr w:type="spellStart"/>
      <w:r>
        <w:rPr>
          <w:rFonts w:ascii="Times New Roman" w:eastAsia="Times New Roman" w:hAnsi="Times New Roman" w:cs="Times New Roman"/>
          <w:sz w:val="20"/>
          <w:szCs w:val="20"/>
          <w:lang w:eastAsia="ru-RU"/>
        </w:rPr>
        <w:t>Ошский</w:t>
      </w:r>
      <w:proofErr w:type="spellEnd"/>
      <w:r>
        <w:rPr>
          <w:rFonts w:ascii="Times New Roman" w:eastAsia="Times New Roman" w:hAnsi="Times New Roman" w:cs="Times New Roman"/>
          <w:sz w:val="20"/>
          <w:szCs w:val="20"/>
          <w:lang w:eastAsia="ru-RU"/>
        </w:rPr>
        <w:t xml:space="preserve"> областной центр профилактики и борьбы со СПИДом </w:t>
      </w:r>
    </w:p>
    <w:p w:rsidR="004C4DA0" w:rsidRDefault="004C4DA0" w:rsidP="004C4DA0">
      <w:pPr>
        <w:spacing w:after="0" w:line="240" w:lineRule="auto"/>
        <w:rPr>
          <w:rFonts w:ascii="Times New Roman" w:eastAsia="Times New Roman" w:hAnsi="Times New Roman" w:cs="Times New Roman"/>
          <w:sz w:val="20"/>
          <w:szCs w:val="20"/>
          <w:lang w:eastAsia="ru-RU"/>
        </w:rPr>
      </w:pPr>
    </w:p>
    <w:p w:rsidR="004C4DA0" w:rsidRDefault="004C4DA0" w:rsidP="004C4DA0">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Юр. адрес: Адрес:</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Cs/>
          <w:sz w:val="20"/>
          <w:szCs w:val="20"/>
          <w:lang w:eastAsia="ru-RU"/>
        </w:rPr>
        <w:t xml:space="preserve">723500, Кыргызская Республика,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.О</w:t>
      </w:r>
      <w:proofErr w:type="gramEnd"/>
      <w:r>
        <w:rPr>
          <w:rFonts w:ascii="Times New Roman" w:eastAsia="Times New Roman" w:hAnsi="Times New Roman" w:cs="Times New Roman"/>
          <w:sz w:val="20"/>
          <w:szCs w:val="20"/>
          <w:lang w:eastAsia="ru-RU"/>
        </w:rPr>
        <w:t>ш</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пер.Моминова</w:t>
      </w:r>
      <w:proofErr w:type="spellEnd"/>
      <w:r>
        <w:rPr>
          <w:rFonts w:ascii="Times New Roman" w:eastAsia="Times New Roman" w:hAnsi="Times New Roman" w:cs="Times New Roman"/>
          <w:sz w:val="20"/>
          <w:szCs w:val="20"/>
          <w:lang w:eastAsia="ru-RU"/>
        </w:rPr>
        <w:t xml:space="preserve"> 10</w:t>
      </w:r>
    </w:p>
    <w:p w:rsidR="004C4DA0" w:rsidRDefault="004C4DA0" w:rsidP="004C4DA0">
      <w:pPr>
        <w:spacing w:after="0" w:line="240" w:lineRule="auto"/>
        <w:rPr>
          <w:rFonts w:ascii="Times New Roman" w:eastAsia="Times New Roman" w:hAnsi="Times New Roman" w:cs="Times New Roman"/>
          <w:b/>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
        <w:gridCol w:w="4613"/>
        <w:gridCol w:w="1276"/>
        <w:gridCol w:w="1559"/>
        <w:gridCol w:w="1512"/>
      </w:tblGrid>
      <w:tr w:rsidR="004C4DA0">
        <w:tc>
          <w:tcPr>
            <w:tcW w:w="598" w:type="dxa"/>
            <w:tcBorders>
              <w:top w:val="single" w:sz="4" w:space="0" w:color="000000"/>
              <w:left w:val="single" w:sz="4" w:space="0" w:color="000000"/>
              <w:bottom w:val="single" w:sz="4" w:space="0" w:color="000000"/>
              <w:right w:val="single" w:sz="4" w:space="0" w:color="000000"/>
            </w:tcBorders>
            <w:hideMark/>
          </w:tcPr>
          <w:p w:rsidR="004C4DA0" w:rsidRDefault="004C4DA0">
            <w:pPr>
              <w:keepNext/>
              <w:keepLines/>
              <w:spacing w:after="0" w:line="240" w:lineRule="auto"/>
              <w:outlineLvl w:val="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4613" w:type="dxa"/>
            <w:tcBorders>
              <w:top w:val="single" w:sz="4" w:space="0" w:color="000000"/>
              <w:left w:val="single" w:sz="4" w:space="0" w:color="000000"/>
              <w:bottom w:val="single" w:sz="4" w:space="0" w:color="000000"/>
              <w:right w:val="single" w:sz="4" w:space="0" w:color="000000"/>
            </w:tcBorders>
            <w:hideMark/>
          </w:tcPr>
          <w:p w:rsidR="004C4DA0" w:rsidRDefault="004C4DA0">
            <w:pPr>
              <w:keepNext/>
              <w:keepLines/>
              <w:spacing w:after="0" w:line="240" w:lineRule="auto"/>
              <w:jc w:val="center"/>
              <w:outlineLvl w:val="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Работы по Договору</w:t>
            </w:r>
          </w:p>
          <w:p w:rsidR="004C4DA0" w:rsidRDefault="004C4DA0">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 реализацию проекта от 01 октября 2020г.  (по отдельности услуги специалистов)</w:t>
            </w:r>
          </w:p>
        </w:tc>
        <w:tc>
          <w:tcPr>
            <w:tcW w:w="1276" w:type="dxa"/>
            <w:tcBorders>
              <w:top w:val="single" w:sz="4" w:space="0" w:color="000000"/>
              <w:left w:val="single" w:sz="4" w:space="0" w:color="000000"/>
              <w:bottom w:val="single" w:sz="4" w:space="0" w:color="000000"/>
              <w:right w:val="single" w:sz="4" w:space="0" w:color="000000"/>
            </w:tcBorders>
            <w:hideMark/>
          </w:tcPr>
          <w:p w:rsidR="004C4DA0" w:rsidRDefault="004C4DA0">
            <w:pPr>
              <w:keepNext/>
              <w:keepLines/>
              <w:spacing w:after="0" w:line="240" w:lineRule="auto"/>
              <w:jc w:val="center"/>
              <w:outlineLvl w:val="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Период</w:t>
            </w:r>
          </w:p>
        </w:tc>
        <w:tc>
          <w:tcPr>
            <w:tcW w:w="1559" w:type="dxa"/>
            <w:tcBorders>
              <w:top w:val="single" w:sz="4" w:space="0" w:color="000000"/>
              <w:left w:val="single" w:sz="4" w:space="0" w:color="000000"/>
              <w:bottom w:val="single" w:sz="4" w:space="0" w:color="000000"/>
              <w:right w:val="single" w:sz="4" w:space="0" w:color="000000"/>
            </w:tcBorders>
            <w:hideMark/>
          </w:tcPr>
          <w:p w:rsidR="004C4DA0" w:rsidRDefault="004C4DA0">
            <w:pPr>
              <w:keepNext/>
              <w:keepLines/>
              <w:spacing w:after="0" w:line="240" w:lineRule="auto"/>
              <w:jc w:val="center"/>
              <w:outlineLvl w:val="8"/>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Сумма к начислению</w:t>
            </w:r>
          </w:p>
        </w:tc>
        <w:tc>
          <w:tcPr>
            <w:tcW w:w="1512" w:type="dxa"/>
            <w:tcBorders>
              <w:top w:val="single" w:sz="4" w:space="0" w:color="000000"/>
              <w:left w:val="single" w:sz="4" w:space="0" w:color="auto"/>
              <w:bottom w:val="single" w:sz="4" w:space="0" w:color="000000"/>
              <w:right w:val="single" w:sz="4" w:space="0" w:color="000000"/>
            </w:tcBorders>
            <w:hideMark/>
          </w:tcPr>
          <w:p w:rsidR="004C4DA0" w:rsidRDefault="004C4DA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 сумма</w:t>
            </w:r>
          </w:p>
        </w:tc>
      </w:tr>
      <w:tr w:rsidR="004C4DA0">
        <w:tc>
          <w:tcPr>
            <w:tcW w:w="598" w:type="dxa"/>
            <w:tcBorders>
              <w:top w:val="single" w:sz="4" w:space="0" w:color="000000"/>
              <w:left w:val="single" w:sz="4" w:space="0" w:color="000000"/>
              <w:bottom w:val="single" w:sz="4" w:space="0" w:color="000000"/>
              <w:right w:val="single" w:sz="4" w:space="0" w:color="000000"/>
            </w:tcBorders>
            <w:hideMark/>
          </w:tcPr>
          <w:p w:rsidR="004C4DA0" w:rsidRDefault="004C4DA0">
            <w:pPr>
              <w:keepNext/>
              <w:keepLines/>
              <w:spacing w:after="0" w:line="240" w:lineRule="auto"/>
              <w:outlineLvl w:val="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4613" w:type="dxa"/>
            <w:tcBorders>
              <w:top w:val="single" w:sz="4" w:space="0" w:color="000000"/>
              <w:left w:val="single" w:sz="4" w:space="0" w:color="000000"/>
              <w:bottom w:val="single" w:sz="4" w:space="0" w:color="000000"/>
              <w:right w:val="single" w:sz="4" w:space="0" w:color="000000"/>
            </w:tcBorders>
            <w:hideMark/>
          </w:tcPr>
          <w:p w:rsidR="004C4DA0" w:rsidRDefault="004C4DA0">
            <w:pPr>
              <w:keepNext/>
              <w:keepLines/>
              <w:spacing w:after="0" w:line="240" w:lineRule="auto"/>
              <w:outlineLvl w:val="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Программный координатор</w:t>
            </w:r>
          </w:p>
        </w:tc>
        <w:tc>
          <w:tcPr>
            <w:tcW w:w="1276" w:type="dxa"/>
            <w:tcBorders>
              <w:top w:val="single" w:sz="4" w:space="0" w:color="000000"/>
              <w:left w:val="single" w:sz="4" w:space="0" w:color="000000"/>
              <w:bottom w:val="single" w:sz="4" w:space="0" w:color="000000"/>
              <w:right w:val="single" w:sz="4" w:space="0" w:color="000000"/>
            </w:tcBorders>
          </w:tcPr>
          <w:p w:rsidR="004C4DA0" w:rsidRDefault="004C4DA0">
            <w:pPr>
              <w:tabs>
                <w:tab w:val="right" w:pos="9020"/>
              </w:tabs>
              <w:spacing w:after="0" w:line="240" w:lineRule="auto"/>
              <w:rPr>
                <w:rFonts w:ascii="Times New Roman" w:eastAsia="Times New Roman" w:hAnsi="Times New Roman" w:cs="Times New Roman"/>
                <w:b/>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C4DA0" w:rsidRDefault="004C4DA0">
            <w:pPr>
              <w:tabs>
                <w:tab w:val="right" w:pos="9020"/>
              </w:tabs>
              <w:spacing w:after="0" w:line="240" w:lineRule="auto"/>
              <w:rPr>
                <w:rFonts w:ascii="Times New Roman" w:eastAsia="Times New Roman" w:hAnsi="Times New Roman" w:cs="Times New Roman"/>
                <w:b/>
                <w:sz w:val="20"/>
                <w:szCs w:val="20"/>
                <w:lang w:eastAsia="ru-RU"/>
              </w:rPr>
            </w:pPr>
          </w:p>
        </w:tc>
        <w:tc>
          <w:tcPr>
            <w:tcW w:w="1512" w:type="dxa"/>
            <w:tcBorders>
              <w:top w:val="single" w:sz="4" w:space="0" w:color="000000"/>
              <w:left w:val="single" w:sz="4" w:space="0" w:color="auto"/>
              <w:bottom w:val="single" w:sz="4" w:space="0" w:color="000000"/>
              <w:right w:val="single" w:sz="4" w:space="0" w:color="000000"/>
            </w:tcBorders>
          </w:tcPr>
          <w:p w:rsidR="004C4DA0" w:rsidRDefault="004C4DA0">
            <w:pPr>
              <w:spacing w:after="0" w:line="240" w:lineRule="auto"/>
              <w:rPr>
                <w:rFonts w:ascii="Times New Roman" w:eastAsia="Times New Roman" w:hAnsi="Times New Roman" w:cs="Times New Roman"/>
                <w:b/>
                <w:sz w:val="20"/>
                <w:szCs w:val="20"/>
                <w:lang w:eastAsia="ru-RU"/>
              </w:rPr>
            </w:pPr>
          </w:p>
        </w:tc>
      </w:tr>
      <w:tr w:rsidR="004C4DA0">
        <w:tc>
          <w:tcPr>
            <w:tcW w:w="598" w:type="dxa"/>
            <w:tcBorders>
              <w:top w:val="single" w:sz="4" w:space="0" w:color="000000"/>
              <w:left w:val="single" w:sz="4" w:space="0" w:color="000000"/>
              <w:bottom w:val="single" w:sz="4" w:space="0" w:color="000000"/>
              <w:right w:val="single" w:sz="4" w:space="0" w:color="000000"/>
            </w:tcBorders>
            <w:hideMark/>
          </w:tcPr>
          <w:p w:rsidR="004C4DA0" w:rsidRDefault="004C4DA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2. </w:t>
            </w:r>
          </w:p>
        </w:tc>
        <w:tc>
          <w:tcPr>
            <w:tcW w:w="4613" w:type="dxa"/>
            <w:tcBorders>
              <w:top w:val="single" w:sz="4" w:space="0" w:color="000000"/>
              <w:left w:val="single" w:sz="4" w:space="0" w:color="000000"/>
              <w:bottom w:val="single" w:sz="4" w:space="0" w:color="000000"/>
              <w:right w:val="single" w:sz="4" w:space="0" w:color="000000"/>
            </w:tcBorders>
            <w:hideMark/>
          </w:tcPr>
          <w:p w:rsidR="004C4DA0" w:rsidRDefault="004C4DA0">
            <w:pPr>
              <w:keepNext/>
              <w:keepLines/>
              <w:spacing w:after="0" w:line="240" w:lineRule="auto"/>
              <w:outlineLvl w:val="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Клинический координатор/врач</w:t>
            </w:r>
          </w:p>
        </w:tc>
        <w:tc>
          <w:tcPr>
            <w:tcW w:w="1276" w:type="dxa"/>
            <w:tcBorders>
              <w:top w:val="single" w:sz="4" w:space="0" w:color="000000"/>
              <w:left w:val="single" w:sz="4" w:space="0" w:color="000000"/>
              <w:bottom w:val="single" w:sz="4" w:space="0" w:color="000000"/>
              <w:right w:val="single" w:sz="4" w:space="0" w:color="000000"/>
            </w:tcBorders>
          </w:tcPr>
          <w:p w:rsidR="004C4DA0" w:rsidRDefault="004C4DA0">
            <w:pPr>
              <w:spacing w:after="0" w:line="240" w:lineRule="auto"/>
              <w:rPr>
                <w:rFonts w:ascii="Times New Roman" w:eastAsia="Times New Roman" w:hAnsi="Times New Roman" w:cs="Times New Roman"/>
                <w:b/>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C4DA0" w:rsidRDefault="004C4DA0">
            <w:pPr>
              <w:spacing w:after="0" w:line="240" w:lineRule="auto"/>
              <w:rPr>
                <w:rFonts w:ascii="Times New Roman" w:eastAsia="Times New Roman" w:hAnsi="Times New Roman" w:cs="Times New Roman"/>
                <w:b/>
                <w:sz w:val="20"/>
                <w:szCs w:val="20"/>
                <w:lang w:eastAsia="ru-RU"/>
              </w:rPr>
            </w:pPr>
          </w:p>
        </w:tc>
        <w:tc>
          <w:tcPr>
            <w:tcW w:w="1512" w:type="dxa"/>
            <w:tcBorders>
              <w:top w:val="single" w:sz="4" w:space="0" w:color="000000"/>
              <w:left w:val="single" w:sz="4" w:space="0" w:color="auto"/>
              <w:bottom w:val="single" w:sz="4" w:space="0" w:color="000000"/>
              <w:right w:val="single" w:sz="4" w:space="0" w:color="000000"/>
            </w:tcBorders>
          </w:tcPr>
          <w:p w:rsidR="004C4DA0" w:rsidRDefault="004C4DA0">
            <w:pPr>
              <w:spacing w:after="0" w:line="240" w:lineRule="auto"/>
              <w:rPr>
                <w:rFonts w:ascii="Times New Roman" w:eastAsia="Times New Roman" w:hAnsi="Times New Roman" w:cs="Times New Roman"/>
                <w:b/>
                <w:sz w:val="20"/>
                <w:szCs w:val="20"/>
                <w:lang w:eastAsia="ru-RU"/>
              </w:rPr>
            </w:pPr>
          </w:p>
        </w:tc>
      </w:tr>
      <w:tr w:rsidR="004C4DA0">
        <w:tc>
          <w:tcPr>
            <w:tcW w:w="598" w:type="dxa"/>
            <w:tcBorders>
              <w:top w:val="single" w:sz="4" w:space="0" w:color="000000"/>
              <w:left w:val="single" w:sz="4" w:space="0" w:color="000000"/>
              <w:bottom w:val="single" w:sz="4" w:space="0" w:color="000000"/>
              <w:right w:val="single" w:sz="4" w:space="0" w:color="000000"/>
            </w:tcBorders>
            <w:hideMark/>
          </w:tcPr>
          <w:p w:rsidR="004C4DA0" w:rsidRDefault="004C4DA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4613" w:type="dxa"/>
            <w:tcBorders>
              <w:top w:val="single" w:sz="4" w:space="0" w:color="000000"/>
              <w:left w:val="single" w:sz="4" w:space="0" w:color="000000"/>
              <w:bottom w:val="single" w:sz="4" w:space="0" w:color="000000"/>
              <w:right w:val="single" w:sz="4" w:space="0" w:color="000000"/>
            </w:tcBorders>
            <w:hideMark/>
          </w:tcPr>
          <w:p w:rsidR="004C4DA0" w:rsidRDefault="004C4DA0">
            <w:pPr>
              <w:keepNext/>
              <w:keepLines/>
              <w:spacing w:after="0" w:line="240" w:lineRule="auto"/>
              <w:outlineLvl w:val="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Врач</w:t>
            </w:r>
          </w:p>
        </w:tc>
        <w:tc>
          <w:tcPr>
            <w:tcW w:w="1276" w:type="dxa"/>
            <w:tcBorders>
              <w:top w:val="single" w:sz="4" w:space="0" w:color="000000"/>
              <w:left w:val="single" w:sz="4" w:space="0" w:color="000000"/>
              <w:bottom w:val="single" w:sz="4" w:space="0" w:color="000000"/>
              <w:right w:val="single" w:sz="4" w:space="0" w:color="000000"/>
            </w:tcBorders>
          </w:tcPr>
          <w:p w:rsidR="004C4DA0" w:rsidRDefault="004C4DA0">
            <w:pPr>
              <w:spacing w:after="0" w:line="240" w:lineRule="auto"/>
              <w:rPr>
                <w:rFonts w:ascii="Times New Roman" w:eastAsia="Times New Roman" w:hAnsi="Times New Roman" w:cs="Times New Roman"/>
                <w:b/>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C4DA0" w:rsidRDefault="004C4DA0">
            <w:pPr>
              <w:spacing w:after="0" w:line="240" w:lineRule="auto"/>
              <w:rPr>
                <w:rFonts w:ascii="Times New Roman" w:eastAsia="Times New Roman" w:hAnsi="Times New Roman" w:cs="Times New Roman"/>
                <w:b/>
                <w:sz w:val="20"/>
                <w:szCs w:val="20"/>
                <w:lang w:eastAsia="ru-RU"/>
              </w:rPr>
            </w:pPr>
          </w:p>
        </w:tc>
        <w:tc>
          <w:tcPr>
            <w:tcW w:w="1512" w:type="dxa"/>
            <w:tcBorders>
              <w:top w:val="single" w:sz="4" w:space="0" w:color="000000"/>
              <w:left w:val="single" w:sz="4" w:space="0" w:color="auto"/>
              <w:bottom w:val="single" w:sz="4" w:space="0" w:color="000000"/>
              <w:right w:val="single" w:sz="4" w:space="0" w:color="000000"/>
            </w:tcBorders>
          </w:tcPr>
          <w:p w:rsidR="004C4DA0" w:rsidRDefault="004C4DA0">
            <w:pPr>
              <w:spacing w:after="0" w:line="240" w:lineRule="auto"/>
              <w:rPr>
                <w:rFonts w:ascii="Times New Roman" w:eastAsia="Times New Roman" w:hAnsi="Times New Roman" w:cs="Times New Roman"/>
                <w:b/>
                <w:sz w:val="20"/>
                <w:szCs w:val="20"/>
                <w:lang w:eastAsia="ru-RU"/>
              </w:rPr>
            </w:pPr>
          </w:p>
        </w:tc>
      </w:tr>
      <w:tr w:rsidR="004C4DA0">
        <w:tc>
          <w:tcPr>
            <w:tcW w:w="598" w:type="dxa"/>
            <w:tcBorders>
              <w:top w:val="single" w:sz="4" w:space="0" w:color="000000"/>
              <w:left w:val="single" w:sz="4" w:space="0" w:color="000000"/>
              <w:bottom w:val="single" w:sz="4" w:space="0" w:color="000000"/>
              <w:right w:val="single" w:sz="4" w:space="0" w:color="000000"/>
            </w:tcBorders>
            <w:hideMark/>
          </w:tcPr>
          <w:p w:rsidR="004C4DA0" w:rsidRDefault="004C4DA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613" w:type="dxa"/>
            <w:tcBorders>
              <w:top w:val="single" w:sz="4" w:space="0" w:color="000000"/>
              <w:left w:val="single" w:sz="4" w:space="0" w:color="000000"/>
              <w:bottom w:val="single" w:sz="4" w:space="0" w:color="000000"/>
              <w:right w:val="single" w:sz="4" w:space="0" w:color="000000"/>
            </w:tcBorders>
            <w:hideMark/>
          </w:tcPr>
          <w:p w:rsidR="004C4DA0" w:rsidRDefault="004C4DA0">
            <w:pPr>
              <w:keepNext/>
              <w:keepLines/>
              <w:spacing w:after="0" w:line="240" w:lineRule="auto"/>
              <w:outlineLvl w:val="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Медицинская сестра диспансерного отдела</w:t>
            </w:r>
          </w:p>
        </w:tc>
        <w:tc>
          <w:tcPr>
            <w:tcW w:w="1276" w:type="dxa"/>
            <w:tcBorders>
              <w:top w:val="single" w:sz="4" w:space="0" w:color="000000"/>
              <w:left w:val="single" w:sz="4" w:space="0" w:color="000000"/>
              <w:bottom w:val="single" w:sz="4" w:space="0" w:color="000000"/>
              <w:right w:val="single" w:sz="4" w:space="0" w:color="000000"/>
            </w:tcBorders>
          </w:tcPr>
          <w:p w:rsidR="004C4DA0" w:rsidRDefault="004C4DA0">
            <w:pPr>
              <w:spacing w:after="0" w:line="240" w:lineRule="auto"/>
              <w:rPr>
                <w:rFonts w:ascii="Times New Roman" w:eastAsia="Times New Roman" w:hAnsi="Times New Roman" w:cs="Times New Roman"/>
                <w:b/>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C4DA0" w:rsidRDefault="004C4DA0">
            <w:pPr>
              <w:spacing w:after="0" w:line="240" w:lineRule="auto"/>
              <w:rPr>
                <w:rFonts w:ascii="Times New Roman" w:eastAsia="Times New Roman" w:hAnsi="Times New Roman" w:cs="Times New Roman"/>
                <w:b/>
                <w:sz w:val="20"/>
                <w:szCs w:val="20"/>
                <w:lang w:eastAsia="ru-RU"/>
              </w:rPr>
            </w:pPr>
          </w:p>
        </w:tc>
        <w:tc>
          <w:tcPr>
            <w:tcW w:w="1512" w:type="dxa"/>
            <w:tcBorders>
              <w:top w:val="single" w:sz="4" w:space="0" w:color="000000"/>
              <w:left w:val="single" w:sz="4" w:space="0" w:color="auto"/>
              <w:bottom w:val="single" w:sz="4" w:space="0" w:color="000000"/>
              <w:right w:val="single" w:sz="4" w:space="0" w:color="000000"/>
            </w:tcBorders>
          </w:tcPr>
          <w:p w:rsidR="004C4DA0" w:rsidRDefault="004C4DA0">
            <w:pPr>
              <w:spacing w:after="0" w:line="240" w:lineRule="auto"/>
              <w:rPr>
                <w:rFonts w:ascii="Times New Roman" w:eastAsia="Times New Roman" w:hAnsi="Times New Roman" w:cs="Times New Roman"/>
                <w:b/>
                <w:sz w:val="20"/>
                <w:szCs w:val="20"/>
                <w:lang w:eastAsia="ru-RU"/>
              </w:rPr>
            </w:pPr>
          </w:p>
        </w:tc>
      </w:tr>
      <w:tr w:rsidR="004C4DA0">
        <w:tc>
          <w:tcPr>
            <w:tcW w:w="598" w:type="dxa"/>
            <w:tcBorders>
              <w:top w:val="single" w:sz="4" w:space="0" w:color="000000"/>
              <w:left w:val="single" w:sz="4" w:space="0" w:color="000000"/>
              <w:bottom w:val="single" w:sz="4" w:space="0" w:color="000000"/>
              <w:right w:val="single" w:sz="4" w:space="0" w:color="000000"/>
            </w:tcBorders>
            <w:hideMark/>
          </w:tcPr>
          <w:p w:rsidR="004C4DA0" w:rsidRDefault="004C4DA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613" w:type="dxa"/>
            <w:tcBorders>
              <w:top w:val="single" w:sz="4" w:space="0" w:color="000000"/>
              <w:left w:val="single" w:sz="4" w:space="0" w:color="000000"/>
              <w:bottom w:val="single" w:sz="4" w:space="0" w:color="000000"/>
              <w:right w:val="single" w:sz="4" w:space="0" w:color="000000"/>
            </w:tcBorders>
            <w:hideMark/>
          </w:tcPr>
          <w:p w:rsidR="004C4DA0" w:rsidRDefault="004C4DA0">
            <w:pPr>
              <w:keepNext/>
              <w:keepLines/>
              <w:spacing w:after="0" w:line="240" w:lineRule="auto"/>
              <w:outlineLvl w:val="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Патронажная медицинская сестра</w:t>
            </w:r>
          </w:p>
        </w:tc>
        <w:tc>
          <w:tcPr>
            <w:tcW w:w="1276" w:type="dxa"/>
            <w:tcBorders>
              <w:top w:val="single" w:sz="4" w:space="0" w:color="000000"/>
              <w:left w:val="single" w:sz="4" w:space="0" w:color="000000"/>
              <w:bottom w:val="single" w:sz="4" w:space="0" w:color="000000"/>
              <w:right w:val="single" w:sz="4" w:space="0" w:color="000000"/>
            </w:tcBorders>
          </w:tcPr>
          <w:p w:rsidR="004C4DA0" w:rsidRDefault="004C4DA0">
            <w:pPr>
              <w:spacing w:after="0" w:line="240" w:lineRule="auto"/>
              <w:rPr>
                <w:rFonts w:ascii="Times New Roman" w:eastAsia="Times New Roman" w:hAnsi="Times New Roman" w:cs="Times New Roman"/>
                <w:b/>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C4DA0" w:rsidRDefault="004C4DA0">
            <w:pPr>
              <w:spacing w:after="0" w:line="240" w:lineRule="auto"/>
              <w:rPr>
                <w:rFonts w:ascii="Times New Roman" w:eastAsia="Times New Roman" w:hAnsi="Times New Roman" w:cs="Times New Roman"/>
                <w:b/>
                <w:sz w:val="20"/>
                <w:szCs w:val="20"/>
                <w:lang w:eastAsia="ru-RU"/>
              </w:rPr>
            </w:pPr>
          </w:p>
        </w:tc>
        <w:tc>
          <w:tcPr>
            <w:tcW w:w="1512" w:type="dxa"/>
            <w:tcBorders>
              <w:top w:val="single" w:sz="4" w:space="0" w:color="000000"/>
              <w:left w:val="single" w:sz="4" w:space="0" w:color="auto"/>
              <w:bottom w:val="single" w:sz="4" w:space="0" w:color="000000"/>
              <w:right w:val="single" w:sz="4" w:space="0" w:color="000000"/>
            </w:tcBorders>
          </w:tcPr>
          <w:p w:rsidR="004C4DA0" w:rsidRDefault="004C4DA0">
            <w:pPr>
              <w:spacing w:after="0" w:line="240" w:lineRule="auto"/>
              <w:rPr>
                <w:rFonts w:ascii="Times New Roman" w:eastAsia="Times New Roman" w:hAnsi="Times New Roman" w:cs="Times New Roman"/>
                <w:b/>
                <w:sz w:val="20"/>
                <w:szCs w:val="20"/>
                <w:lang w:eastAsia="ru-RU"/>
              </w:rPr>
            </w:pPr>
          </w:p>
        </w:tc>
      </w:tr>
      <w:tr w:rsidR="004C4DA0">
        <w:tc>
          <w:tcPr>
            <w:tcW w:w="598" w:type="dxa"/>
            <w:tcBorders>
              <w:top w:val="single" w:sz="4" w:space="0" w:color="000000"/>
              <w:left w:val="single" w:sz="4" w:space="0" w:color="000000"/>
              <w:bottom w:val="single" w:sz="4" w:space="0" w:color="000000"/>
              <w:right w:val="single" w:sz="4" w:space="0" w:color="000000"/>
            </w:tcBorders>
            <w:hideMark/>
          </w:tcPr>
          <w:p w:rsidR="004C4DA0" w:rsidRDefault="004C4DA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4613" w:type="dxa"/>
            <w:tcBorders>
              <w:top w:val="single" w:sz="4" w:space="0" w:color="000000"/>
              <w:left w:val="single" w:sz="4" w:space="0" w:color="000000"/>
              <w:bottom w:val="single" w:sz="4" w:space="0" w:color="000000"/>
              <w:right w:val="single" w:sz="4" w:space="0" w:color="000000"/>
            </w:tcBorders>
            <w:hideMark/>
          </w:tcPr>
          <w:p w:rsidR="004C4DA0" w:rsidRDefault="004C4DA0">
            <w:pPr>
              <w:keepNext/>
              <w:keepLines/>
              <w:spacing w:after="0" w:line="240" w:lineRule="auto"/>
              <w:outlineLvl w:val="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Специалист по поиску пациентов, не взятых на д-учет или потерянных из-под наблюдения </w:t>
            </w:r>
          </w:p>
        </w:tc>
        <w:tc>
          <w:tcPr>
            <w:tcW w:w="1276" w:type="dxa"/>
            <w:tcBorders>
              <w:top w:val="single" w:sz="4" w:space="0" w:color="000000"/>
              <w:left w:val="single" w:sz="4" w:space="0" w:color="000000"/>
              <w:bottom w:val="single" w:sz="4" w:space="0" w:color="000000"/>
              <w:right w:val="single" w:sz="4" w:space="0" w:color="000000"/>
            </w:tcBorders>
          </w:tcPr>
          <w:p w:rsidR="004C4DA0" w:rsidRDefault="004C4DA0">
            <w:pPr>
              <w:spacing w:after="0" w:line="240" w:lineRule="auto"/>
              <w:rPr>
                <w:rFonts w:ascii="Times New Roman" w:eastAsia="Times New Roman" w:hAnsi="Times New Roman" w:cs="Times New Roman"/>
                <w:b/>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C4DA0" w:rsidRDefault="004C4DA0">
            <w:pPr>
              <w:spacing w:after="0" w:line="240" w:lineRule="auto"/>
              <w:rPr>
                <w:rFonts w:ascii="Times New Roman" w:eastAsia="Times New Roman" w:hAnsi="Times New Roman" w:cs="Times New Roman"/>
                <w:b/>
                <w:sz w:val="20"/>
                <w:szCs w:val="20"/>
                <w:lang w:eastAsia="ru-RU"/>
              </w:rPr>
            </w:pPr>
          </w:p>
        </w:tc>
        <w:tc>
          <w:tcPr>
            <w:tcW w:w="1512" w:type="dxa"/>
            <w:tcBorders>
              <w:top w:val="single" w:sz="4" w:space="0" w:color="000000"/>
              <w:left w:val="single" w:sz="4" w:space="0" w:color="auto"/>
              <w:bottom w:val="single" w:sz="4" w:space="0" w:color="000000"/>
              <w:right w:val="single" w:sz="4" w:space="0" w:color="000000"/>
            </w:tcBorders>
          </w:tcPr>
          <w:p w:rsidR="004C4DA0" w:rsidRDefault="004C4DA0">
            <w:pPr>
              <w:spacing w:after="0" w:line="240" w:lineRule="auto"/>
              <w:rPr>
                <w:rFonts w:ascii="Times New Roman" w:eastAsia="Times New Roman" w:hAnsi="Times New Roman" w:cs="Times New Roman"/>
                <w:b/>
                <w:sz w:val="20"/>
                <w:szCs w:val="20"/>
                <w:lang w:eastAsia="ru-RU"/>
              </w:rPr>
            </w:pPr>
          </w:p>
        </w:tc>
      </w:tr>
      <w:tr w:rsidR="004C4DA0">
        <w:tc>
          <w:tcPr>
            <w:tcW w:w="8046" w:type="dxa"/>
            <w:gridSpan w:val="4"/>
            <w:tcBorders>
              <w:top w:val="single" w:sz="4" w:space="0" w:color="000000"/>
              <w:left w:val="single" w:sz="4" w:space="0" w:color="000000"/>
              <w:bottom w:val="single" w:sz="4" w:space="0" w:color="000000"/>
              <w:right w:val="single" w:sz="4" w:space="0" w:color="000000"/>
            </w:tcBorders>
          </w:tcPr>
          <w:p w:rsidR="004C4DA0" w:rsidRDefault="004C4DA0">
            <w:pPr>
              <w:keepNext/>
              <w:keepLines/>
              <w:spacing w:after="0" w:line="240" w:lineRule="auto"/>
              <w:jc w:val="right"/>
              <w:outlineLvl w:val="8"/>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Итого к оплате</w:t>
            </w:r>
            <w:r>
              <w:rPr>
                <w:rFonts w:ascii="Times New Roman" w:eastAsia="Times New Roman" w:hAnsi="Times New Roman" w:cs="Times New Roman"/>
                <w:b/>
                <w:sz w:val="20"/>
                <w:szCs w:val="20"/>
                <w:lang w:val="en-US" w:eastAsia="ru-RU"/>
              </w:rPr>
              <w:t>:</w:t>
            </w:r>
          </w:p>
          <w:p w:rsidR="004C4DA0" w:rsidRDefault="004C4DA0">
            <w:pPr>
              <w:tabs>
                <w:tab w:val="right" w:pos="9020"/>
              </w:tabs>
              <w:spacing w:after="0" w:line="240" w:lineRule="auto"/>
              <w:rPr>
                <w:rFonts w:ascii="Times New Roman" w:eastAsia="Times New Roman" w:hAnsi="Times New Roman" w:cs="Times New Roman"/>
                <w:b/>
                <w:sz w:val="20"/>
                <w:szCs w:val="20"/>
                <w:lang w:eastAsia="ru-RU"/>
              </w:rPr>
            </w:pPr>
          </w:p>
        </w:tc>
        <w:tc>
          <w:tcPr>
            <w:tcW w:w="1512" w:type="dxa"/>
            <w:tcBorders>
              <w:top w:val="single" w:sz="4" w:space="0" w:color="000000"/>
              <w:left w:val="single" w:sz="4" w:space="0" w:color="auto"/>
              <w:bottom w:val="single" w:sz="4" w:space="0" w:color="000000"/>
              <w:right w:val="single" w:sz="4" w:space="0" w:color="000000"/>
            </w:tcBorders>
          </w:tcPr>
          <w:p w:rsidR="004C4DA0" w:rsidRDefault="004C4DA0">
            <w:pPr>
              <w:spacing w:after="0" w:line="240" w:lineRule="auto"/>
              <w:rPr>
                <w:rFonts w:ascii="Times New Roman" w:eastAsia="Times New Roman" w:hAnsi="Times New Roman" w:cs="Times New Roman"/>
                <w:b/>
                <w:sz w:val="20"/>
                <w:szCs w:val="20"/>
                <w:lang w:eastAsia="ru-RU"/>
              </w:rPr>
            </w:pPr>
          </w:p>
        </w:tc>
      </w:tr>
    </w:tbl>
    <w:p w:rsidR="004C4DA0" w:rsidRDefault="004C4DA0" w:rsidP="004C4DA0">
      <w:pPr>
        <w:spacing w:after="0" w:line="240" w:lineRule="auto"/>
        <w:rPr>
          <w:rFonts w:ascii="Times New Roman" w:eastAsia="Times New Roman" w:hAnsi="Times New Roman" w:cs="Times New Roman"/>
          <w:b/>
          <w:sz w:val="20"/>
          <w:szCs w:val="20"/>
          <w:lang w:eastAsia="ru-RU"/>
        </w:rPr>
      </w:pPr>
    </w:p>
    <w:p w:rsidR="004C4DA0" w:rsidRDefault="004C4DA0" w:rsidP="004C4DA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Всего выполнено работ на сумму: ________ сом. </w:t>
      </w:r>
    </w:p>
    <w:p w:rsidR="004C4DA0" w:rsidRDefault="004C4DA0" w:rsidP="004C4DA0">
      <w:pPr>
        <w:spacing w:after="0" w:line="240" w:lineRule="auto"/>
        <w:rPr>
          <w:rFonts w:ascii="Times New Roman" w:eastAsia="Times New Roman" w:hAnsi="Times New Roman" w:cs="Times New Roman"/>
          <w:b/>
          <w:sz w:val="20"/>
          <w:szCs w:val="20"/>
          <w:lang w:eastAsia="ru-RU"/>
        </w:rPr>
      </w:pPr>
    </w:p>
    <w:p w:rsidR="004C4DA0" w:rsidRDefault="004C4DA0" w:rsidP="004C4DA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Вышеперечисленные работы выполнены полностью и в срок. </w:t>
      </w:r>
    </w:p>
    <w:p w:rsidR="004C4DA0" w:rsidRDefault="004C4DA0" w:rsidP="004C4DA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 Стороны, ООЦПБС и Филиал, не имеют претензий по объему, качеству и срокам выполнения работ.</w:t>
      </w:r>
    </w:p>
    <w:p w:rsidR="004C4DA0" w:rsidRDefault="004C4DA0" w:rsidP="004C4DA0">
      <w:pPr>
        <w:spacing w:after="0" w:line="240" w:lineRule="auto"/>
        <w:rPr>
          <w:rFonts w:ascii="Times New Roman" w:eastAsia="Times New Roman" w:hAnsi="Times New Roman" w:cs="Times New Roman"/>
          <w:sz w:val="20"/>
          <w:szCs w:val="20"/>
          <w:lang w:eastAsia="ru-RU"/>
        </w:rPr>
      </w:pPr>
    </w:p>
    <w:p w:rsidR="004C4DA0" w:rsidRDefault="004C4DA0" w:rsidP="004C4DA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ПОДПИСИ СТОРОН</w:t>
      </w:r>
    </w:p>
    <w:p w:rsidR="004C4DA0" w:rsidRDefault="004C4DA0" w:rsidP="004C4DA0">
      <w:pPr>
        <w:spacing w:after="0" w:line="240" w:lineRule="auto"/>
        <w:jc w:val="center"/>
        <w:rPr>
          <w:rFonts w:ascii="Times New Roman" w:eastAsia="Times New Roman" w:hAnsi="Times New Roman" w:cs="Times New Roman"/>
          <w:b/>
          <w:sz w:val="20"/>
          <w:szCs w:val="20"/>
          <w:lang w:eastAsia="ru-RU"/>
        </w:rPr>
      </w:pPr>
    </w:p>
    <w:p w:rsidR="004C4DA0" w:rsidRDefault="004C4DA0" w:rsidP="004C4DA0">
      <w:pPr>
        <w:spacing w:after="0" w:line="240" w:lineRule="auto"/>
        <w:jc w:val="center"/>
        <w:rPr>
          <w:rFonts w:ascii="Times New Roman" w:eastAsia="Times New Roman" w:hAnsi="Times New Roman" w:cs="Times New Roman"/>
          <w:b/>
          <w:sz w:val="20"/>
          <w:szCs w:val="20"/>
          <w:lang w:eastAsia="ru-RU"/>
        </w:rPr>
      </w:pPr>
    </w:p>
    <w:tbl>
      <w:tblPr>
        <w:tblW w:w="10200" w:type="dxa"/>
        <w:jc w:val="center"/>
        <w:shd w:val="clear" w:color="auto" w:fill="CED7E7"/>
        <w:tblLayout w:type="fixed"/>
        <w:tblLook w:val="04A0" w:firstRow="1" w:lastRow="0" w:firstColumn="1" w:lastColumn="0" w:noHBand="0" w:noVBand="1"/>
      </w:tblPr>
      <w:tblGrid>
        <w:gridCol w:w="5100"/>
        <w:gridCol w:w="5100"/>
      </w:tblGrid>
      <w:tr w:rsidR="004C4DA0">
        <w:trPr>
          <w:trHeight w:val="3039"/>
          <w:jc w:val="center"/>
        </w:trPr>
        <w:tc>
          <w:tcPr>
            <w:tcW w:w="4351" w:type="dxa"/>
            <w:shd w:val="clear" w:color="auto" w:fill="auto"/>
            <w:tcMar>
              <w:top w:w="80" w:type="dxa"/>
              <w:left w:w="80" w:type="dxa"/>
              <w:bottom w:w="80" w:type="dxa"/>
              <w:right w:w="80" w:type="dxa"/>
            </w:tcMar>
          </w:tcPr>
          <w:p w:rsidR="004C4DA0" w:rsidRDefault="004C4DA0">
            <w:pPr>
              <w:snapToGri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Филиал:</w:t>
            </w:r>
          </w:p>
          <w:p w:rsidR="004C4DA0" w:rsidRDefault="004C4DA0">
            <w:pPr>
              <w:snapToGri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Филиал «</w:t>
            </w:r>
            <w:proofErr w:type="spellStart"/>
            <w:r>
              <w:rPr>
                <w:rFonts w:ascii="Times New Roman" w:eastAsia="Times New Roman" w:hAnsi="Times New Roman" w:cs="Times New Roman"/>
                <w:b/>
                <w:sz w:val="20"/>
                <w:szCs w:val="20"/>
                <w:lang w:eastAsia="ru-RU"/>
              </w:rPr>
              <w:t>Сэнтэрс</w:t>
            </w:r>
            <w:proofErr w:type="spellEnd"/>
            <w:r>
              <w:rPr>
                <w:rFonts w:ascii="Times New Roman" w:eastAsia="Times New Roman" w:hAnsi="Times New Roman" w:cs="Times New Roman"/>
                <w:b/>
                <w:sz w:val="20"/>
                <w:szCs w:val="20"/>
                <w:lang w:eastAsia="ru-RU"/>
              </w:rPr>
              <w:t xml:space="preserve"> фор Интернэшнл </w:t>
            </w:r>
            <w:proofErr w:type="spellStart"/>
            <w:r>
              <w:rPr>
                <w:rFonts w:ascii="Times New Roman" w:eastAsia="Times New Roman" w:hAnsi="Times New Roman" w:cs="Times New Roman"/>
                <w:b/>
                <w:sz w:val="20"/>
                <w:szCs w:val="20"/>
                <w:lang w:eastAsia="ru-RU"/>
              </w:rPr>
              <w:t>Програмс</w:t>
            </w:r>
            <w:proofErr w:type="spellEnd"/>
            <w:r>
              <w:rPr>
                <w:rFonts w:ascii="Times New Roman" w:eastAsia="Times New Roman" w:hAnsi="Times New Roman" w:cs="Times New Roman"/>
                <w:b/>
                <w:sz w:val="20"/>
                <w:szCs w:val="20"/>
                <w:lang w:eastAsia="ru-RU"/>
              </w:rPr>
              <w:t>,</w:t>
            </w:r>
          </w:p>
          <w:p w:rsidR="004C4DA0" w:rsidRDefault="004C4DA0">
            <w:pPr>
              <w:snapToGri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Инк» в Кыргызской Республике</w:t>
            </w:r>
          </w:p>
          <w:p w:rsidR="004C4DA0" w:rsidRDefault="004C4DA0">
            <w:pPr>
              <w:snapToGrid w:val="0"/>
              <w:spacing w:after="0" w:line="240" w:lineRule="auto"/>
              <w:jc w:val="both"/>
              <w:rPr>
                <w:rFonts w:ascii="Times New Roman" w:eastAsia="Times New Roman" w:hAnsi="Times New Roman" w:cs="Times New Roman"/>
                <w:b/>
                <w:sz w:val="20"/>
                <w:szCs w:val="20"/>
                <w:lang w:eastAsia="ru-RU"/>
              </w:rPr>
            </w:pPr>
          </w:p>
          <w:p w:rsidR="004C4DA0" w:rsidRDefault="004C4DA0">
            <w:pPr>
              <w:snapToGrid w:val="0"/>
              <w:spacing w:after="0" w:line="240" w:lineRule="auto"/>
              <w:jc w:val="both"/>
              <w:rPr>
                <w:rFonts w:ascii="Times New Roman" w:eastAsia="Times New Roman" w:hAnsi="Times New Roman" w:cs="Times New Roman"/>
                <w:b/>
                <w:sz w:val="20"/>
                <w:szCs w:val="20"/>
                <w:lang w:eastAsia="ru-RU"/>
              </w:rPr>
            </w:pPr>
          </w:p>
          <w:p w:rsidR="004C4DA0" w:rsidRDefault="004C4DA0">
            <w:pPr>
              <w:snapToGrid w:val="0"/>
              <w:spacing w:after="0" w:line="240" w:lineRule="auto"/>
              <w:jc w:val="both"/>
              <w:rPr>
                <w:rFonts w:ascii="Times New Roman" w:eastAsia="Times New Roman" w:hAnsi="Times New Roman" w:cs="Times New Roman"/>
                <w:b/>
                <w:sz w:val="20"/>
                <w:szCs w:val="20"/>
                <w:lang w:eastAsia="ru-RU"/>
              </w:rPr>
            </w:pPr>
          </w:p>
          <w:p w:rsidR="004C4DA0" w:rsidRDefault="004C4DA0">
            <w:pPr>
              <w:snapToGrid w:val="0"/>
              <w:spacing w:after="0" w:line="240" w:lineRule="auto"/>
              <w:jc w:val="both"/>
              <w:rPr>
                <w:rFonts w:ascii="Times New Roman" w:eastAsia="Times New Roman" w:hAnsi="Times New Roman" w:cs="Times New Roman"/>
                <w:b/>
                <w:sz w:val="20"/>
                <w:szCs w:val="20"/>
                <w:lang w:eastAsia="ru-RU"/>
              </w:rPr>
            </w:pPr>
          </w:p>
          <w:p w:rsidR="004C4DA0" w:rsidRDefault="004C4DA0">
            <w:pPr>
              <w:snapToGrid w:val="0"/>
              <w:spacing w:after="0" w:line="240" w:lineRule="auto"/>
              <w:jc w:val="both"/>
              <w:rPr>
                <w:rFonts w:ascii="Times New Roman" w:eastAsia="Times New Roman" w:hAnsi="Times New Roman" w:cs="Times New Roman"/>
                <w:b/>
                <w:sz w:val="20"/>
                <w:szCs w:val="20"/>
                <w:lang w:eastAsia="ru-RU"/>
              </w:rPr>
            </w:pPr>
          </w:p>
          <w:p w:rsidR="004C4DA0" w:rsidRDefault="004C4DA0">
            <w:pPr>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w:t>
            </w:r>
          </w:p>
          <w:p w:rsidR="004C4DA0" w:rsidRDefault="004C4DA0">
            <w:pPr>
              <w:snapToGrid w:val="0"/>
              <w:spacing w:after="0" w:line="240" w:lineRule="auto"/>
              <w:jc w:val="both"/>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А.Дерябина</w:t>
            </w:r>
            <w:proofErr w:type="spellEnd"/>
            <w:r>
              <w:rPr>
                <w:rFonts w:ascii="Times New Roman" w:eastAsia="Times New Roman" w:hAnsi="Times New Roman" w:cs="Times New Roman"/>
                <w:b/>
                <w:bCs/>
                <w:sz w:val="20"/>
                <w:szCs w:val="20"/>
                <w:lang w:eastAsia="ru-RU"/>
              </w:rPr>
              <w:t xml:space="preserve">  </w:t>
            </w:r>
          </w:p>
          <w:p w:rsidR="004C4DA0" w:rsidRDefault="004C4DA0">
            <w:pPr>
              <w:snapToGrid w:val="0"/>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Руководитель Филиала</w:t>
            </w:r>
          </w:p>
          <w:p w:rsidR="004C4DA0" w:rsidRDefault="004C4DA0">
            <w:pPr>
              <w:snapToGrid w:val="0"/>
              <w:spacing w:after="0" w:line="240" w:lineRule="auto"/>
              <w:jc w:val="both"/>
              <w:rPr>
                <w:rFonts w:ascii="Times New Roman" w:eastAsia="Times New Roman" w:hAnsi="Times New Roman" w:cs="Times New Roman"/>
                <w:b/>
                <w:sz w:val="20"/>
                <w:szCs w:val="20"/>
                <w:lang w:eastAsia="ru-RU"/>
              </w:rPr>
            </w:pPr>
          </w:p>
          <w:p w:rsidR="004C4DA0" w:rsidRDefault="004C4DA0">
            <w:pPr>
              <w:snapToGrid w:val="0"/>
              <w:spacing w:after="0" w:line="240" w:lineRule="auto"/>
              <w:jc w:val="both"/>
              <w:rPr>
                <w:rFonts w:ascii="Times New Roman" w:eastAsia="Times New Roman" w:hAnsi="Times New Roman" w:cs="Times New Roman"/>
                <w:sz w:val="20"/>
                <w:szCs w:val="20"/>
                <w:lang w:eastAsia="ru-RU"/>
              </w:rPr>
            </w:pPr>
          </w:p>
          <w:p w:rsidR="004C4DA0" w:rsidRDefault="004C4DA0">
            <w:pPr>
              <w:snapToGri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М.П.</w:t>
            </w:r>
          </w:p>
        </w:tc>
        <w:tc>
          <w:tcPr>
            <w:tcW w:w="4351" w:type="dxa"/>
            <w:shd w:val="clear" w:color="auto" w:fill="auto"/>
            <w:tcMar>
              <w:top w:w="80" w:type="dxa"/>
              <w:left w:w="80" w:type="dxa"/>
              <w:bottom w:w="80" w:type="dxa"/>
              <w:right w:w="80" w:type="dxa"/>
            </w:tcMar>
          </w:tcPr>
          <w:p w:rsidR="004C4DA0" w:rsidRDefault="004C4DA0">
            <w:pPr>
              <w:snapToGri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ООЦПБС:</w:t>
            </w:r>
          </w:p>
          <w:p w:rsidR="004C4DA0" w:rsidRDefault="004C4DA0">
            <w:pPr>
              <w:snapToGrid w:val="0"/>
              <w:spacing w:after="0" w:line="240" w:lineRule="auto"/>
              <w:jc w:val="both"/>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Ошский</w:t>
            </w:r>
            <w:proofErr w:type="spellEnd"/>
            <w:r>
              <w:rPr>
                <w:rFonts w:ascii="Times New Roman" w:eastAsia="Times New Roman" w:hAnsi="Times New Roman" w:cs="Times New Roman"/>
                <w:b/>
                <w:sz w:val="20"/>
                <w:szCs w:val="20"/>
                <w:lang w:eastAsia="ru-RU"/>
              </w:rPr>
              <w:t xml:space="preserve"> областной центр </w:t>
            </w:r>
          </w:p>
          <w:p w:rsidR="004C4DA0" w:rsidRDefault="004C4DA0">
            <w:pPr>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профилактики и борьбы со СПИДом</w:t>
            </w:r>
            <w:r>
              <w:rPr>
                <w:rFonts w:ascii="Times New Roman" w:eastAsia="Times New Roman" w:hAnsi="Times New Roman" w:cs="Times New Roman"/>
                <w:sz w:val="20"/>
                <w:szCs w:val="20"/>
                <w:lang w:eastAsia="ru-RU"/>
              </w:rPr>
              <w:t xml:space="preserve"> </w:t>
            </w:r>
          </w:p>
          <w:p w:rsidR="004C4DA0" w:rsidRDefault="004C4DA0">
            <w:pPr>
              <w:snapToGrid w:val="0"/>
              <w:spacing w:after="0" w:line="240" w:lineRule="auto"/>
              <w:jc w:val="both"/>
              <w:rPr>
                <w:rFonts w:ascii="Times New Roman" w:eastAsia="Times New Roman" w:hAnsi="Times New Roman" w:cs="Times New Roman"/>
                <w:sz w:val="20"/>
                <w:szCs w:val="20"/>
                <w:lang w:eastAsia="ru-RU"/>
              </w:rPr>
            </w:pPr>
          </w:p>
          <w:p w:rsidR="004C4DA0" w:rsidRDefault="004C4DA0">
            <w:pPr>
              <w:snapToGrid w:val="0"/>
              <w:spacing w:after="0" w:line="240" w:lineRule="auto"/>
              <w:jc w:val="both"/>
              <w:rPr>
                <w:rFonts w:ascii="Times New Roman" w:eastAsia="Times New Roman" w:hAnsi="Times New Roman" w:cs="Times New Roman"/>
                <w:sz w:val="20"/>
                <w:szCs w:val="20"/>
                <w:lang w:eastAsia="ru-RU"/>
              </w:rPr>
            </w:pPr>
          </w:p>
          <w:p w:rsidR="004C4DA0" w:rsidRDefault="004C4DA0">
            <w:pPr>
              <w:snapToGrid w:val="0"/>
              <w:spacing w:after="0" w:line="240" w:lineRule="auto"/>
              <w:jc w:val="both"/>
              <w:rPr>
                <w:rFonts w:ascii="Times New Roman" w:eastAsia="Times New Roman" w:hAnsi="Times New Roman" w:cs="Times New Roman"/>
                <w:sz w:val="20"/>
                <w:szCs w:val="20"/>
                <w:lang w:eastAsia="ru-RU"/>
              </w:rPr>
            </w:pPr>
          </w:p>
          <w:p w:rsidR="004C4DA0" w:rsidRDefault="004C4DA0">
            <w:pPr>
              <w:snapToGrid w:val="0"/>
              <w:spacing w:after="0" w:line="240" w:lineRule="auto"/>
              <w:jc w:val="both"/>
              <w:rPr>
                <w:rFonts w:ascii="Times New Roman" w:eastAsia="Times New Roman" w:hAnsi="Times New Roman" w:cs="Times New Roman"/>
                <w:sz w:val="20"/>
                <w:szCs w:val="20"/>
                <w:lang w:eastAsia="ru-RU"/>
              </w:rPr>
            </w:pPr>
          </w:p>
          <w:p w:rsidR="004C4DA0" w:rsidRDefault="004C4DA0">
            <w:pPr>
              <w:snapToGrid w:val="0"/>
              <w:spacing w:after="0" w:line="240" w:lineRule="auto"/>
              <w:jc w:val="both"/>
              <w:rPr>
                <w:rFonts w:ascii="Times New Roman" w:eastAsia="Times New Roman" w:hAnsi="Times New Roman" w:cs="Times New Roman"/>
                <w:sz w:val="20"/>
                <w:szCs w:val="20"/>
                <w:lang w:eastAsia="ru-RU"/>
              </w:rPr>
            </w:pPr>
          </w:p>
          <w:p w:rsidR="004C4DA0" w:rsidRDefault="004C4DA0">
            <w:pPr>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w:t>
            </w:r>
          </w:p>
          <w:p w:rsidR="004C4DA0" w:rsidRDefault="004C4DA0">
            <w:pPr>
              <w:snapToGrid w:val="0"/>
              <w:spacing w:after="0" w:line="240" w:lineRule="auto"/>
              <w:jc w:val="both"/>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Нарматова</w:t>
            </w:r>
            <w:proofErr w:type="spellEnd"/>
            <w:r>
              <w:rPr>
                <w:rFonts w:ascii="Times New Roman" w:eastAsia="Times New Roman" w:hAnsi="Times New Roman" w:cs="Times New Roman"/>
                <w:b/>
                <w:bCs/>
                <w:sz w:val="20"/>
                <w:szCs w:val="20"/>
                <w:lang w:eastAsia="ru-RU"/>
              </w:rPr>
              <w:t xml:space="preserve"> Э.Б.</w:t>
            </w:r>
          </w:p>
          <w:p w:rsidR="004C4DA0" w:rsidRDefault="004C4DA0">
            <w:pPr>
              <w:snapToGrid w:val="0"/>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Главный врач</w:t>
            </w:r>
          </w:p>
          <w:p w:rsidR="004C4DA0" w:rsidRDefault="004C4DA0">
            <w:pPr>
              <w:snapToGrid w:val="0"/>
              <w:spacing w:after="0" w:line="240" w:lineRule="auto"/>
              <w:jc w:val="both"/>
              <w:rPr>
                <w:rFonts w:ascii="Times New Roman" w:eastAsia="Times New Roman" w:hAnsi="Times New Roman" w:cs="Times New Roman"/>
                <w:sz w:val="20"/>
                <w:szCs w:val="20"/>
                <w:lang w:eastAsia="ru-RU"/>
              </w:rPr>
            </w:pPr>
          </w:p>
          <w:p w:rsidR="004C4DA0" w:rsidRDefault="004C4DA0">
            <w:pPr>
              <w:snapToGrid w:val="0"/>
              <w:spacing w:after="0" w:line="240" w:lineRule="auto"/>
              <w:jc w:val="both"/>
              <w:rPr>
                <w:rFonts w:ascii="Times New Roman" w:eastAsia="Times New Roman" w:hAnsi="Times New Roman" w:cs="Times New Roman"/>
                <w:sz w:val="20"/>
                <w:szCs w:val="20"/>
                <w:lang w:eastAsia="ru-RU"/>
              </w:rPr>
            </w:pPr>
          </w:p>
          <w:p w:rsidR="004C4DA0" w:rsidRDefault="004C4DA0">
            <w:pPr>
              <w:snapToGri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М.П.</w:t>
            </w:r>
          </w:p>
        </w:tc>
      </w:tr>
    </w:tbl>
    <w:p w:rsidR="004C4DA0" w:rsidRDefault="004C4DA0" w:rsidP="004C4DA0">
      <w:pPr>
        <w:spacing w:after="200" w:line="276" w:lineRule="auto"/>
        <w:rPr>
          <w:rFonts w:ascii="Times New Roman" w:eastAsia="Times New Roman" w:hAnsi="Times New Roman" w:cs="Times New Roman"/>
          <w:b/>
          <w:bCs/>
          <w:color w:val="000000"/>
          <w:sz w:val="20"/>
          <w:szCs w:val="20"/>
          <w:lang w:eastAsia="ru-RU"/>
        </w:rPr>
      </w:pPr>
    </w:p>
    <w:p w:rsidR="004C4DA0" w:rsidRDefault="004C4DA0" w:rsidP="004C4DA0">
      <w:pPr>
        <w:spacing w:after="200" w:line="276" w:lineRule="auto"/>
        <w:rPr>
          <w:rFonts w:ascii="Times New Roman" w:eastAsia="Times New Roman" w:hAnsi="Times New Roman" w:cs="Times New Roman"/>
          <w:b/>
          <w:bCs/>
          <w:color w:val="000000"/>
          <w:sz w:val="20"/>
          <w:szCs w:val="20"/>
          <w:lang w:eastAsia="ru-RU"/>
        </w:rPr>
      </w:pPr>
    </w:p>
    <w:p w:rsidR="004C4DA0" w:rsidRDefault="004C4DA0" w:rsidP="004C4DA0">
      <w:pPr>
        <w:spacing w:after="0" w:line="240" w:lineRule="auto"/>
        <w:rPr>
          <w:rFonts w:ascii="Times New Roman" w:eastAsia="Times New Roman" w:hAnsi="Times New Roman" w:cs="Times New Roman"/>
          <w:bCs/>
          <w:color w:val="000000"/>
          <w:lang w:val="x-none" w:eastAsia="x-none"/>
        </w:rPr>
        <w:sectPr w:rsidR="004C4DA0">
          <w:pgSz w:w="11906" w:h="16838"/>
          <w:pgMar w:top="1134" w:right="707" w:bottom="1134" w:left="1701" w:header="708" w:footer="708" w:gutter="0"/>
          <w:cols w:space="720"/>
        </w:sectPr>
      </w:pPr>
    </w:p>
    <w:p w:rsidR="004C4DA0" w:rsidRPr="00481EBA" w:rsidRDefault="004C4DA0" w:rsidP="004C4DA0">
      <w:pPr>
        <w:pStyle w:val="a3"/>
        <w:tabs>
          <w:tab w:val="left" w:pos="0"/>
        </w:tabs>
        <w:ind w:left="360"/>
        <w:rPr>
          <w:b/>
          <w:lang w:val="x-none"/>
        </w:rPr>
      </w:pPr>
    </w:p>
    <w:p w:rsidR="004C4DA0" w:rsidRDefault="004C4DA0" w:rsidP="004C4DA0">
      <w:pPr>
        <w:snapToGrid w:val="0"/>
        <w:spacing w:after="0" w:line="240" w:lineRule="auto"/>
        <w:jc w:val="right"/>
        <w:rPr>
          <w:rFonts w:ascii="Times New Roman" w:eastAsia="Times New Roman" w:hAnsi="Times New Roman" w:cs="Times New Roman"/>
          <w:bCs/>
          <w:color w:val="000000"/>
          <w:sz w:val="20"/>
          <w:szCs w:val="20"/>
          <w:lang w:eastAsia="ru-RU"/>
        </w:rPr>
      </w:pPr>
      <w:bookmarkStart w:id="0" w:name="_GoBack"/>
      <w:bookmarkEnd w:id="0"/>
      <w:r>
        <w:rPr>
          <w:rFonts w:ascii="Times New Roman" w:eastAsia="Times New Roman" w:hAnsi="Times New Roman" w:cs="Times New Roman"/>
          <w:bCs/>
          <w:color w:val="000000"/>
          <w:sz w:val="20"/>
          <w:szCs w:val="20"/>
          <w:lang w:eastAsia="ru-RU"/>
        </w:rPr>
        <w:t>Приложение №5</w:t>
      </w:r>
    </w:p>
    <w:p w:rsidR="004C4DA0" w:rsidRDefault="004C4DA0" w:rsidP="004C4DA0">
      <w:pPr>
        <w:snapToGrid w:val="0"/>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к Договору № ____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 выполнении работ в рамках </w:t>
      </w:r>
    </w:p>
    <w:p w:rsidR="004C4DA0" w:rsidRDefault="004C4DA0" w:rsidP="004C4DA0">
      <w:pPr>
        <w:snapToGri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Проекта </w:t>
      </w:r>
      <w:r>
        <w:rPr>
          <w:rFonts w:ascii="Times New Roman" w:eastAsia="SimSun" w:hAnsi="Times New Roman" w:cs="Times New Roman"/>
          <w:sz w:val="20"/>
          <w:szCs w:val="20"/>
          <w:lang w:val="en-US" w:eastAsia="zh-CN"/>
        </w:rPr>
        <w:t>ICAP</w:t>
      </w:r>
      <w:r w:rsidRPr="004C4DA0">
        <w:rPr>
          <w:rFonts w:ascii="Times New Roman" w:eastAsia="SimSun" w:hAnsi="Times New Roman" w:cs="Times New Roman"/>
          <w:sz w:val="20"/>
          <w:szCs w:val="20"/>
          <w:lang w:eastAsia="zh-CN"/>
        </w:rPr>
        <w:t xml:space="preserve"> </w:t>
      </w:r>
      <w:r>
        <w:rPr>
          <w:rFonts w:ascii="Times New Roman" w:eastAsia="Times New Roman" w:hAnsi="Times New Roman" w:cs="Times New Roman"/>
          <w:sz w:val="20"/>
          <w:szCs w:val="20"/>
          <w:lang w:eastAsia="ru-RU"/>
        </w:rPr>
        <w:t xml:space="preserve">по лечению и уходу </w:t>
      </w:r>
    </w:p>
    <w:p w:rsidR="004C4DA0" w:rsidRDefault="004C4DA0" w:rsidP="004C4DA0">
      <w:pPr>
        <w:snapToGrid w:val="0"/>
        <w:spacing w:after="0" w:line="240" w:lineRule="auto"/>
        <w:jc w:val="right"/>
        <w:rPr>
          <w:rFonts w:ascii="Times New Roman" w:eastAsia="Times New Roman" w:hAnsi="Times New Roman" w:cs="Times New Roman"/>
          <w:sz w:val="20"/>
          <w:szCs w:val="20"/>
          <w:lang w:val="x-none" w:eastAsia="x-none"/>
        </w:rPr>
      </w:pPr>
      <w:r>
        <w:rPr>
          <w:rFonts w:ascii="Times New Roman" w:eastAsia="Times New Roman" w:hAnsi="Times New Roman" w:cs="Times New Roman"/>
          <w:bCs/>
          <w:color w:val="000000"/>
          <w:sz w:val="20"/>
          <w:szCs w:val="20"/>
          <w:lang w:val="x-none" w:eastAsia="x-none"/>
        </w:rPr>
        <w:t>от «</w:t>
      </w:r>
      <w:r>
        <w:rPr>
          <w:rFonts w:ascii="Times New Roman" w:eastAsia="Times New Roman" w:hAnsi="Times New Roman" w:cs="Times New Roman"/>
          <w:bCs/>
          <w:color w:val="000000"/>
          <w:sz w:val="20"/>
          <w:szCs w:val="20"/>
          <w:lang w:eastAsia="x-none"/>
        </w:rPr>
        <w:t>1</w:t>
      </w:r>
      <w:r>
        <w:rPr>
          <w:rFonts w:ascii="Times New Roman" w:eastAsia="Times New Roman" w:hAnsi="Times New Roman" w:cs="Times New Roman"/>
          <w:bCs/>
          <w:color w:val="000000"/>
          <w:sz w:val="20"/>
          <w:szCs w:val="20"/>
          <w:lang w:val="x-none" w:eastAsia="x-none"/>
        </w:rPr>
        <w:t>» октября 20</w:t>
      </w:r>
      <w:r>
        <w:rPr>
          <w:rFonts w:ascii="Times New Roman" w:eastAsia="Times New Roman" w:hAnsi="Times New Roman" w:cs="Times New Roman"/>
          <w:bCs/>
          <w:color w:val="000000"/>
          <w:sz w:val="20"/>
          <w:szCs w:val="20"/>
          <w:lang w:eastAsia="x-none"/>
        </w:rPr>
        <w:t>20</w:t>
      </w:r>
      <w:r>
        <w:rPr>
          <w:rFonts w:ascii="Times New Roman" w:eastAsia="Times New Roman" w:hAnsi="Times New Roman" w:cs="Times New Roman"/>
          <w:bCs/>
          <w:color w:val="000000"/>
          <w:sz w:val="20"/>
          <w:szCs w:val="20"/>
          <w:lang w:val="x-none" w:eastAsia="x-none"/>
        </w:rPr>
        <w:t xml:space="preserve"> года</w:t>
      </w:r>
    </w:p>
    <w:p w:rsidR="004C4DA0" w:rsidRDefault="004C4DA0" w:rsidP="004C4DA0">
      <w:pPr>
        <w:spacing w:after="0" w:line="240" w:lineRule="auto"/>
        <w:jc w:val="center"/>
        <w:rPr>
          <w:rFonts w:ascii="Times New Roman" w:eastAsia="Times New Roman" w:hAnsi="Times New Roman" w:cs="Times New Roman"/>
          <w:sz w:val="20"/>
          <w:szCs w:val="20"/>
          <w:lang w:eastAsia="ru-RU"/>
        </w:rPr>
      </w:pPr>
    </w:p>
    <w:p w:rsidR="004C4DA0" w:rsidRDefault="004C4DA0" w:rsidP="004C4DA0">
      <w:p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Модель сестринского ухода «Содействие» /SUPPORT4HEALТН</w:t>
      </w:r>
    </w:p>
    <w:p w:rsidR="004C4DA0" w:rsidRDefault="004C4DA0" w:rsidP="004C4DA0">
      <w:pPr>
        <w:spacing w:after="0" w:line="240" w:lineRule="auto"/>
        <w:contextualSpacing/>
        <w:jc w:val="center"/>
        <w:rPr>
          <w:rFonts w:ascii="Times New Roman" w:eastAsia="Times New Roman" w:hAnsi="Times New Roman" w:cs="Times New Roman"/>
          <w:b/>
          <w:sz w:val="20"/>
          <w:szCs w:val="20"/>
          <w:lang w:eastAsia="ru-RU"/>
        </w:rPr>
      </w:pPr>
    </w:p>
    <w:p w:rsidR="004C4DA0" w:rsidRDefault="004C4DA0" w:rsidP="004C4DA0">
      <w:pPr>
        <w:keepNext/>
        <w:keepLines/>
        <w:spacing w:after="0" w:line="240" w:lineRule="auto"/>
        <w:jc w:val="both"/>
        <w:outlineLvl w:val="1"/>
        <w:rPr>
          <w:rFonts w:ascii="Times New Roman" w:eastAsia="Times New Roman" w:hAnsi="Times New Roman" w:cs="Times New Roman"/>
          <w:bCs/>
          <w:spacing w:val="-12"/>
          <w:sz w:val="20"/>
          <w:szCs w:val="20"/>
          <w:lang w:eastAsia="ru-RU"/>
        </w:rPr>
      </w:pPr>
      <w:bookmarkStart w:id="1" w:name="_Toc490235062"/>
      <w:r>
        <w:rPr>
          <w:rFonts w:ascii="Times New Roman" w:eastAsia="Times New Roman" w:hAnsi="Times New Roman" w:cs="Times New Roman"/>
          <w:b/>
          <w:bCs/>
          <w:spacing w:val="-12"/>
          <w:sz w:val="20"/>
          <w:szCs w:val="20"/>
          <w:lang w:eastAsia="ru-RU"/>
        </w:rPr>
        <w:t xml:space="preserve">Целью данной модели </w:t>
      </w:r>
      <w:r>
        <w:rPr>
          <w:rFonts w:ascii="Times New Roman" w:eastAsia="Times New Roman" w:hAnsi="Times New Roman" w:cs="Times New Roman"/>
          <w:bCs/>
          <w:spacing w:val="-12"/>
          <w:sz w:val="20"/>
          <w:szCs w:val="20"/>
          <w:lang w:eastAsia="ru-RU"/>
        </w:rPr>
        <w:t>является улучшение результатов лечения взрослых людей, живущих с ВИЧ (ЛЖВ), получающих антиретровирусную терапию (</w:t>
      </w:r>
      <w:proofErr w:type="gramStart"/>
      <w:r>
        <w:rPr>
          <w:rFonts w:ascii="Times New Roman" w:eastAsia="Times New Roman" w:hAnsi="Times New Roman" w:cs="Times New Roman"/>
          <w:bCs/>
          <w:spacing w:val="-12"/>
          <w:sz w:val="20"/>
          <w:szCs w:val="20"/>
          <w:lang w:eastAsia="ru-RU"/>
        </w:rPr>
        <w:t>АРТ</w:t>
      </w:r>
      <w:proofErr w:type="gramEnd"/>
      <w:r>
        <w:rPr>
          <w:rFonts w:ascii="Times New Roman" w:eastAsia="Times New Roman" w:hAnsi="Times New Roman" w:cs="Times New Roman"/>
          <w:bCs/>
          <w:spacing w:val="-12"/>
          <w:sz w:val="20"/>
          <w:szCs w:val="20"/>
          <w:lang w:eastAsia="ru-RU"/>
        </w:rPr>
        <w:t xml:space="preserve">), путем улучшения качества помощи в соблюдении режима лечения и удержании в программе лечения и ухода, оказываемой учреждениями, занимающимися профилактикой и борьбой с ВИЧ. </w:t>
      </w:r>
    </w:p>
    <w:p w:rsidR="004C4DA0" w:rsidRDefault="004C4DA0" w:rsidP="004C4DA0">
      <w:pPr>
        <w:keepNext/>
        <w:keepLines/>
        <w:spacing w:after="0" w:line="240" w:lineRule="auto"/>
        <w:jc w:val="both"/>
        <w:outlineLvl w:val="1"/>
        <w:rPr>
          <w:rFonts w:ascii="Times New Roman" w:eastAsia="Times New Roman" w:hAnsi="Times New Roman" w:cs="Times New Roman"/>
          <w:b/>
          <w:bCs/>
          <w:spacing w:val="-12"/>
          <w:sz w:val="8"/>
          <w:szCs w:val="8"/>
          <w:lang w:eastAsia="ru-RU"/>
        </w:rPr>
      </w:pPr>
    </w:p>
    <w:p w:rsidR="004C4DA0" w:rsidRDefault="004C4DA0" w:rsidP="004C4DA0">
      <w:pPr>
        <w:keepNext/>
        <w:keepLines/>
        <w:spacing w:after="0" w:line="240" w:lineRule="auto"/>
        <w:ind w:left="567" w:hanging="567"/>
        <w:jc w:val="both"/>
        <w:outlineLvl w:val="1"/>
        <w:rPr>
          <w:rFonts w:ascii="Times New Roman" w:eastAsia="Times New Roman" w:hAnsi="Times New Roman" w:cs="Times New Roman"/>
          <w:b/>
          <w:bCs/>
          <w:spacing w:val="-12"/>
          <w:sz w:val="20"/>
          <w:szCs w:val="20"/>
          <w:lang w:eastAsia="ru-RU"/>
        </w:rPr>
      </w:pPr>
      <w:r>
        <w:rPr>
          <w:rFonts w:ascii="Times New Roman" w:eastAsia="Times New Roman" w:hAnsi="Times New Roman" w:cs="Times New Roman"/>
          <w:b/>
          <w:bCs/>
          <w:spacing w:val="-12"/>
          <w:sz w:val="20"/>
          <w:szCs w:val="20"/>
          <w:lang w:eastAsia="ru-RU"/>
        </w:rPr>
        <w:t>А. Стандарты оказания медицинской помощи (СОМП)</w:t>
      </w:r>
      <w:bookmarkEnd w:id="1"/>
    </w:p>
    <w:p w:rsidR="004C4DA0" w:rsidRDefault="004C4DA0" w:rsidP="004C4DA0">
      <w:pPr>
        <w:spacing w:after="0" w:line="240" w:lineRule="auto"/>
        <w:jc w:val="both"/>
        <w:rPr>
          <w:rFonts w:ascii="Times New Roman" w:eastAsia="Calibri" w:hAnsi="Times New Roman" w:cs="Times New Roman"/>
          <w:spacing w:val="-12"/>
          <w:sz w:val="20"/>
          <w:szCs w:val="20"/>
          <w:lang w:eastAsia="ru-RU"/>
        </w:rPr>
      </w:pPr>
      <w:proofErr w:type="gramStart"/>
      <w:r>
        <w:rPr>
          <w:rFonts w:ascii="Times New Roman" w:eastAsia="Calibri" w:hAnsi="Times New Roman" w:cs="Times New Roman"/>
          <w:spacing w:val="-12"/>
          <w:sz w:val="20"/>
          <w:szCs w:val="20"/>
          <w:lang w:eastAsia="ru-RU"/>
        </w:rPr>
        <w:t>Все пациенты будут получать клинические услуги, оказываемые специалистами по уходу и лечению за пациентами с ВИЧ в центрах по профилактике и борьбе со СПИД/центрах семейной медицины, которые включают в себя помощь в соблюдении режима лечения на базе клиники и проведение консультирования в рамках протокола стандартного лечения, утвержденного в каждой стране.</w:t>
      </w:r>
      <w:proofErr w:type="gramEnd"/>
      <w:r>
        <w:rPr>
          <w:rFonts w:ascii="Times New Roman" w:eastAsia="Calibri" w:hAnsi="Times New Roman" w:cs="Times New Roman"/>
          <w:spacing w:val="-12"/>
          <w:sz w:val="20"/>
          <w:szCs w:val="20"/>
          <w:lang w:eastAsia="ru-RU"/>
        </w:rPr>
        <w:t xml:space="preserve"> </w:t>
      </w:r>
      <w:proofErr w:type="gramStart"/>
      <w:r>
        <w:rPr>
          <w:rFonts w:ascii="Times New Roman" w:eastAsia="Calibri" w:hAnsi="Times New Roman" w:cs="Times New Roman"/>
          <w:spacing w:val="-12"/>
          <w:sz w:val="20"/>
          <w:szCs w:val="20"/>
          <w:lang w:eastAsia="ru-RU"/>
        </w:rPr>
        <w:t>Конкретные процедуры будут варьироваться в зависимости от клиники и состояния пациента, но, как правило, будут включать разъяснения и клинический осмотр врачом, ежемесячное пополнение запасов антиретровирусных препаратов (АРВП), тестирование на вирусную нагрузку (ВН) 1 раз в 6 месяцев, подсчет таблеток в ходе каждого визита в клинику, индивидуальные беседы с равным консультантом, закрепленным за учреждением, и/или с персоналом клиники (врачом, медицинскими</w:t>
      </w:r>
      <w:proofErr w:type="gramEnd"/>
      <w:r>
        <w:rPr>
          <w:rFonts w:ascii="Times New Roman" w:eastAsia="Calibri" w:hAnsi="Times New Roman" w:cs="Times New Roman"/>
          <w:spacing w:val="-12"/>
          <w:sz w:val="20"/>
          <w:szCs w:val="20"/>
          <w:lang w:eastAsia="ru-RU"/>
        </w:rPr>
        <w:t xml:space="preserve"> сестрами и/или психологом). Кроме того, в каждом медицинском учреждении будут в наличии различные обучающие материалы для пациента. </w:t>
      </w:r>
      <w:bookmarkStart w:id="2" w:name="_Toc490235058"/>
    </w:p>
    <w:p w:rsidR="004C4DA0" w:rsidRDefault="004C4DA0" w:rsidP="004C4DA0">
      <w:pPr>
        <w:spacing w:after="0" w:line="240" w:lineRule="auto"/>
        <w:jc w:val="both"/>
        <w:rPr>
          <w:rFonts w:ascii="Times New Roman" w:eastAsia="Times New Roman" w:hAnsi="Times New Roman" w:cs="Times New Roman"/>
          <w:b/>
          <w:bCs/>
          <w:spacing w:val="-12"/>
          <w:sz w:val="6"/>
          <w:szCs w:val="6"/>
          <w:lang w:eastAsia="ru-RU"/>
        </w:rPr>
      </w:pPr>
    </w:p>
    <w:p w:rsidR="004C4DA0" w:rsidRDefault="004C4DA0" w:rsidP="004C4DA0">
      <w:pPr>
        <w:keepNext/>
        <w:keepLines/>
        <w:spacing w:after="0" w:line="240" w:lineRule="auto"/>
        <w:ind w:left="567" w:hanging="567"/>
        <w:jc w:val="both"/>
        <w:outlineLvl w:val="1"/>
        <w:rPr>
          <w:rFonts w:ascii="Times New Roman" w:eastAsia="Times New Roman" w:hAnsi="Times New Roman" w:cs="Times New Roman"/>
          <w:b/>
          <w:bCs/>
          <w:spacing w:val="-12"/>
          <w:sz w:val="20"/>
          <w:szCs w:val="20"/>
          <w:lang w:eastAsia="ru-RU"/>
        </w:rPr>
      </w:pPr>
      <w:r>
        <w:rPr>
          <w:rFonts w:ascii="Times New Roman" w:eastAsia="Times New Roman" w:hAnsi="Times New Roman" w:cs="Times New Roman"/>
          <w:b/>
          <w:bCs/>
          <w:spacing w:val="-12"/>
          <w:sz w:val="20"/>
          <w:szCs w:val="20"/>
          <w:lang w:eastAsia="ru-RU"/>
        </w:rPr>
        <w:t xml:space="preserve">Б. Вмешательства, осуществляемые медицинскими сестрами </w:t>
      </w:r>
      <w:bookmarkEnd w:id="2"/>
    </w:p>
    <w:p w:rsidR="004C4DA0" w:rsidRDefault="004C4DA0" w:rsidP="004C4DA0">
      <w:pPr>
        <w:spacing w:after="0" w:line="240" w:lineRule="auto"/>
        <w:jc w:val="both"/>
        <w:rPr>
          <w:rFonts w:ascii="Times New Roman" w:eastAsia="Calibri" w:hAnsi="Times New Roman" w:cs="Times New Roman"/>
          <w:spacing w:val="-12"/>
          <w:sz w:val="20"/>
          <w:szCs w:val="20"/>
          <w:lang w:eastAsia="ru-RU"/>
        </w:rPr>
      </w:pPr>
      <w:r>
        <w:rPr>
          <w:rFonts w:ascii="Times New Roman" w:eastAsia="Calibri" w:hAnsi="Times New Roman" w:cs="Times New Roman"/>
          <w:spacing w:val="-12"/>
          <w:sz w:val="20"/>
          <w:szCs w:val="20"/>
          <w:lang w:eastAsia="ru-RU"/>
        </w:rPr>
        <w:t xml:space="preserve">Целевой группой для вмешательства определены следующие 2 группы ЛЖВ, получающих </w:t>
      </w:r>
      <w:proofErr w:type="gramStart"/>
      <w:r>
        <w:rPr>
          <w:rFonts w:ascii="Times New Roman" w:eastAsia="Calibri" w:hAnsi="Times New Roman" w:cs="Times New Roman"/>
          <w:spacing w:val="-12"/>
          <w:sz w:val="20"/>
          <w:szCs w:val="20"/>
          <w:lang w:eastAsia="ru-RU"/>
        </w:rPr>
        <w:t>АРТ</w:t>
      </w:r>
      <w:proofErr w:type="gramEnd"/>
      <w:r>
        <w:rPr>
          <w:rFonts w:ascii="Times New Roman" w:eastAsia="Calibri" w:hAnsi="Times New Roman" w:cs="Times New Roman"/>
          <w:spacing w:val="-12"/>
          <w:sz w:val="20"/>
          <w:szCs w:val="20"/>
          <w:lang w:eastAsia="ru-RU"/>
        </w:rPr>
        <w:t>:</w:t>
      </w:r>
    </w:p>
    <w:p w:rsidR="004C4DA0" w:rsidRDefault="004C4DA0" w:rsidP="004C4DA0">
      <w:pPr>
        <w:numPr>
          <w:ilvl w:val="0"/>
          <w:numId w:val="7"/>
        </w:numPr>
        <w:spacing w:after="0" w:line="240" w:lineRule="auto"/>
        <w:contextualSpacing/>
        <w:rPr>
          <w:rFonts w:ascii="Times New Roman" w:eastAsia="Calibri" w:hAnsi="Times New Roman" w:cs="Times New Roman"/>
          <w:spacing w:val="-12"/>
          <w:sz w:val="20"/>
          <w:szCs w:val="20"/>
          <w:lang w:eastAsia="ru-RU"/>
        </w:rPr>
      </w:pPr>
      <w:r>
        <w:rPr>
          <w:rFonts w:ascii="Times New Roman" w:eastAsia="Calibri" w:hAnsi="Times New Roman" w:cs="Times New Roman"/>
          <w:spacing w:val="-12"/>
          <w:sz w:val="20"/>
          <w:szCs w:val="20"/>
          <w:lang w:eastAsia="ru-RU"/>
        </w:rPr>
        <w:t xml:space="preserve">Пациенты, принимающие </w:t>
      </w:r>
      <w:proofErr w:type="gramStart"/>
      <w:r>
        <w:rPr>
          <w:rFonts w:ascii="Times New Roman" w:eastAsia="Calibri" w:hAnsi="Times New Roman" w:cs="Times New Roman"/>
          <w:spacing w:val="-12"/>
          <w:sz w:val="20"/>
          <w:szCs w:val="20"/>
          <w:lang w:eastAsia="ru-RU"/>
        </w:rPr>
        <w:t>АРТ</w:t>
      </w:r>
      <w:proofErr w:type="gramEnd"/>
      <w:r>
        <w:rPr>
          <w:rFonts w:ascii="Times New Roman" w:eastAsia="Calibri" w:hAnsi="Times New Roman" w:cs="Times New Roman"/>
          <w:spacing w:val="-12"/>
          <w:sz w:val="20"/>
          <w:szCs w:val="20"/>
          <w:lang w:eastAsia="ru-RU"/>
        </w:rPr>
        <w:t xml:space="preserve"> не менее 6 месяцев и имеющие высокую ВН за последние 3 месяца, включая </w:t>
      </w:r>
    </w:p>
    <w:p w:rsidR="004C4DA0" w:rsidRDefault="004C4DA0" w:rsidP="004C4DA0">
      <w:pPr>
        <w:numPr>
          <w:ilvl w:val="1"/>
          <w:numId w:val="7"/>
        </w:numPr>
        <w:spacing w:after="0" w:line="240" w:lineRule="auto"/>
        <w:contextualSpacing/>
        <w:rPr>
          <w:rFonts w:ascii="Times New Roman" w:eastAsia="Times New Roman" w:hAnsi="Times New Roman" w:cs="Times New Roman"/>
          <w:sz w:val="20"/>
          <w:szCs w:val="20"/>
          <w:lang w:eastAsia="ru-RU"/>
        </w:rPr>
      </w:pPr>
      <w:r>
        <w:rPr>
          <w:rFonts w:ascii="Times New Roman" w:eastAsia="Calibri" w:hAnsi="Times New Roman" w:cs="Times New Roman"/>
          <w:spacing w:val="-12"/>
          <w:sz w:val="20"/>
          <w:szCs w:val="20"/>
          <w:lang w:eastAsia="ru-RU"/>
        </w:rPr>
        <w:t xml:space="preserve">Пациентов, которые никогда ранее не принимали участие в </w:t>
      </w:r>
      <w:r>
        <w:rPr>
          <w:rFonts w:ascii="Times New Roman" w:eastAsia="Times New Roman" w:hAnsi="Times New Roman" w:cs="Times New Roman"/>
          <w:sz w:val="20"/>
          <w:szCs w:val="20"/>
          <w:lang w:eastAsia="ru-RU"/>
        </w:rPr>
        <w:t>модели сестринского ухода SUPPORT4HEALTH</w:t>
      </w:r>
    </w:p>
    <w:p w:rsidR="004C4DA0" w:rsidRDefault="004C4DA0" w:rsidP="004C4DA0">
      <w:pPr>
        <w:numPr>
          <w:ilvl w:val="1"/>
          <w:numId w:val="7"/>
        </w:numPr>
        <w:spacing w:after="0" w:line="240" w:lineRule="auto"/>
        <w:contextualSpacing/>
        <w:rPr>
          <w:rFonts w:ascii="Times New Roman" w:eastAsia="Times New Roman" w:hAnsi="Times New Roman" w:cs="Times New Roman"/>
          <w:sz w:val="20"/>
          <w:szCs w:val="20"/>
          <w:lang w:eastAsia="ru-RU"/>
        </w:rPr>
      </w:pPr>
      <w:r>
        <w:rPr>
          <w:rFonts w:ascii="Times New Roman" w:eastAsia="Calibri" w:hAnsi="Times New Roman" w:cs="Times New Roman"/>
          <w:spacing w:val="-12"/>
          <w:sz w:val="20"/>
          <w:szCs w:val="20"/>
          <w:lang w:eastAsia="ru-RU"/>
        </w:rPr>
        <w:t>Пациентов, которые ранее успешно завершили участие в модели SUPPORT</w:t>
      </w:r>
      <w:r>
        <w:rPr>
          <w:rFonts w:ascii="Times New Roman" w:eastAsia="Times New Roman" w:hAnsi="Times New Roman" w:cs="Times New Roman"/>
          <w:sz w:val="20"/>
          <w:szCs w:val="20"/>
          <w:lang w:eastAsia="ru-RU"/>
        </w:rPr>
        <w:t xml:space="preserve">4HEALTH (имевшие ВН менее 1000к/мл на выходе из программы), но затем утратили </w:t>
      </w:r>
      <w:proofErr w:type="gramStart"/>
      <w:r>
        <w:rPr>
          <w:rFonts w:ascii="Times New Roman" w:eastAsia="Times New Roman" w:hAnsi="Times New Roman" w:cs="Times New Roman"/>
          <w:sz w:val="20"/>
          <w:szCs w:val="20"/>
          <w:lang w:eastAsia="ru-RU"/>
        </w:rPr>
        <w:t>вирусную</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супрессию</w:t>
      </w:r>
      <w:proofErr w:type="spellEnd"/>
    </w:p>
    <w:p w:rsidR="004C4DA0" w:rsidRDefault="004C4DA0" w:rsidP="004C4DA0">
      <w:pPr>
        <w:numPr>
          <w:ilvl w:val="1"/>
          <w:numId w:val="7"/>
        </w:numPr>
        <w:spacing w:after="0" w:line="240" w:lineRule="auto"/>
        <w:contextualSpacing/>
        <w:rPr>
          <w:rFonts w:ascii="Times New Roman" w:eastAsia="Times New Roman" w:hAnsi="Times New Roman" w:cs="Times New Roman"/>
          <w:sz w:val="20"/>
          <w:szCs w:val="20"/>
          <w:lang w:eastAsia="ru-RU"/>
        </w:rPr>
      </w:pPr>
      <w:r>
        <w:rPr>
          <w:rFonts w:ascii="Times New Roman" w:eastAsia="Calibri" w:hAnsi="Times New Roman" w:cs="Times New Roman"/>
          <w:spacing w:val="-12"/>
          <w:sz w:val="20"/>
          <w:szCs w:val="20"/>
          <w:lang w:eastAsia="ru-RU"/>
        </w:rPr>
        <w:t xml:space="preserve">Пациентов, которые ранее дали согласие на участие в </w:t>
      </w:r>
      <w:r>
        <w:rPr>
          <w:rFonts w:ascii="Times New Roman" w:eastAsia="Calibri" w:hAnsi="Times New Roman" w:cs="Times New Roman"/>
          <w:spacing w:val="-12"/>
          <w:sz w:val="20"/>
          <w:szCs w:val="20"/>
          <w:lang w:val="en-US" w:eastAsia="ru-RU"/>
        </w:rPr>
        <w:t>SUPPOR</w:t>
      </w:r>
      <w:r>
        <w:rPr>
          <w:rFonts w:ascii="Times New Roman" w:eastAsia="Calibri" w:hAnsi="Times New Roman" w:cs="Times New Roman"/>
          <w:spacing w:val="-12"/>
          <w:sz w:val="20"/>
          <w:szCs w:val="20"/>
          <w:lang w:eastAsia="ru-RU"/>
        </w:rPr>
        <w:t>Т4</w:t>
      </w:r>
      <w:r>
        <w:rPr>
          <w:rFonts w:ascii="Times New Roman" w:eastAsia="Calibri" w:hAnsi="Times New Roman" w:cs="Times New Roman"/>
          <w:spacing w:val="-12"/>
          <w:sz w:val="20"/>
          <w:szCs w:val="20"/>
          <w:lang w:val="en-US" w:eastAsia="ru-RU"/>
        </w:rPr>
        <w:t>HEALTH</w:t>
      </w:r>
      <w:r>
        <w:rPr>
          <w:rFonts w:ascii="Times New Roman" w:eastAsia="Calibri" w:hAnsi="Times New Roman" w:cs="Times New Roman"/>
          <w:spacing w:val="-12"/>
          <w:sz w:val="20"/>
          <w:szCs w:val="20"/>
          <w:lang w:eastAsia="ru-RU"/>
        </w:rPr>
        <w:t xml:space="preserve">, но имели 4 и менее визитов </w:t>
      </w:r>
    </w:p>
    <w:p w:rsidR="004C4DA0" w:rsidRDefault="004C4DA0" w:rsidP="004C4DA0">
      <w:pPr>
        <w:numPr>
          <w:ilvl w:val="0"/>
          <w:numId w:val="7"/>
        </w:numPr>
        <w:spacing w:after="0" w:line="240" w:lineRule="auto"/>
        <w:contextualSpacing/>
        <w:rPr>
          <w:rFonts w:ascii="Times New Roman" w:eastAsia="Calibri" w:hAnsi="Times New Roman" w:cs="Times New Roman"/>
          <w:spacing w:val="-12"/>
          <w:sz w:val="20"/>
          <w:szCs w:val="20"/>
          <w:lang w:eastAsia="ru-RU"/>
        </w:rPr>
      </w:pPr>
      <w:r>
        <w:rPr>
          <w:rFonts w:ascii="Times New Roman" w:eastAsia="Calibri" w:hAnsi="Times New Roman" w:cs="Times New Roman"/>
          <w:spacing w:val="-12"/>
          <w:sz w:val="20"/>
          <w:szCs w:val="20"/>
          <w:lang w:eastAsia="ru-RU"/>
        </w:rPr>
        <w:t xml:space="preserve"> Беременные женщины, живущие с ВИЧ, планирующие роды, получающие </w:t>
      </w:r>
      <w:proofErr w:type="gramStart"/>
      <w:r>
        <w:rPr>
          <w:rFonts w:ascii="Times New Roman" w:eastAsia="Calibri" w:hAnsi="Times New Roman" w:cs="Times New Roman"/>
          <w:spacing w:val="-12"/>
          <w:sz w:val="20"/>
          <w:szCs w:val="20"/>
          <w:lang w:eastAsia="ru-RU"/>
        </w:rPr>
        <w:t>АРТ</w:t>
      </w:r>
      <w:proofErr w:type="gramEnd"/>
      <w:r>
        <w:rPr>
          <w:rFonts w:ascii="Times New Roman" w:eastAsia="Calibri" w:hAnsi="Times New Roman" w:cs="Times New Roman"/>
          <w:spacing w:val="-12"/>
          <w:sz w:val="20"/>
          <w:szCs w:val="20"/>
          <w:lang w:eastAsia="ru-RU"/>
        </w:rPr>
        <w:t xml:space="preserve">, независимо от результата вирусной нагрузки. Вмешательство проводится до </w:t>
      </w:r>
      <w:proofErr w:type="spellStart"/>
      <w:r>
        <w:rPr>
          <w:rFonts w:ascii="Times New Roman" w:eastAsia="Calibri" w:hAnsi="Times New Roman" w:cs="Times New Roman"/>
          <w:spacing w:val="-12"/>
          <w:sz w:val="20"/>
          <w:szCs w:val="20"/>
          <w:lang w:eastAsia="ru-RU"/>
        </w:rPr>
        <w:t>родоразрешения</w:t>
      </w:r>
      <w:proofErr w:type="spellEnd"/>
      <w:r>
        <w:rPr>
          <w:rFonts w:ascii="Times New Roman" w:eastAsia="Calibri" w:hAnsi="Times New Roman" w:cs="Times New Roman"/>
          <w:spacing w:val="-12"/>
          <w:sz w:val="20"/>
          <w:szCs w:val="20"/>
          <w:lang w:eastAsia="ru-RU"/>
        </w:rPr>
        <w:t xml:space="preserve"> и дополнительно еще 3 месяца после родов.</w:t>
      </w:r>
    </w:p>
    <w:p w:rsidR="004C4DA0" w:rsidRDefault="004C4DA0" w:rsidP="004C4DA0">
      <w:pPr>
        <w:spacing w:after="0" w:line="240" w:lineRule="auto"/>
        <w:jc w:val="both"/>
        <w:rPr>
          <w:rFonts w:ascii="Times New Roman" w:eastAsia="Calibri" w:hAnsi="Times New Roman" w:cs="Times New Roman"/>
          <w:spacing w:val="-12"/>
          <w:sz w:val="20"/>
          <w:szCs w:val="20"/>
          <w:lang w:eastAsia="ru-RU"/>
        </w:rPr>
      </w:pPr>
      <w:r>
        <w:rPr>
          <w:rFonts w:ascii="Times New Roman" w:eastAsia="Calibri" w:hAnsi="Times New Roman" w:cs="Times New Roman"/>
          <w:spacing w:val="-12"/>
          <w:sz w:val="20"/>
          <w:szCs w:val="20"/>
          <w:lang w:eastAsia="ru-RU"/>
        </w:rPr>
        <w:t>Вышеперечисленные группы пациентов получат содействие по приверженности с социальным и обучающим компонентами, включающие два основных вида деятельности:</w:t>
      </w:r>
    </w:p>
    <w:p w:rsidR="004C4DA0" w:rsidRDefault="004C4DA0" w:rsidP="004C4DA0">
      <w:pPr>
        <w:numPr>
          <w:ilvl w:val="0"/>
          <w:numId w:val="8"/>
        </w:numPr>
        <w:spacing w:after="0" w:line="240" w:lineRule="auto"/>
        <w:contextualSpacing/>
        <w:jc w:val="both"/>
        <w:rPr>
          <w:rFonts w:ascii="Times New Roman" w:eastAsia="Calibri" w:hAnsi="Times New Roman" w:cs="Times New Roman"/>
          <w:spacing w:val="-12"/>
          <w:sz w:val="20"/>
          <w:szCs w:val="20"/>
          <w:lang w:eastAsia="ru-RU"/>
        </w:rPr>
      </w:pPr>
      <w:r>
        <w:rPr>
          <w:rFonts w:ascii="Times New Roman" w:eastAsia="Calibri" w:hAnsi="Times New Roman" w:cs="Times New Roman"/>
          <w:spacing w:val="-12"/>
          <w:sz w:val="20"/>
          <w:szCs w:val="20"/>
          <w:lang w:eastAsia="ru-RU"/>
        </w:rPr>
        <w:t>Визиты на дом</w:t>
      </w:r>
    </w:p>
    <w:p w:rsidR="004C4DA0" w:rsidRDefault="004C4DA0" w:rsidP="004C4DA0">
      <w:pPr>
        <w:numPr>
          <w:ilvl w:val="0"/>
          <w:numId w:val="8"/>
        </w:numPr>
        <w:spacing w:after="0" w:line="240" w:lineRule="auto"/>
        <w:contextualSpacing/>
        <w:jc w:val="both"/>
        <w:rPr>
          <w:rFonts w:ascii="Times New Roman" w:eastAsia="Calibri" w:hAnsi="Times New Roman" w:cs="Times New Roman"/>
          <w:spacing w:val="-12"/>
          <w:sz w:val="20"/>
          <w:szCs w:val="20"/>
          <w:lang w:eastAsia="ru-RU"/>
        </w:rPr>
      </w:pPr>
      <w:r>
        <w:rPr>
          <w:rFonts w:ascii="Times New Roman" w:eastAsia="Calibri" w:hAnsi="Times New Roman" w:cs="Times New Roman"/>
          <w:spacing w:val="-12"/>
          <w:sz w:val="20"/>
          <w:szCs w:val="20"/>
          <w:lang w:eastAsia="ru-RU"/>
        </w:rPr>
        <w:t>Телефонные звонки</w:t>
      </w:r>
    </w:p>
    <w:p w:rsidR="004C4DA0" w:rsidRDefault="004C4DA0" w:rsidP="004C4DA0">
      <w:pPr>
        <w:spacing w:after="0" w:line="240" w:lineRule="auto"/>
        <w:jc w:val="both"/>
        <w:rPr>
          <w:rFonts w:ascii="Times New Roman" w:eastAsia="Calibri" w:hAnsi="Times New Roman" w:cs="Times New Roman"/>
          <w:spacing w:val="-12"/>
          <w:sz w:val="20"/>
          <w:szCs w:val="20"/>
          <w:lang w:eastAsia="ru-RU"/>
        </w:rPr>
      </w:pPr>
      <w:r>
        <w:rPr>
          <w:rFonts w:ascii="Times New Roman" w:eastAsia="Calibri" w:hAnsi="Times New Roman" w:cs="Times New Roman"/>
          <w:spacing w:val="-12"/>
          <w:sz w:val="20"/>
          <w:szCs w:val="20"/>
          <w:lang w:eastAsia="ru-RU"/>
        </w:rPr>
        <w:t>Вмешательства будут осуществляться в дополнение к услугам, предоставляемым по стандарту оказания медицинской помощи (описание представлено выше).</w:t>
      </w:r>
    </w:p>
    <w:p w:rsidR="004C4DA0" w:rsidRDefault="004C4DA0" w:rsidP="004C4DA0">
      <w:pPr>
        <w:spacing w:after="0" w:line="240" w:lineRule="auto"/>
        <w:jc w:val="both"/>
        <w:rPr>
          <w:rFonts w:ascii="Times New Roman" w:eastAsia="Calibri" w:hAnsi="Times New Roman" w:cs="Times New Roman"/>
          <w:spacing w:val="-12"/>
          <w:sz w:val="20"/>
          <w:szCs w:val="20"/>
          <w:lang w:eastAsia="ru-RU"/>
        </w:rPr>
      </w:pPr>
    </w:p>
    <w:p w:rsidR="004C4DA0" w:rsidRDefault="004C4DA0" w:rsidP="004C4DA0">
      <w:pPr>
        <w:spacing w:after="0" w:line="240" w:lineRule="auto"/>
        <w:jc w:val="both"/>
        <w:outlineLvl w:val="2"/>
        <w:rPr>
          <w:rFonts w:ascii="Times New Roman" w:eastAsia="Calibri" w:hAnsi="Times New Roman" w:cs="Times New Roman"/>
          <w:b/>
          <w:spacing w:val="-12"/>
          <w:sz w:val="20"/>
          <w:szCs w:val="20"/>
          <w:lang w:eastAsia="ru-RU"/>
        </w:rPr>
      </w:pPr>
      <w:bookmarkStart w:id="3" w:name="_Toc490235059"/>
      <w:r>
        <w:rPr>
          <w:rFonts w:ascii="Times New Roman" w:eastAsia="Calibri" w:hAnsi="Times New Roman" w:cs="Times New Roman"/>
          <w:b/>
          <w:spacing w:val="-12"/>
          <w:sz w:val="20"/>
          <w:szCs w:val="20"/>
          <w:lang w:eastAsia="ru-RU"/>
        </w:rPr>
        <w:t>Визиты на дом</w:t>
      </w:r>
      <w:bookmarkEnd w:id="3"/>
    </w:p>
    <w:p w:rsidR="004C4DA0" w:rsidRDefault="004C4DA0" w:rsidP="004C4DA0">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pacing w:val="-12"/>
          <w:sz w:val="20"/>
          <w:szCs w:val="20"/>
          <w:lang w:eastAsia="ru-RU"/>
        </w:rPr>
        <w:t xml:space="preserve">В рамках вмешательства медицинские сестры будут проводить до 8 визитов и </w:t>
      </w:r>
      <w:r>
        <w:rPr>
          <w:rFonts w:ascii="Times New Roman" w:eastAsia="Calibri" w:hAnsi="Times New Roman" w:cs="Times New Roman"/>
          <w:sz w:val="20"/>
          <w:szCs w:val="20"/>
          <w:lang w:eastAsia="ru-RU"/>
        </w:rPr>
        <w:t xml:space="preserve">9 телефонных звонков и не более 11 визитов к одной беременной/родившей женщине на протяжении 180-195 дней. </w:t>
      </w:r>
    </w:p>
    <w:p w:rsidR="004C4DA0" w:rsidRDefault="004C4DA0" w:rsidP="004C4DA0">
      <w:pPr>
        <w:spacing w:after="0" w:line="240" w:lineRule="auto"/>
        <w:jc w:val="both"/>
        <w:rPr>
          <w:rFonts w:ascii="Times New Roman" w:eastAsia="Calibri" w:hAnsi="Times New Roman" w:cs="Times New Roman"/>
          <w:spacing w:val="-12"/>
          <w:sz w:val="20"/>
          <w:szCs w:val="20"/>
          <w:lang w:eastAsia="ru-RU"/>
        </w:rPr>
      </w:pPr>
      <w:r>
        <w:rPr>
          <w:rFonts w:ascii="Times New Roman" w:eastAsia="Calibri" w:hAnsi="Times New Roman" w:cs="Times New Roman"/>
          <w:b/>
          <w:spacing w:val="-12"/>
          <w:sz w:val="20"/>
          <w:szCs w:val="20"/>
          <w:u w:val="single"/>
          <w:lang w:eastAsia="ru-RU"/>
        </w:rPr>
        <w:t>Первый визит</w:t>
      </w:r>
      <w:r>
        <w:rPr>
          <w:rFonts w:ascii="Times New Roman" w:eastAsia="Calibri" w:hAnsi="Times New Roman" w:cs="Times New Roman"/>
          <w:spacing w:val="-12"/>
          <w:sz w:val="20"/>
          <w:szCs w:val="20"/>
          <w:lang w:eastAsia="ru-RU"/>
        </w:rPr>
        <w:t xml:space="preserve">. </w:t>
      </w:r>
    </w:p>
    <w:p w:rsidR="004C4DA0" w:rsidRDefault="004C4DA0" w:rsidP="004C4DA0">
      <w:pPr>
        <w:spacing w:after="0" w:line="240" w:lineRule="auto"/>
        <w:jc w:val="both"/>
        <w:rPr>
          <w:rFonts w:ascii="Times New Roman" w:eastAsia="Calibri" w:hAnsi="Times New Roman" w:cs="Times New Roman"/>
          <w:spacing w:val="-12"/>
          <w:sz w:val="20"/>
          <w:szCs w:val="20"/>
          <w:lang w:eastAsia="ru-RU"/>
        </w:rPr>
      </w:pPr>
      <w:r>
        <w:rPr>
          <w:rFonts w:ascii="Times New Roman" w:eastAsia="Calibri" w:hAnsi="Times New Roman" w:cs="Times New Roman"/>
          <w:spacing w:val="-12"/>
          <w:sz w:val="20"/>
          <w:szCs w:val="20"/>
          <w:lang w:eastAsia="ru-RU"/>
        </w:rPr>
        <w:t xml:space="preserve">Перед проведением первого визита патронажная медицинская сестра (ПМС) расскажет об интервенции «SUPPORT4HEALTH» и получит информированное согласие от каждого пациента, определенного в группу вмешательств, осуществляемых ПМС. Информированное согласие должно также запрашиваться и от пациентов, входящих в модель </w:t>
      </w:r>
      <w:r>
        <w:rPr>
          <w:rFonts w:ascii="Times New Roman" w:eastAsia="Calibri" w:hAnsi="Times New Roman" w:cs="Times New Roman"/>
          <w:spacing w:val="-12"/>
          <w:sz w:val="20"/>
          <w:szCs w:val="20"/>
          <w:lang w:val="en-US" w:eastAsia="ru-RU"/>
        </w:rPr>
        <w:t>SUPPORT</w:t>
      </w:r>
      <w:r>
        <w:rPr>
          <w:rFonts w:ascii="Times New Roman" w:eastAsia="Calibri" w:hAnsi="Times New Roman" w:cs="Times New Roman"/>
          <w:spacing w:val="-12"/>
          <w:sz w:val="20"/>
          <w:szCs w:val="20"/>
          <w:lang w:eastAsia="ru-RU"/>
        </w:rPr>
        <w:t>4</w:t>
      </w:r>
      <w:r>
        <w:rPr>
          <w:rFonts w:ascii="Times New Roman" w:eastAsia="Calibri" w:hAnsi="Times New Roman" w:cs="Times New Roman"/>
          <w:spacing w:val="-12"/>
          <w:sz w:val="20"/>
          <w:szCs w:val="20"/>
          <w:lang w:val="en-US" w:eastAsia="ru-RU"/>
        </w:rPr>
        <w:t>HEALTH</w:t>
      </w:r>
      <w:r>
        <w:rPr>
          <w:rFonts w:ascii="Times New Roman" w:eastAsia="Calibri" w:hAnsi="Times New Roman" w:cs="Times New Roman"/>
          <w:spacing w:val="-12"/>
          <w:sz w:val="20"/>
          <w:szCs w:val="20"/>
          <w:lang w:eastAsia="ru-RU"/>
        </w:rPr>
        <w:t xml:space="preserve"> повторно. Всем пациентам, предоставившим свое согласие, медицинские сестры проведут первый визит и наладят с пациентами диалог, который поможет им определить индивидуальные и социальные факторы, которые, по их предположению, влияют на их приверженность программам лечения и ухода. Несмотря на то, что содержание каждого обсуждения будет варьироваться в зависимости от конкретных проблем каждого пациента, формат визита будет строго структурированным. Таким образом, с помощью плана Первого визита медицинская сестра в первую очередь оценит уровень знаний пациента и его понимание ВИЧ и АРВП, побочные действия, физическое состояние, социальную среду, изучит взаимоотношения пациента с его близкими, обсудит имеющиеся проблемы в отношении удержания пациента в программе ухода и соблюдения им режима </w:t>
      </w:r>
      <w:proofErr w:type="gramStart"/>
      <w:r>
        <w:rPr>
          <w:rFonts w:ascii="Times New Roman" w:eastAsia="Calibri" w:hAnsi="Times New Roman" w:cs="Times New Roman"/>
          <w:spacing w:val="-12"/>
          <w:sz w:val="20"/>
          <w:szCs w:val="20"/>
          <w:lang w:eastAsia="ru-RU"/>
        </w:rPr>
        <w:t>АРТ</w:t>
      </w:r>
      <w:proofErr w:type="gramEnd"/>
      <w:r>
        <w:rPr>
          <w:rFonts w:ascii="Times New Roman" w:eastAsia="Calibri" w:hAnsi="Times New Roman" w:cs="Times New Roman"/>
          <w:spacing w:val="-12"/>
          <w:sz w:val="20"/>
          <w:szCs w:val="20"/>
          <w:lang w:eastAsia="ru-RU"/>
        </w:rPr>
        <w:t xml:space="preserve">, и определит наиболее подходящие решения (разработает индивидуальные планы для повышения уровня приверженности), используя </w:t>
      </w:r>
      <w:proofErr w:type="spellStart"/>
      <w:r>
        <w:rPr>
          <w:rFonts w:ascii="Times New Roman" w:eastAsia="Calibri" w:hAnsi="Times New Roman" w:cs="Times New Roman"/>
          <w:spacing w:val="-12"/>
          <w:sz w:val="20"/>
          <w:szCs w:val="20"/>
          <w:lang w:eastAsia="ru-RU"/>
        </w:rPr>
        <w:t>Флипчарт</w:t>
      </w:r>
      <w:proofErr w:type="spellEnd"/>
      <w:r>
        <w:rPr>
          <w:rFonts w:ascii="Times New Roman" w:eastAsia="Calibri" w:hAnsi="Times New Roman" w:cs="Times New Roman"/>
          <w:spacing w:val="-12"/>
          <w:sz w:val="20"/>
          <w:szCs w:val="20"/>
          <w:lang w:eastAsia="ru-RU"/>
        </w:rPr>
        <w:t xml:space="preserve"> по мониторингу ВН и усиленному консультированию по приверженности. Кроме того, в ходе первого визита медицинские сестры проведут скрининг на симптомы туберкулеза (ТБ) и оценят основные показатели состояния организма (измерят вес, температуру тела, частоту сердечных сокращений). В завершение визита медицинская сестра предоставит пациентам информационные обучающие материалы, а также сообщит пациенту о датах следующего запланированного визита пациента в клинику и следующего запланированного визита на дом, расскажет о существовании групп поддержки пациентов (как в клинике, так и в НПО) и предоставит свои контактные данные. Ожидается, что продолжительность начального визита составит приблизительно 60-90 минут. </w:t>
      </w:r>
    </w:p>
    <w:p w:rsidR="004C4DA0" w:rsidRDefault="004C4DA0" w:rsidP="004C4DA0">
      <w:pPr>
        <w:spacing w:after="0" w:line="240" w:lineRule="auto"/>
        <w:jc w:val="both"/>
        <w:rPr>
          <w:rFonts w:ascii="Times New Roman" w:eastAsia="Calibri" w:hAnsi="Times New Roman" w:cs="Times New Roman"/>
          <w:spacing w:val="-12"/>
          <w:sz w:val="20"/>
          <w:szCs w:val="20"/>
          <w:lang w:eastAsia="ru-RU"/>
        </w:rPr>
      </w:pPr>
    </w:p>
    <w:p w:rsidR="004C4DA0" w:rsidRDefault="004C4DA0" w:rsidP="004C4DA0">
      <w:pPr>
        <w:spacing w:after="0" w:line="240" w:lineRule="auto"/>
        <w:jc w:val="both"/>
        <w:rPr>
          <w:rFonts w:ascii="Times New Roman" w:eastAsia="Calibri" w:hAnsi="Times New Roman" w:cs="Times New Roman"/>
          <w:spacing w:val="-12"/>
          <w:sz w:val="20"/>
          <w:szCs w:val="20"/>
          <w:lang w:eastAsia="ru-RU"/>
        </w:rPr>
      </w:pPr>
    </w:p>
    <w:p w:rsidR="004C4DA0" w:rsidRDefault="004C4DA0" w:rsidP="004C4DA0">
      <w:pPr>
        <w:spacing w:after="0" w:line="240" w:lineRule="auto"/>
        <w:jc w:val="both"/>
        <w:rPr>
          <w:rFonts w:ascii="Times New Roman" w:eastAsia="Calibri" w:hAnsi="Times New Roman" w:cs="Times New Roman"/>
          <w:spacing w:val="-12"/>
          <w:sz w:val="20"/>
          <w:szCs w:val="20"/>
          <w:lang w:eastAsia="ru-RU"/>
        </w:rPr>
      </w:pPr>
      <w:r>
        <w:rPr>
          <w:rFonts w:ascii="Times New Roman" w:eastAsia="Calibri" w:hAnsi="Times New Roman" w:cs="Times New Roman"/>
          <w:b/>
          <w:spacing w:val="-12"/>
          <w:sz w:val="20"/>
          <w:szCs w:val="20"/>
          <w:u w:val="single"/>
          <w:lang w:eastAsia="ru-RU"/>
        </w:rPr>
        <w:t>Визиты последующего наблюдения</w:t>
      </w:r>
      <w:r>
        <w:rPr>
          <w:rFonts w:ascii="Times New Roman" w:eastAsia="Calibri" w:hAnsi="Times New Roman" w:cs="Times New Roman"/>
          <w:spacing w:val="-12"/>
          <w:sz w:val="20"/>
          <w:szCs w:val="20"/>
          <w:lang w:eastAsia="ru-RU"/>
        </w:rPr>
        <w:t xml:space="preserve">. </w:t>
      </w:r>
    </w:p>
    <w:p w:rsidR="004C4DA0" w:rsidRDefault="004C4DA0" w:rsidP="004C4DA0">
      <w:pPr>
        <w:spacing w:after="0" w:line="240" w:lineRule="auto"/>
        <w:jc w:val="both"/>
        <w:rPr>
          <w:rFonts w:ascii="Times New Roman" w:eastAsia="Calibri" w:hAnsi="Times New Roman" w:cs="Times New Roman"/>
          <w:spacing w:val="-12"/>
          <w:sz w:val="20"/>
          <w:szCs w:val="20"/>
          <w:lang w:eastAsia="ru-RU"/>
        </w:rPr>
      </w:pPr>
      <w:r>
        <w:rPr>
          <w:rFonts w:ascii="Times New Roman" w:eastAsia="Calibri" w:hAnsi="Times New Roman" w:cs="Times New Roman"/>
          <w:spacing w:val="-12"/>
          <w:sz w:val="20"/>
          <w:szCs w:val="20"/>
          <w:lang w:eastAsia="ru-RU"/>
        </w:rPr>
        <w:t xml:space="preserve">Повторный визит будет осуществлен через 2 недели после первого визита (с учетом наличия свободного времени у пациента). Дальнейшие визиты последующего наблюдения будут осуществляться согласно графику, и их частота будет сокращаться на протяжении 6 месяцев. В ходе таких визитов медицинская сестра будет пользоваться планом визитов Последующего наблюдения для оценки физического и психологического состояния пациента, контроля соблюдения пациентом режима </w:t>
      </w:r>
      <w:proofErr w:type="gramStart"/>
      <w:r>
        <w:rPr>
          <w:rFonts w:ascii="Times New Roman" w:eastAsia="Calibri" w:hAnsi="Times New Roman" w:cs="Times New Roman"/>
          <w:spacing w:val="-12"/>
          <w:sz w:val="20"/>
          <w:szCs w:val="20"/>
          <w:lang w:eastAsia="ru-RU"/>
        </w:rPr>
        <w:t>АРТ</w:t>
      </w:r>
      <w:proofErr w:type="gramEnd"/>
      <w:r>
        <w:rPr>
          <w:rFonts w:ascii="Times New Roman" w:eastAsia="Calibri" w:hAnsi="Times New Roman" w:cs="Times New Roman"/>
          <w:spacing w:val="-12"/>
          <w:sz w:val="20"/>
          <w:szCs w:val="20"/>
          <w:lang w:eastAsia="ru-RU"/>
        </w:rPr>
        <w:t xml:space="preserve"> (путем подсчета таблеток и собственных отчетов пациента), обсуждать прогресс, достигнутый в отношении реализации индивидуальных планов по повышению уровня приверженности, и проводить необходимые индивидуальные беседы, используя </w:t>
      </w:r>
      <w:proofErr w:type="spellStart"/>
      <w:r>
        <w:rPr>
          <w:rFonts w:ascii="Times New Roman" w:eastAsia="Calibri" w:hAnsi="Times New Roman" w:cs="Times New Roman"/>
          <w:spacing w:val="-12"/>
          <w:sz w:val="20"/>
          <w:szCs w:val="20"/>
          <w:lang w:eastAsia="ru-RU"/>
        </w:rPr>
        <w:t>Флипчарт</w:t>
      </w:r>
      <w:proofErr w:type="spellEnd"/>
      <w:r>
        <w:rPr>
          <w:rFonts w:ascii="Times New Roman" w:eastAsia="Calibri" w:hAnsi="Times New Roman" w:cs="Times New Roman"/>
          <w:spacing w:val="-12"/>
          <w:sz w:val="20"/>
          <w:szCs w:val="20"/>
          <w:lang w:eastAsia="ru-RU"/>
        </w:rPr>
        <w:t xml:space="preserve"> по мониторингу ВН и усиленному консультированию по приверженности. Кроме того, медицинская сестра может доставлять АРВП на дом пациенту при необходимости. Медицинская сестра будет обсуждать с пациентом вопросы профилактики ВИЧ. В случае с </w:t>
      </w:r>
      <w:proofErr w:type="spellStart"/>
      <w:r>
        <w:rPr>
          <w:rFonts w:ascii="Times New Roman" w:eastAsia="Calibri" w:hAnsi="Times New Roman" w:cs="Times New Roman"/>
          <w:spacing w:val="-12"/>
          <w:sz w:val="20"/>
          <w:szCs w:val="20"/>
          <w:lang w:eastAsia="ru-RU"/>
        </w:rPr>
        <w:t>дискордантными</w:t>
      </w:r>
      <w:proofErr w:type="spellEnd"/>
      <w:r>
        <w:rPr>
          <w:rFonts w:ascii="Times New Roman" w:eastAsia="Calibri" w:hAnsi="Times New Roman" w:cs="Times New Roman"/>
          <w:spacing w:val="-12"/>
          <w:sz w:val="20"/>
          <w:szCs w:val="20"/>
          <w:lang w:eastAsia="ru-RU"/>
        </w:rPr>
        <w:t xml:space="preserve"> парами медицинская сестра будет проводить индивидуальное консультирование или консультирование в парах, и направлять полового партнера, ВИЧ-статус которого является отрицательным или неизвестным, на ВИЧ тестирование в клинику или проводить тестирование на ВИЧ на дому с помощью </w:t>
      </w:r>
      <w:proofErr w:type="gramStart"/>
      <w:r>
        <w:rPr>
          <w:rFonts w:ascii="Times New Roman" w:eastAsia="Calibri" w:hAnsi="Times New Roman" w:cs="Times New Roman"/>
          <w:spacing w:val="-12"/>
          <w:sz w:val="20"/>
          <w:szCs w:val="20"/>
          <w:lang w:eastAsia="ru-RU"/>
        </w:rPr>
        <w:t>экспресс-тестов</w:t>
      </w:r>
      <w:proofErr w:type="gramEnd"/>
      <w:r>
        <w:rPr>
          <w:rFonts w:ascii="Times New Roman" w:eastAsia="Calibri" w:hAnsi="Times New Roman" w:cs="Times New Roman"/>
          <w:spacing w:val="-12"/>
          <w:sz w:val="20"/>
          <w:szCs w:val="20"/>
          <w:lang w:eastAsia="ru-RU"/>
        </w:rPr>
        <w:t xml:space="preserve">. В случае отсутствия у пациента свободного времени для стоящего по графику визита такой визит можно перенести на другой день недели. В случае отсутствия свободного времени у пациента в течение такой недели встреча с пациентом будет проведена при следующем визите. Ожидается, что каждый визит последующего наблюдения будет длиться приблизительно 20-30 минут. Пациент снимается с программы в случае, если 2 визита подряд не состоялись. При невозможности совершения визитов к пациенту в силу объективных причин медсестра может заменить часть визитов в рамках последующего наблюдения звонками.  Во время звонка медсестра должна, по возможности, провести оценку психологического состояния пациента и устный контроль соблюдения пациентом режима </w:t>
      </w:r>
      <w:proofErr w:type="gramStart"/>
      <w:r>
        <w:rPr>
          <w:rFonts w:ascii="Times New Roman" w:eastAsia="Calibri" w:hAnsi="Times New Roman" w:cs="Times New Roman"/>
          <w:spacing w:val="-12"/>
          <w:sz w:val="20"/>
          <w:szCs w:val="20"/>
          <w:lang w:eastAsia="ru-RU"/>
        </w:rPr>
        <w:t>АРТ</w:t>
      </w:r>
      <w:proofErr w:type="gramEnd"/>
      <w:r>
        <w:rPr>
          <w:rFonts w:ascii="Times New Roman" w:eastAsia="Calibri" w:hAnsi="Times New Roman" w:cs="Times New Roman"/>
          <w:spacing w:val="-12"/>
          <w:sz w:val="20"/>
          <w:szCs w:val="20"/>
          <w:lang w:eastAsia="ru-RU"/>
        </w:rPr>
        <w:t>, обсудить прогресс, достигнутый в отношении реализации индивидуальных планов по повышению уровня приверженности, и консультирование по дальнейшему улучшению приверженности.  Обязательными визитами останутся – первый визит, заключительный визит и визит по доставке АРВП.</w:t>
      </w:r>
    </w:p>
    <w:p w:rsidR="004C4DA0" w:rsidRDefault="004C4DA0" w:rsidP="004C4DA0">
      <w:pPr>
        <w:spacing w:after="0" w:line="240" w:lineRule="auto"/>
        <w:jc w:val="both"/>
        <w:rPr>
          <w:rFonts w:ascii="Times New Roman" w:eastAsia="Calibri" w:hAnsi="Times New Roman" w:cs="Times New Roman"/>
          <w:spacing w:val="-12"/>
          <w:sz w:val="12"/>
          <w:szCs w:val="12"/>
          <w:lang w:eastAsia="ru-RU"/>
        </w:rPr>
      </w:pPr>
    </w:p>
    <w:p w:rsidR="004C4DA0" w:rsidRDefault="004C4DA0" w:rsidP="004C4DA0">
      <w:pPr>
        <w:spacing w:after="0" w:line="240" w:lineRule="auto"/>
        <w:jc w:val="both"/>
        <w:rPr>
          <w:rFonts w:ascii="Times New Roman" w:eastAsia="Calibri" w:hAnsi="Times New Roman" w:cs="Times New Roman"/>
          <w:spacing w:val="-12"/>
          <w:sz w:val="20"/>
          <w:szCs w:val="20"/>
          <w:lang w:eastAsia="ru-RU"/>
        </w:rPr>
      </w:pPr>
      <w:r>
        <w:rPr>
          <w:rFonts w:ascii="Times New Roman" w:eastAsia="Calibri" w:hAnsi="Times New Roman" w:cs="Times New Roman"/>
          <w:b/>
          <w:spacing w:val="-12"/>
          <w:sz w:val="20"/>
          <w:szCs w:val="20"/>
          <w:u w:val="single"/>
          <w:lang w:eastAsia="ru-RU"/>
        </w:rPr>
        <w:t>Заключительный визит.</w:t>
      </w:r>
      <w:r>
        <w:rPr>
          <w:rFonts w:ascii="Times New Roman" w:eastAsia="Calibri" w:hAnsi="Times New Roman" w:cs="Times New Roman"/>
          <w:spacing w:val="-12"/>
          <w:sz w:val="20"/>
          <w:szCs w:val="20"/>
          <w:lang w:eastAsia="ru-RU"/>
        </w:rPr>
        <w:t xml:space="preserve"> </w:t>
      </w:r>
    </w:p>
    <w:p w:rsidR="004C4DA0" w:rsidRDefault="004C4DA0" w:rsidP="004C4DA0">
      <w:pPr>
        <w:spacing w:after="0" w:line="240" w:lineRule="auto"/>
        <w:jc w:val="both"/>
        <w:rPr>
          <w:rFonts w:ascii="Times New Roman" w:eastAsia="Calibri" w:hAnsi="Times New Roman" w:cs="Times New Roman"/>
          <w:spacing w:val="-12"/>
          <w:sz w:val="20"/>
          <w:szCs w:val="20"/>
          <w:lang w:eastAsia="ru-RU"/>
        </w:rPr>
      </w:pPr>
      <w:r>
        <w:rPr>
          <w:rFonts w:ascii="Times New Roman" w:eastAsia="Calibri" w:hAnsi="Times New Roman" w:cs="Times New Roman"/>
          <w:spacing w:val="-12"/>
          <w:sz w:val="20"/>
          <w:szCs w:val="20"/>
          <w:lang w:eastAsia="ru-RU"/>
        </w:rPr>
        <w:t xml:space="preserve">Через 6 месяцев после первого визита медицинская сестра проведет заключительный визит в соответствии с планом Заключительного визита. В ходе визита медицинская сестра проведет с пациентом беседу и поздравит его с прогрессом, достигнутым в течение последних 6 месяцев, и обсудит любые сложные проблемы, которые остались нерешенными. Ожидается, что заключительный визит будет длиться приблизительно 20-30 минут. Общее количество состоявшихся визитов за 6 месяцев (180 ± 15 дней) не должно превышать 8. При проведении заключительного визита необходимо сфокусироваться на результате вирусной нагрузки. </w:t>
      </w:r>
      <w:proofErr w:type="gramStart"/>
      <w:r>
        <w:rPr>
          <w:rFonts w:ascii="Times New Roman" w:eastAsia="Calibri" w:hAnsi="Times New Roman" w:cs="Times New Roman"/>
          <w:spacing w:val="-12"/>
          <w:sz w:val="20"/>
          <w:szCs w:val="20"/>
          <w:lang w:eastAsia="ru-RU"/>
        </w:rPr>
        <w:t xml:space="preserve">Если пациент выходит из модели с высокой ВН  (более 1000 копий/мл3), необходимо провести совместный разбор причин </w:t>
      </w:r>
      <w:proofErr w:type="spellStart"/>
      <w:r>
        <w:rPr>
          <w:rFonts w:ascii="Times New Roman" w:eastAsia="Calibri" w:hAnsi="Times New Roman" w:cs="Times New Roman"/>
          <w:spacing w:val="-12"/>
          <w:sz w:val="20"/>
          <w:szCs w:val="20"/>
          <w:lang w:eastAsia="ru-RU"/>
        </w:rPr>
        <w:t>недостижения</w:t>
      </w:r>
      <w:proofErr w:type="spellEnd"/>
      <w:r>
        <w:rPr>
          <w:rFonts w:ascii="Times New Roman" w:eastAsia="Calibri" w:hAnsi="Times New Roman" w:cs="Times New Roman"/>
          <w:spacing w:val="-12"/>
          <w:sz w:val="20"/>
          <w:szCs w:val="20"/>
          <w:lang w:eastAsia="ru-RU"/>
        </w:rPr>
        <w:t xml:space="preserve"> вирусной </w:t>
      </w:r>
      <w:proofErr w:type="spellStart"/>
      <w:r>
        <w:rPr>
          <w:rFonts w:ascii="Times New Roman" w:eastAsia="Calibri" w:hAnsi="Times New Roman" w:cs="Times New Roman"/>
          <w:spacing w:val="-12"/>
          <w:sz w:val="20"/>
          <w:szCs w:val="20"/>
          <w:lang w:eastAsia="ru-RU"/>
        </w:rPr>
        <w:t>супрессии</w:t>
      </w:r>
      <w:proofErr w:type="spellEnd"/>
      <w:r>
        <w:rPr>
          <w:rFonts w:ascii="Times New Roman" w:eastAsia="Calibri" w:hAnsi="Times New Roman" w:cs="Times New Roman"/>
          <w:spacing w:val="-12"/>
          <w:sz w:val="20"/>
          <w:szCs w:val="20"/>
          <w:lang w:eastAsia="ru-RU"/>
        </w:rPr>
        <w:t xml:space="preserve">  с привлечением всех членов </w:t>
      </w:r>
      <w:proofErr w:type="spellStart"/>
      <w:r>
        <w:rPr>
          <w:rFonts w:ascii="Times New Roman" w:eastAsia="Calibri" w:hAnsi="Times New Roman" w:cs="Times New Roman"/>
          <w:spacing w:val="-12"/>
          <w:sz w:val="20"/>
          <w:szCs w:val="20"/>
          <w:lang w:eastAsia="ru-RU"/>
        </w:rPr>
        <w:t>мультидисциплинарной</w:t>
      </w:r>
      <w:proofErr w:type="spellEnd"/>
      <w:r>
        <w:rPr>
          <w:rFonts w:ascii="Times New Roman" w:eastAsia="Calibri" w:hAnsi="Times New Roman" w:cs="Times New Roman"/>
          <w:spacing w:val="-12"/>
          <w:sz w:val="20"/>
          <w:szCs w:val="20"/>
          <w:lang w:eastAsia="ru-RU"/>
        </w:rPr>
        <w:t xml:space="preserve"> команды (врач, медсестра, равный) и определить дальнейшую тактику ведения пациента, с разработкой индивидуального плана мероприятий -  замены схемы лечения, тестирования на резистентность и т.д. </w:t>
      </w:r>
      <w:proofErr w:type="gramEnd"/>
    </w:p>
    <w:p w:rsidR="004C4DA0" w:rsidRDefault="004C4DA0" w:rsidP="004C4DA0">
      <w:pPr>
        <w:spacing w:after="0" w:line="240" w:lineRule="auto"/>
        <w:jc w:val="both"/>
        <w:rPr>
          <w:rFonts w:ascii="Times New Roman" w:eastAsia="Calibri" w:hAnsi="Times New Roman" w:cs="Times New Roman"/>
          <w:spacing w:val="-12"/>
          <w:sz w:val="20"/>
          <w:szCs w:val="20"/>
          <w:lang w:eastAsia="ru-RU"/>
        </w:rPr>
      </w:pPr>
      <w:r>
        <w:rPr>
          <w:rFonts w:ascii="Times New Roman" w:eastAsia="Calibri" w:hAnsi="Times New Roman" w:cs="Times New Roman"/>
          <w:spacing w:val="-12"/>
          <w:sz w:val="20"/>
          <w:szCs w:val="20"/>
          <w:lang w:eastAsia="ru-RU"/>
        </w:rPr>
        <w:t>Длительность нахождения беременной женщины в модели будет зависеть от срока беременности, на котором она будет взята, то есть минимальный срок – 3 месяца (если женщина будет взята во время родов) и максимальный – 9 месяцев (если женщина будет взята при сроке 12 недель).</w:t>
      </w:r>
    </w:p>
    <w:p w:rsidR="004C4DA0" w:rsidRDefault="004C4DA0" w:rsidP="004C4DA0">
      <w:pPr>
        <w:spacing w:after="0" w:line="240" w:lineRule="auto"/>
        <w:jc w:val="both"/>
        <w:rPr>
          <w:rFonts w:ascii="Times New Roman" w:eastAsia="Calibri" w:hAnsi="Times New Roman" w:cs="Times New Roman"/>
          <w:spacing w:val="-12"/>
          <w:sz w:val="8"/>
          <w:szCs w:val="8"/>
          <w:lang w:eastAsia="ru-RU"/>
        </w:rPr>
      </w:pPr>
    </w:p>
    <w:p w:rsidR="004C4DA0" w:rsidRDefault="004C4DA0" w:rsidP="004C4DA0">
      <w:pPr>
        <w:spacing w:after="0" w:line="240" w:lineRule="auto"/>
        <w:jc w:val="both"/>
        <w:outlineLvl w:val="2"/>
        <w:rPr>
          <w:rFonts w:ascii="Times New Roman" w:eastAsia="Calibri" w:hAnsi="Times New Roman" w:cs="Times New Roman"/>
          <w:b/>
          <w:spacing w:val="-12"/>
          <w:sz w:val="20"/>
          <w:szCs w:val="20"/>
          <w:u w:val="single"/>
          <w:lang w:eastAsia="ru-RU"/>
        </w:rPr>
      </w:pPr>
      <w:bookmarkStart w:id="4" w:name="_Toc490235060"/>
      <w:r>
        <w:rPr>
          <w:rFonts w:ascii="Times New Roman" w:eastAsia="Calibri" w:hAnsi="Times New Roman" w:cs="Times New Roman"/>
          <w:b/>
          <w:spacing w:val="-12"/>
          <w:sz w:val="20"/>
          <w:szCs w:val="20"/>
          <w:u w:val="single"/>
          <w:lang w:eastAsia="ru-RU"/>
        </w:rPr>
        <w:t>Телефонные звонки</w:t>
      </w:r>
      <w:bookmarkEnd w:id="4"/>
      <w:r>
        <w:rPr>
          <w:rFonts w:ascii="Times New Roman" w:eastAsia="Calibri" w:hAnsi="Times New Roman" w:cs="Times New Roman"/>
          <w:b/>
          <w:spacing w:val="-12"/>
          <w:sz w:val="20"/>
          <w:szCs w:val="20"/>
          <w:u w:val="single"/>
          <w:lang w:eastAsia="ru-RU"/>
        </w:rPr>
        <w:t xml:space="preserve">. </w:t>
      </w:r>
    </w:p>
    <w:p w:rsidR="004C4DA0" w:rsidRDefault="004C4DA0" w:rsidP="004C4DA0">
      <w:pPr>
        <w:spacing w:after="0" w:line="240" w:lineRule="auto"/>
        <w:jc w:val="both"/>
        <w:outlineLvl w:val="2"/>
        <w:rPr>
          <w:rFonts w:ascii="Times New Roman" w:eastAsia="Calibri" w:hAnsi="Times New Roman" w:cs="Times New Roman"/>
          <w:spacing w:val="-12"/>
          <w:sz w:val="20"/>
          <w:szCs w:val="20"/>
          <w:lang w:eastAsia="ru-RU"/>
        </w:rPr>
      </w:pPr>
      <w:r>
        <w:rPr>
          <w:rFonts w:ascii="Times New Roman" w:eastAsia="Calibri" w:hAnsi="Times New Roman" w:cs="Times New Roman"/>
          <w:bCs/>
          <w:spacing w:val="-12"/>
          <w:sz w:val="20"/>
          <w:szCs w:val="20"/>
          <w:lang w:eastAsia="ru-RU"/>
        </w:rPr>
        <w:t>Дополнительные</w:t>
      </w:r>
      <w:r>
        <w:rPr>
          <w:rFonts w:ascii="Times New Roman" w:eastAsia="Calibri" w:hAnsi="Times New Roman" w:cs="Times New Roman"/>
          <w:b/>
          <w:spacing w:val="-12"/>
          <w:sz w:val="20"/>
          <w:szCs w:val="20"/>
          <w:u w:val="single"/>
          <w:lang w:eastAsia="ru-RU"/>
        </w:rPr>
        <w:t xml:space="preserve"> </w:t>
      </w:r>
      <w:r>
        <w:rPr>
          <w:rFonts w:ascii="Times New Roman" w:eastAsia="Calibri" w:hAnsi="Times New Roman" w:cs="Times New Roman"/>
          <w:spacing w:val="-12"/>
          <w:sz w:val="20"/>
          <w:szCs w:val="20"/>
          <w:lang w:eastAsia="ru-RU"/>
        </w:rPr>
        <w:t xml:space="preserve">телефонные звонки необходимы для оказания помощи в соблюдении режима </w:t>
      </w:r>
      <w:proofErr w:type="gramStart"/>
      <w:r>
        <w:rPr>
          <w:rFonts w:ascii="Times New Roman" w:eastAsia="Calibri" w:hAnsi="Times New Roman" w:cs="Times New Roman"/>
          <w:spacing w:val="-12"/>
          <w:sz w:val="20"/>
          <w:szCs w:val="20"/>
          <w:lang w:eastAsia="ru-RU"/>
        </w:rPr>
        <w:t>АРТ</w:t>
      </w:r>
      <w:proofErr w:type="gramEnd"/>
      <w:r>
        <w:rPr>
          <w:rFonts w:ascii="Times New Roman" w:eastAsia="Calibri" w:hAnsi="Times New Roman" w:cs="Times New Roman"/>
          <w:spacing w:val="-12"/>
          <w:sz w:val="20"/>
          <w:szCs w:val="20"/>
          <w:lang w:eastAsia="ru-RU"/>
        </w:rPr>
        <w:t xml:space="preserve">, оценки каких-либо потребностей пациента, а также для напоминания пациентам о запланированных датах тестирования и клинических визитах, а также согласования оптимального времени для следующего визита на дом. Звонки будут короткими, их продолжительность будет составлять до 10 минут. Для осуществления звонков медицинские сестры будут пользоваться планом для Звонков пациенту. При необходимости пациенты также смогут сами звонить медицинским сестрам в течение рабочего времени, если у них имеются какие-то вопросы или сомнения. </w:t>
      </w:r>
    </w:p>
    <w:p w:rsidR="004C4DA0" w:rsidRDefault="004C4DA0" w:rsidP="004C4DA0">
      <w:pPr>
        <w:spacing w:after="0" w:line="240" w:lineRule="auto"/>
        <w:jc w:val="both"/>
        <w:outlineLvl w:val="2"/>
        <w:rPr>
          <w:rFonts w:ascii="Times New Roman" w:eastAsia="Calibri" w:hAnsi="Times New Roman" w:cs="Times New Roman"/>
          <w:spacing w:val="-12"/>
          <w:sz w:val="12"/>
          <w:szCs w:val="12"/>
          <w:lang w:eastAsia="ru-RU"/>
        </w:rPr>
      </w:pPr>
    </w:p>
    <w:p w:rsidR="004C4DA0" w:rsidRDefault="004C4DA0" w:rsidP="004C4DA0">
      <w:pPr>
        <w:keepNext/>
        <w:keepLines/>
        <w:spacing w:after="0" w:line="240" w:lineRule="auto"/>
        <w:ind w:left="567" w:hanging="567"/>
        <w:jc w:val="both"/>
        <w:outlineLvl w:val="1"/>
        <w:rPr>
          <w:rFonts w:ascii="Times New Roman" w:eastAsia="Calibri" w:hAnsi="Times New Roman" w:cs="Times New Roman"/>
          <w:b/>
          <w:spacing w:val="-12"/>
          <w:sz w:val="20"/>
          <w:szCs w:val="20"/>
          <w:lang w:eastAsia="ru-RU"/>
        </w:rPr>
      </w:pPr>
      <w:bookmarkStart w:id="5" w:name="_Toc490235061"/>
      <w:r>
        <w:rPr>
          <w:rFonts w:ascii="Times New Roman" w:eastAsia="Calibri" w:hAnsi="Times New Roman" w:cs="Times New Roman"/>
          <w:b/>
          <w:spacing w:val="-12"/>
          <w:sz w:val="20"/>
          <w:szCs w:val="20"/>
          <w:lang w:eastAsia="ru-RU"/>
        </w:rPr>
        <w:t xml:space="preserve">В. </w:t>
      </w:r>
      <w:r>
        <w:rPr>
          <w:rFonts w:ascii="Times New Roman" w:eastAsia="Times New Roman" w:hAnsi="Times New Roman" w:cs="Times New Roman"/>
          <w:b/>
          <w:bCs/>
          <w:spacing w:val="-12"/>
          <w:sz w:val="20"/>
          <w:szCs w:val="20"/>
          <w:lang w:eastAsia="ru-RU"/>
        </w:rPr>
        <w:t>Достоверность</w:t>
      </w:r>
      <w:r>
        <w:rPr>
          <w:rFonts w:ascii="Times New Roman" w:eastAsia="Calibri" w:hAnsi="Times New Roman" w:cs="Times New Roman"/>
          <w:b/>
          <w:spacing w:val="-12"/>
          <w:sz w:val="20"/>
          <w:szCs w:val="20"/>
          <w:lang w:eastAsia="ru-RU"/>
        </w:rPr>
        <w:t xml:space="preserve"> и мониторинг вмешательств</w:t>
      </w:r>
      <w:bookmarkEnd w:id="5"/>
    </w:p>
    <w:p w:rsidR="004C4DA0" w:rsidRDefault="004C4DA0" w:rsidP="004C4DA0">
      <w:pPr>
        <w:spacing w:after="0" w:line="240" w:lineRule="auto"/>
        <w:jc w:val="both"/>
        <w:rPr>
          <w:rFonts w:ascii="Times New Roman" w:eastAsia="Calibri" w:hAnsi="Times New Roman" w:cs="Times New Roman"/>
          <w:spacing w:val="-12"/>
          <w:sz w:val="20"/>
          <w:szCs w:val="20"/>
          <w:lang w:eastAsia="ru-RU"/>
        </w:rPr>
      </w:pPr>
      <w:r>
        <w:rPr>
          <w:rFonts w:ascii="Times New Roman" w:eastAsia="Calibri" w:hAnsi="Times New Roman" w:cs="Times New Roman"/>
          <w:spacing w:val="-12"/>
          <w:sz w:val="20"/>
          <w:szCs w:val="20"/>
          <w:lang w:eastAsia="ru-RU"/>
        </w:rPr>
        <w:t xml:space="preserve">Отчеты по каждому визиту и звонку еженедельно будут проверяться клиническим координатором в учреждениях и сотрудником ICAP, который не принимает непосредственного участия в осуществлении вмешательств. Процесс реализации модели также будет обсуждаться с командой по осуществлению вмешательства и руководством лечебного учреждения в ходе обычных менторских визитов ICAP по вопросам ухода и лечения.  </w:t>
      </w:r>
    </w:p>
    <w:p w:rsidR="004C4DA0" w:rsidRDefault="004C4DA0" w:rsidP="004C4DA0">
      <w:pPr>
        <w:spacing w:after="0" w:line="240" w:lineRule="auto"/>
        <w:jc w:val="both"/>
        <w:rPr>
          <w:rFonts w:ascii="Times New Roman" w:eastAsia="Calibri" w:hAnsi="Times New Roman" w:cs="Times New Roman"/>
          <w:spacing w:val="-12"/>
          <w:sz w:val="20"/>
          <w:szCs w:val="20"/>
          <w:lang w:eastAsia="ru-RU"/>
        </w:rPr>
      </w:pPr>
      <w:r>
        <w:rPr>
          <w:rFonts w:ascii="Times New Roman" w:eastAsia="Calibri" w:hAnsi="Times New Roman" w:cs="Times New Roman"/>
          <w:spacing w:val="-12"/>
          <w:sz w:val="20"/>
          <w:szCs w:val="20"/>
          <w:lang w:eastAsia="ru-RU"/>
        </w:rPr>
        <w:t>После подтверждения факта визитов, оплата визита будет осуществляться после его успешного подтверждения.</w:t>
      </w:r>
    </w:p>
    <w:p w:rsidR="004C4DA0" w:rsidRDefault="004C4DA0" w:rsidP="004C4DA0">
      <w:pPr>
        <w:snapToGrid w:val="0"/>
        <w:spacing w:after="0" w:line="240" w:lineRule="auto"/>
        <w:rPr>
          <w:rFonts w:ascii="Times New Roman" w:eastAsia="Times New Roman" w:hAnsi="Times New Roman" w:cs="Times New Roman"/>
          <w:sz w:val="20"/>
          <w:szCs w:val="20"/>
          <w:lang w:eastAsia="ru-RU"/>
        </w:rPr>
      </w:pPr>
    </w:p>
    <w:p w:rsidR="001640C3" w:rsidRDefault="004C4DA0" w:rsidP="004C4DA0">
      <w:r>
        <w:rPr>
          <w:rFonts w:ascii="Times New Roman" w:eastAsia="Times New Roman" w:hAnsi="Times New Roman" w:cs="Times New Roman"/>
          <w:sz w:val="20"/>
          <w:szCs w:val="20"/>
          <w:lang w:eastAsia="ru-RU"/>
        </w:rPr>
        <w:br w:type="page"/>
      </w:r>
    </w:p>
    <w:sectPr w:rsidR="00164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F55"/>
    <w:multiLevelType w:val="multilevel"/>
    <w:tmpl w:val="28E05C88"/>
    <w:lvl w:ilvl="0">
      <w:start w:val="1"/>
      <w:numFmt w:val="decimal"/>
      <w:lvlText w:val="%1."/>
      <w:lvlJc w:val="left"/>
      <w:pPr>
        <w:ind w:left="564" w:hanging="564"/>
      </w:pPr>
    </w:lvl>
    <w:lvl w:ilvl="1">
      <w:start w:val="1"/>
      <w:numFmt w:val="decimal"/>
      <w:lvlText w:val="%1.%2."/>
      <w:lvlJc w:val="left"/>
      <w:pPr>
        <w:ind w:left="564" w:hanging="56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B6067FD"/>
    <w:multiLevelType w:val="multilevel"/>
    <w:tmpl w:val="65D63E4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2A4F56B1"/>
    <w:multiLevelType w:val="hybridMultilevel"/>
    <w:tmpl w:val="CCEE8154"/>
    <w:lvl w:ilvl="0" w:tplc="04090001">
      <w:start w:val="1"/>
      <w:numFmt w:val="bullet"/>
      <w:lvlText w:val=""/>
      <w:lvlJc w:val="left"/>
      <w:pPr>
        <w:ind w:left="720" w:hanging="360"/>
      </w:pPr>
      <w:rPr>
        <w:rFonts w:ascii="Symbol" w:hAnsi="Symbol" w:hint="default"/>
      </w:rPr>
    </w:lvl>
    <w:lvl w:ilvl="1" w:tplc="E8A48CA8">
      <w:start w:val="2"/>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D2A28A6"/>
    <w:multiLevelType w:val="hybridMultilevel"/>
    <w:tmpl w:val="24264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24F1A0F"/>
    <w:multiLevelType w:val="hybridMultilevel"/>
    <w:tmpl w:val="D250DE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7EA1D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B9422C"/>
    <w:multiLevelType w:val="hybridMultilevel"/>
    <w:tmpl w:val="98E4F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B68651C"/>
    <w:multiLevelType w:val="hybridMultilevel"/>
    <w:tmpl w:val="4F9C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7"/>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A0"/>
    <w:rsid w:val="001640C3"/>
    <w:rsid w:val="00481EBA"/>
    <w:rsid w:val="004C4DA0"/>
    <w:rsid w:val="00593D05"/>
    <w:rsid w:val="00751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A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DA0"/>
    <w:pPr>
      <w:spacing w:after="0" w:line="240" w:lineRule="auto"/>
      <w:ind w:left="708"/>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4D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A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DA0"/>
    <w:pPr>
      <w:spacing w:after="0" w:line="240" w:lineRule="auto"/>
      <w:ind w:left="708"/>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4D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3636</Words>
  <Characters>20727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ПК-КАБ6</dc:creator>
  <cp:lastModifiedBy>ПК-КАБ6</cp:lastModifiedBy>
  <cp:revision>4</cp:revision>
  <cp:lastPrinted>2020-11-05T03:13:00Z</cp:lastPrinted>
  <dcterms:created xsi:type="dcterms:W3CDTF">2020-11-05T03:02:00Z</dcterms:created>
  <dcterms:modified xsi:type="dcterms:W3CDTF">2020-11-05T08:31:00Z</dcterms:modified>
</cp:coreProperties>
</file>