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CB" w:rsidRPr="009274CB" w:rsidRDefault="009274CB" w:rsidP="009274CB">
      <w:pPr>
        <w:shd w:val="clear" w:color="auto" w:fill="FFFFFF"/>
        <w:spacing w:before="450" w:after="450" w:line="240" w:lineRule="auto"/>
        <w:ind w:left="225" w:right="225"/>
        <w:jc w:val="center"/>
        <w:outlineLvl w:val="4"/>
        <w:rPr>
          <w:rFonts w:ascii="PF Agora Slab Pro" w:eastAsia="Times New Roman" w:hAnsi="PF Agora Slab Pro" w:cs="Tahoma"/>
          <w:color w:val="003B6E"/>
          <w:spacing w:val="3"/>
          <w:sz w:val="38"/>
          <w:szCs w:val="38"/>
          <w:lang w:eastAsia="ru-RU"/>
        </w:rPr>
      </w:pPr>
      <w:proofErr w:type="spellStart"/>
      <w:r w:rsidRPr="009274CB">
        <w:rPr>
          <w:rFonts w:ascii="PF Agora Slab Pro" w:eastAsia="Times New Roman" w:hAnsi="PF Agora Slab Pro" w:cs="Tahoma"/>
          <w:color w:val="003B6E"/>
          <w:spacing w:val="3"/>
          <w:sz w:val="38"/>
          <w:szCs w:val="38"/>
          <w:lang w:eastAsia="ru-RU"/>
        </w:rPr>
        <w:t>Жаштар</w:t>
      </w:r>
      <w:proofErr w:type="spellEnd"/>
      <w:r w:rsidRPr="009274CB">
        <w:rPr>
          <w:rFonts w:ascii="PF Agora Slab Pro" w:eastAsia="Times New Roman" w:hAnsi="PF Agora Slab Pro" w:cs="Tahoma"/>
          <w:color w:val="003B6E"/>
          <w:spacing w:val="3"/>
          <w:sz w:val="38"/>
          <w:szCs w:val="38"/>
          <w:lang w:eastAsia="ru-RU"/>
        </w:rPr>
        <w:t xml:space="preserve"> </w:t>
      </w:r>
      <w:proofErr w:type="spellStart"/>
      <w:r w:rsidRPr="009274CB">
        <w:rPr>
          <w:rFonts w:ascii="PF Agora Slab Pro" w:eastAsia="Times New Roman" w:hAnsi="PF Agora Slab Pro" w:cs="Tahoma"/>
          <w:color w:val="003B6E"/>
          <w:spacing w:val="3"/>
          <w:sz w:val="38"/>
          <w:szCs w:val="38"/>
          <w:lang w:eastAsia="ru-RU"/>
        </w:rPr>
        <w:t>кеңешинин</w:t>
      </w:r>
      <w:proofErr w:type="spellEnd"/>
      <w:r w:rsidRPr="009274CB">
        <w:rPr>
          <w:rFonts w:ascii="PF Agora Slab Pro" w:eastAsia="Times New Roman" w:hAnsi="PF Agora Slab Pro" w:cs="Tahoma"/>
          <w:color w:val="003B6E"/>
          <w:spacing w:val="3"/>
          <w:sz w:val="38"/>
          <w:szCs w:val="38"/>
          <w:lang w:eastAsia="ru-RU"/>
        </w:rPr>
        <w:t xml:space="preserve"> </w:t>
      </w:r>
      <w:proofErr w:type="spellStart"/>
      <w:r w:rsidRPr="009274CB">
        <w:rPr>
          <w:rFonts w:ascii="PF Agora Slab Pro" w:eastAsia="Times New Roman" w:hAnsi="PF Agora Slab Pro" w:cs="Tahoma"/>
          <w:color w:val="003B6E"/>
          <w:spacing w:val="3"/>
          <w:sz w:val="38"/>
          <w:szCs w:val="38"/>
          <w:lang w:eastAsia="ru-RU"/>
        </w:rPr>
        <w:t>жобосу</w:t>
      </w:r>
      <w:proofErr w:type="spellEnd"/>
    </w:p>
    <w:p w:rsidR="009274CB" w:rsidRPr="009274CB" w:rsidRDefault="009274CB" w:rsidP="009274C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Жаштар</w:t>
      </w:r>
      <w:proofErr w:type="spell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кеңешинин</w:t>
      </w:r>
      <w:proofErr w:type="spell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укуктары</w:t>
      </w:r>
      <w:proofErr w:type="spellEnd"/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Окуу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жайдын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ичинде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жаштар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саясатын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жүргүзүү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максатында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негизги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приоритеттер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жана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багыттар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боюнча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сунуштарды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окуу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жайдын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жетекчилигине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жеткирүүгө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жана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аларды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ишке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ашыруу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боюнча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механизмдерди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иштеп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чыгууга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ошондой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эле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жаштар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саясаты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боюнча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регионалдык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республикалык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мамлекеттик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иш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чараларга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катышууга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КРнын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мыйзамдарына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каршы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келбеген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учурларда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өз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компетенциясынын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чегинде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өз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алдынча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чечимдерди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кабыл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алууга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Социалдык-психологиялык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педагогикалык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укуктук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жана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турмуштук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татаал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кырдаалдарда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жаштарга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жардамдык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кубаттоо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көрсөтүү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иш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чараларына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катышууга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ОшМУнун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окуу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имараттарынын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жатаканаларынын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санитардык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электрдик-техникалык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коопсуздук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абалын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текшерүү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боюнча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атайын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рейддерге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катышууга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Студенттердин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арасында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профилактикалык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түшүндүрүү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жана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тарбиялык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иштерди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жүргүзүүгө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Окуу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процессинде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сапаттык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жана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абсолюттук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жетишүүсү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төмөн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болгон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жана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коомдук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жайларда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өзүн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алып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жүрүүсү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дисциплиналык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эрежелерге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жооп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бербеген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студенттерди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комитеттин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кеңешмелеринин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күн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тартибине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коюуга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Жылдын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жыйынтыгы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боюнча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жана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майрамдык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даталарга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 </w:t>
      </w:r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(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Бүткүл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дүйнөлүк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жаштар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күнү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, Эл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аралык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студенттер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күнү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Ата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Мекенди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коргоочулардын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күнү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, Эл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аралык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аялдар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күнү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ж.б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.) </w:t>
      </w: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карата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окуу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процессиндеги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мыкты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жетишкендиктери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спорттук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мелдештерде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жогорку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көрсөткүчтөрү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жана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маданий-массалык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коомдук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иш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чараларга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активдүү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катышкандыгы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үчүн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студенттерди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аспиранттарды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жаш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окутуучуларды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сыйлоо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 </w:t>
      </w:r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(стипендия,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акчалай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сыйлык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ардак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грамота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ж.б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.)</w:t>
      </w: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 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жөнүндө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окуу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жайдын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ректоратына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сунуш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берүүгө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ОшМУнун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жаштар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кеңешинин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курамын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түзгөн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факультеттердин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жаштар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кеңештерине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өз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компетенциясынын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чегинде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тарбия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иштери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боюнча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методикалык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координацияны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камсыздоого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Жаштар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саясатына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байланыштуу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иш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чараларды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уюштурууда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ыктыярдуу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жана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келишимдик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негизде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демөөрчүлөрдү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жана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уюмдарды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тартууга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Студент-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жаштардын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арасында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окуу-методикалык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борборлорду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спорттук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клубдарды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чыгармачыл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топторду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ж.б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.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уюмдарды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түзүүгө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көмөктөшүүгө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Жаштар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иштери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боюнча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маалымат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бюллетендерин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тарбиялык-методикалык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ж.б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.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материалдарды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даярдоого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.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ОшМУнун</w:t>
      </w:r>
      <w:proofErr w:type="spell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жаштар</w:t>
      </w:r>
      <w:proofErr w:type="spell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кеңешинин</w:t>
      </w:r>
      <w:proofErr w:type="spell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 сектор 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башчыларынын</w:t>
      </w:r>
      <w:proofErr w:type="spell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милдеттери</w:t>
      </w:r>
      <w:proofErr w:type="spellEnd"/>
    </w:p>
    <w:p w:rsidR="009274CB" w:rsidRPr="009274CB" w:rsidRDefault="009274CB" w:rsidP="009274C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I. 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Окуу</w:t>
      </w:r>
      <w:proofErr w:type="spell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секторунун</w:t>
      </w:r>
      <w:proofErr w:type="spell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башчысынын</w:t>
      </w:r>
      <w:proofErr w:type="spell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милдеттери</w:t>
      </w:r>
      <w:proofErr w:type="spellEnd"/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1.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ОшМУнун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окуу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иштери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боюнча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проректору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жана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окуу-информациялык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департаментинин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 </w:t>
      </w:r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(ОИД)</w:t>
      </w: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 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кызматкерлери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менен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тыгыз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байланышта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иш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алып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баруу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2.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Факультеттерде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окуу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секторлору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тарабынан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тайпалык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журналдардын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текшерилүүсүн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координациялоо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60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саат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себепсиз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сабакты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калтырган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студенттердин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тизмесин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тактоо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жана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аларды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деканатка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тарбия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департаментине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ОИДге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билдирип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туруу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3.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Кафедралар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алдында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макулдашуу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менен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предметтик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кружокторду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уюштуруу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4. Деканат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менен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биргеликте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окуунун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мыктыларын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тактоо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жана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алардын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сүрөттөрүн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ардак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тактага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жайгаштыруу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lastRenderedPageBreak/>
        <w:t xml:space="preserve">5.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Сынак-сессиянын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жыйынтыгы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боюнча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студенттердин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рейтингин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чыгаруу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жана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дубал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газетага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илүү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6. Ай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сайын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эң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көп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кечиккен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сабакты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себепсиз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көп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калтырган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жана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сынак-сессиянын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жыйынтыгында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начар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көрсөткүчтү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берген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студенттерди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факультеттин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дубал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гезитинин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«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Тикенек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»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рубрикасына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чыгаруу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7. Деканат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менен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биргеликте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окуунун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мыктыларын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сыйлыктарга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көрсөтүү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.</w:t>
      </w:r>
    </w:p>
    <w:p w:rsidR="009274CB" w:rsidRPr="009274CB" w:rsidRDefault="009274CB" w:rsidP="009274C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proofErr w:type="gram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II</w:t>
      </w: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 </w:t>
      </w:r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.</w:t>
      </w:r>
      <w:proofErr w:type="gram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 Илим 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секторунун</w:t>
      </w:r>
      <w:proofErr w:type="spell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башчысынын</w:t>
      </w:r>
      <w:proofErr w:type="spell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милдеттери</w:t>
      </w:r>
      <w:proofErr w:type="spellEnd"/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ОшМУнун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илимий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иштер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боюнча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проректору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менен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тыгыз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байланышта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иш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алып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баруу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Илимий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макалаларды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курстук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иштерди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рефераттарды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дипломдук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иштерди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жазуудагы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коюлуучу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талаптар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жөнүндө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студенттерге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дубал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гезиттер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семинар, тренинг,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бюллетендер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аркылуу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маалымат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берүү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Факультеттерде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ай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сайын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чыгарылып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туруучу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илимий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дубал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газеталарын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уюштуруу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Кафедралар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алдында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макулдашуу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менен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илимий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кружокторду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уюштуруу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Студенттерди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илимий-практикалык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конференцияларга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семинарларга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илим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жумалыктарына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катышууга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тартуу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Илимпоз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адамдар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аспиранттар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менен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жолугушууларды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уюштуруу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.</w:t>
      </w:r>
    </w:p>
    <w:p w:rsidR="009274CB" w:rsidRPr="009274CB" w:rsidRDefault="009274CB" w:rsidP="009274C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proofErr w:type="gram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III</w:t>
      </w: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 </w:t>
      </w:r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.</w:t>
      </w:r>
      <w:proofErr w:type="gram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 Спорт 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секторунун</w:t>
      </w:r>
      <w:proofErr w:type="spell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башчысынын</w:t>
      </w:r>
      <w:proofErr w:type="spell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милдеттери</w:t>
      </w:r>
      <w:proofErr w:type="spellEnd"/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ОшМУнун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дене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тарбия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кафедрасынын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кызматкерлери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менен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тыгыз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байланышта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иш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алып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баруу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Спорттун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негизги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түрлөрү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 </w:t>
      </w:r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(баскетбол, волейбол, теннис, шахмат, шашки, футбол,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ордо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тогуз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коргоол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ж.б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.) 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боюнча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университтик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(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факультеттик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)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курама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(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балдар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кыздар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)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командаларды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түзүү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Дене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тарбия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кафедрасы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менен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биргеликте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спорттун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түрлөрү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боюнча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секцияларды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түзүү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жана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алардын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иштөөсүнө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көмөктөшүү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Дене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тарбия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кафедрасы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менен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биргеликте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ЖОЖдор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аралык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жана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регионалдык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универсиадаларга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командаларды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даярдоо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жана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активдүү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катышуу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Факультеттер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аралык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спорттук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мелдештерди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жолдоштук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беттешүүлөрдү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мезгил-мезгили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менен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уюштуруп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туруу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Факультеттерде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курстар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жана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адистиктер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аралык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спорттук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мелдештерди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уюштурулушун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координациялоо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Университетте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жана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факультеттерде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спорттун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мыктыларынын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тактайын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уюштуруу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proofErr w:type="gram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IV</w:t>
      </w: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 </w:t>
      </w:r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.</w:t>
      </w:r>
      <w:proofErr w:type="gram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 Дискуссия-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дебат</w:t>
      </w:r>
      <w:proofErr w:type="spell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секторунун</w:t>
      </w:r>
      <w:proofErr w:type="spell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башчысынын</w:t>
      </w:r>
      <w:proofErr w:type="spell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милдеттери</w:t>
      </w:r>
      <w:proofErr w:type="spellEnd"/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1.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Студенттер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арасында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тарбиялык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мааниге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ээ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жана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актуалдуу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болгон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темаларда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ай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сайын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дискуссияларды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жана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дебаттарды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уюштуруу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2.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Студенттерге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дебаттын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форматтары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жөнүндө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түшүнүк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берүү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жана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тренингдерди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уюштуруу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3.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Факультеттер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арасында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дебаттык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турнирлерди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уюштуруу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4.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Дебат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боюнча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кыргыз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орус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жана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англис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лигадагы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университтетик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курама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командаларды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түзүү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5.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Дебат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боюнча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ЖОЖдор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арасында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уюштурулуучу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республикалык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жана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регионалдык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турнирлерге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студенттерди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активдүү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катыштыруу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proofErr w:type="gram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V</w:t>
      </w: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 </w:t>
      </w:r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.</w:t>
      </w:r>
      <w:proofErr w:type="gram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Маданий</w:t>
      </w:r>
      <w:proofErr w:type="spell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уюштуруу</w:t>
      </w:r>
      <w:proofErr w:type="spell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секторунун</w:t>
      </w:r>
      <w:proofErr w:type="spell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башчысынын</w:t>
      </w:r>
      <w:proofErr w:type="spell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милдеттери</w:t>
      </w:r>
      <w:proofErr w:type="spellEnd"/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lastRenderedPageBreak/>
        <w:t>1. Студент-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жаштардын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маданий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эс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алуусу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үчүн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фестивалдар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конкурстар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викториналарды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 </w:t>
      </w:r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(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Ретордук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бал, «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ОшМУнун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идеалдуу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түгөйү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», «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ОшМУ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мырзасы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», «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ОшМУ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периси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»,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таланттуулардын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фестивалы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ж.б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.) 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уюштурууга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көмөктөшүү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2.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Даталуу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күндөргө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 </w:t>
      </w:r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(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Мамлекеттик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тил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күнү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Мугалимдердин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күнү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Бүткүл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дүйнөлүк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жаштар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күнү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, Эл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аралык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студенттер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күнү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Бүткүл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дүйнөлүк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СПИДге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каршы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күрөшүү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күнү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ж.б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.) </w:t>
      </w: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карата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студенттик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майрамдык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кечелерди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уюштуруу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3.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Студенттер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үчүн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башкы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имаратта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жана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жатаканаларда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бий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кечелерин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уюштуруу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4.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Факультеттерде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студенттик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сынак-фестивалдардын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кечелердин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мезгилдүү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уюштурулушун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координациялоо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5. Поэзия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кечелерин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уюштуруу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.</w:t>
      </w:r>
    </w:p>
    <w:p w:rsidR="009274CB" w:rsidRPr="009274CB" w:rsidRDefault="009274CB" w:rsidP="009274C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proofErr w:type="gram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VI</w:t>
      </w: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 </w:t>
      </w:r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.</w:t>
      </w:r>
      <w:proofErr w:type="gram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Социалдык</w:t>
      </w:r>
      <w:proofErr w:type="spell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сектордун</w:t>
      </w:r>
      <w:proofErr w:type="spell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башчысынын</w:t>
      </w:r>
      <w:proofErr w:type="spell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милдеттери</w:t>
      </w:r>
      <w:proofErr w:type="spellEnd"/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1.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ОшМУнун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профсоюз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уюму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менен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тыгыз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байланышта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иш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алып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баруу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2. Университет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боюнча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социалдык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жактан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жардамга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муктаж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студенттердин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тизмесин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критерийлер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боюнча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 </w:t>
      </w:r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(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жарым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жетим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тоголок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жетим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майып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көп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үй-бүлөлүү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)</w:t>
      </w: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 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тактоо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3.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Такталган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студенттердин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тизмесин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окуу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жайдын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жетекчилигине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жана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профсоюз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уюмуна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билдирүү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менен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аларга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тиешелүү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жардамдарды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 </w:t>
      </w:r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(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моралдык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материалдык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акчалай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жардам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контракттык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төлөмдөрүнө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пайыздык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proofErr w:type="gram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жеңилдетүү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)</w:t>
      </w:r>
      <w:proofErr w:type="gram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 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көрсөтүү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4.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ОшМУда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билеттик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системада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уюштурулган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маданий-массалык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иш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чараларга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кечелерге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акысыз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катышууну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уюштуруу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5.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Ыктыярдуу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демөөрчүлөр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кайрымдуулук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фонддор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жана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уюмдар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тарабынан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бериллүүчү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жардамдарды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уюштуруу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proofErr w:type="gram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VII</w:t>
      </w: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 </w:t>
      </w:r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.</w:t>
      </w:r>
      <w:proofErr w:type="gram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 «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Брейн</w:t>
      </w:r>
      <w:proofErr w:type="spell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-Ринг» 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акыл</w:t>
      </w:r>
      <w:proofErr w:type="spell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таймаш</w:t>
      </w:r>
      <w:proofErr w:type="spell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клубунун</w:t>
      </w:r>
      <w:proofErr w:type="spell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башчысынын</w:t>
      </w:r>
      <w:proofErr w:type="spell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милдеттери</w:t>
      </w:r>
      <w:proofErr w:type="spellEnd"/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1.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Факультеттерде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студенттик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«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Брейн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-Ринг»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акыл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таймаштарынын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 </w:t>
      </w:r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(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предметтик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жана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кругозордук</w:t>
      </w:r>
      <w:proofErr w:type="spellEnd"/>
      <w:r w:rsidRPr="009274CB">
        <w:rPr>
          <w:rFonts w:ascii="Tahoma" w:eastAsia="Times New Roman" w:hAnsi="Tahoma" w:cs="Tahoma"/>
          <w:i/>
          <w:iCs/>
          <w:color w:val="4D4D4D"/>
          <w:spacing w:val="3"/>
          <w:sz w:val="21"/>
          <w:szCs w:val="21"/>
          <w:lang w:eastAsia="ru-RU"/>
        </w:rPr>
        <w:t>)</w:t>
      </w: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 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уюштурулушун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координациялоо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2.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Семестрде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бир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жолу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факультеттер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аралык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студенттик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«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Брейн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-Ринг»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акыл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таймаштарын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уюштуруу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.</w:t>
      </w:r>
    </w:p>
    <w:p w:rsidR="009274CB" w:rsidRPr="009274CB" w:rsidRDefault="009274CB" w:rsidP="009274C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proofErr w:type="gram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VIII</w:t>
      </w: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 </w:t>
      </w:r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.</w:t>
      </w:r>
      <w:proofErr w:type="gram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Маалымат</w:t>
      </w:r>
      <w:proofErr w:type="spell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секторунун</w:t>
      </w:r>
      <w:proofErr w:type="spell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башчысынын</w:t>
      </w:r>
      <w:proofErr w:type="spell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милдеттери</w:t>
      </w:r>
      <w:proofErr w:type="spellEnd"/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1.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Тарбия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департаменти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жаштар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комитети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тарабынан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уюштурулган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иш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чараларды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республикалык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облустук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шаардык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университеттик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массалык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маалымат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каражаттарына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чагылдыруу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2.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Факультеттерде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уюштурулган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иш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чараларды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университеттик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массалык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маалымат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каражаттарына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чагылдыруу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.</w:t>
      </w:r>
    </w:p>
    <w:p w:rsidR="009274CB" w:rsidRPr="009274CB" w:rsidRDefault="009274CB" w:rsidP="009274C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proofErr w:type="gram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IX</w:t>
      </w: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 </w:t>
      </w:r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.</w:t>
      </w:r>
      <w:proofErr w:type="gram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Мамлекеттик</w:t>
      </w:r>
      <w:proofErr w:type="spell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тил</w:t>
      </w:r>
      <w:proofErr w:type="spell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боюнча</w:t>
      </w:r>
      <w:proofErr w:type="spell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координатордун</w:t>
      </w:r>
      <w:proofErr w:type="spellEnd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b/>
          <w:bCs/>
          <w:color w:val="000000"/>
          <w:spacing w:val="3"/>
          <w:sz w:val="21"/>
          <w:szCs w:val="21"/>
          <w:lang w:eastAsia="ru-RU"/>
        </w:rPr>
        <w:t>милдеттери</w:t>
      </w:r>
      <w:proofErr w:type="spellEnd"/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1.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Университеттин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иш-кагаздарын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мамлекеттик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тилге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өткөзүүсү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боюнча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иш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алып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баруу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P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2.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Мамлекеттик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тилдин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көйгөйлөрү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жана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аны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жоюунун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жолдору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боюнча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талкуулар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тегерек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столдорду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уюштуруу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;</w:t>
      </w:r>
    </w:p>
    <w:p w:rsidR="009274CB" w:rsidRDefault="009274CB" w:rsidP="009274C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3.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Мамлекеттик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тилдин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өнүгүүсүнө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bookmarkStart w:id="0" w:name="_GoBack"/>
      <w:bookmarkEnd w:id="0"/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байланышкан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кароо-сынактарды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уюштуруу</w:t>
      </w:r>
      <w:proofErr w:type="spellEnd"/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.</w:t>
      </w:r>
    </w:p>
    <w:p w:rsidR="00CE1EA2" w:rsidRDefault="009274CB" w:rsidP="009274CB">
      <w:pPr>
        <w:shd w:val="clear" w:color="auto" w:fill="FBFBFB"/>
        <w:spacing w:line="240" w:lineRule="auto"/>
      </w:pPr>
      <w:r w:rsidRPr="009274CB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180pt;height:163.5pt" o:ole="">
            <v:imagedata r:id="rId5" o:title=""/>
          </v:shape>
          <w:control r:id="rId6" w:name="obj1" w:shapeid="_x0000_i1060"/>
        </w:object>
      </w:r>
    </w:p>
    <w:sectPr w:rsidR="00CE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Agora Slab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498A"/>
    <w:multiLevelType w:val="multilevel"/>
    <w:tmpl w:val="F9E8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CB"/>
    <w:rsid w:val="009274CB"/>
    <w:rsid w:val="00C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A45B8-3CAF-47C7-9A05-406D1A60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274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274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74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274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2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4CB"/>
    <w:rPr>
      <w:b/>
      <w:bCs/>
    </w:rPr>
  </w:style>
  <w:style w:type="character" w:styleId="a5">
    <w:name w:val="Emphasis"/>
    <w:basedOn w:val="a0"/>
    <w:uiPriority w:val="20"/>
    <w:qFormat/>
    <w:rsid w:val="009274CB"/>
    <w:rPr>
      <w:i/>
      <w:iCs/>
    </w:rPr>
  </w:style>
  <w:style w:type="character" w:styleId="a6">
    <w:name w:val="Hyperlink"/>
    <w:basedOn w:val="a0"/>
    <w:uiPriority w:val="99"/>
    <w:semiHidden/>
    <w:unhideWhenUsed/>
    <w:rsid w:val="009274CB"/>
    <w:rPr>
      <w:color w:val="0000FF"/>
      <w:u w:val="single"/>
    </w:rPr>
  </w:style>
  <w:style w:type="paragraph" w:customStyle="1" w:styleId="read-more">
    <w:name w:val="read-more"/>
    <w:basedOn w:val="a"/>
    <w:rsid w:val="0092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6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3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1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56890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2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2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97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4722263">
                              <w:marLeft w:val="0"/>
                              <w:marRight w:val="0"/>
                              <w:marTop w:val="60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5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5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32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3219791">
                              <w:marLeft w:val="0"/>
                              <w:marRight w:val="0"/>
                              <w:marTop w:val="60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4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295099">
                              <w:marLeft w:val="0"/>
                              <w:marRight w:val="0"/>
                              <w:marTop w:val="60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7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9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1704120">
                              <w:marLeft w:val="0"/>
                              <w:marRight w:val="0"/>
                              <w:marTop w:val="60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414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5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57411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6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0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3013754">
                              <w:marLeft w:val="0"/>
                              <w:marRight w:val="0"/>
                              <w:marTop w:val="60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5162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3487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89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78752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36912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65736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263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79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303948">
                                          <w:marLeft w:val="16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26863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97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12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462887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9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TechLine</cp:lastModifiedBy>
  <cp:revision>1</cp:revision>
  <dcterms:created xsi:type="dcterms:W3CDTF">2024-01-19T16:43:00Z</dcterms:created>
  <dcterms:modified xsi:type="dcterms:W3CDTF">2024-01-19T16:46:00Z</dcterms:modified>
</cp:coreProperties>
</file>