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E9" w:rsidRPr="00830C33" w:rsidRDefault="00F762E9" w:rsidP="00F762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830C33">
        <w:rPr>
          <w:rFonts w:ascii="Times New Roman" w:hAnsi="Times New Roman" w:cs="Times New Roman"/>
          <w:b/>
          <w:bCs/>
          <w:sz w:val="24"/>
          <w:szCs w:val="24"/>
          <w:lang w:val="ky-KG"/>
        </w:rPr>
        <w:t>Акыркы үч жыл аралыгындагы тандалган темалардын тизмеси:</w:t>
      </w:r>
    </w:p>
    <w:p w:rsidR="00F762E9" w:rsidRPr="00830C33" w:rsidRDefault="00F762E9" w:rsidP="00F762E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830C33">
        <w:rPr>
          <w:rFonts w:ascii="Times New Roman" w:hAnsi="Times New Roman" w:cs="Times New Roman"/>
          <w:b/>
          <w:sz w:val="24"/>
          <w:szCs w:val="24"/>
          <w:lang w:val="ky-KG"/>
        </w:rPr>
        <w:t>4.12.1</w:t>
      </w:r>
      <w:r w:rsidRPr="00830C33">
        <w:rPr>
          <w:rFonts w:ascii="Times New Roman" w:hAnsi="Times New Roman" w:cs="Times New Roman"/>
          <w:b/>
          <w:i/>
          <w:sz w:val="24"/>
          <w:szCs w:val="24"/>
          <w:lang w:val="ky-KG"/>
        </w:rPr>
        <w:t>-таблица.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104"/>
        <w:gridCol w:w="1982"/>
        <w:gridCol w:w="1988"/>
        <w:gridCol w:w="1386"/>
      </w:tblGrid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Илимий темалардын аталышы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Жетекчилери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Магистранттын аты -жөнү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Бекитилген жылы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Соцтармактарда тил бирдиктерин колдонуудагы мүчүлүштүктөр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ф.и.к.,доцент М.Кошуева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Айтматов Адилет Нурбекович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Азыркы кыргыз поэзиясында  мигрант темасынын чагылдырылышы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ф.и.д.,проф. Б.Темирова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hyperlink r:id="rId4" w:history="1">
              <w:r w:rsidRPr="00830C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Балтабаева </w:t>
              </w:r>
              <w:proofErr w:type="spellStart"/>
              <w:r w:rsidRPr="00830C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Гулжан</w:t>
              </w:r>
              <w:proofErr w:type="spellEnd"/>
              <w:r w:rsidRPr="00830C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830C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Султанбековна</w:t>
              </w:r>
              <w:proofErr w:type="spellEnd"/>
            </w:hyperlink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тилиндеги талдоонун түрлөрүнүн компетенттүүлүккө багытталышы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ф.и.к.,доц. Н.Мапаева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Мамасали кызы Айдана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Рекламалык тексттердин тили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ф.и.к.доц. К.Нармырзаева.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Нуралиева Зинагул Абдырашитовна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Публицистикалык стилдеги тексттердин коммуникативдик табияты (К.Исаковдун публицистикалык макалаларынын мисалында)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ф.и.к.,доц. Н.Мапаева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Асилбек кызы Мадина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 Айтматовдун чыгармаларынын көркөмдүк-аксиологиялык мазмуну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pStyle w:val="a3"/>
              <w:tabs>
                <w:tab w:val="left" w:pos="1722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/>
                <w:color w:val="171717" w:themeColor="background2" w:themeShade="1A"/>
                <w:sz w:val="24"/>
                <w:szCs w:val="24"/>
                <w:lang w:val="ky-KG"/>
              </w:rPr>
              <w:t>ф.и.д.,проф. Жамгырчиева Г.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Кошалы кызы Бекзада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Сүт азыктарына байланышкан тилдик</w:t>
            </w:r>
          </w:p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каражаттар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ф.и.к.,доцент М.Кошуева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Мамбетова</w:t>
            </w:r>
            <w:proofErr w:type="spellEnd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Айжаркын</w:t>
            </w:r>
            <w:proofErr w:type="spellEnd"/>
          </w:p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Камчыбековна</w:t>
            </w:r>
            <w:proofErr w:type="spellEnd"/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илиминде концепт жана ага</w:t>
            </w:r>
          </w:p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байланыштуу изилдөөлөрдүн өнүгүшү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ф.и.к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доц.Кожоева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Урматбекова</w:t>
            </w:r>
            <w:proofErr w:type="spellEnd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Айзирек</w:t>
            </w:r>
            <w:proofErr w:type="spellEnd"/>
          </w:p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Урматбековна</w:t>
            </w:r>
            <w:proofErr w:type="spellEnd"/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адабиятындагы псевдоним жана</w:t>
            </w:r>
          </w:p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эпиграф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pStyle w:val="a3"/>
              <w:tabs>
                <w:tab w:val="left" w:pos="1722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/>
                <w:sz w:val="24"/>
                <w:szCs w:val="24"/>
                <w:lang w:val="ky-KG"/>
              </w:rPr>
              <w:t>т.и.к., доцент Мурзакметов А.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762E9" w:rsidRPr="00830C33" w:rsidRDefault="00F762E9" w:rsidP="009B52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proofErr w:type="spellStart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Ысабек</w:t>
            </w:r>
            <w:proofErr w:type="spellEnd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уулу</w:t>
            </w:r>
            <w:proofErr w:type="spellEnd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Бекназар</w:t>
            </w:r>
            <w:proofErr w:type="spellEnd"/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Кыргыз императивдерин салыштырып</w:t>
            </w:r>
          </w:p>
          <w:p w:rsidR="00F762E9" w:rsidRPr="00830C33" w:rsidRDefault="00F762E9" w:rsidP="009B52B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изилдөөнүн натыйжалары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ф.и.к., доц. Турганбаев Н.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762E9" w:rsidRPr="00830C33" w:rsidRDefault="00F762E9" w:rsidP="009B52B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Кабылжан кызы Нурзат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А.Койчуевдин “Мисмилдирик” романында улуттук-боштук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кыймылынын көркөм чагылышы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ф.и.к., доц. Исмаилова Б.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762E9" w:rsidRPr="00830C33" w:rsidRDefault="00F762E9" w:rsidP="009B52B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y-KG"/>
              </w:rPr>
            </w:pP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Гульжигитова Аймээрим Таировна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Аза күтүүгө жана өлүмгө байланыштуу тилдик түшүнүктөр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ф.и.к., доц. Турганбаев Н.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762E9" w:rsidRPr="00830C33" w:rsidRDefault="00F762E9" w:rsidP="009B52B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y-KG"/>
              </w:rPr>
            </w:pPr>
            <w:proofErr w:type="spellStart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Насирдинова</w:t>
            </w:r>
            <w:proofErr w:type="spellEnd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Сезим</w:t>
            </w:r>
            <w:proofErr w:type="spellEnd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Алмазовна</w:t>
            </w:r>
            <w:proofErr w:type="spellEnd"/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13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Публицистикалык  тексттердеги коммуникативдуулук ( студенттик "Нур" гезитинин мисалында)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ф.и.к.,доц. Н.Мапаева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762E9" w:rsidRPr="00830C33" w:rsidRDefault="00F762E9" w:rsidP="009B52B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Маматкары уулу Саматулла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</w:t>
            </w:r>
          </w:p>
        </w:tc>
      </w:tr>
      <w:tr w:rsidR="00F762E9" w:rsidRPr="00830C33" w:rsidTr="009B52B1">
        <w:tc>
          <w:tcPr>
            <w:tcW w:w="551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3104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Макал-лакаптарда кыргыз салттуу этикетинин камытылышы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т.и.к., доцент Мурзакметов А.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762E9" w:rsidRPr="00830C33" w:rsidRDefault="00F762E9" w:rsidP="009B52B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Абжалиева Нематхон Токобековна</w:t>
            </w:r>
          </w:p>
        </w:tc>
        <w:tc>
          <w:tcPr>
            <w:tcW w:w="1386" w:type="dxa"/>
          </w:tcPr>
          <w:p w:rsidR="00F762E9" w:rsidRPr="00830C33" w:rsidRDefault="00F762E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</w:t>
            </w:r>
          </w:p>
        </w:tc>
      </w:tr>
    </w:tbl>
    <w:p w:rsidR="006A5217" w:rsidRDefault="006A5217">
      <w:bookmarkStart w:id="0" w:name="_GoBack"/>
      <w:bookmarkEnd w:id="0"/>
    </w:p>
    <w:sectPr w:rsidR="006A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9"/>
    <w:rsid w:val="006A5217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A70B-B2B1-4F54-9EBD-E281B419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E9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762E9"/>
    <w:pPr>
      <w:spacing w:after="0" w:line="360" w:lineRule="auto"/>
      <w:jc w:val="both"/>
    </w:pPr>
    <w:rPr>
      <w:rFonts w:ascii="2003_Oktom_TimesXP" w:hAnsi="2003_Oktom_TimesXP" w:cs="Times New Roman"/>
      <w:sz w:val="28"/>
      <w:szCs w:val="2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62E9"/>
    <w:rPr>
      <w:rFonts w:ascii="2003_Oktom_TimesXP" w:eastAsia="Calibri" w:hAnsi="2003_Oktom_TimesXP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n.oshsu.kg/ReportServer?%2FVUZ%2FBallJurn_student&amp;id_group=9841&amp;id_student=69298&amp;password=4D6FF37F02CD9F864C0E4788C08F48F1&amp;login=nzairova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2024-03-17T14:26:00Z</dcterms:created>
  <dcterms:modified xsi:type="dcterms:W3CDTF">2024-03-17T14:27:00Z</dcterms:modified>
</cp:coreProperties>
</file>