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27" w:rsidRPr="00B60AA1" w:rsidRDefault="00755E27" w:rsidP="00755E27">
      <w:pPr>
        <w:pBdr>
          <w:top w:val="nil"/>
          <w:left w:val="nil"/>
          <w:bottom w:val="nil"/>
          <w:right w:val="nil"/>
          <w:between w:val="nil"/>
        </w:pBdr>
        <w:spacing w:after="0" w:line="276" w:lineRule="auto"/>
        <w:jc w:val="both"/>
        <w:rPr>
          <w:rFonts w:ascii="Times New Roman" w:hAnsi="Times New Roman" w:cs="Times New Roman"/>
          <w:b/>
          <w:i/>
          <w:color w:val="000000"/>
          <w:sz w:val="24"/>
          <w:szCs w:val="24"/>
          <w:lang w:val="ky-KG"/>
        </w:rPr>
      </w:pPr>
      <w:bookmarkStart w:id="0" w:name="_GoBack"/>
      <w:r w:rsidRPr="00B60AA1">
        <w:rPr>
          <w:rFonts w:ascii="Times New Roman" w:hAnsi="Times New Roman" w:cs="Times New Roman"/>
          <w:i/>
          <w:color w:val="000000"/>
          <w:sz w:val="24"/>
          <w:szCs w:val="24"/>
          <w:lang w:val="ky-KG"/>
        </w:rPr>
        <w:t xml:space="preserve">Көндүмдөрдү калыптандырууда МӨАИнин орду                      </w:t>
      </w:r>
      <w:bookmarkEnd w:id="0"/>
      <w:r w:rsidRPr="00B60AA1">
        <w:rPr>
          <w:rFonts w:ascii="Times New Roman" w:hAnsi="Times New Roman" w:cs="Times New Roman"/>
          <w:b/>
          <w:i/>
          <w:color w:val="000000"/>
          <w:sz w:val="24"/>
          <w:szCs w:val="24"/>
          <w:lang w:val="ky-KG"/>
        </w:rPr>
        <w:t>4.8.3.-таблица</w:t>
      </w:r>
    </w:p>
    <w:tbl>
      <w:tblPr>
        <w:tblW w:w="9356" w:type="dxa"/>
        <w:tblInd w:w="-10" w:type="dxa"/>
        <w:tblLayout w:type="fixed"/>
        <w:tblLook w:val="0400" w:firstRow="0" w:lastRow="0" w:firstColumn="0" w:lastColumn="0" w:noHBand="0" w:noVBand="1"/>
      </w:tblPr>
      <w:tblGrid>
        <w:gridCol w:w="2103"/>
        <w:gridCol w:w="2717"/>
        <w:gridCol w:w="2693"/>
        <w:gridCol w:w="1843"/>
      </w:tblGrid>
      <w:tr w:rsidR="00755E27" w:rsidRPr="00B60AA1" w:rsidTr="00AE3F56">
        <w:tc>
          <w:tcPr>
            <w:tcW w:w="2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spacing w:after="0" w:line="276" w:lineRule="auto"/>
              <w:jc w:val="both"/>
              <w:rPr>
                <w:rFonts w:ascii="Times New Roman" w:hAnsi="Times New Roman" w:cs="Times New Roman"/>
                <w:b/>
                <w:sz w:val="24"/>
                <w:szCs w:val="24"/>
                <w:lang w:val="ky-KG"/>
              </w:rPr>
            </w:pPr>
            <w:r w:rsidRPr="00B60AA1">
              <w:rPr>
                <w:rFonts w:ascii="Times New Roman" w:hAnsi="Times New Roman" w:cs="Times New Roman"/>
                <w:b/>
                <w:sz w:val="24"/>
                <w:szCs w:val="24"/>
                <w:lang w:val="ky-KG"/>
              </w:rPr>
              <w:t xml:space="preserve">СӨАИни уюштуруунун формалары жана ыкмалары </w:t>
            </w:r>
          </w:p>
        </w:tc>
        <w:tc>
          <w:tcPr>
            <w:tcW w:w="27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spacing w:after="0" w:line="276" w:lineRule="auto"/>
              <w:jc w:val="both"/>
              <w:rPr>
                <w:rFonts w:ascii="Times New Roman" w:hAnsi="Times New Roman" w:cs="Times New Roman"/>
                <w:b/>
                <w:color w:val="000000"/>
                <w:sz w:val="24"/>
                <w:szCs w:val="24"/>
                <w:lang w:val="ky-KG"/>
              </w:rPr>
            </w:pPr>
            <w:r w:rsidRPr="00B60AA1">
              <w:rPr>
                <w:rFonts w:ascii="Times New Roman" w:hAnsi="Times New Roman" w:cs="Times New Roman"/>
                <w:b/>
                <w:sz w:val="24"/>
                <w:szCs w:val="24"/>
                <w:lang w:val="ky-KG"/>
              </w:rPr>
              <w:t>СӨАИнин уюштуруунун формалары менен ыкмаларынын сапатын камсыздоочу жол-жоболор</w:t>
            </w:r>
            <w:r w:rsidRPr="00B60AA1">
              <w:rPr>
                <w:rFonts w:ascii="Times New Roman" w:hAnsi="Times New Roman" w:cs="Times New Roman"/>
                <w:b/>
                <w:color w:val="000000"/>
                <w:sz w:val="24"/>
                <w:szCs w:val="24"/>
                <w:lang w:val="ky-KG"/>
              </w:rPr>
              <w:t> </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spacing w:after="0" w:line="276" w:lineRule="auto"/>
              <w:jc w:val="both"/>
              <w:rPr>
                <w:rFonts w:ascii="Times New Roman" w:hAnsi="Times New Roman" w:cs="Times New Roman"/>
                <w:b/>
                <w:sz w:val="24"/>
                <w:szCs w:val="24"/>
              </w:rPr>
            </w:pPr>
            <w:r w:rsidRPr="00B60AA1">
              <w:rPr>
                <w:rFonts w:ascii="Times New Roman" w:hAnsi="Times New Roman" w:cs="Times New Roman"/>
                <w:b/>
                <w:sz w:val="24"/>
                <w:szCs w:val="24"/>
                <w:lang w:val="ky-KG"/>
              </w:rPr>
              <w:t xml:space="preserve">СӨАИнин мазмуну менен натыйжалары дисципина же программа боюнча окутуунун натыйжаларына кандайча шайкеш келет </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spacing w:after="0" w:line="276" w:lineRule="auto"/>
              <w:jc w:val="both"/>
              <w:rPr>
                <w:rFonts w:ascii="Times New Roman" w:hAnsi="Times New Roman" w:cs="Times New Roman"/>
                <w:b/>
                <w:sz w:val="24"/>
                <w:szCs w:val="24"/>
              </w:rPr>
            </w:pPr>
            <w:r w:rsidRPr="00B60AA1">
              <w:rPr>
                <w:rFonts w:ascii="Times New Roman" w:hAnsi="Times New Roman" w:cs="Times New Roman"/>
                <w:b/>
                <w:sz w:val="24"/>
                <w:szCs w:val="24"/>
                <w:lang w:val="ky-KG"/>
              </w:rPr>
              <w:t xml:space="preserve">СӨАИин баалоонун жана студенттин өзүн-өзү баалоосунун диагностикалык жол-жоболору </w:t>
            </w:r>
          </w:p>
        </w:tc>
      </w:tr>
      <w:tr w:rsidR="00755E27" w:rsidRPr="00B60AA1" w:rsidTr="00AE3F56">
        <w:trPr>
          <w:trHeight w:val="830"/>
        </w:trPr>
        <w:tc>
          <w:tcPr>
            <w:tcW w:w="2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spacing w:after="0" w:line="276" w:lineRule="auto"/>
              <w:jc w:val="both"/>
              <w:rPr>
                <w:rFonts w:ascii="Times New Roman" w:hAnsi="Times New Roman" w:cs="Times New Roman"/>
                <w:i/>
                <w:sz w:val="24"/>
                <w:szCs w:val="24"/>
                <w:lang w:val="ky-KG"/>
              </w:rPr>
            </w:pPr>
            <w:r w:rsidRPr="00B60AA1">
              <w:rPr>
                <w:rFonts w:ascii="Times New Roman" w:hAnsi="Times New Roman" w:cs="Times New Roman"/>
                <w:bCs/>
                <w:sz w:val="24"/>
                <w:szCs w:val="24"/>
                <w:lang w:val="ky-KG"/>
              </w:rPr>
              <w:t>Учурдагы текшерүүдө магистранттын өз алдынча иши мугалимдин көзөмөлүндө жүргүзүлөт (методикалык сунуштар, кайтарым байланыштын, маалыматтардын жеткиликтүүлүгү, тапшырмалардын аткарылышы, методикалык камсыздоонун болушу, иштин ар бир түрү үчүн баалоо критерийлерийлер, ишке ашыруунун этаптары, мотивациялар).</w:t>
            </w:r>
          </w:p>
        </w:tc>
        <w:tc>
          <w:tcPr>
            <w:tcW w:w="27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pStyle w:val="a3"/>
              <w:numPr>
                <w:ilvl w:val="0"/>
                <w:numId w:val="1"/>
              </w:numPr>
              <w:spacing w:after="0"/>
              <w:ind w:left="0" w:firstLine="0"/>
              <w:jc w:val="both"/>
              <w:rPr>
                <w:rFonts w:ascii="Times New Roman" w:hAnsi="Times New Roman" w:cs="Times New Roman"/>
                <w:sz w:val="24"/>
                <w:szCs w:val="24"/>
                <w:lang w:val="ky-KG"/>
              </w:rPr>
            </w:pPr>
            <w:r w:rsidRPr="00B60AA1">
              <w:rPr>
                <w:rFonts w:ascii="Times New Roman" w:hAnsi="Times New Roman" w:cs="Times New Roman"/>
                <w:color w:val="000000"/>
                <w:sz w:val="24"/>
                <w:szCs w:val="24"/>
                <w:lang w:val="ky-KG"/>
              </w:rPr>
              <w:t>Аудиториялык сабактардын жүрүшүндө алынган теориялык билимдер жаңы практикалык маселелерди чечүүдө колдонулат</w:t>
            </w:r>
            <w:r w:rsidRPr="00B60AA1">
              <w:rPr>
                <w:rFonts w:ascii="Times New Roman" w:hAnsi="Times New Roman" w:cs="Times New Roman"/>
                <w:sz w:val="24"/>
                <w:szCs w:val="24"/>
                <w:lang w:val="ky-KG"/>
              </w:rPr>
              <w:t>;</w:t>
            </w:r>
          </w:p>
          <w:p w:rsidR="00755E27" w:rsidRPr="00B60AA1" w:rsidRDefault="00755E27" w:rsidP="00AE3F56">
            <w:pPr>
              <w:pStyle w:val="a3"/>
              <w:numPr>
                <w:ilvl w:val="0"/>
                <w:numId w:val="1"/>
              </w:numPr>
              <w:spacing w:after="0"/>
              <w:ind w:left="0" w:firstLine="0"/>
              <w:jc w:val="both"/>
              <w:rPr>
                <w:rFonts w:ascii="Times New Roman" w:hAnsi="Times New Roman" w:cs="Times New Roman"/>
                <w:sz w:val="24"/>
                <w:szCs w:val="24"/>
                <w:lang w:val="ky-KG"/>
              </w:rPr>
            </w:pPr>
            <w:r w:rsidRPr="00B60AA1">
              <w:rPr>
                <w:rFonts w:ascii="Times New Roman" w:hAnsi="Times New Roman" w:cs="Times New Roman"/>
                <w:sz w:val="24"/>
                <w:szCs w:val="24"/>
                <w:lang w:val="ky-KG"/>
              </w:rPr>
              <w:t xml:space="preserve">Жооптордун толуктугу. </w:t>
            </w:r>
            <w:proofErr w:type="spellStart"/>
            <w:r w:rsidRPr="00B60AA1">
              <w:rPr>
                <w:rFonts w:ascii="Times New Roman" w:hAnsi="Times New Roman" w:cs="Times New Roman"/>
                <w:sz w:val="24"/>
                <w:szCs w:val="24"/>
              </w:rPr>
              <w:t>Жазуу</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иштеринде</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грамматикалык</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жана</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стилистикалык</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каталардын</w:t>
            </w:r>
            <w:proofErr w:type="spellEnd"/>
            <w:r w:rsidRPr="00B60AA1">
              <w:rPr>
                <w:rFonts w:ascii="Times New Roman" w:hAnsi="Times New Roman" w:cs="Times New Roman"/>
                <w:sz w:val="24"/>
                <w:szCs w:val="24"/>
              </w:rPr>
              <w:t xml:space="preserve"> </w:t>
            </w:r>
            <w:proofErr w:type="spellStart"/>
            <w:r w:rsidRPr="00B60AA1">
              <w:rPr>
                <w:rFonts w:ascii="Times New Roman" w:hAnsi="Times New Roman" w:cs="Times New Roman"/>
                <w:sz w:val="24"/>
                <w:szCs w:val="24"/>
              </w:rPr>
              <w:t>жоктугу</w:t>
            </w:r>
            <w:proofErr w:type="spellEnd"/>
            <w:r w:rsidRPr="00B60AA1">
              <w:rPr>
                <w:rFonts w:ascii="Times New Roman" w:hAnsi="Times New Roman" w:cs="Times New Roman"/>
                <w:sz w:val="24"/>
                <w:szCs w:val="24"/>
                <w:lang w:val="ky-KG"/>
              </w:rPr>
              <w:t>;</w:t>
            </w:r>
          </w:p>
          <w:p w:rsidR="00755E27" w:rsidRPr="00B60AA1" w:rsidRDefault="00755E27" w:rsidP="00AE3F56">
            <w:pPr>
              <w:pStyle w:val="a3"/>
              <w:numPr>
                <w:ilvl w:val="0"/>
                <w:numId w:val="1"/>
              </w:numPr>
              <w:spacing w:after="0"/>
              <w:ind w:left="0" w:firstLine="0"/>
              <w:jc w:val="both"/>
              <w:rPr>
                <w:rFonts w:ascii="Times New Roman" w:hAnsi="Times New Roman" w:cs="Times New Roman"/>
                <w:sz w:val="24"/>
                <w:szCs w:val="24"/>
                <w:lang w:val="ky-KG"/>
              </w:rPr>
            </w:pPr>
            <w:r w:rsidRPr="00B60AA1">
              <w:rPr>
                <w:rFonts w:ascii="Times New Roman" w:hAnsi="Times New Roman" w:cs="Times New Roman"/>
                <w:color w:val="000000"/>
                <w:sz w:val="24"/>
                <w:szCs w:val="24"/>
                <w:lang w:val="ky-KG"/>
              </w:rPr>
              <w:t>Филология багыты боюнча атайын адабияттарды анализдөө, тилдин, адабияттын  тенденцияларынан кабардар болуу өз алдынчалык;</w:t>
            </w:r>
          </w:p>
          <w:p w:rsidR="00755E27" w:rsidRPr="00B60AA1" w:rsidRDefault="00755E27" w:rsidP="00AE3F56">
            <w:pPr>
              <w:pStyle w:val="a3"/>
              <w:numPr>
                <w:ilvl w:val="0"/>
                <w:numId w:val="1"/>
              </w:numPr>
              <w:spacing w:after="0"/>
              <w:ind w:left="0" w:firstLine="0"/>
              <w:jc w:val="both"/>
              <w:rPr>
                <w:rFonts w:ascii="Times New Roman" w:hAnsi="Times New Roman" w:cs="Times New Roman"/>
                <w:sz w:val="24"/>
                <w:szCs w:val="24"/>
                <w:lang w:val="ky-KG"/>
              </w:rPr>
            </w:pPr>
            <w:r w:rsidRPr="00B60AA1">
              <w:rPr>
                <w:rFonts w:ascii="Times New Roman" w:hAnsi="Times New Roman" w:cs="Times New Roman"/>
                <w:color w:val="000000"/>
                <w:sz w:val="24"/>
                <w:szCs w:val="24"/>
                <w:lang w:val="ky-KG"/>
              </w:rPr>
              <w:t>Тексттердин түрдүү типтерин анализдөө, редакциялоо жумуштарын жүргүзө алышы</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Окутуу натыйжасынын мазмуну СӨАИнин тапшырмалары жана ар кандай түрлөрү аркылуу ишке ашырылат:</w:t>
            </w:r>
          </w:p>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 xml:space="preserve">- глоссарий түзүү; </w:t>
            </w:r>
          </w:p>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 xml:space="preserve">-рефераттарды жазуу; </w:t>
            </w:r>
          </w:p>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-отчеттор; -контролдук тапшырмаларды аткаруу боюнча эссе;</w:t>
            </w:r>
          </w:p>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-чыгармачылык иштерди аткаруу:</w:t>
            </w:r>
          </w:p>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-жазуу жумуштарынын бардык түрлөрү боюнча</w:t>
            </w:r>
          </w:p>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-Учурдук тешерүүнүн тапшырмаларын аткаруу;</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spacing w:after="0" w:line="276" w:lineRule="auto"/>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t>Өз оюн сабаттуу, так, туура, логикалуу баяндай алуусу, корутундуларды жана тыянактарды чыгара билүүсү;</w:t>
            </w:r>
          </w:p>
          <w:p w:rsidR="00755E27" w:rsidRPr="00B60AA1" w:rsidRDefault="00755E27" w:rsidP="00AE3F56">
            <w:pPr>
              <w:spacing w:after="0" w:line="276" w:lineRule="auto"/>
              <w:jc w:val="both"/>
              <w:rPr>
                <w:rFonts w:ascii="Times New Roman" w:hAnsi="Times New Roman" w:cs="Times New Roman"/>
                <w:bCs/>
                <w:sz w:val="24"/>
                <w:szCs w:val="24"/>
                <w:lang w:val="ky-KG" w:eastAsia="ru-RU"/>
              </w:rPr>
            </w:pPr>
          </w:p>
          <w:p w:rsidR="00755E27" w:rsidRPr="00B60AA1" w:rsidRDefault="00755E27" w:rsidP="00AE3F56">
            <w:pPr>
              <w:spacing w:after="0" w:line="276" w:lineRule="auto"/>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t>ФКФны CӨАИни баалоо критерийлери</w:t>
            </w:r>
          </w:p>
          <w:p w:rsidR="00755E27" w:rsidRPr="00B60AA1" w:rsidRDefault="00755E27" w:rsidP="00AE3F56">
            <w:pPr>
              <w:spacing w:after="0" w:line="276" w:lineRule="auto"/>
              <w:jc w:val="both"/>
              <w:rPr>
                <w:rFonts w:ascii="Times New Roman" w:hAnsi="Times New Roman" w:cs="Times New Roman"/>
                <w:bCs/>
                <w:sz w:val="24"/>
                <w:szCs w:val="24"/>
                <w:lang w:val="ky-KG" w:eastAsia="ru-RU"/>
              </w:rPr>
            </w:pPr>
          </w:p>
          <w:p w:rsidR="00755E27" w:rsidRPr="00B60AA1" w:rsidRDefault="00755E27" w:rsidP="00AE3F56">
            <w:pPr>
              <w:spacing w:after="0" w:line="276" w:lineRule="auto"/>
              <w:jc w:val="both"/>
              <w:rPr>
                <w:rFonts w:ascii="Times New Roman" w:hAnsi="Times New Roman" w:cs="Times New Roman"/>
                <w:bCs/>
                <w:sz w:val="24"/>
                <w:szCs w:val="24"/>
                <w:lang w:val="ky-KG" w:eastAsia="ru-RU"/>
              </w:rPr>
            </w:pPr>
          </w:p>
          <w:p w:rsidR="00755E27" w:rsidRPr="00B60AA1" w:rsidRDefault="00755E27" w:rsidP="00AE3F56">
            <w:pPr>
              <w:spacing w:after="0" w:line="276" w:lineRule="auto"/>
              <w:jc w:val="both"/>
              <w:rPr>
                <w:rFonts w:ascii="Times New Roman" w:hAnsi="Times New Roman" w:cs="Times New Roman"/>
                <w:bCs/>
                <w:sz w:val="24"/>
                <w:szCs w:val="24"/>
                <w:lang w:val="ky-KG" w:eastAsia="ru-RU"/>
              </w:rPr>
            </w:pPr>
          </w:p>
          <w:p w:rsidR="00755E27" w:rsidRPr="00B60AA1" w:rsidRDefault="00755E27" w:rsidP="00AE3F56">
            <w:pPr>
              <w:spacing w:after="0" w:line="276" w:lineRule="auto"/>
              <w:jc w:val="both"/>
              <w:rPr>
                <w:rFonts w:ascii="Times New Roman" w:hAnsi="Times New Roman" w:cs="Times New Roman"/>
                <w:sz w:val="24"/>
                <w:szCs w:val="24"/>
                <w:lang w:val="ky-KG"/>
              </w:rPr>
            </w:pPr>
          </w:p>
        </w:tc>
      </w:tr>
      <w:tr w:rsidR="00755E27" w:rsidRPr="00B60AA1" w:rsidTr="00AE3F56">
        <w:tc>
          <w:tcPr>
            <w:tcW w:w="2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spacing w:after="0" w:line="276" w:lineRule="auto"/>
              <w:jc w:val="both"/>
              <w:rPr>
                <w:rFonts w:ascii="Times New Roman" w:hAnsi="Times New Roman" w:cs="Times New Roman"/>
                <w:bCs/>
                <w:sz w:val="24"/>
                <w:szCs w:val="24"/>
                <w:lang w:val="ky-KG"/>
              </w:rPr>
            </w:pPr>
            <w:r w:rsidRPr="00B60AA1">
              <w:rPr>
                <w:rFonts w:ascii="Times New Roman" w:hAnsi="Times New Roman" w:cs="Times New Roman"/>
                <w:bCs/>
                <w:sz w:val="24"/>
                <w:szCs w:val="24"/>
                <w:lang w:val="ky-KG"/>
              </w:rPr>
              <w:t>Аралык текшерүү  учурунда студенттердин өз алдынча иштөөсү студент тарабынан өз алдынча жүзөгө ашырылат</w:t>
            </w:r>
          </w:p>
        </w:tc>
        <w:tc>
          <w:tcPr>
            <w:tcW w:w="27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pStyle w:val="a3"/>
              <w:numPr>
                <w:ilvl w:val="0"/>
                <w:numId w:val="2"/>
              </w:numPr>
              <w:spacing w:after="0"/>
              <w:ind w:left="0" w:firstLine="0"/>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t>Компетенттүүлүктүн калыптануу деңгээлин аныктоо;</w:t>
            </w:r>
          </w:p>
          <w:p w:rsidR="00755E27" w:rsidRPr="00B60AA1" w:rsidRDefault="00755E27" w:rsidP="00AE3F56">
            <w:pPr>
              <w:pStyle w:val="a3"/>
              <w:spacing w:after="0"/>
              <w:ind w:left="0"/>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t>ойжүгүртүү,мазмундуулугу, ырааттуулук;</w:t>
            </w:r>
          </w:p>
          <w:p w:rsidR="00755E27" w:rsidRPr="00B60AA1" w:rsidRDefault="00755E27" w:rsidP="00AE3F56">
            <w:pPr>
              <w:pStyle w:val="a3"/>
              <w:numPr>
                <w:ilvl w:val="0"/>
                <w:numId w:val="2"/>
              </w:numPr>
              <w:spacing w:after="0"/>
              <w:ind w:left="0" w:firstLine="0"/>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t>Коммуникациялык жөндөмү;</w:t>
            </w:r>
          </w:p>
          <w:p w:rsidR="00755E27" w:rsidRPr="00B60AA1" w:rsidRDefault="00755E27" w:rsidP="00AE3F56">
            <w:pPr>
              <w:pStyle w:val="a3"/>
              <w:numPr>
                <w:ilvl w:val="0"/>
                <w:numId w:val="2"/>
              </w:numPr>
              <w:spacing w:after="0"/>
              <w:ind w:left="0" w:firstLine="0"/>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t xml:space="preserve">материалды талдоо, </w:t>
            </w:r>
            <w:r w:rsidRPr="00B60AA1">
              <w:rPr>
                <w:rFonts w:ascii="Times New Roman" w:hAnsi="Times New Roman" w:cs="Times New Roman"/>
                <w:bCs/>
                <w:sz w:val="24"/>
                <w:szCs w:val="24"/>
                <w:lang w:val="ky-KG" w:eastAsia="ru-RU"/>
              </w:rPr>
              <w:lastRenderedPageBreak/>
              <w:t>системалаштыруу жана жалпылоо жөндөмү;</w:t>
            </w:r>
          </w:p>
          <w:p w:rsidR="00755E27" w:rsidRPr="00B60AA1" w:rsidRDefault="00755E27" w:rsidP="00AE3F56">
            <w:pPr>
              <w:pStyle w:val="a3"/>
              <w:numPr>
                <w:ilvl w:val="0"/>
                <w:numId w:val="2"/>
              </w:numPr>
              <w:spacing w:after="0"/>
              <w:ind w:left="0" w:firstLine="0"/>
              <w:jc w:val="both"/>
              <w:rPr>
                <w:rFonts w:ascii="Times New Roman" w:hAnsi="Times New Roman" w:cs="Times New Roman"/>
                <w:color w:val="000000"/>
                <w:sz w:val="24"/>
                <w:szCs w:val="24"/>
                <w:lang w:val="ky-KG"/>
              </w:rPr>
            </w:pPr>
            <w:r w:rsidRPr="00B60AA1">
              <w:rPr>
                <w:rFonts w:ascii="Times New Roman" w:hAnsi="Times New Roman" w:cs="Times New Roman"/>
                <w:bCs/>
                <w:sz w:val="24"/>
                <w:szCs w:val="24"/>
                <w:lang w:val="ky-KG" w:eastAsia="ru-RU"/>
              </w:rPr>
              <w:t>Алынган маалыматты баалоо, анализдөө жөндөмдүүлүгү</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lastRenderedPageBreak/>
              <w:t>Контролдоо боюнча тапшырмаларды аткаруу;</w:t>
            </w:r>
          </w:p>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-чыгармачылык иштерди аткаруу:</w:t>
            </w:r>
          </w:p>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 xml:space="preserve">-жазуу жумуштарынын түрлөрүн жазуу, </w:t>
            </w:r>
          </w:p>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   долбоорлоо</w:t>
            </w:r>
          </w:p>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lastRenderedPageBreak/>
              <w:t>-библиографияларды түзүү</w:t>
            </w:r>
          </w:p>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-макалаларды анализдөө</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spacing w:after="0" w:line="276" w:lineRule="auto"/>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lastRenderedPageBreak/>
              <w:t>ФОСту CӨАИни баалоо критерийлери</w:t>
            </w:r>
          </w:p>
          <w:p w:rsidR="00755E27" w:rsidRPr="00B60AA1" w:rsidRDefault="00755E27" w:rsidP="00AE3F56">
            <w:pPr>
              <w:spacing w:after="0" w:line="276" w:lineRule="auto"/>
              <w:jc w:val="both"/>
              <w:rPr>
                <w:rFonts w:ascii="Times New Roman" w:hAnsi="Times New Roman" w:cs="Times New Roman"/>
                <w:bCs/>
                <w:sz w:val="24"/>
                <w:szCs w:val="24"/>
                <w:lang w:val="ky-KG" w:eastAsia="ru-RU"/>
              </w:rPr>
            </w:pPr>
          </w:p>
          <w:p w:rsidR="00755E27" w:rsidRPr="00B60AA1" w:rsidRDefault="00755E27" w:rsidP="00AE3F56">
            <w:pPr>
              <w:spacing w:after="0" w:line="276" w:lineRule="auto"/>
              <w:jc w:val="both"/>
              <w:rPr>
                <w:rFonts w:ascii="Times New Roman" w:hAnsi="Times New Roman" w:cs="Times New Roman"/>
                <w:bCs/>
                <w:sz w:val="24"/>
                <w:szCs w:val="24"/>
                <w:lang w:val="ky-KG" w:eastAsia="ru-RU"/>
              </w:rPr>
            </w:pPr>
          </w:p>
          <w:p w:rsidR="00755E27" w:rsidRPr="00B60AA1" w:rsidRDefault="00755E27" w:rsidP="00AE3F56">
            <w:pPr>
              <w:spacing w:after="0" w:line="276" w:lineRule="auto"/>
              <w:jc w:val="both"/>
              <w:rPr>
                <w:rFonts w:ascii="Times New Roman" w:hAnsi="Times New Roman" w:cs="Times New Roman"/>
                <w:bCs/>
                <w:sz w:val="24"/>
                <w:szCs w:val="24"/>
                <w:lang w:val="ky-KG" w:eastAsia="ru-RU"/>
              </w:rPr>
            </w:pPr>
            <w:r w:rsidRPr="00B60AA1">
              <w:rPr>
                <w:rFonts w:ascii="Times New Roman" w:hAnsi="Times New Roman" w:cs="Times New Roman"/>
                <w:color w:val="000000"/>
                <w:sz w:val="24"/>
                <w:szCs w:val="24"/>
                <w:lang w:val="ky-KG"/>
              </w:rPr>
              <w:t xml:space="preserve">  </w:t>
            </w:r>
          </w:p>
        </w:tc>
      </w:tr>
      <w:tr w:rsidR="00755E27" w:rsidRPr="00B60AA1" w:rsidTr="00AE3F56">
        <w:tc>
          <w:tcPr>
            <w:tcW w:w="2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spacing w:after="0" w:line="276" w:lineRule="auto"/>
              <w:jc w:val="both"/>
              <w:rPr>
                <w:rFonts w:ascii="Times New Roman" w:hAnsi="Times New Roman" w:cs="Times New Roman"/>
                <w:bCs/>
                <w:sz w:val="24"/>
                <w:szCs w:val="24"/>
                <w:lang w:val="ky-KG"/>
              </w:rPr>
            </w:pPr>
            <w:r w:rsidRPr="00B60AA1">
              <w:rPr>
                <w:rFonts w:ascii="Times New Roman" w:hAnsi="Times New Roman" w:cs="Times New Roman"/>
                <w:bCs/>
                <w:sz w:val="24"/>
                <w:szCs w:val="24"/>
                <w:lang w:val="ky-KG"/>
              </w:rPr>
              <w:lastRenderedPageBreak/>
              <w:t>Жыйынтык текшерүү учурунда студенттердин өз алдынча иштөөсү студент тарабынан өз алдынча жүзөгө ашырылат.</w:t>
            </w:r>
          </w:p>
        </w:tc>
        <w:tc>
          <w:tcPr>
            <w:tcW w:w="27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pStyle w:val="a3"/>
              <w:numPr>
                <w:ilvl w:val="0"/>
                <w:numId w:val="3"/>
              </w:numPr>
              <w:spacing w:after="0"/>
              <w:ind w:left="0" w:firstLine="0"/>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t>Универсалдуу жана кесиптик компетенцияларды көрсөтүү жөндөмдүүлүгүн аныктоо</w:t>
            </w:r>
          </w:p>
          <w:p w:rsidR="00755E27" w:rsidRPr="00B60AA1" w:rsidRDefault="00755E27" w:rsidP="00AE3F56">
            <w:pPr>
              <w:pStyle w:val="a3"/>
              <w:numPr>
                <w:ilvl w:val="0"/>
                <w:numId w:val="3"/>
              </w:numPr>
              <w:spacing w:after="0"/>
              <w:ind w:left="0" w:firstLine="0"/>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t>Тактык, компьютердик материалдарды издөө;</w:t>
            </w:r>
          </w:p>
          <w:p w:rsidR="00755E27" w:rsidRPr="00B60AA1" w:rsidRDefault="00755E27" w:rsidP="00AE3F56">
            <w:pPr>
              <w:pStyle w:val="a3"/>
              <w:numPr>
                <w:ilvl w:val="0"/>
                <w:numId w:val="3"/>
              </w:numPr>
              <w:spacing w:after="0"/>
              <w:ind w:left="0" w:firstLine="0"/>
              <w:jc w:val="both"/>
              <w:rPr>
                <w:rFonts w:ascii="Times New Roman" w:hAnsi="Times New Roman" w:cs="Times New Roman"/>
                <w:color w:val="000000"/>
                <w:sz w:val="24"/>
                <w:szCs w:val="24"/>
                <w:lang w:val="ky-KG"/>
              </w:rPr>
            </w:pPr>
            <w:r w:rsidRPr="00B60AA1">
              <w:rPr>
                <w:rFonts w:ascii="Times New Roman" w:hAnsi="Times New Roman" w:cs="Times New Roman"/>
                <w:color w:val="000000"/>
                <w:sz w:val="24"/>
                <w:szCs w:val="24"/>
                <w:lang w:val="ky-KG"/>
              </w:rPr>
              <w:t>проектилерге , изилдөөчүлүк иштерге оппонент болуу, эксперттик баа берүү</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-тесттик тапшырмалар;</w:t>
            </w:r>
          </w:p>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 xml:space="preserve">-ар түрдүү деңгээлдеги тапшырмалар; </w:t>
            </w:r>
          </w:p>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-тезистерди, макалаларды жазуу;</w:t>
            </w:r>
          </w:p>
          <w:p w:rsidR="00755E27" w:rsidRPr="00B60AA1" w:rsidRDefault="00755E27" w:rsidP="00AE3F56">
            <w:pPr>
              <w:pStyle w:val="a5"/>
              <w:spacing w:before="0" w:beforeAutospacing="0" w:after="0" w:afterAutospacing="0" w:line="276" w:lineRule="auto"/>
              <w:jc w:val="both"/>
              <w:rPr>
                <w:rFonts w:ascii="Times New Roman" w:hAnsi="Times New Roman" w:cs="Times New Roman"/>
                <w:lang w:val="ky-KG"/>
              </w:rPr>
            </w:pPr>
            <w:r w:rsidRPr="00B60AA1">
              <w:rPr>
                <w:rFonts w:ascii="Times New Roman" w:hAnsi="Times New Roman" w:cs="Times New Roman"/>
                <w:lang w:val="ky-KG"/>
              </w:rPr>
              <w:t>-долбоорду иштеп чыгуу;</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55E27" w:rsidRPr="00B60AA1" w:rsidRDefault="00755E27" w:rsidP="00AE3F56">
            <w:pPr>
              <w:spacing w:after="0" w:line="276" w:lineRule="auto"/>
              <w:jc w:val="both"/>
              <w:rPr>
                <w:rFonts w:ascii="Times New Roman" w:hAnsi="Times New Roman" w:cs="Times New Roman"/>
                <w:bCs/>
                <w:sz w:val="24"/>
                <w:szCs w:val="24"/>
                <w:lang w:val="ky-KG" w:eastAsia="ru-RU"/>
              </w:rPr>
            </w:pPr>
            <w:r w:rsidRPr="00B60AA1">
              <w:rPr>
                <w:rFonts w:ascii="Times New Roman" w:hAnsi="Times New Roman" w:cs="Times New Roman"/>
                <w:bCs/>
                <w:sz w:val="24"/>
                <w:szCs w:val="24"/>
                <w:lang w:val="ky-KG" w:eastAsia="ru-RU"/>
              </w:rPr>
              <w:t>ФОСту CӨАИни баалоо критерийлери</w:t>
            </w:r>
          </w:p>
          <w:p w:rsidR="00755E27" w:rsidRPr="00B60AA1" w:rsidRDefault="00755E27" w:rsidP="00AE3F56">
            <w:pPr>
              <w:spacing w:after="0" w:line="276" w:lineRule="auto"/>
              <w:jc w:val="both"/>
              <w:rPr>
                <w:rFonts w:ascii="Times New Roman" w:hAnsi="Times New Roman" w:cs="Times New Roman"/>
                <w:bCs/>
                <w:sz w:val="24"/>
                <w:szCs w:val="24"/>
                <w:lang w:val="ky-KG" w:eastAsia="ru-RU"/>
              </w:rPr>
            </w:pPr>
          </w:p>
          <w:p w:rsidR="00755E27" w:rsidRPr="00B60AA1" w:rsidRDefault="00755E27" w:rsidP="00AE3F56">
            <w:pPr>
              <w:spacing w:after="0" w:line="276" w:lineRule="auto"/>
              <w:jc w:val="both"/>
              <w:rPr>
                <w:rFonts w:ascii="Times New Roman" w:hAnsi="Times New Roman" w:cs="Times New Roman"/>
                <w:bCs/>
                <w:sz w:val="24"/>
                <w:szCs w:val="24"/>
                <w:lang w:val="ky-KG" w:eastAsia="ru-RU"/>
              </w:rPr>
            </w:pPr>
          </w:p>
          <w:p w:rsidR="00755E27" w:rsidRPr="00B60AA1" w:rsidRDefault="00755E27" w:rsidP="00AE3F56">
            <w:pPr>
              <w:spacing w:after="0" w:line="276" w:lineRule="auto"/>
              <w:jc w:val="both"/>
              <w:rPr>
                <w:rFonts w:ascii="Times New Roman" w:hAnsi="Times New Roman" w:cs="Times New Roman"/>
                <w:bCs/>
                <w:sz w:val="24"/>
                <w:szCs w:val="24"/>
                <w:lang w:val="ky-KG" w:eastAsia="ru-RU"/>
              </w:rPr>
            </w:pPr>
            <w:r w:rsidRPr="00B60AA1">
              <w:rPr>
                <w:rFonts w:ascii="Times New Roman" w:hAnsi="Times New Roman" w:cs="Times New Roman"/>
                <w:color w:val="000000"/>
                <w:sz w:val="24"/>
                <w:szCs w:val="24"/>
                <w:lang w:val="ky-KG"/>
              </w:rPr>
              <w:t xml:space="preserve">  </w:t>
            </w:r>
          </w:p>
        </w:tc>
      </w:tr>
    </w:tbl>
    <w:p w:rsidR="00755E27" w:rsidRDefault="00755E27" w:rsidP="00755E27"/>
    <w:p w:rsidR="003D681C" w:rsidRDefault="003D681C"/>
    <w:sectPr w:rsidR="003D6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3216"/>
    <w:multiLevelType w:val="hybridMultilevel"/>
    <w:tmpl w:val="891EEA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44BE7DB7"/>
    <w:multiLevelType w:val="hybridMultilevel"/>
    <w:tmpl w:val="34086A1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F425727"/>
    <w:multiLevelType w:val="hybridMultilevel"/>
    <w:tmpl w:val="79D4316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27"/>
    <w:rsid w:val="003D681C"/>
    <w:rsid w:val="00755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E71AD-0178-42C8-9302-A4CF272A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E27"/>
    <w:rPr>
      <w:rFonts w:ascii="Calibri" w:eastAsia="Calibri" w:hAnsi="Calibri"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без абзаца,List Paragraph,Абзац списка31,Раздел,ПАРАГРАФ,Heading1,Colorful List - Accent 11,Colorful List - Accent 11CxSpLast,H1-1,Заголовок3,Bullet 1,Use Case List Paragraph,Стандартный,lp1,Абзац,2 список маркированный"/>
    <w:basedOn w:val="a"/>
    <w:link w:val="a4"/>
    <w:uiPriority w:val="34"/>
    <w:qFormat/>
    <w:rsid w:val="00755E27"/>
    <w:pPr>
      <w:spacing w:after="200" w:line="276" w:lineRule="auto"/>
      <w:ind w:left="720"/>
      <w:contextualSpacing/>
    </w:pPr>
  </w:style>
  <w:style w:type="paragraph" w:styleId="a5">
    <w:name w:val="Normal (Web)"/>
    <w:basedOn w:val="a"/>
    <w:uiPriority w:val="99"/>
    <w:rsid w:val="00755E27"/>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4">
    <w:name w:val="Абзац списка Знак"/>
    <w:aliases w:val="маркированный Знак,без абзаца Знак,List Paragraph Знак,Абзац списка31 Знак,Раздел Знак,ПАРАГРАФ Знак,Heading1 Знак,Colorful List - Accent 11 Знак,Colorful List - Accent 11CxSpLast Знак,H1-1 Знак,Заголовок3 Знак,Bullet 1 Знак,lp1 Знак"/>
    <w:link w:val="a3"/>
    <w:uiPriority w:val="34"/>
    <w:qFormat/>
    <w:rsid w:val="00755E27"/>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2024-03-25T03:43:00Z</dcterms:created>
  <dcterms:modified xsi:type="dcterms:W3CDTF">2024-03-25T03:44:00Z</dcterms:modified>
</cp:coreProperties>
</file>