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E0" w:rsidRDefault="00C10600" w:rsidP="00C1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10600">
        <w:rPr>
          <w:rFonts w:ascii="Times New Roman" w:hAnsi="Times New Roman" w:cs="Times New Roman"/>
          <w:b/>
          <w:sz w:val="24"/>
          <w:szCs w:val="24"/>
          <w:lang w:val="ky-KG"/>
        </w:rPr>
        <w:t>531000 “Филология” (профил: кыргыз тили жана адабияты)</w:t>
      </w:r>
      <w:r w:rsidRPr="00C10600">
        <w:t xml:space="preserve"> </w:t>
      </w:r>
      <w:r w:rsidRPr="00C1060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багыты боюнча ЖКББ НББПны окутуу жана тарбиялоонун максаты </w:t>
      </w:r>
    </w:p>
    <w:p w:rsidR="00C10600" w:rsidRDefault="00C10600" w:rsidP="00002A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B420A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1-максат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790BEC" w:rsidRPr="00B60AA1">
        <w:rPr>
          <w:rFonts w:ascii="Times New Roman" w:hAnsi="Times New Roman" w:cs="Times New Roman"/>
          <w:sz w:val="24"/>
          <w:szCs w:val="24"/>
          <w:lang w:val="ky-KG"/>
        </w:rPr>
        <w:t>Филологиялык багытта заманбап методологиянын негизинде илимий-изилдөөлөрдү жүргүзө алган, тексттин түрдүү типтерин түзөтүп, өзгөртө</w:t>
      </w:r>
      <w:r w:rsidR="00790BEC">
        <w:rPr>
          <w:rFonts w:ascii="Times New Roman" w:hAnsi="Times New Roman" w:cs="Times New Roman"/>
          <w:sz w:val="24"/>
          <w:szCs w:val="24"/>
          <w:lang w:val="ky-KG"/>
        </w:rPr>
        <w:t xml:space="preserve"> алган, </w:t>
      </w:r>
      <w:r w:rsidR="00790BEC" w:rsidRPr="00B60AA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90BEC" w:rsidRPr="00B60AA1">
        <w:rPr>
          <w:rFonts w:ascii="Times New Roman" w:hAnsi="Times New Roman" w:cs="Times New Roman"/>
          <w:sz w:val="24"/>
          <w:szCs w:val="24"/>
          <w:lang w:val="ky-KG" w:eastAsia="ru-RU"/>
        </w:rPr>
        <w:t>педагогикалык, инновациялык технологияларды</w:t>
      </w:r>
      <w:r w:rsidR="00790BEC" w:rsidRPr="00B60AA1">
        <w:rPr>
          <w:rFonts w:ascii="Times New Roman" w:hAnsi="Times New Roman" w:cs="Times New Roman"/>
          <w:sz w:val="24"/>
          <w:szCs w:val="24"/>
          <w:lang w:val="ky-KG"/>
        </w:rPr>
        <w:t xml:space="preserve"> колдонууга жөндөмдүү, туруктуу өнүгүүнүн </w:t>
      </w:r>
      <w:r w:rsidR="00790BEC">
        <w:rPr>
          <w:rFonts w:ascii="Times New Roman" w:hAnsi="Times New Roman" w:cs="Times New Roman"/>
          <w:sz w:val="24"/>
          <w:szCs w:val="24"/>
          <w:lang w:val="ky-KG"/>
        </w:rPr>
        <w:t xml:space="preserve">принциптерин жетекке алуу менен </w:t>
      </w:r>
      <w:r w:rsidR="00790BEC" w:rsidRPr="00B60AA1">
        <w:rPr>
          <w:rFonts w:ascii="Times New Roman" w:hAnsi="Times New Roman" w:cs="Times New Roman"/>
          <w:sz w:val="24"/>
          <w:szCs w:val="24"/>
          <w:lang w:val="ky-KG"/>
        </w:rPr>
        <w:t>кесиптик ишмердүүлүгүндө өзүнүн интеллектуалдык деңгээлин өркүндөтө алган эмгек рыногунда атаандаштыкка туруктуу магистрлерди даярдоо</w:t>
      </w:r>
      <w:r w:rsidR="00790BE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137B5" w:rsidRDefault="00C10600" w:rsidP="00790BE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E30F5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2-максат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="00790BEC" w:rsidRPr="00B60AA1">
        <w:rPr>
          <w:rFonts w:ascii="Times New Roman" w:hAnsi="Times New Roman" w:cs="Times New Roman"/>
          <w:sz w:val="24"/>
          <w:szCs w:val="24"/>
          <w:lang w:val="ky-KG" w:eastAsia="ru-RU"/>
        </w:rPr>
        <w:t>Б</w:t>
      </w:r>
      <w:r w:rsidR="00790BEC" w:rsidRPr="00B60AA1">
        <w:rPr>
          <w:rFonts w:ascii="Times New Roman" w:hAnsi="Times New Roman" w:cs="Times New Roman"/>
          <w:sz w:val="24"/>
          <w:szCs w:val="24"/>
          <w:lang w:val="ky-KG"/>
        </w:rPr>
        <w:t xml:space="preserve">аарлашуунун түрдүү сферасында ишмердүүлүгүн жүргүзө алган, филологиялык багытта башкаруу, уюштуруу, </w:t>
      </w:r>
      <w:r w:rsidR="00790BEC" w:rsidRPr="00B60AA1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долбоорлоо </w:t>
      </w:r>
      <w:r w:rsidR="00790BEC" w:rsidRPr="00B60AA1">
        <w:rPr>
          <w:rFonts w:ascii="Times New Roman" w:hAnsi="Times New Roman" w:cs="Times New Roman"/>
          <w:sz w:val="24"/>
          <w:szCs w:val="24"/>
          <w:lang w:val="ky-KG"/>
        </w:rPr>
        <w:t xml:space="preserve">иштеринин </w:t>
      </w:r>
      <w:r w:rsidR="00790BEC" w:rsidRPr="00B60AA1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ыкмаларын өздөштүргөн, </w:t>
      </w:r>
      <w:r w:rsidR="00790BEC" w:rsidRPr="00B60AA1">
        <w:rPr>
          <w:rFonts w:ascii="Times New Roman" w:hAnsi="Times New Roman" w:cs="Times New Roman"/>
          <w:sz w:val="24"/>
          <w:szCs w:val="24"/>
          <w:lang w:val="ky-KG"/>
        </w:rPr>
        <w:t>инсанды тарбиялоо жаатында социалдык-инсандык сапаттарды калыптандырууга даяр магистрлерди даярдоо</w:t>
      </w:r>
      <w:r w:rsidR="00B137B5">
        <w:rPr>
          <w:rFonts w:ascii="Times New Roman" w:hAnsi="Times New Roman" w:cs="Times New Roman"/>
          <w:sz w:val="24"/>
          <w:szCs w:val="24"/>
          <w:lang w:val="ky-KG"/>
        </w:rPr>
        <w:t>.</w:t>
      </w:r>
      <w:bookmarkStart w:id="0" w:name="_GoBack"/>
      <w:bookmarkEnd w:id="0"/>
    </w:p>
    <w:p w:rsidR="00002AE0" w:rsidRPr="00C10600" w:rsidRDefault="00002AE0" w:rsidP="00B137B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Окутуунун натыйжалары</w:t>
      </w: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002AE0" w:rsidRPr="00B137B5" w:rsidTr="00002AE0">
        <w:tc>
          <w:tcPr>
            <w:tcW w:w="8931" w:type="dxa"/>
          </w:tcPr>
          <w:p w:rsidR="00002AE0" w:rsidRPr="000E62F2" w:rsidRDefault="00002AE0" w:rsidP="006147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6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1-ОН:</w:t>
            </w:r>
            <w:r w:rsidRPr="000E62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14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Филологиялык багыттагы илимий изилдөөлөрдү талдоого, баалоого жалпылоого жана жетектөөгө жөндөмдүү.</w:t>
            </w:r>
          </w:p>
        </w:tc>
      </w:tr>
      <w:tr w:rsidR="00002AE0" w:rsidRPr="00B137B5" w:rsidTr="00002AE0">
        <w:tc>
          <w:tcPr>
            <w:tcW w:w="8931" w:type="dxa"/>
          </w:tcPr>
          <w:p w:rsidR="00002AE0" w:rsidRPr="000E62F2" w:rsidRDefault="00002AE0" w:rsidP="00BC02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6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2-ОН:</w:t>
            </w:r>
            <w:r w:rsidRPr="000E62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14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мекемелеринде инновациялык технологияларды пайдаланып, филологиялык дисциплиналар боюнча окутуу процессин   уюштура алат, окуу-методикалык материалдарды түзө алат.</w:t>
            </w:r>
          </w:p>
        </w:tc>
      </w:tr>
      <w:tr w:rsidR="00002AE0" w:rsidRPr="00B137B5" w:rsidTr="00002AE0">
        <w:tc>
          <w:tcPr>
            <w:tcW w:w="8931" w:type="dxa"/>
          </w:tcPr>
          <w:p w:rsidR="00002AE0" w:rsidRPr="000E62F2" w:rsidRDefault="00002AE0" w:rsidP="00BC02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6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3-ОН:</w:t>
            </w:r>
            <w:r w:rsidRPr="000E62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14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Филологиялык билимдерин колдонуу менен эксперттик жана профессионалдык топтордун ишмердүүлүгүн уюштурууга, баарлашуунун ар кандай чөйрөсүндө коммуникативдик маселелерди чечүүгө, илимий семинарларды жана конференцияларды өткөрүүгө жөндөмдүү.</w:t>
            </w:r>
          </w:p>
        </w:tc>
      </w:tr>
      <w:tr w:rsidR="00002AE0" w:rsidRPr="00B137B5" w:rsidTr="00002AE0">
        <w:trPr>
          <w:trHeight w:val="1348"/>
        </w:trPr>
        <w:tc>
          <w:tcPr>
            <w:tcW w:w="8931" w:type="dxa"/>
          </w:tcPr>
          <w:p w:rsidR="00002AE0" w:rsidRPr="000E62F2" w:rsidRDefault="00002AE0" w:rsidP="006147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6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4-ОН:</w:t>
            </w:r>
            <w:r w:rsidRPr="003A24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14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тилиндеги түрдүү типтеги тексттерди редактирлөөгө, иш кагаздарына түрдүү багыттагы филологиялык экспертиза жүргүзүүгө, тилдик нормалардын чегинде эл алдына чыгып сүйлөөнү пландаштырууга жөндөмдүү.</w:t>
            </w:r>
          </w:p>
        </w:tc>
      </w:tr>
    </w:tbl>
    <w:p w:rsidR="00C10600" w:rsidRDefault="00C10600" w:rsidP="00C1060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</w:p>
    <w:p w:rsidR="00002AE0" w:rsidRPr="000E62F2" w:rsidRDefault="00002AE0" w:rsidP="00C1060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623"/>
        <w:gridCol w:w="1232"/>
        <w:gridCol w:w="1227"/>
        <w:gridCol w:w="1439"/>
        <w:gridCol w:w="2551"/>
      </w:tblGrid>
      <w:tr w:rsidR="00C10600" w:rsidRPr="000E62F2" w:rsidTr="00002AE0">
        <w:tc>
          <w:tcPr>
            <w:tcW w:w="2623" w:type="dxa"/>
            <w:vMerge w:val="restart"/>
          </w:tcPr>
          <w:p w:rsidR="00C10600" w:rsidRPr="006147FF" w:rsidRDefault="00C10600" w:rsidP="00E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 натыйжалары</w:t>
            </w:r>
          </w:p>
        </w:tc>
        <w:tc>
          <w:tcPr>
            <w:tcW w:w="3898" w:type="dxa"/>
            <w:gridSpan w:val="3"/>
          </w:tcPr>
          <w:p w:rsidR="00C10600" w:rsidRPr="006147FF" w:rsidRDefault="00C10600" w:rsidP="00ED03A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Универсалдык компетенциялар</w:t>
            </w:r>
          </w:p>
        </w:tc>
        <w:tc>
          <w:tcPr>
            <w:tcW w:w="2551" w:type="dxa"/>
          </w:tcPr>
          <w:p w:rsidR="00C10600" w:rsidRPr="006147FF" w:rsidRDefault="00C10600" w:rsidP="00ED03A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Профессионалдык компетенциялар</w:t>
            </w:r>
          </w:p>
        </w:tc>
      </w:tr>
      <w:tr w:rsidR="00C10600" w:rsidRPr="000E62F2" w:rsidTr="00002AE0">
        <w:tc>
          <w:tcPr>
            <w:tcW w:w="2623" w:type="dxa"/>
            <w:vMerge/>
          </w:tcPr>
          <w:p w:rsidR="00C10600" w:rsidRPr="006147FF" w:rsidRDefault="00C10600" w:rsidP="00ED03A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32" w:type="dxa"/>
          </w:tcPr>
          <w:p w:rsidR="00C10600" w:rsidRPr="006147FF" w:rsidRDefault="00C10600" w:rsidP="00E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ЖИК</w:t>
            </w:r>
          </w:p>
        </w:tc>
        <w:tc>
          <w:tcPr>
            <w:tcW w:w="1227" w:type="dxa"/>
          </w:tcPr>
          <w:p w:rsidR="00C10600" w:rsidRPr="006147FF" w:rsidRDefault="00C10600" w:rsidP="00E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ИК</w:t>
            </w:r>
          </w:p>
        </w:tc>
        <w:tc>
          <w:tcPr>
            <w:tcW w:w="1439" w:type="dxa"/>
          </w:tcPr>
          <w:p w:rsidR="00C10600" w:rsidRPr="006147FF" w:rsidRDefault="00C10600" w:rsidP="00E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СИЖМК</w:t>
            </w:r>
          </w:p>
        </w:tc>
        <w:tc>
          <w:tcPr>
            <w:tcW w:w="2551" w:type="dxa"/>
          </w:tcPr>
          <w:p w:rsidR="00C10600" w:rsidRPr="006147FF" w:rsidRDefault="00C10600" w:rsidP="00E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</w:t>
            </w:r>
          </w:p>
        </w:tc>
      </w:tr>
      <w:tr w:rsidR="00C10600" w:rsidRPr="000E62F2" w:rsidTr="00002AE0">
        <w:tc>
          <w:tcPr>
            <w:tcW w:w="2623" w:type="dxa"/>
          </w:tcPr>
          <w:p w:rsidR="00C10600" w:rsidRPr="006147FF" w:rsidRDefault="00C10600" w:rsidP="00E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1-ОН </w:t>
            </w:r>
          </w:p>
        </w:tc>
        <w:tc>
          <w:tcPr>
            <w:tcW w:w="1232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27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ИК-2</w:t>
            </w:r>
          </w:p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39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2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 ПК-3,  ПК-2, ПК-4, ПК-14, ПК-19</w:t>
            </w:r>
          </w:p>
        </w:tc>
      </w:tr>
      <w:tr w:rsidR="00C10600" w:rsidRPr="000E62F2" w:rsidTr="00002AE0">
        <w:tc>
          <w:tcPr>
            <w:tcW w:w="2623" w:type="dxa"/>
          </w:tcPr>
          <w:p w:rsidR="00C10600" w:rsidRPr="006147FF" w:rsidRDefault="00C10600" w:rsidP="00E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2-ОН </w:t>
            </w:r>
          </w:p>
        </w:tc>
        <w:tc>
          <w:tcPr>
            <w:tcW w:w="1232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27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39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ПК-5, ПК-6, ПК-7, ПК-8, ПК-9, </w:t>
            </w:r>
          </w:p>
        </w:tc>
      </w:tr>
      <w:tr w:rsidR="00C10600" w:rsidRPr="000E62F2" w:rsidTr="00002AE0">
        <w:tc>
          <w:tcPr>
            <w:tcW w:w="2623" w:type="dxa"/>
          </w:tcPr>
          <w:p w:rsidR="00C10600" w:rsidRPr="006147FF" w:rsidRDefault="00C10600" w:rsidP="00E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3-ОН </w:t>
            </w:r>
          </w:p>
        </w:tc>
        <w:tc>
          <w:tcPr>
            <w:tcW w:w="1232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27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ИК-1</w:t>
            </w:r>
          </w:p>
        </w:tc>
        <w:tc>
          <w:tcPr>
            <w:tcW w:w="1439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2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СИЖМК-1 </w:t>
            </w:r>
          </w:p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ПК-13, ПК-15, ПК-16, </w:t>
            </w:r>
          </w:p>
        </w:tc>
      </w:tr>
      <w:tr w:rsidR="00C10600" w:rsidRPr="000E62F2" w:rsidTr="00002AE0">
        <w:tc>
          <w:tcPr>
            <w:tcW w:w="2623" w:type="dxa"/>
          </w:tcPr>
          <w:p w:rsidR="00C10600" w:rsidRPr="006147FF" w:rsidRDefault="00C10600" w:rsidP="00E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4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4-ОН </w:t>
            </w:r>
          </w:p>
        </w:tc>
        <w:tc>
          <w:tcPr>
            <w:tcW w:w="1232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ЖИК-1</w:t>
            </w:r>
          </w:p>
        </w:tc>
        <w:tc>
          <w:tcPr>
            <w:tcW w:w="1227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39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ПК-10, ПК-11, ПК-12, ПК-17, ПК-18, ПК-20</w:t>
            </w:r>
          </w:p>
          <w:p w:rsidR="00C10600" w:rsidRPr="000E62F2" w:rsidRDefault="00C10600" w:rsidP="00ED03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910A7" w:rsidRPr="00C10600" w:rsidRDefault="007910A7"/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Default="006147FF">
      <w:pPr>
        <w:rPr>
          <w:lang w:val="ky-KG"/>
        </w:rPr>
      </w:pPr>
    </w:p>
    <w:p w:rsidR="006147FF" w:rsidRPr="003A24CD" w:rsidRDefault="006147FF">
      <w:pPr>
        <w:rPr>
          <w:lang w:val="ky-KG"/>
        </w:rPr>
      </w:pPr>
    </w:p>
    <w:sectPr w:rsidR="006147FF" w:rsidRPr="003A24CD" w:rsidSect="0079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D"/>
    <w:rsid w:val="00002AE0"/>
    <w:rsid w:val="000054EA"/>
    <w:rsid w:val="003A24CD"/>
    <w:rsid w:val="00550D7D"/>
    <w:rsid w:val="006147FF"/>
    <w:rsid w:val="006C3FB2"/>
    <w:rsid w:val="00790BEC"/>
    <w:rsid w:val="007910A7"/>
    <w:rsid w:val="00B137B5"/>
    <w:rsid w:val="00C10600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ED2C-0B36-42A9-92CD-578664B8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TechLine</cp:lastModifiedBy>
  <cp:revision>2</cp:revision>
  <dcterms:created xsi:type="dcterms:W3CDTF">2024-04-09T12:14:00Z</dcterms:created>
  <dcterms:modified xsi:type="dcterms:W3CDTF">2024-04-09T12:14:00Z</dcterms:modified>
</cp:coreProperties>
</file>