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30" w:rsidRDefault="00F44830" w:rsidP="00F44830">
      <w:pPr>
        <w:pStyle w:val="Normal"/>
        <w:rPr>
          <w:b/>
          <w:bCs/>
        </w:rPr>
      </w:pPr>
      <w:r>
        <w:rPr>
          <w:b/>
          <w:bCs/>
        </w:rPr>
        <w:t>Аннотация</w:t>
      </w:r>
    </w:p>
    <w:p w:rsidR="00F44830" w:rsidRDefault="00F44830" w:rsidP="00F44830">
      <w:pPr>
        <w:pStyle w:val="Normal"/>
        <w:rPr>
          <w:b/>
          <w:bCs/>
        </w:rPr>
      </w:pPr>
      <w:r>
        <w:rPr>
          <w:b/>
          <w:bCs/>
        </w:rPr>
        <w:t xml:space="preserve"> </w:t>
      </w:r>
    </w:p>
    <w:p w:rsidR="00F44830" w:rsidRDefault="00F44830" w:rsidP="00F44830">
      <w:pPr>
        <w:pStyle w:val="Normal"/>
        <w:spacing w:line="273" w:lineRule="auto"/>
        <w:jc w:val="both"/>
        <w:rPr>
          <w:rFonts w:eastAsia="DengXian"/>
        </w:rPr>
      </w:pPr>
      <w:r>
        <w:rPr>
          <w:rFonts w:eastAsia="DengXian"/>
          <w:bCs/>
          <w:i/>
        </w:rPr>
        <w:t>по дисциплине</w:t>
      </w:r>
      <w:r>
        <w:rPr>
          <w:rFonts w:eastAsia="DengXian"/>
          <w:b/>
          <w:bCs/>
          <w:i/>
        </w:rPr>
        <w:t xml:space="preserve"> «</w:t>
      </w:r>
      <w:r>
        <w:rPr>
          <w:rFonts w:eastAsia="DengXian"/>
          <w:b/>
          <w:i/>
        </w:rPr>
        <w:t>Методика преподавания английского языка»</w:t>
      </w:r>
      <w:r>
        <w:rPr>
          <w:rFonts w:eastAsia="DengXian"/>
        </w:rPr>
        <w:t>, 3 курс 5-семестр (код Б.3.10.1.), направление 550300, Филологическое образование с присвоением академической степени «бакалавр», относящейся к базовым дисциплинам профессионального цикла дисциплин ГОС.</w:t>
      </w:r>
    </w:p>
    <w:p w:rsidR="00F44830" w:rsidRDefault="00F44830" w:rsidP="00F44830">
      <w:pPr>
        <w:pStyle w:val="Normal"/>
        <w:spacing w:line="273" w:lineRule="auto"/>
      </w:pPr>
      <w:r>
        <w:rPr>
          <w:rFonts w:eastAsia="DengXian"/>
          <w:b/>
        </w:rPr>
        <w:t xml:space="preserve">1.Цели </w:t>
      </w:r>
      <w:proofErr w:type="gramStart"/>
      <w:r>
        <w:rPr>
          <w:rFonts w:eastAsia="DengXian"/>
          <w:b/>
        </w:rPr>
        <w:t xml:space="preserve">курса  </w:t>
      </w:r>
      <w:r>
        <w:rPr>
          <w:rFonts w:eastAsia="DengXian"/>
          <w:b/>
          <w:bCs/>
        </w:rPr>
        <w:t>«</w:t>
      </w:r>
      <w:proofErr w:type="gramEnd"/>
      <w:r>
        <w:rPr>
          <w:rFonts w:eastAsia="DengXian"/>
          <w:b/>
        </w:rPr>
        <w:t>Методика преподавания иностранных языков</w:t>
      </w:r>
      <w:r>
        <w:rPr>
          <w:rFonts w:eastAsia="DengXian"/>
          <w:b/>
          <w:bCs/>
        </w:rPr>
        <w:t>»</w:t>
      </w:r>
    </w:p>
    <w:p w:rsidR="00F44830" w:rsidRDefault="00F44830" w:rsidP="00F44830">
      <w:pPr>
        <w:pStyle w:val="Normal"/>
        <w:spacing w:line="254" w:lineRule="auto"/>
        <w:contextualSpacing/>
        <w:jc w:val="both"/>
      </w:pPr>
      <w:r>
        <w:rPr>
          <w:b/>
        </w:rPr>
        <w:t xml:space="preserve">Целью </w:t>
      </w:r>
      <w:r>
        <w:t>курса методики обучения иностранным языкам в средней общеобразовательной школе является: создание у студентов широкой теоретической базы, включающей кроме методических знаний также знания из смежных с методикой наук психолого-педагогического и филологического циклов, и на этой основе формирование представления о специфике содержания и структуры педагогической деятельности учителя иностранного языка.</w:t>
      </w:r>
    </w:p>
    <w:p w:rsidR="00F44830" w:rsidRDefault="00F44830" w:rsidP="00F44830">
      <w:pPr>
        <w:pStyle w:val="Normal"/>
        <w:snapToGrid w:val="0"/>
        <w:jc w:val="both"/>
        <w:rPr>
          <w:rFonts w:eastAsia="DejaVu Sans" w:cs="DejaVu Sans"/>
          <w:b/>
        </w:rPr>
      </w:pPr>
      <w:r>
        <w:rPr>
          <w:color w:val="000000"/>
        </w:rPr>
        <w:t xml:space="preserve"> </w:t>
      </w:r>
    </w:p>
    <w:p w:rsidR="00F44830" w:rsidRDefault="00F44830" w:rsidP="00F44830">
      <w:pPr>
        <w:pStyle w:val="Normal"/>
        <w:snapToGrid w:val="0"/>
        <w:jc w:val="both"/>
        <w:rPr>
          <w:b/>
        </w:rPr>
      </w:pPr>
      <w:r>
        <w:rPr>
          <w:b/>
        </w:rPr>
        <w:t xml:space="preserve">2. Место в структуре ООП бакалавриата. </w:t>
      </w:r>
    </w:p>
    <w:p w:rsidR="00F44830" w:rsidRDefault="00F44830" w:rsidP="00F44830">
      <w:pPr>
        <w:pStyle w:val="Normal"/>
        <w:spacing w:line="273" w:lineRule="auto"/>
        <w:jc w:val="both"/>
        <w:rPr>
          <w:rFonts w:eastAsia="DengXian"/>
        </w:rPr>
      </w:pPr>
      <w:r>
        <w:rPr>
          <w:color w:val="000000"/>
        </w:rPr>
        <w:t xml:space="preserve">Дисциплина относится </w:t>
      </w:r>
      <w:proofErr w:type="gramStart"/>
      <w:r>
        <w:rPr>
          <w:color w:val="000000"/>
        </w:rPr>
        <w:t xml:space="preserve">к  </w:t>
      </w:r>
      <w:r>
        <w:rPr>
          <w:rFonts w:eastAsia="DengXian"/>
        </w:rPr>
        <w:t>базовым</w:t>
      </w:r>
      <w:proofErr w:type="gramEnd"/>
      <w:r>
        <w:rPr>
          <w:rFonts w:eastAsia="DengXian"/>
        </w:rPr>
        <w:t xml:space="preserve"> дисциплинам профессионального цикла дисциплин ГОС.</w:t>
      </w:r>
      <w:r>
        <w:t xml:space="preserve"> </w:t>
      </w:r>
      <w:r>
        <w:rPr>
          <w:color w:val="000000"/>
        </w:rPr>
        <w:t xml:space="preserve">Филологическое образование с присвоением академической степени «бакалавр». </w:t>
      </w:r>
    </w:p>
    <w:p w:rsidR="00F44830" w:rsidRDefault="00F44830" w:rsidP="00F44830">
      <w:pPr>
        <w:pStyle w:val="Normal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Трудоемкость дисциплины</w:t>
      </w:r>
      <w:r>
        <w:rPr>
          <w:color w:val="000000"/>
        </w:rPr>
        <w:t xml:space="preserve"> составляет 4 кредита</w:t>
      </w:r>
      <w:r>
        <w:rPr>
          <w:b/>
          <w:color w:val="000000"/>
        </w:rPr>
        <w:t xml:space="preserve"> </w:t>
      </w:r>
    </w:p>
    <w:p w:rsidR="00F44830" w:rsidRDefault="00F44830" w:rsidP="00F44830">
      <w:pPr>
        <w:pStyle w:val="Normal"/>
        <w:rPr>
          <w:b/>
          <w:color w:val="000000"/>
        </w:rPr>
      </w:pPr>
      <w:r>
        <w:rPr>
          <w:b/>
          <w:color w:val="000000"/>
        </w:rPr>
        <w:t>4. Количество часов- 120</w:t>
      </w:r>
    </w:p>
    <w:p w:rsidR="00F44830" w:rsidRDefault="00F44830" w:rsidP="00F44830">
      <w:pPr>
        <w:pStyle w:val="Normal"/>
        <w:rPr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rFonts w:eastAsia="TimesNewRomanPSMT"/>
          <w:color w:val="000000"/>
        </w:rPr>
        <w:t xml:space="preserve"> </w:t>
      </w:r>
      <w:r>
        <w:rPr>
          <w:rFonts w:eastAsia="TimesNewRomanPSMT"/>
          <w:b/>
          <w:bCs/>
          <w:color w:val="000000"/>
        </w:rPr>
        <w:t xml:space="preserve">Ауд. </w:t>
      </w:r>
      <w:proofErr w:type="gramStart"/>
      <w:r>
        <w:rPr>
          <w:rFonts w:eastAsia="TimesNewRomanPSMT"/>
          <w:b/>
          <w:bCs/>
          <w:color w:val="000000"/>
        </w:rPr>
        <w:t>занят</w:t>
      </w:r>
      <w:r>
        <w:rPr>
          <w:rFonts w:eastAsia="TimesNewRomanPSMT"/>
          <w:color w:val="000000"/>
        </w:rPr>
        <w:t>.</w:t>
      </w:r>
      <w:r>
        <w:rPr>
          <w:b/>
          <w:color w:val="000000"/>
        </w:rPr>
        <w:t>-</w:t>
      </w:r>
      <w:proofErr w:type="gramEnd"/>
      <w:r>
        <w:rPr>
          <w:b/>
          <w:color w:val="000000"/>
        </w:rPr>
        <w:t>60</w:t>
      </w:r>
    </w:p>
    <w:p w:rsidR="00F44830" w:rsidRDefault="00F44830" w:rsidP="00F44830">
      <w:pPr>
        <w:pStyle w:val="Normal"/>
        <w:rPr>
          <w:b/>
          <w:color w:val="000000"/>
        </w:rPr>
      </w:pPr>
      <w:r>
        <w:rPr>
          <w:b/>
          <w:color w:val="000000"/>
        </w:rPr>
        <w:t>6. СРС-60</w:t>
      </w:r>
    </w:p>
    <w:p w:rsidR="00F44830" w:rsidRDefault="00F44830" w:rsidP="00F44830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 xml:space="preserve">7. Сроки обучения: </w:t>
      </w:r>
      <w:r>
        <w:rPr>
          <w:color w:val="000000"/>
        </w:rPr>
        <w:t>5 семестр обучения</w:t>
      </w:r>
    </w:p>
    <w:p w:rsidR="00F44830" w:rsidRDefault="00F44830" w:rsidP="00F44830">
      <w:pPr>
        <w:pStyle w:val="Normal"/>
        <w:snapToGrid w:val="0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proofErr w:type="gramStart"/>
      <w:r>
        <w:rPr>
          <w:b/>
          <w:color w:val="000000"/>
        </w:rPr>
        <w:t>Язык  обучения</w:t>
      </w:r>
      <w:proofErr w:type="gramEnd"/>
      <w:r>
        <w:rPr>
          <w:color w:val="000000"/>
        </w:rPr>
        <w:t xml:space="preserve"> — английский</w:t>
      </w:r>
    </w:p>
    <w:p w:rsidR="00F44830" w:rsidRDefault="00F44830" w:rsidP="00F44830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>9. Краткое содержание дисциплины</w:t>
      </w:r>
    </w:p>
    <w:p w:rsidR="00F44830" w:rsidRDefault="00F44830" w:rsidP="00F44830">
      <w:pPr>
        <w:pStyle w:val="Normal"/>
        <w:snapToGrid w:val="0"/>
        <w:jc w:val="both"/>
        <w:rPr>
          <w:b/>
          <w:color w:val="000000"/>
        </w:rPr>
      </w:pPr>
      <w:r>
        <w:rPr>
          <w:color w:val="000000"/>
        </w:rPr>
        <w:t xml:space="preserve">Программа предусматривает тесную связь теоретического курса методики с практикой. В лекционном курсе и на практических занятиях студенты знакомятся как с уже устоявшимися теоретическими положениями в отечественной и зарубежной методике, так и с новыми, иногда дискуссионными идеями. На практических занятиях в процессе решения учебно-методических задач, разработки планов уроков, </w:t>
      </w:r>
      <w:proofErr w:type="spellStart"/>
      <w:r>
        <w:rPr>
          <w:color w:val="000000"/>
        </w:rPr>
        <w:t>микропреподавания</w:t>
      </w:r>
      <w:proofErr w:type="spellEnd"/>
      <w:r>
        <w:rPr>
          <w:color w:val="000000"/>
        </w:rPr>
        <w:t>, участия в учебно-методических играх они овладевают основами профессионально-методических умений, обеспечивающих реализацию педагогических функций учителя иностранного языка. Изучение истории методики способствует пониманию студентами становления и эволюции методических направлений на различных этапах ее развития, выявляет их связь и преемственность, а также возможности их применения в современных условиях.</w:t>
      </w:r>
      <w:r>
        <w:rPr>
          <w:b/>
          <w:color w:val="000000"/>
        </w:rPr>
        <w:t xml:space="preserve"> </w:t>
      </w:r>
    </w:p>
    <w:p w:rsidR="00F44830" w:rsidRDefault="00F44830" w:rsidP="00F44830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 xml:space="preserve">10. В результате освоения дисциплины студент должен: </w:t>
      </w:r>
    </w:p>
    <w:p w:rsidR="00F44830" w:rsidRDefault="00F44830" w:rsidP="00F44830">
      <w:pPr>
        <w:pStyle w:val="Normal"/>
        <w:snapToGrid w:val="0"/>
        <w:jc w:val="both"/>
        <w:rPr>
          <w:color w:val="000000"/>
        </w:rPr>
      </w:pPr>
      <w:proofErr w:type="gramStart"/>
      <w:r>
        <w:rPr>
          <w:b/>
          <w:color w:val="000000"/>
        </w:rPr>
        <w:lastRenderedPageBreak/>
        <w:t xml:space="preserve">знать:  </w:t>
      </w:r>
      <w:r>
        <w:rPr>
          <w:color w:val="000000"/>
        </w:rPr>
        <w:t>методы</w:t>
      </w:r>
      <w:proofErr w:type="gramEnd"/>
      <w:r>
        <w:rPr>
          <w:color w:val="000000"/>
        </w:rPr>
        <w:t>, приемы и способы обучения  иностранным языкам;</w:t>
      </w:r>
    </w:p>
    <w:p w:rsidR="00F44830" w:rsidRDefault="00F44830" w:rsidP="00F44830">
      <w:pPr>
        <w:pStyle w:val="Normal"/>
        <w:snapToGrid w:val="0"/>
        <w:jc w:val="both"/>
        <w:rPr>
          <w:color w:val="000000"/>
        </w:rPr>
      </w:pPr>
      <w:r>
        <w:rPr>
          <w:b/>
          <w:color w:val="000000"/>
        </w:rPr>
        <w:t>уметь:</w:t>
      </w:r>
      <w:r>
        <w:rPr>
          <w:color w:val="000000"/>
        </w:rPr>
        <w:t xml:space="preserve"> готовить </w:t>
      </w:r>
      <w:proofErr w:type="gramStart"/>
      <w:r>
        <w:rPr>
          <w:color w:val="000000"/>
        </w:rPr>
        <w:t>учебные  материалы</w:t>
      </w:r>
      <w:proofErr w:type="gramEnd"/>
      <w:r>
        <w:rPr>
          <w:color w:val="000000"/>
        </w:rPr>
        <w:t xml:space="preserve"> для занятий с учетом этапа и  обучения практически применять приемы и методы обучения иностранному языку;</w:t>
      </w:r>
    </w:p>
    <w:p w:rsidR="00F44830" w:rsidRDefault="00F44830" w:rsidP="00F44830">
      <w:pPr>
        <w:pStyle w:val="Normal"/>
        <w:snapToGrid w:val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владеть:</w:t>
      </w:r>
      <w:r>
        <w:rPr>
          <w:color w:val="000000"/>
        </w:rPr>
        <w:t xml:space="preserve">  способами</w:t>
      </w:r>
      <w:proofErr w:type="gramEnd"/>
      <w:r>
        <w:rPr>
          <w:color w:val="000000"/>
        </w:rPr>
        <w:t xml:space="preserve"> осуществление нравственного, эстетического  и других видов воспитания, формирование у учащихся положительных качеств личности и норм поведения</w:t>
      </w:r>
    </w:p>
    <w:p w:rsidR="00F44830" w:rsidRDefault="00F44830" w:rsidP="00F44830">
      <w:pPr>
        <w:pStyle w:val="Normal"/>
        <w:spacing w:line="273" w:lineRule="auto"/>
        <w:jc w:val="both"/>
        <w:rPr>
          <w:rFonts w:eastAsia="Calibri"/>
        </w:rPr>
      </w:pPr>
      <w:r>
        <w:rPr>
          <w:rFonts w:eastAsia="Calibri"/>
          <w:b/>
        </w:rPr>
        <w:t>РО4–</w:t>
      </w:r>
      <w:r>
        <w:rPr>
          <w:rFonts w:eastAsia="Calibri"/>
        </w:rPr>
        <w:t xml:space="preserve"> осуществляет </w:t>
      </w:r>
      <w:proofErr w:type="gramStart"/>
      <w:r>
        <w:rPr>
          <w:rFonts w:eastAsia="Calibri"/>
        </w:rPr>
        <w:t>педагогическую  деятельность</w:t>
      </w:r>
      <w:proofErr w:type="gramEnd"/>
      <w:r>
        <w:rPr>
          <w:rFonts w:eastAsia="Calibri"/>
        </w:rPr>
        <w:t>, использует различные  формы, методы  обучения (активные, интерактивные, интегрированные)  и технологии оценивания.</w:t>
      </w:r>
    </w:p>
    <w:p w:rsidR="00F44830" w:rsidRDefault="00F44830" w:rsidP="00F44830">
      <w:pPr>
        <w:pStyle w:val="Normal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F44830" w:rsidRDefault="00F44830" w:rsidP="00F44830">
      <w:pPr>
        <w:pStyle w:val="Normal"/>
        <w:snapToGrid w:val="0"/>
        <w:jc w:val="both"/>
        <w:rPr>
          <w:rFonts w:eastAsia="DejaVu Sans" w:cs="DejaVu Sans"/>
          <w:color w:val="000000"/>
        </w:rPr>
      </w:pPr>
      <w:r>
        <w:rPr>
          <w:rFonts w:eastAsia="DejaVu Sans" w:cs="DejaVu Sans"/>
          <w:color w:val="000000"/>
        </w:rPr>
        <w:t xml:space="preserve"> </w:t>
      </w:r>
    </w:p>
    <w:p w:rsidR="00F44830" w:rsidRDefault="00F44830" w:rsidP="00F44830">
      <w:pPr>
        <w:pStyle w:val="Normal"/>
        <w:spacing w:line="273" w:lineRule="auto"/>
        <w:jc w:val="both"/>
        <w:rPr>
          <w:rFonts w:eastAsia="Calibri"/>
        </w:rPr>
      </w:pPr>
      <w:r>
        <w:rPr>
          <w:rFonts w:eastAsia="Calibri"/>
        </w:rPr>
        <w:t xml:space="preserve">ИК-2. Способен приобретать и применять новые знания с использованием информационных технологий для решения сложных проблем в области работы и обучения; </w:t>
      </w:r>
      <w:r>
        <w:rPr>
          <w:rFonts w:eastAsia="Calibri"/>
          <w:b/>
        </w:rPr>
        <w:t>(методика 5-сем),</w:t>
      </w:r>
      <w:r>
        <w:rPr>
          <w:rFonts w:eastAsia="Calibri"/>
        </w:rPr>
        <w:t xml:space="preserve"> </w:t>
      </w:r>
    </w:p>
    <w:p w:rsidR="00F44830" w:rsidRDefault="00F44830" w:rsidP="00F44830">
      <w:pPr>
        <w:pStyle w:val="Normal"/>
        <w:snapToGrid w:val="0"/>
        <w:jc w:val="both"/>
        <w:rPr>
          <w:rFonts w:eastAsia="DejaVu Sans" w:cs="DejaVu Sans"/>
          <w:color w:val="000000"/>
        </w:rPr>
      </w:pPr>
      <w:r>
        <w:rPr>
          <w:color w:val="000000"/>
        </w:rPr>
        <w:t xml:space="preserve"> </w:t>
      </w:r>
    </w:p>
    <w:p w:rsidR="00F44830" w:rsidRDefault="00F44830" w:rsidP="00F44830">
      <w:pPr>
        <w:pStyle w:val="Normal"/>
      </w:pPr>
      <w:r>
        <w:t>ПК-2 -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</w:r>
    </w:p>
    <w:p w:rsidR="00F44830" w:rsidRDefault="00F44830" w:rsidP="00F44830">
      <w:pPr>
        <w:pStyle w:val="Normal"/>
        <w:rPr>
          <w:rFonts w:eastAsia="DejaVu Sans" w:cs="DejaVu Sans"/>
        </w:rPr>
      </w:pPr>
      <w:r>
        <w:rPr>
          <w:rFonts w:eastAsia="DejaVu Sans" w:cs="DejaVu Sans"/>
        </w:rPr>
        <w:t xml:space="preserve"> </w:t>
      </w:r>
    </w:p>
    <w:p w:rsidR="00F44830" w:rsidRDefault="00F44830" w:rsidP="00F44830">
      <w:pPr>
        <w:pStyle w:val="Normal"/>
        <w:rPr>
          <w:b/>
          <w:bCs/>
          <w:color w:val="000000"/>
        </w:rPr>
      </w:pPr>
      <w:r>
        <w:t>ПК-9- способен осуществлять педагогическую деятельность, используя интерактивные формы и методы обучения</w:t>
      </w:r>
    </w:p>
    <w:p w:rsidR="00BA5DDF" w:rsidRDefault="00BA5DDF">
      <w:bookmarkStart w:id="0" w:name="_GoBack"/>
      <w:bookmarkEnd w:id="0"/>
    </w:p>
    <w:sectPr w:rsidR="00BA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ans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30"/>
    <w:rsid w:val="00BA5DDF"/>
    <w:rsid w:val="00F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98F3-CBC8-423A-8D5D-4B23A3A4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2024-01-11T12:41:00Z</dcterms:created>
  <dcterms:modified xsi:type="dcterms:W3CDTF">2024-01-11T12:42:00Z</dcterms:modified>
</cp:coreProperties>
</file>