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16" w:rsidRPr="00717A6E" w:rsidRDefault="005E1EC3" w:rsidP="005E1EC3">
      <w:pPr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28"/>
        </w:rPr>
      </w:pPr>
      <w:r w:rsidRPr="00717A6E">
        <w:rPr>
          <w:rFonts w:ascii="Times New Roman" w:hAnsi="Times New Roman" w:cs="Times New Roman"/>
          <w:b/>
          <w:color w:val="1F3864" w:themeColor="accent5" w:themeShade="80"/>
          <w:sz w:val="32"/>
          <w:szCs w:val="28"/>
        </w:rPr>
        <w:t>Программа выездного семинара ППС и магистрантов по специальности Общественное здравоохранение</w:t>
      </w:r>
    </w:p>
    <w:p w:rsidR="00994DCB" w:rsidRPr="00717A6E" w:rsidRDefault="003C0EDE" w:rsidP="005E1EC3">
      <w:pPr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28"/>
        </w:rPr>
      </w:pPr>
      <w:r w:rsidRPr="00717A6E">
        <w:rPr>
          <w:rFonts w:ascii="Times New Roman" w:hAnsi="Times New Roman" w:cs="Times New Roman"/>
          <w:b/>
          <w:color w:val="1F3864" w:themeColor="accent5" w:themeShade="80"/>
          <w:sz w:val="32"/>
          <w:szCs w:val="28"/>
        </w:rPr>
        <w:t>Бешенство и вакцинация при укусах дикими и домашними животными</w:t>
      </w:r>
    </w:p>
    <w:p w:rsidR="00D44943" w:rsidRPr="00717A6E" w:rsidRDefault="00D44943" w:rsidP="005E1EC3">
      <w:pPr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28"/>
        </w:rPr>
      </w:pPr>
    </w:p>
    <w:p w:rsidR="005E1EC3" w:rsidRPr="00717A6E" w:rsidRDefault="005E1EC3" w:rsidP="005E1EC3">
      <w:pPr>
        <w:jc w:val="both"/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</w:pPr>
      <w:r w:rsidRPr="00717A6E">
        <w:rPr>
          <w:rFonts w:ascii="Times New Roman" w:hAnsi="Times New Roman" w:cs="Times New Roman"/>
          <w:b/>
          <w:i/>
          <w:color w:val="1F3864" w:themeColor="accent5" w:themeShade="80"/>
          <w:sz w:val="28"/>
          <w:szCs w:val="28"/>
        </w:rPr>
        <w:t xml:space="preserve">Цель: </w:t>
      </w:r>
      <w:r w:rsidR="00D44943" w:rsidRPr="00717A6E"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  <w:t xml:space="preserve">Активное вовлечение ППС магистратуры </w:t>
      </w:r>
      <w:proofErr w:type="gramStart"/>
      <w:r w:rsidR="00D44943" w:rsidRPr="00717A6E"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  <w:t xml:space="preserve">и </w:t>
      </w:r>
      <w:r w:rsidR="00994DCB" w:rsidRPr="00717A6E"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  <w:t xml:space="preserve"> магистрантов</w:t>
      </w:r>
      <w:proofErr w:type="gramEnd"/>
      <w:r w:rsidR="00994DCB" w:rsidRPr="00717A6E"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  <w:t xml:space="preserve"> в </w:t>
      </w:r>
      <w:r w:rsidR="00D44943" w:rsidRPr="00717A6E"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  <w:t>практическое здравоохранения направленное на решении проблем здоровья населения, профилактики и борьбы с болезнями приводящих к преждевременной смерти.</w:t>
      </w:r>
    </w:p>
    <w:p w:rsidR="00994DCB" w:rsidRPr="00717A6E" w:rsidRDefault="00994DCB" w:rsidP="00994DCB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:rsidR="005E1EC3" w:rsidRPr="00717A6E" w:rsidRDefault="00994DCB" w:rsidP="00994DCB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bookmarkStart w:id="0" w:name="_GoBack"/>
      <w:bookmarkEnd w:id="0"/>
      <w:r w:rsidRPr="00717A6E">
        <w:rPr>
          <w:rFonts w:ascii="Times New Roman" w:hAnsi="Times New Roman" w:cs="Times New Roman"/>
          <w:b/>
          <w:color w:val="FF0000"/>
          <w:sz w:val="36"/>
          <w:szCs w:val="28"/>
        </w:rPr>
        <w:t>Программа</w:t>
      </w:r>
    </w:p>
    <w:p w:rsidR="00994DCB" w:rsidRPr="00717A6E" w:rsidRDefault="00994DCB" w:rsidP="00994DCB">
      <w:pPr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tbl>
      <w:tblPr>
        <w:tblW w:w="0" w:type="auto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9"/>
        <w:gridCol w:w="7214"/>
      </w:tblGrid>
      <w:tr w:rsidR="00717A6E" w:rsidRPr="00717A6E" w:rsidTr="00636FA8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289" w:type="dxa"/>
          </w:tcPr>
          <w:p w:rsidR="003F7AB0" w:rsidRPr="00717A6E" w:rsidRDefault="003F7AB0" w:rsidP="003F7AB0">
            <w:pPr>
              <w:pStyle w:val="a3"/>
              <w:tabs>
                <w:tab w:val="left" w:pos="237"/>
              </w:tabs>
              <w:spacing w:after="0" w:line="249" w:lineRule="auto"/>
              <w:ind w:left="0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6"/>
                <w:szCs w:val="26"/>
              </w:rPr>
            </w:pPr>
            <w:r w:rsidRPr="00717A6E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6"/>
                <w:szCs w:val="26"/>
              </w:rPr>
              <w:t>Дата проведения:</w:t>
            </w:r>
          </w:p>
        </w:tc>
        <w:tc>
          <w:tcPr>
            <w:tcW w:w="7214" w:type="dxa"/>
          </w:tcPr>
          <w:p w:rsidR="003F7AB0" w:rsidRPr="00717A6E" w:rsidRDefault="003F7AB0" w:rsidP="003F7AB0">
            <w:pPr>
              <w:pStyle w:val="a3"/>
              <w:tabs>
                <w:tab w:val="left" w:pos="237"/>
              </w:tabs>
              <w:spacing w:after="0" w:line="249" w:lineRule="auto"/>
              <w:ind w:left="579"/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</w:pPr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>4 декабря 2024 года</w:t>
            </w:r>
          </w:p>
        </w:tc>
      </w:tr>
      <w:tr w:rsidR="00717A6E" w:rsidRPr="00717A6E" w:rsidTr="00636FA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89" w:type="dxa"/>
          </w:tcPr>
          <w:p w:rsidR="003F7AB0" w:rsidRPr="00717A6E" w:rsidRDefault="003F7AB0" w:rsidP="003F7AB0">
            <w:pPr>
              <w:pStyle w:val="a3"/>
              <w:tabs>
                <w:tab w:val="left" w:pos="237"/>
              </w:tabs>
              <w:spacing w:after="0" w:line="249" w:lineRule="auto"/>
              <w:ind w:left="0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6"/>
                <w:szCs w:val="26"/>
              </w:rPr>
            </w:pPr>
            <w:r w:rsidRPr="00717A6E">
              <w:rPr>
                <w:rFonts w:ascii="Times New Roman" w:hAnsi="Times New Roman" w:cs="Times New Roman"/>
                <w:b/>
                <w:color w:val="1F3864" w:themeColor="accent5" w:themeShade="80"/>
                <w:sz w:val="26"/>
                <w:szCs w:val="26"/>
              </w:rPr>
              <w:t>Место проведения</w:t>
            </w:r>
            <w:r w:rsidR="00636FA8" w:rsidRPr="00717A6E">
              <w:rPr>
                <w:rFonts w:ascii="Times New Roman" w:hAnsi="Times New Roman" w:cs="Times New Roman"/>
                <w:b/>
                <w:color w:val="1F3864" w:themeColor="accent5" w:themeShade="80"/>
                <w:sz w:val="26"/>
                <w:szCs w:val="26"/>
              </w:rPr>
              <w:t>:</w:t>
            </w:r>
          </w:p>
        </w:tc>
        <w:tc>
          <w:tcPr>
            <w:tcW w:w="7214" w:type="dxa"/>
          </w:tcPr>
          <w:p w:rsidR="003F7AB0" w:rsidRPr="00717A6E" w:rsidRDefault="003F7AB0" w:rsidP="003F7AB0">
            <w:pPr>
              <w:pStyle w:val="2"/>
              <w:spacing w:before="0" w:beforeAutospacing="0"/>
              <w:ind w:left="153"/>
              <w:rPr>
                <w:b w:val="0"/>
                <w:bCs w:val="0"/>
                <w:color w:val="1F3864" w:themeColor="accent5" w:themeShade="80"/>
                <w:sz w:val="26"/>
                <w:szCs w:val="26"/>
              </w:rPr>
            </w:pPr>
            <w:r w:rsidRPr="00717A6E">
              <w:rPr>
                <w:b w:val="0"/>
                <w:bCs w:val="0"/>
                <w:color w:val="1F3864" w:themeColor="accent5" w:themeShade="80"/>
                <w:sz w:val="26"/>
                <w:szCs w:val="26"/>
              </w:rPr>
              <w:t xml:space="preserve">Центр общеврачебной практики </w:t>
            </w:r>
            <w:proofErr w:type="spellStart"/>
            <w:r w:rsidRPr="00717A6E">
              <w:rPr>
                <w:b w:val="0"/>
                <w:bCs w:val="0"/>
                <w:color w:val="1F3864" w:themeColor="accent5" w:themeShade="80"/>
                <w:sz w:val="26"/>
                <w:szCs w:val="26"/>
              </w:rPr>
              <w:t>Алайского</w:t>
            </w:r>
            <w:proofErr w:type="spellEnd"/>
            <w:r w:rsidRPr="00717A6E">
              <w:rPr>
                <w:b w:val="0"/>
                <w:bCs w:val="0"/>
                <w:color w:val="1F3864" w:themeColor="accent5" w:themeShade="80"/>
                <w:sz w:val="26"/>
                <w:szCs w:val="26"/>
              </w:rPr>
              <w:t xml:space="preserve"> района </w:t>
            </w:r>
            <w:proofErr w:type="spellStart"/>
            <w:r w:rsidRPr="00717A6E">
              <w:rPr>
                <w:b w:val="0"/>
                <w:bCs w:val="0"/>
                <w:color w:val="1F3864" w:themeColor="accent5" w:themeShade="80"/>
                <w:sz w:val="26"/>
                <w:szCs w:val="26"/>
              </w:rPr>
              <w:t>Ошской</w:t>
            </w:r>
            <w:proofErr w:type="spellEnd"/>
            <w:r w:rsidRPr="00717A6E">
              <w:rPr>
                <w:b w:val="0"/>
                <w:bCs w:val="0"/>
                <w:color w:val="1F3864" w:themeColor="accent5" w:themeShade="80"/>
                <w:sz w:val="26"/>
                <w:szCs w:val="26"/>
              </w:rPr>
              <w:t xml:space="preserve"> области</w:t>
            </w:r>
          </w:p>
          <w:p w:rsidR="003F7AB0" w:rsidRPr="00717A6E" w:rsidRDefault="003F7AB0" w:rsidP="003F7AB0">
            <w:pPr>
              <w:pStyle w:val="a3"/>
              <w:tabs>
                <w:tab w:val="left" w:pos="237"/>
              </w:tabs>
              <w:spacing w:after="0" w:line="249" w:lineRule="auto"/>
              <w:ind w:left="579"/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</w:pPr>
          </w:p>
        </w:tc>
      </w:tr>
      <w:tr w:rsidR="00717A6E" w:rsidRPr="00717A6E" w:rsidTr="00636FA8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289" w:type="dxa"/>
          </w:tcPr>
          <w:p w:rsidR="003F7AB0" w:rsidRPr="00717A6E" w:rsidRDefault="003F7AB0" w:rsidP="003F7AB0">
            <w:pPr>
              <w:pStyle w:val="a3"/>
              <w:tabs>
                <w:tab w:val="left" w:pos="237"/>
              </w:tabs>
              <w:spacing w:after="0" w:line="249" w:lineRule="auto"/>
              <w:ind w:left="48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6"/>
                <w:szCs w:val="26"/>
              </w:rPr>
            </w:pPr>
            <w:r w:rsidRPr="00717A6E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6"/>
                <w:szCs w:val="26"/>
              </w:rPr>
              <w:t>А</w:t>
            </w:r>
            <w:r w:rsidRPr="00717A6E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6"/>
                <w:szCs w:val="26"/>
              </w:rPr>
              <w:t>дрес</w:t>
            </w:r>
            <w:r w:rsidR="00636FA8" w:rsidRPr="00717A6E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6"/>
                <w:szCs w:val="26"/>
              </w:rPr>
              <w:t>:</w:t>
            </w:r>
          </w:p>
        </w:tc>
        <w:tc>
          <w:tcPr>
            <w:tcW w:w="7214" w:type="dxa"/>
          </w:tcPr>
          <w:p w:rsidR="003F7AB0" w:rsidRPr="00717A6E" w:rsidRDefault="003F7AB0" w:rsidP="003F7AB0">
            <w:pPr>
              <w:spacing w:line="234" w:lineRule="auto"/>
              <w:ind w:left="159"/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</w:pPr>
            <w:proofErr w:type="spellStart"/>
            <w:r w:rsidRPr="00717A6E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  <w:shd w:val="clear" w:color="auto" w:fill="FFFFFF"/>
              </w:rPr>
              <w:t>Ошская</w:t>
            </w:r>
            <w:proofErr w:type="spellEnd"/>
            <w:r w:rsidRPr="00717A6E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  <w:shd w:val="clear" w:color="auto" w:fill="FFFFFF"/>
              </w:rPr>
              <w:t xml:space="preserve"> область, </w:t>
            </w:r>
            <w:proofErr w:type="spellStart"/>
            <w:r w:rsidRPr="00717A6E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  <w:shd w:val="clear" w:color="auto" w:fill="FFFFFF"/>
              </w:rPr>
              <w:t>Алайский</w:t>
            </w:r>
            <w:proofErr w:type="spellEnd"/>
            <w:r w:rsidRPr="00717A6E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  <w:shd w:val="clear" w:color="auto" w:fill="FFFFFF"/>
              </w:rPr>
              <w:t xml:space="preserve"> район, город Гульча</w:t>
            </w:r>
            <w:r w:rsidRPr="00717A6E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  <w:br/>
            </w:r>
            <w:r w:rsidRPr="00717A6E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  <w:shd w:val="clear" w:color="auto" w:fill="FFFFFF"/>
              </w:rPr>
              <w:t>ул. Боконбаева, дом 75а</w:t>
            </w:r>
          </w:p>
          <w:p w:rsidR="003F7AB0" w:rsidRPr="00717A6E" w:rsidRDefault="003F7AB0" w:rsidP="003F7AB0">
            <w:pPr>
              <w:pStyle w:val="a3"/>
              <w:tabs>
                <w:tab w:val="left" w:pos="237"/>
              </w:tabs>
              <w:spacing w:after="0" w:line="249" w:lineRule="auto"/>
              <w:ind w:left="579"/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</w:pPr>
          </w:p>
        </w:tc>
      </w:tr>
      <w:tr w:rsidR="00717A6E" w:rsidRPr="00717A6E" w:rsidTr="00636FA8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289" w:type="dxa"/>
          </w:tcPr>
          <w:p w:rsidR="003F7AB0" w:rsidRPr="00717A6E" w:rsidRDefault="003F7AB0" w:rsidP="003F7AB0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6"/>
                <w:szCs w:val="26"/>
              </w:rPr>
            </w:pPr>
            <w:r w:rsidRPr="00717A6E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6"/>
                <w:szCs w:val="26"/>
              </w:rPr>
              <w:t xml:space="preserve">Приветственное слово </w:t>
            </w:r>
          </w:p>
        </w:tc>
        <w:tc>
          <w:tcPr>
            <w:tcW w:w="7214" w:type="dxa"/>
          </w:tcPr>
          <w:p w:rsidR="00636FA8" w:rsidRPr="00717A6E" w:rsidRDefault="00636FA8" w:rsidP="00636FA8">
            <w:pPr>
              <w:pStyle w:val="a3"/>
              <w:numPr>
                <w:ilvl w:val="0"/>
                <w:numId w:val="8"/>
              </w:numPr>
              <w:spacing w:line="0" w:lineRule="atLeast"/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</w:pPr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 xml:space="preserve">Директор ЦОВП </w:t>
            </w:r>
            <w:proofErr w:type="spellStart"/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>Алай</w:t>
            </w:r>
            <w:proofErr w:type="spellEnd"/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 xml:space="preserve"> </w:t>
            </w:r>
            <w:proofErr w:type="spellStart"/>
            <w:r w:rsidR="003F7AB0"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>Адыров</w:t>
            </w:r>
            <w:proofErr w:type="spellEnd"/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 xml:space="preserve"> </w:t>
            </w:r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>Д.Т.</w:t>
            </w:r>
            <w:r w:rsidR="003F7AB0"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 xml:space="preserve"> </w:t>
            </w:r>
          </w:p>
          <w:p w:rsidR="00636FA8" w:rsidRPr="00717A6E" w:rsidRDefault="00636FA8" w:rsidP="00636FA8">
            <w:pPr>
              <w:pStyle w:val="a3"/>
              <w:numPr>
                <w:ilvl w:val="0"/>
                <w:numId w:val="8"/>
              </w:numPr>
              <w:spacing w:line="0" w:lineRule="atLeast"/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</w:pPr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>Р</w:t>
            </w:r>
            <w:r w:rsidR="003F7AB0"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 xml:space="preserve">уководитель программы магистратуры Общественное здравоохранение при </w:t>
            </w:r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 xml:space="preserve">ММФ </w:t>
            </w:r>
            <w:proofErr w:type="spellStart"/>
            <w:r w:rsidR="003F7AB0"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>ОшГУ</w:t>
            </w:r>
            <w:proofErr w:type="spellEnd"/>
            <w:r w:rsidR="003F7AB0"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 xml:space="preserve"> – </w:t>
            </w:r>
            <w:proofErr w:type="spellStart"/>
            <w:r w:rsidR="003F7AB0"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>Абдимомунова</w:t>
            </w:r>
            <w:proofErr w:type="spellEnd"/>
            <w:r w:rsidR="003F7AB0"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 xml:space="preserve"> Б.Т. </w:t>
            </w:r>
          </w:p>
          <w:p w:rsidR="003F7AB0" w:rsidRPr="00717A6E" w:rsidRDefault="00636FA8" w:rsidP="00636FA8">
            <w:pPr>
              <w:pStyle w:val="a3"/>
              <w:numPr>
                <w:ilvl w:val="0"/>
                <w:numId w:val="8"/>
              </w:numPr>
              <w:spacing w:line="0" w:lineRule="atLeast"/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</w:pPr>
            <w:r w:rsidRPr="00717A6E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  <w:t>П</w:t>
            </w:r>
            <w:r w:rsidRPr="00717A6E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  <w:t xml:space="preserve">реподаватель программы магистратуры по направлению Общественное здравоохранения, врач-эпидемиолог Государственного санитарно-эпидемиологического надзора </w:t>
            </w:r>
            <w:proofErr w:type="spellStart"/>
            <w:r w:rsidRPr="00717A6E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  <w:t>г.Ош</w:t>
            </w:r>
            <w:proofErr w:type="spellEnd"/>
            <w:r w:rsidRPr="00717A6E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  <w:t xml:space="preserve"> и </w:t>
            </w:r>
            <w:proofErr w:type="spellStart"/>
            <w:r w:rsidRPr="00717A6E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  <w:t>Ошской</w:t>
            </w:r>
            <w:proofErr w:type="spellEnd"/>
            <w:r w:rsidRPr="00717A6E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  <w:t xml:space="preserve"> области</w:t>
            </w:r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 xml:space="preserve"> </w:t>
            </w:r>
            <w:proofErr w:type="spellStart"/>
            <w:r w:rsidR="003F7AB0"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>Даутов</w:t>
            </w:r>
            <w:proofErr w:type="spellEnd"/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 xml:space="preserve"> </w:t>
            </w:r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>Т.Т.</w:t>
            </w:r>
          </w:p>
          <w:p w:rsidR="003F7AB0" w:rsidRPr="00717A6E" w:rsidRDefault="003F7AB0" w:rsidP="003F7AB0">
            <w:pPr>
              <w:pStyle w:val="a3"/>
              <w:tabs>
                <w:tab w:val="left" w:pos="237"/>
              </w:tabs>
              <w:spacing w:after="0" w:line="249" w:lineRule="auto"/>
              <w:ind w:left="579"/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</w:pPr>
          </w:p>
        </w:tc>
      </w:tr>
      <w:tr w:rsidR="00717A6E" w:rsidRPr="00717A6E" w:rsidTr="00636FA8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289" w:type="dxa"/>
          </w:tcPr>
          <w:p w:rsidR="003F7AB0" w:rsidRPr="00717A6E" w:rsidRDefault="00636FA8" w:rsidP="003F7AB0">
            <w:pPr>
              <w:pStyle w:val="a3"/>
              <w:tabs>
                <w:tab w:val="left" w:pos="237"/>
              </w:tabs>
              <w:spacing w:after="0" w:line="249" w:lineRule="auto"/>
              <w:ind w:left="48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6"/>
                <w:szCs w:val="26"/>
              </w:rPr>
            </w:pPr>
            <w:r w:rsidRPr="00717A6E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6"/>
                <w:szCs w:val="26"/>
              </w:rPr>
              <w:t>Выступления</w:t>
            </w:r>
          </w:p>
        </w:tc>
        <w:tc>
          <w:tcPr>
            <w:tcW w:w="7214" w:type="dxa"/>
          </w:tcPr>
          <w:p w:rsidR="003F7AB0" w:rsidRPr="00717A6E" w:rsidRDefault="003F7AB0" w:rsidP="003F7AB0">
            <w:pPr>
              <w:pStyle w:val="a3"/>
              <w:numPr>
                <w:ilvl w:val="0"/>
                <w:numId w:val="5"/>
              </w:numPr>
              <w:tabs>
                <w:tab w:val="left" w:pos="237"/>
              </w:tabs>
              <w:spacing w:after="0" w:line="249" w:lineRule="auto"/>
              <w:ind w:left="579"/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</w:pPr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 xml:space="preserve">Т.Т. </w:t>
            </w:r>
            <w:proofErr w:type="spellStart"/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>Даутов</w:t>
            </w:r>
            <w:proofErr w:type="spellEnd"/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 xml:space="preserve"> </w:t>
            </w:r>
            <w:proofErr w:type="gramStart"/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 xml:space="preserve">   «</w:t>
            </w:r>
            <w:proofErr w:type="gramEnd"/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 xml:space="preserve">Организация работы в хирургическом отделении при </w:t>
            </w:r>
            <w:proofErr w:type="spellStart"/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>особоопасных</w:t>
            </w:r>
            <w:proofErr w:type="spellEnd"/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 xml:space="preserve"> инфекциях. Хранение и правила эксплуатации вакцины АБХАЙРАБ»</w:t>
            </w:r>
          </w:p>
          <w:p w:rsidR="003F7AB0" w:rsidRPr="00717A6E" w:rsidRDefault="003F7AB0" w:rsidP="003F7AB0">
            <w:pPr>
              <w:pStyle w:val="a3"/>
              <w:numPr>
                <w:ilvl w:val="0"/>
                <w:numId w:val="5"/>
              </w:numPr>
              <w:tabs>
                <w:tab w:val="left" w:pos="237"/>
              </w:tabs>
              <w:spacing w:after="0" w:line="249" w:lineRule="auto"/>
              <w:ind w:left="579"/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</w:pPr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 xml:space="preserve">К.Р. </w:t>
            </w:r>
            <w:proofErr w:type="spellStart"/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>Кудаярова</w:t>
            </w:r>
            <w:proofErr w:type="spellEnd"/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 xml:space="preserve">   </w:t>
            </w:r>
            <w:proofErr w:type="gramStart"/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 xml:space="preserve">   «</w:t>
            </w:r>
            <w:proofErr w:type="gramEnd"/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 xml:space="preserve">Правила регистрации больных прибывших после укуса животных»  </w:t>
            </w:r>
          </w:p>
          <w:p w:rsidR="003F7AB0" w:rsidRPr="00717A6E" w:rsidRDefault="003F7AB0" w:rsidP="00717A6E">
            <w:pPr>
              <w:pStyle w:val="a3"/>
              <w:numPr>
                <w:ilvl w:val="0"/>
                <w:numId w:val="5"/>
              </w:numPr>
              <w:tabs>
                <w:tab w:val="left" w:pos="237"/>
              </w:tabs>
              <w:spacing w:after="0" w:line="249" w:lineRule="auto"/>
              <w:ind w:left="579"/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</w:pPr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 xml:space="preserve"> Н.Р. </w:t>
            </w:r>
            <w:proofErr w:type="spellStart"/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>Бегиева</w:t>
            </w:r>
            <w:proofErr w:type="spellEnd"/>
            <w:r w:rsidRPr="00717A6E">
              <w:rPr>
                <w:rFonts w:ascii="Times New Roman" w:eastAsia="Times New Roman" w:hAnsi="Times New Roman" w:cs="Times New Roman"/>
                <w:color w:val="1F3864" w:themeColor="accent5" w:themeShade="80"/>
                <w:sz w:val="26"/>
                <w:szCs w:val="26"/>
              </w:rPr>
              <w:t xml:space="preserve">  «Правила первичной обработки места укуса животных»</w:t>
            </w:r>
          </w:p>
        </w:tc>
      </w:tr>
    </w:tbl>
    <w:p w:rsidR="00717A6E" w:rsidRPr="00717A6E" w:rsidRDefault="00717A6E" w:rsidP="00E71ACC">
      <w:pPr>
        <w:jc w:val="center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5E1EC3" w:rsidRPr="00717A6E" w:rsidRDefault="00E71ACC" w:rsidP="00E71ACC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4"/>
        </w:rPr>
      </w:pPr>
      <w:r w:rsidRPr="00717A6E">
        <w:rPr>
          <w:rFonts w:ascii="Times New Roman" w:hAnsi="Times New Roman" w:cs="Times New Roman"/>
          <w:b/>
          <w:color w:val="1F3864" w:themeColor="accent5" w:themeShade="80"/>
          <w:sz w:val="28"/>
          <w:szCs w:val="24"/>
        </w:rPr>
        <w:t>г. Гульча, 2024г.</w:t>
      </w:r>
    </w:p>
    <w:sectPr w:rsidR="005E1EC3" w:rsidRPr="00717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B171290"/>
    <w:multiLevelType w:val="hybridMultilevel"/>
    <w:tmpl w:val="F08C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0D32"/>
    <w:multiLevelType w:val="hybridMultilevel"/>
    <w:tmpl w:val="ECEEE614"/>
    <w:lvl w:ilvl="0" w:tplc="A9B2C4EA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4" w15:restartNumberingAfterBreak="0">
    <w:nsid w:val="29280D48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2E6D397D"/>
    <w:multiLevelType w:val="hybridMultilevel"/>
    <w:tmpl w:val="DAC8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94DDC"/>
    <w:multiLevelType w:val="hybridMultilevel"/>
    <w:tmpl w:val="F09877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530" w:hanging="360"/>
      </w:pPr>
    </w:lvl>
    <w:lvl w:ilvl="2" w:tplc="0419001B" w:tentative="1">
      <w:start w:val="1"/>
      <w:numFmt w:val="lowerRoman"/>
      <w:lvlText w:val="%3."/>
      <w:lvlJc w:val="right"/>
      <w:pPr>
        <w:ind w:left="-1810" w:hanging="180"/>
      </w:pPr>
    </w:lvl>
    <w:lvl w:ilvl="3" w:tplc="0419000F" w:tentative="1">
      <w:start w:val="1"/>
      <w:numFmt w:val="decimal"/>
      <w:lvlText w:val="%4."/>
      <w:lvlJc w:val="left"/>
      <w:pPr>
        <w:ind w:left="-1090" w:hanging="360"/>
      </w:pPr>
    </w:lvl>
    <w:lvl w:ilvl="4" w:tplc="04190019" w:tentative="1">
      <w:start w:val="1"/>
      <w:numFmt w:val="lowerLetter"/>
      <w:lvlText w:val="%5."/>
      <w:lvlJc w:val="left"/>
      <w:pPr>
        <w:ind w:left="-370" w:hanging="360"/>
      </w:pPr>
    </w:lvl>
    <w:lvl w:ilvl="5" w:tplc="0419001B" w:tentative="1">
      <w:start w:val="1"/>
      <w:numFmt w:val="lowerRoman"/>
      <w:lvlText w:val="%6."/>
      <w:lvlJc w:val="right"/>
      <w:pPr>
        <w:ind w:left="350" w:hanging="180"/>
      </w:pPr>
    </w:lvl>
    <w:lvl w:ilvl="6" w:tplc="0419000F" w:tentative="1">
      <w:start w:val="1"/>
      <w:numFmt w:val="decimal"/>
      <w:lvlText w:val="%7."/>
      <w:lvlJc w:val="left"/>
      <w:pPr>
        <w:ind w:left="1070" w:hanging="360"/>
      </w:pPr>
    </w:lvl>
    <w:lvl w:ilvl="7" w:tplc="04190019" w:tentative="1">
      <w:start w:val="1"/>
      <w:numFmt w:val="lowerLetter"/>
      <w:lvlText w:val="%8."/>
      <w:lvlJc w:val="left"/>
      <w:pPr>
        <w:ind w:left="1790" w:hanging="360"/>
      </w:pPr>
    </w:lvl>
    <w:lvl w:ilvl="8" w:tplc="0419001B" w:tentative="1">
      <w:start w:val="1"/>
      <w:numFmt w:val="lowerRoman"/>
      <w:lvlText w:val="%9."/>
      <w:lvlJc w:val="right"/>
      <w:pPr>
        <w:ind w:left="2510" w:hanging="180"/>
      </w:pPr>
    </w:lvl>
  </w:abstractNum>
  <w:abstractNum w:abstractNumId="7" w15:restartNumberingAfterBreak="0">
    <w:nsid w:val="69C56895"/>
    <w:multiLevelType w:val="hybridMultilevel"/>
    <w:tmpl w:val="22BE2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5A"/>
    <w:rsid w:val="00013F9B"/>
    <w:rsid w:val="00114516"/>
    <w:rsid w:val="00117370"/>
    <w:rsid w:val="00280BFD"/>
    <w:rsid w:val="003C0EDE"/>
    <w:rsid w:val="003F7AB0"/>
    <w:rsid w:val="0054505A"/>
    <w:rsid w:val="005E1EC3"/>
    <w:rsid w:val="00636FA8"/>
    <w:rsid w:val="00702485"/>
    <w:rsid w:val="00717A6E"/>
    <w:rsid w:val="007B49AC"/>
    <w:rsid w:val="007D4FEF"/>
    <w:rsid w:val="00994DCB"/>
    <w:rsid w:val="009B632F"/>
    <w:rsid w:val="009D7DBC"/>
    <w:rsid w:val="00A97A4D"/>
    <w:rsid w:val="00D44943"/>
    <w:rsid w:val="00E7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2D37"/>
  <w15:chartTrackingRefBased/>
  <w15:docId w15:val="{853EFF1C-BE55-479A-84A2-F252A86E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4D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4D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E71ACC"/>
    <w:pPr>
      <w:ind w:left="720"/>
      <w:contextualSpacing/>
    </w:pPr>
  </w:style>
  <w:style w:type="table" w:styleId="a4">
    <w:name w:val="Table Grid"/>
    <w:basedOn w:val="a1"/>
    <w:uiPriority w:val="39"/>
    <w:rsid w:val="00D44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6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2</cp:revision>
  <dcterms:created xsi:type="dcterms:W3CDTF">2025-01-09T09:41:00Z</dcterms:created>
  <dcterms:modified xsi:type="dcterms:W3CDTF">2025-01-09T09:41:00Z</dcterms:modified>
</cp:coreProperties>
</file>