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654" w:rsidRDefault="00B7188C">
      <w:pPr>
        <w:spacing w:line="276" w:lineRule="auto"/>
        <w:rPr>
          <w:rFonts w:ascii="Times New Roman" w:eastAsia="Times New Roman" w:hAnsi="Times New Roman" w:cs="Times New Roman"/>
          <w:b/>
          <w:szCs w:val="20"/>
          <w:lang w:val="ky-KG" w:eastAsia="ru-RU"/>
        </w:rPr>
      </w:pPr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251661312" behindDoc="0" locked="0" layoutInCell="1" allowOverlap="1" wp14:anchorId="38468924" wp14:editId="05080319">
            <wp:simplePos x="0" y="0"/>
            <wp:positionH relativeFrom="page">
              <wp:posOffset>-1</wp:posOffset>
            </wp:positionH>
            <wp:positionV relativeFrom="page">
              <wp:posOffset>373531</wp:posOffset>
            </wp:positionV>
            <wp:extent cx="7578337" cy="9828155"/>
            <wp:effectExtent l="0" t="0" r="3810" b="190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172" cy="982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A3654" w:rsidRDefault="005A3654">
      <w:pPr>
        <w:spacing w:line="276" w:lineRule="auto"/>
        <w:rPr>
          <w:rFonts w:ascii="Times New Roman" w:eastAsia="Times New Roman" w:hAnsi="Times New Roman" w:cs="Times New Roman"/>
          <w:b/>
          <w:szCs w:val="20"/>
          <w:lang w:val="ky-KG" w:eastAsia="ru-RU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7188C" w:rsidRDefault="00B7188C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A3654" w:rsidRDefault="00FF1E43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lastRenderedPageBreak/>
        <w:t>Компетентностно-ориентированные задания</w:t>
      </w:r>
    </w:p>
    <w:p w:rsidR="005A3654" w:rsidRDefault="005A3654">
      <w:pPr>
        <w:widowControl w:val="0"/>
        <w:autoSpaceDE w:val="0"/>
        <w:autoSpaceDN w:val="0"/>
        <w:spacing w:before="1" w:line="298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tbl>
      <w:tblPr>
        <w:tblStyle w:val="11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3118"/>
        <w:gridCol w:w="5670"/>
        <w:gridCol w:w="851"/>
      </w:tblGrid>
      <w:tr w:rsidR="005A3654">
        <w:trPr>
          <w:trHeight w:val="1096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lang w:val="ky-KG"/>
              </w:rPr>
            </w:pPr>
            <w:r>
              <w:rPr>
                <w:rFonts w:ascii="Times New Roman" w:hAnsi="Times New Roman" w:cs="Times New Roman"/>
                <w:b/>
                <w:lang w:val="ky-KG"/>
              </w:rPr>
              <w:t>Виды деятельности</w:t>
            </w:r>
          </w:p>
        </w:tc>
        <w:tc>
          <w:tcPr>
            <w:tcW w:w="3118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lang w:val="ky-KG"/>
              </w:rPr>
            </w:pPr>
            <w:r>
              <w:rPr>
                <w:rFonts w:ascii="Times New Roman" w:hAnsi="Times New Roman" w:cs="Times New Roman"/>
                <w:b/>
                <w:lang w:val="ky-KG"/>
              </w:rPr>
              <w:t xml:space="preserve">Определение 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lang w:val="ky-KG"/>
              </w:rPr>
            </w:pPr>
            <w:r>
              <w:rPr>
                <w:rFonts w:ascii="Times New Roman" w:hAnsi="Times New Roman" w:cs="Times New Roman"/>
                <w:b/>
                <w:lang w:val="ky-KG"/>
              </w:rPr>
              <w:t xml:space="preserve">Критерии оценивания 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lang w:val="ky-KG"/>
              </w:rPr>
            </w:pPr>
            <w:r>
              <w:rPr>
                <w:rFonts w:ascii="Times New Roman" w:hAnsi="Times New Roman" w:cs="Times New Roman"/>
                <w:b/>
                <w:lang w:val="ky-KG"/>
              </w:rPr>
              <w:t xml:space="preserve">Баллы </w:t>
            </w:r>
          </w:p>
        </w:tc>
      </w:tr>
      <w:tr w:rsidR="005A3654">
        <w:trPr>
          <w:trHeight w:val="1832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Конспектирование</w:t>
            </w:r>
          </w:p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Конспектирование — это процесс краткого и систематизированного изложения основного содержания текста, лекции, выступления или другого источника информации. 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Конспект подробный, структурированный, понятный -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  <w:r>
              <w:rPr>
                <w:rFonts w:ascii="Times New Roman" w:hAnsi="Times New Roman" w:cs="Times New Roman"/>
                <w:sz w:val="20"/>
              </w:rPr>
              <w:t xml:space="preserve"> 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Хорошо отражает содержание лекции, но не хватает выделения ключевых моментов или деталей- 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 xml:space="preserve">б 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Конспект неполный, либо хаотично изложен, затрудняет повторение материала- </w:t>
            </w:r>
            <w:r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4) Значительные пропуски информации, отсутствие структуры или ясности- 0,5 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Л</w:t>
            </w:r>
            <w:r>
              <w:rPr>
                <w:rFonts w:ascii="Times New Roman" w:hAnsi="Times New Roman" w:cs="Times New Roman"/>
                <w:lang w:val="ky-KG"/>
              </w:rPr>
              <w:t xml:space="preserve">екция – 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ky-KG"/>
              </w:rPr>
              <w:t xml:space="preserve"> б</w:t>
            </w:r>
          </w:p>
        </w:tc>
      </w:tr>
      <w:tr w:rsidR="005A3654">
        <w:trPr>
          <w:trHeight w:val="877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Посещение лекции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Присутствие на лекциях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Присутствует, активно участвует на обсуждении темы – 2б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Отсутствия на занятии – 0б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Лекция – 2б</w:t>
            </w:r>
          </w:p>
        </w:tc>
      </w:tr>
      <w:tr w:rsidR="005A3654">
        <w:trPr>
          <w:trHeight w:val="489"/>
        </w:trPr>
        <w:tc>
          <w:tcPr>
            <w:tcW w:w="567" w:type="dxa"/>
          </w:tcPr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490" w:type="dxa"/>
            <w:gridSpan w:val="4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y-KG"/>
              </w:rPr>
              <w:t>Практичекие занятия</w:t>
            </w:r>
          </w:p>
        </w:tc>
      </w:tr>
      <w:tr w:rsidR="005A3654">
        <w:trPr>
          <w:trHeight w:val="1882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Конспектирование</w:t>
            </w:r>
          </w:p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Конспектирование — это процесс краткого и систематизированного изложения основного содержания текста, лекции, выступления или другого источника информации. 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Конспект подробный, структурированный, понятный, подходит для 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практического занятия</w:t>
            </w:r>
            <w:r>
              <w:rPr>
                <w:rFonts w:ascii="Times New Roman" w:hAnsi="Times New Roman" w:cs="Times New Roman"/>
                <w:sz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</w:t>
            </w:r>
            <w:r>
              <w:rPr>
                <w:rFonts w:ascii="Times New Roman" w:hAnsi="Times New Roman" w:cs="Times New Roman"/>
                <w:sz w:val="20"/>
              </w:rPr>
              <w:t>Хорошо отражает содержание темы, но не хватает выделения основных моментов -0,8б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</w:rPr>
              <w:t>3) Конспект неполный, либо хаотично изложен, затрудняет повторение материала – 0,6 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4)  Значительные пропуски информации, отсутствие структуры или ясности – 0б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Практич. зан. - 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1617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Практические навыки</w:t>
            </w:r>
          </w:p>
        </w:tc>
        <w:tc>
          <w:tcPr>
            <w:tcW w:w="3118" w:type="dxa"/>
          </w:tcPr>
          <w:p w:rsidR="005A3654" w:rsidRDefault="00FF1E4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Практические навыки — это умения и способности, которые человек приобретает в процессе выполнения конкретных действий или задач. Они формируются через повторение, тренировку и применение знаний в реальных условиях.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0"/>
              </w:rPr>
              <w:t xml:space="preserve"> Правильное проведение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физикального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осмотра (осмотр, пальпация, перкуссия, аускультация), при постановке диагноза и назначить рациональное лечение- 2 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Выявление характерных клинических признаков заболевания- 1,5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3)Умение обратить внимание на трево</w:t>
            </w:r>
            <w:r>
              <w:rPr>
                <w:rFonts w:ascii="Times New Roman" w:hAnsi="Times New Roman" w:cs="Times New Roman"/>
                <w:sz w:val="20"/>
              </w:rPr>
              <w:t>жные или необычные симптомы- 1 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Практич. зан.- 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1461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Ситуационные задачи</w:t>
            </w:r>
          </w:p>
        </w:tc>
        <w:tc>
          <w:tcPr>
            <w:tcW w:w="3118" w:type="dxa"/>
          </w:tcPr>
          <w:p w:rsidR="005A3654" w:rsidRDefault="00FF1E4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Ситуационные задачи — это учебные или профессиональные задания, которые моделируют реальные жизненные или рабочие ситуации.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Диагноз полностью соответствует данными задачи и </w:t>
            </w:r>
            <w:r>
              <w:rPr>
                <w:rFonts w:ascii="Times New Roman" w:hAnsi="Times New Roman" w:cs="Times New Roman"/>
                <w:sz w:val="20"/>
              </w:rPr>
              <w:t>аргументирован- 1б.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Диагноз частично соответствует данным задачи или недостаточно аргументирован- 0,5б.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3) Диагноз ошибочный или полностью не аргументирован- 0б.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Практич. зан.- 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705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Тестирование 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Тестирование — это метод проверки знаний, навыков, способностей или характеристик человека с помощью специально разработанных заданий 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Выбранный верный вариант </w:t>
            </w:r>
            <w:r>
              <w:rPr>
                <w:rFonts w:ascii="Times New Roman" w:hAnsi="Times New Roman" w:cs="Times New Roman"/>
                <w:sz w:val="20"/>
              </w:rPr>
              <w:t>– 0,5 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.</w:t>
            </w:r>
          </w:p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</w:p>
          <w:p w:rsidR="005A3654" w:rsidRDefault="005A36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y-KG"/>
              </w:rPr>
              <w:t>ТК №1 дл прак.зан.</w:t>
            </w:r>
            <w:r>
              <w:rPr>
                <w:rFonts w:ascii="Times New Roman" w:hAnsi="Times New Roman" w:cs="Times New Roman"/>
              </w:rPr>
              <w:t xml:space="preserve">  – 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б.</w:t>
            </w:r>
          </w:p>
        </w:tc>
      </w:tr>
      <w:tr w:rsidR="005A3654">
        <w:trPr>
          <w:trHeight w:val="2987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Устный опрос</w:t>
            </w:r>
          </w:p>
        </w:tc>
        <w:tc>
          <w:tcPr>
            <w:tcW w:w="3118" w:type="dxa"/>
          </w:tcPr>
          <w:p w:rsidR="005A3654" w:rsidRDefault="00FF1E4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Устный опрос — это метод проверки знаний, </w:t>
            </w:r>
            <w:r>
              <w:rPr>
                <w:rFonts w:ascii="Times New Roman" w:hAnsi="Times New Roman" w:cs="Times New Roman"/>
                <w:sz w:val="20"/>
              </w:rPr>
              <w:t xml:space="preserve">навыков или мнений, при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котором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информация передается и воспринимается в устной форме.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Излагает материал полностью, дает правильное определение основных понятий; Обнаруживает понимание материала, сможет схематически нарисовать и объяснить, может обоснов</w:t>
            </w:r>
            <w:r>
              <w:rPr>
                <w:rFonts w:ascii="Times New Roman" w:hAnsi="Times New Roman" w:cs="Times New Roman"/>
                <w:sz w:val="20"/>
              </w:rPr>
              <w:t>ать свои суждения -2б</w:t>
            </w:r>
          </w:p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Излагает материал полно, но допускает неточности в определении понятий или формулировке темы; Не умеет достаточно глубоко и доказательно обосновать свои суждения и привести свои примеры; -1б</w:t>
            </w:r>
          </w:p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3) Излагает материал неполно и допускает</w:t>
            </w:r>
            <w:r>
              <w:rPr>
                <w:rFonts w:ascii="Times New Roman" w:hAnsi="Times New Roman" w:cs="Times New Roman"/>
                <w:sz w:val="20"/>
              </w:rPr>
              <w:t xml:space="preserve"> грубые ошибки в определении понятий или формулировке темы; Не умеет и доказательно обосновать свои суждения – 0,5 б</w:t>
            </w:r>
          </w:p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4) Не подготовленный -0б.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Практич. зан - 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472"/>
        </w:trPr>
        <w:tc>
          <w:tcPr>
            <w:tcW w:w="567" w:type="dxa"/>
          </w:tcPr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3118" w:type="dxa"/>
          </w:tcPr>
          <w:p w:rsidR="005A3654" w:rsidRDefault="005A365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Средний</w:t>
            </w:r>
            <w:r>
              <w:rPr>
                <w:rFonts w:ascii="Times New Roman" w:hAnsi="Times New Roman" w:cs="Times New Roman"/>
                <w:sz w:val="20"/>
              </w:rPr>
              <w:t xml:space="preserve"> бал -4б</w:t>
            </w:r>
          </w:p>
        </w:tc>
        <w:tc>
          <w:tcPr>
            <w:tcW w:w="851" w:type="dxa"/>
          </w:tcPr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</w:p>
        </w:tc>
      </w:tr>
      <w:tr w:rsidR="005A3654">
        <w:trPr>
          <w:trHeight w:val="308"/>
        </w:trPr>
        <w:tc>
          <w:tcPr>
            <w:tcW w:w="567" w:type="dxa"/>
          </w:tcPr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490" w:type="dxa"/>
            <w:gridSpan w:val="4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ky-KG"/>
              </w:rPr>
              <w:t>СРС</w:t>
            </w:r>
          </w:p>
        </w:tc>
      </w:tr>
      <w:tr w:rsidR="005A3654">
        <w:trPr>
          <w:trHeight w:val="1265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Конспектирование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Конспектирование — это процесс краткого и </w:t>
            </w:r>
            <w:r>
              <w:rPr>
                <w:rFonts w:ascii="Times New Roman" w:hAnsi="Times New Roman" w:cs="Times New Roman"/>
                <w:sz w:val="20"/>
              </w:rPr>
              <w:t>систематизированного изложения основного содержания текста, лекции, выступления или другого источника информации.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Конспект подробный, структурированный, понятный -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</w:rPr>
              <w:t xml:space="preserve"> 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Хорошо отражает содержание лекции, но не хватает выделения ключевых моментов или де</w:t>
            </w:r>
            <w:r>
              <w:rPr>
                <w:rFonts w:ascii="Times New Roman" w:hAnsi="Times New Roman" w:cs="Times New Roman"/>
                <w:sz w:val="20"/>
              </w:rPr>
              <w:t xml:space="preserve">талей- </w:t>
            </w:r>
            <w:r>
              <w:rPr>
                <w:rFonts w:ascii="Times New Roman" w:hAnsi="Times New Roman" w:cs="Times New Roman"/>
                <w:sz w:val="20"/>
              </w:rPr>
              <w:t>6</w:t>
            </w:r>
            <w:r>
              <w:rPr>
                <w:rFonts w:ascii="Times New Roman" w:hAnsi="Times New Roman" w:cs="Times New Roman"/>
                <w:sz w:val="20"/>
              </w:rPr>
              <w:t xml:space="preserve">б 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Конспект неполный, либо хаотично изложен, затрудняет повторение материала- 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4) Значительные пропуски информации, отсутствие структуры или ясности- 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 xml:space="preserve"> 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СРС-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1275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Реферат</w:t>
            </w:r>
          </w:p>
        </w:tc>
        <w:tc>
          <w:tcPr>
            <w:tcW w:w="3118" w:type="dxa"/>
          </w:tcPr>
          <w:p w:rsidR="005A3654" w:rsidRDefault="00FF1E4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Реферат — это письменная работа, в которой кратко излагается содержани</w:t>
            </w:r>
            <w:r>
              <w:rPr>
                <w:rFonts w:ascii="Times New Roman" w:hAnsi="Times New Roman" w:cs="Times New Roman"/>
                <w:sz w:val="20"/>
              </w:rPr>
              <w:t>е одного или нескольких источников (книг, статей, научных трудов) по определенной теме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Полная структура (титульный лист, план, введение, основная часть (с подразделами), заключение, список литературы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)., 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все элементы на месте и оформлены корректно -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</w:rPr>
              <w:t>б.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Отсутствуют некоторые элементы или есть мелкие ошибки в их оформлении- 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Структура нарушена, отсутствуют основные разделы- 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СРС-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1110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Презентация 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Презентация — это визуальное и содержательное представление информации, используемое для обучения, 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объяснений или иллюстраций учебного материала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1. Содержание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  <w:t xml:space="preserve"> (соответствие теме, глубина анализа, логичность) -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2. Визуальное оформление (дизайн, читаемость, использование графики и схем) – </w:t>
            </w:r>
            <w:r>
              <w:rPr>
                <w:rFonts w:ascii="Times New Roman" w:hAnsi="Times New Roman" w:cs="Times New Roman"/>
                <w:sz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  <w:p w:rsidR="005A3654" w:rsidRDefault="005A365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</w:p>
          <w:p w:rsidR="005A3654" w:rsidRDefault="005A365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СРС-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415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Буклет</w:t>
            </w:r>
          </w:p>
        </w:tc>
        <w:tc>
          <w:tcPr>
            <w:tcW w:w="3118" w:type="dxa"/>
          </w:tcPr>
          <w:p w:rsidR="005A3654" w:rsidRDefault="00FF1E4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Буклет — это печатное информационное </w:t>
            </w:r>
            <w:r>
              <w:rPr>
                <w:rFonts w:ascii="Times New Roman" w:hAnsi="Times New Roman" w:cs="Times New Roman"/>
                <w:sz w:val="20"/>
              </w:rPr>
              <w:t>изделие, состоящее из нескольких листов, сложенных или скрепленных между собой подготовленное студентом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Полнота информации (раскрытие темы, ответы на основные вопросы) -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</w:rPr>
              <w:t xml:space="preserve"> 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Логическая структура (введение, основная часть, вывод) – 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</w:rPr>
              <w:t>3) Понятность тек</w:t>
            </w:r>
            <w:r>
              <w:rPr>
                <w:rFonts w:ascii="Times New Roman" w:hAnsi="Times New Roman" w:cs="Times New Roman"/>
                <w:sz w:val="20"/>
              </w:rPr>
              <w:t xml:space="preserve">ста (простота и доступность для аудитории)- 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СРС-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1200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ky-KG"/>
              </w:rPr>
              <w:t>0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Плакат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Цветной 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и обычный </w:t>
            </w:r>
            <w:r>
              <w:rPr>
                <w:rFonts w:ascii="Times New Roman" w:hAnsi="Times New Roman" w:cs="Times New Roman"/>
                <w:sz w:val="20"/>
              </w:rPr>
              <w:t xml:space="preserve">настенный рисунок с 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содержанием тем </w:t>
            </w:r>
            <w:r>
              <w:rPr>
                <w:rFonts w:ascii="Times New Roman" w:hAnsi="Times New Roman" w:cs="Times New Roman"/>
                <w:sz w:val="20"/>
              </w:rPr>
              <w:t>для самостоятельной работы учебного материала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1) Четкость, соответствие теме, полезность информации – 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2) Визуальное оформление ( дизайн, читаемость, графика, гармония цветов) – </w:t>
            </w:r>
            <w:r>
              <w:rPr>
                <w:rFonts w:ascii="Times New Roman" w:hAnsi="Times New Roman" w:cs="Times New Roman"/>
                <w:sz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3) Композиция (логика размещения, выделение ключевых элементов, баланс- 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4) Технические аспекты (качество, грамотность, формат) – 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</w:p>
          <w:p w:rsidR="005A3654" w:rsidRDefault="00FF1E4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5) от руки -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 б, ввиде распечатки -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СРС-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ky-KG"/>
              </w:rPr>
              <w:t>б</w:t>
            </w:r>
          </w:p>
        </w:tc>
      </w:tr>
      <w:tr w:rsidR="005A3654">
        <w:trPr>
          <w:trHeight w:val="707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Тестирование 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Тестирование — это метод проверки знаний, навыков, способностей или характеристик человека с помощью специально разработанных заданий (тестов)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Выбранный верный вариант </w:t>
            </w:r>
            <w:r>
              <w:rPr>
                <w:rFonts w:ascii="Times New Roman" w:hAnsi="Times New Roman" w:cs="Times New Roman"/>
                <w:sz w:val="20"/>
              </w:rPr>
              <w:t>- 0,5 б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.</w:t>
            </w:r>
          </w:p>
          <w:p w:rsidR="005A3654" w:rsidRDefault="005A3654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</w:p>
          <w:p w:rsidR="005A3654" w:rsidRDefault="005A36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y-KG"/>
              </w:rPr>
              <w:t>РК №1</w:t>
            </w:r>
            <w:r>
              <w:rPr>
                <w:rFonts w:ascii="Times New Roman" w:hAnsi="Times New Roman" w:cs="Times New Roman"/>
              </w:rPr>
              <w:t xml:space="preserve">  – </w:t>
            </w: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б.</w:t>
            </w:r>
          </w:p>
        </w:tc>
      </w:tr>
      <w:tr w:rsidR="005A3654">
        <w:trPr>
          <w:trHeight w:val="1265"/>
        </w:trPr>
        <w:tc>
          <w:tcPr>
            <w:tcW w:w="567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Статистисечкие данные </w:t>
            </w:r>
          </w:p>
        </w:tc>
        <w:tc>
          <w:tcPr>
            <w:tcW w:w="3118" w:type="dxa"/>
          </w:tcPr>
          <w:p w:rsidR="005A3654" w:rsidRDefault="00FF1E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 xml:space="preserve">Собранные клинические и </w:t>
            </w:r>
            <w:r>
              <w:rPr>
                <w:rFonts w:ascii="Times New Roman" w:hAnsi="Times New Roman" w:cs="Times New Roman"/>
                <w:sz w:val="20"/>
              </w:rPr>
              <w:t>лабораторные данные и с планом лечения который составляется для каждого больного.</w:t>
            </w:r>
          </w:p>
        </w:tc>
        <w:tc>
          <w:tcPr>
            <w:tcW w:w="5670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1) Обследование и полное описание статистчиеских данных со всеми данными -3б</w:t>
            </w:r>
          </w:p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2) Определять статистику и нуждаемости – 3б</w:t>
            </w:r>
          </w:p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sz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lang w:val="ky-KG"/>
              </w:rPr>
              <w:t>3) Правильность оформления вы</w:t>
            </w:r>
            <w:r>
              <w:rPr>
                <w:rFonts w:ascii="Times New Roman" w:hAnsi="Times New Roman" w:cs="Times New Roman"/>
                <w:sz w:val="20"/>
                <w:lang w:val="ky-KG"/>
              </w:rPr>
              <w:t>водов, рекомендаций и объяснения задания- 4б</w:t>
            </w:r>
          </w:p>
        </w:tc>
        <w:tc>
          <w:tcPr>
            <w:tcW w:w="851" w:type="dxa"/>
          </w:tcPr>
          <w:p w:rsidR="005A3654" w:rsidRDefault="00FF1E43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СРСП - </w:t>
            </w:r>
          </w:p>
        </w:tc>
      </w:tr>
    </w:tbl>
    <w:p w:rsidR="005A3654" w:rsidRDefault="005A3654">
      <w:pPr>
        <w:shd w:val="clear" w:color="auto" w:fill="FFFFFF"/>
        <w:spacing w:before="14" w:line="276" w:lineRule="auto"/>
        <w:ind w:right="158"/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</w:pPr>
    </w:p>
    <w:p w:rsidR="005A3654" w:rsidRDefault="00FF1E43">
      <w:pPr>
        <w:shd w:val="clear" w:color="auto" w:fill="FFFFFF"/>
        <w:spacing w:before="14" w:line="276" w:lineRule="auto"/>
        <w:ind w:right="15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  <w:t>Средний высчитаемый баллы</w:t>
      </w:r>
    </w:p>
    <w:p w:rsidR="005A3654" w:rsidRDefault="00FF1E43">
      <w:pPr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9060180</wp:posOffset>
                </wp:positionH>
                <wp:positionV relativeFrom="paragraph">
                  <wp:posOffset>27940</wp:posOffset>
                </wp:positionV>
                <wp:extent cx="190500" cy="19812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3654" w:rsidRDefault="005A36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оле 3" o:spid="_x0000_s1026" o:spt="202" type="#_x0000_t202" style="position:absolute;left:0pt;margin-left:713.4pt;margin-top:2.2pt;height:15.6pt;width:15pt;z-index:251659264;mso-width-relative:page;mso-height-relative:page;" fillcolor="#FFFFFF" filled="t" stroked="f" coordsize="21600,21600" o:gfxdata="UEsDBAoAAAAAAIdO4kAAAAAAAAAAAAAAAAAEAAAAZHJzL1BLAwQUAAAACACHTuJAuLwD6NcAAAAK&#10;AQAADwAAAGRycy9kb3ducmV2LnhtbE2PwU7DMBBE70j8g7VIXBB1GtIIhTiVaOEGh5aq5228JBHx&#10;OrKdpv17nBMcZ2c087ZcX0wvzuR8Z1nBcpGAIK6t7rhRcPh6f3wG4QOyxt4yKbiSh3V1e1Nioe3E&#10;OzrvQyNiCfsCFbQhDIWUvm7JoF/YgTh639YZDFG6RmqHUyw3vUyTJJcGO44LLQ60aan+2Y9GQb51&#10;47TjzcP28PaBn0OTHl+vR6Xu75bJC4hAl/AXhhk/okMVmU52ZO1FH3WW5pE9KMgyEHMgW82Hk4Kn&#10;VQ6yKuX/F6pfUEsDBBQAAAAIAIdO4kAiaP6THAIAACwEAAAOAAAAZHJzL2Uyb0RvYy54bWytU0tu&#10;2zAQ3RfoHQjua8kOWiSC5SC14aJA+gHSHoCmKIkoxWGHtCX3Mj1FVwVyBh+pQ8p2A3eTRbUQhuLM&#10;m3lvnua3Q2fYTqHXYEs+neScKSuh0rYp+dcv61fXnPkgbCUMWFXyvfL8dvHyxbx3hZpBC6ZSyAjE&#10;+qJ3JW9DcEWWedmqTvgJOGXpsgbsRKAjNlmFoif0zmSzPH+T9YCVQ5DKe/q6Gi/5ERGfAwh1raVa&#10;gdx2yoYRFZURgSj5VjvPF2naulYyfKprrwIzJSemIb2pCcWb+M4Wc1E0KFyr5XEE8ZwRLjh1Qltq&#10;eoZaiSDYFvU/UJ2WCB7qMJHQZSORpAixmOYX2jy0wqnEhaT27iy6/3+w8uPuMzJdlfyKMys6Wvjh&#10;5+Hx8Pvwi11FdXrnC0p6cJQWhrcwkGcSU+/uQX7zzMKyFbZRd4jQt0pUNN00VmZPSkccH0E2/Qeo&#10;qI3YBkhAQ41dlI7EYIROm9mfN6OGwGRseZO/zulG0tX05no6S5vLRHEqdujDOwUdi0HJkRafwMXu&#10;3oc4jChOKbGXB6OrtTYmHbDZLA2ynSCTrNOT5r9IMzYmW4hlI2L8klhGYiPFMGyGo2obqPbEF2E0&#10;Hf1yFLSAPzjryXAl99+3AhVn5r0lzaI7TwGegs0pEFZSackDZ2O4DKOLtw510xLyuBULd6RrrRPn&#10;uIBxiuOcZKIkxdHw0aVPzynr70++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4vAPo1wAAAAoB&#10;AAAPAAAAAAAAAAEAIAAAACIAAABkcnMvZG93bnJldi54bWxQSwECFAAUAAAACACHTuJAImj+kxwC&#10;AAAsBAAADgAAAAAAAAABACAAAAAmAQAAZHJzL2Uyb0RvYy54bWxQSwUGAAAAAAYABgBZAQAAtAUA&#10;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E708181"/>
                  </w:txbxContent>
                </v:textbox>
              </v:shape>
            </w:pict>
          </mc:Fallback>
        </mc:AlternateContent>
      </w:r>
    </w:p>
    <w:tbl>
      <w:tblPr>
        <w:tblStyle w:val="28"/>
        <w:tblpPr w:leftFromText="180" w:rightFromText="180" w:vertAnchor="page" w:horzAnchor="margin" w:tblpY="12114"/>
        <w:tblW w:w="10627" w:type="dxa"/>
        <w:tblLayout w:type="fixed"/>
        <w:tblLook w:val="04A0" w:firstRow="1" w:lastRow="0" w:firstColumn="1" w:lastColumn="0" w:noHBand="0" w:noVBand="1"/>
      </w:tblPr>
      <w:tblGrid>
        <w:gridCol w:w="952"/>
        <w:gridCol w:w="1878"/>
        <w:gridCol w:w="1134"/>
        <w:gridCol w:w="1701"/>
        <w:gridCol w:w="851"/>
        <w:gridCol w:w="709"/>
        <w:gridCol w:w="1275"/>
        <w:gridCol w:w="993"/>
        <w:gridCol w:w="1134"/>
      </w:tblGrid>
      <w:tr w:rsidR="005A3654">
        <w:tc>
          <w:tcPr>
            <w:tcW w:w="2830" w:type="dxa"/>
            <w:gridSpan w:val="2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Лекция</w:t>
            </w:r>
          </w:p>
        </w:tc>
        <w:tc>
          <w:tcPr>
            <w:tcW w:w="2835" w:type="dxa"/>
            <w:gridSpan w:val="2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Практика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 xml:space="preserve">СРС  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СРСп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5A3654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</w:p>
        </w:tc>
        <w:tc>
          <w:tcPr>
            <w:tcW w:w="2127" w:type="dxa"/>
            <w:gridSpan w:val="2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РК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Баллы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Оценки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Баллы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Оценки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Баллы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Оценки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Баллы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y-KG" w:eastAsia="ru-RU"/>
              </w:rPr>
              <w:t>Оценки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6-8б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Отлично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6-8б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Отлично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14-16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Отлично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15-18б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Отлично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4-5б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Хорошо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4-5б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Хорошо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10-13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Хорошо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10-14 б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Хорошо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2-4б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Удов-но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2-4б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Удов-но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7-9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Удов-но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7-9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Удов-но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Не удов.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1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Не удов.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4-6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Не удов.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4-6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Не удов.</w:t>
            </w:r>
          </w:p>
        </w:tc>
      </w:tr>
      <w:tr w:rsidR="005A3654">
        <w:tc>
          <w:tcPr>
            <w:tcW w:w="952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0</w:t>
            </w:r>
          </w:p>
        </w:tc>
        <w:tc>
          <w:tcPr>
            <w:tcW w:w="1878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Отсутвия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0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Отсутвия</w:t>
            </w:r>
          </w:p>
        </w:tc>
        <w:tc>
          <w:tcPr>
            <w:tcW w:w="1560" w:type="dxa"/>
            <w:gridSpan w:val="2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0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Отсутвия</w:t>
            </w:r>
          </w:p>
        </w:tc>
        <w:tc>
          <w:tcPr>
            <w:tcW w:w="993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0</w:t>
            </w:r>
          </w:p>
        </w:tc>
        <w:tc>
          <w:tcPr>
            <w:tcW w:w="1134" w:type="dxa"/>
            <w:shd w:val="clear" w:color="auto" w:fill="E7E6E6" w:themeFill="background2"/>
          </w:tcPr>
          <w:p w:rsidR="005A3654" w:rsidRDefault="00FF1E43">
            <w:pP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y-KG" w:eastAsia="ru-RU"/>
              </w:rPr>
              <w:t>Отсутвия</w:t>
            </w:r>
          </w:p>
        </w:tc>
      </w:tr>
    </w:tbl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Формы организации самостоятельной работы студентов: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1. Подготовка к практическим занятиям </w:t>
      </w:r>
      <w:r>
        <w:rPr>
          <w:rFonts w:ascii="Times New Roman" w:eastAsia="Calibri" w:hAnsi="Times New Roman" w:cs="Times New Roman"/>
          <w:szCs w:val="24"/>
          <w:lang w:eastAsia="ru-RU"/>
        </w:rPr>
        <w:t xml:space="preserve">с использованием лекций, основной и дополнительной литературы, а также учебно-методических разработок кафедры.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2. Самостоятельное освоение отдельных тем учебного плана, не имеющих места на практических занятиях. </w:t>
      </w:r>
      <w:r>
        <w:rPr>
          <w:rFonts w:ascii="Times New Roman" w:eastAsia="Calibri" w:hAnsi="Times New Roman" w:cs="Times New Roman"/>
          <w:szCs w:val="24"/>
          <w:lang w:eastAsia="ru-RU"/>
        </w:rPr>
        <w:t>В это</w:t>
      </w:r>
      <w:r>
        <w:rPr>
          <w:rFonts w:ascii="Times New Roman" w:eastAsia="Calibri" w:hAnsi="Times New Roman" w:cs="Times New Roman"/>
          <w:szCs w:val="24"/>
          <w:lang w:eastAsia="ru-RU"/>
        </w:rPr>
        <w:t xml:space="preserve">й работе студенты используют доступную учебную литературу, Интернет-ресурсы и вспомогательной литературу (методические пособия и рекомендации), разработанную на кафедре.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lastRenderedPageBreak/>
        <w:t xml:space="preserve">3. Самостоятельная работа на практическом занятии под контролем преподавателя, </w:t>
      </w:r>
      <w:r>
        <w:rPr>
          <w:rFonts w:ascii="Times New Roman" w:eastAsia="Calibri" w:hAnsi="Times New Roman" w:cs="Times New Roman"/>
          <w:szCs w:val="24"/>
          <w:lang w:eastAsia="ru-RU"/>
        </w:rPr>
        <w:t>соглас</w:t>
      </w:r>
      <w:r>
        <w:rPr>
          <w:rFonts w:ascii="Times New Roman" w:eastAsia="Calibri" w:hAnsi="Times New Roman" w:cs="Times New Roman"/>
          <w:szCs w:val="24"/>
          <w:lang w:eastAsia="ru-RU"/>
        </w:rPr>
        <w:t xml:space="preserve">но методическим рекомендациям кафедры: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- </w:t>
      </w:r>
      <w:r>
        <w:rPr>
          <w:rFonts w:ascii="Times New Roman" w:eastAsia="Calibri" w:hAnsi="Times New Roman" w:cs="Times New Roman"/>
          <w:szCs w:val="24"/>
          <w:lang w:eastAsia="ru-RU"/>
        </w:rPr>
        <w:t xml:space="preserve">решение тестовых заданий;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- решение ситуационных задач;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- анализ конкретных ситуаций по различным разделам дисциплины;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- работа с медицинской документацией;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- практическая часть (работа на муляжах);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- заслушивание реферативных докладов и сообщений студентов. 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4. </w:t>
      </w: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Выполнение фрагмента научно-исследовательской работы, </w:t>
      </w:r>
      <w:r>
        <w:rPr>
          <w:rFonts w:ascii="Times New Roman" w:eastAsia="Calibri" w:hAnsi="Times New Roman" w:cs="Times New Roman"/>
          <w:szCs w:val="24"/>
          <w:lang w:eastAsia="ru-RU"/>
        </w:rPr>
        <w:t>включающего оценку образа жизни пациента (анкетирование, опрос пациента, участие в статистической обработке результатов исследования, оцен</w:t>
      </w:r>
      <w:r>
        <w:rPr>
          <w:rFonts w:ascii="Times New Roman" w:eastAsia="Calibri" w:hAnsi="Times New Roman" w:cs="Times New Roman"/>
          <w:szCs w:val="24"/>
          <w:lang w:eastAsia="ru-RU"/>
        </w:rPr>
        <w:t>ка образа жизни с подбором соответствующих рекомендаций по коррекции, подбор литературы по определенной нозологии).</w:t>
      </w:r>
    </w:p>
    <w:p w:rsidR="005A3654" w:rsidRDefault="00FF1E4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 xml:space="preserve">Проведение хирургических манипуляций на фантомном муляже, </w:t>
      </w:r>
      <w:proofErr w:type="gramStart"/>
      <w:r>
        <w:rPr>
          <w:rFonts w:ascii="Times New Roman" w:eastAsia="Calibri" w:hAnsi="Times New Roman" w:cs="Times New Roman"/>
          <w:szCs w:val="24"/>
          <w:lang w:eastAsia="ru-RU"/>
        </w:rPr>
        <w:t>сделанные</w:t>
      </w:r>
      <w:proofErr w:type="gramEnd"/>
      <w:r>
        <w:rPr>
          <w:rFonts w:ascii="Times New Roman" w:eastAsia="Calibri" w:hAnsi="Times New Roman" w:cs="Times New Roman"/>
          <w:szCs w:val="24"/>
          <w:lang w:eastAsia="ru-RU"/>
        </w:rPr>
        <w:t xml:space="preserve"> студентами из различных искусственных материалов. Приведенный тип самостоятельной работы развивает навыки работы с научной литературой, умение конспектировать, реферировать, проводить опро</w:t>
      </w:r>
      <w:r>
        <w:rPr>
          <w:rFonts w:ascii="Times New Roman" w:eastAsia="Calibri" w:hAnsi="Times New Roman" w:cs="Times New Roman"/>
          <w:szCs w:val="24"/>
          <w:lang w:eastAsia="ru-RU"/>
        </w:rPr>
        <w:t xml:space="preserve">с и анкетирование пациента, а также способствует развитию навыков практической деятельности, расширению знаний по инновационным технологиям медицины, их систематизации и анализу. </w:t>
      </w:r>
    </w:p>
    <w:p w:rsidR="005A3654" w:rsidRDefault="00FF1E43">
      <w:pPr>
        <w:spacing w:after="200" w:line="276" w:lineRule="auto"/>
        <w:jc w:val="both"/>
        <w:rPr>
          <w:rFonts w:ascii="Times New Roman" w:eastAsia="Calibri" w:hAnsi="Times New Roman" w:cs="Times New Roman"/>
          <w:sz w:val="20"/>
        </w:rPr>
      </w:pPr>
      <w:r>
        <w:rPr>
          <w:rFonts w:ascii="Times New Roman" w:eastAsia="Calibri" w:hAnsi="Times New Roman" w:cs="Times New Roman"/>
          <w:sz w:val="20"/>
        </w:rPr>
        <w:t xml:space="preserve">5. </w:t>
      </w:r>
      <w:r>
        <w:rPr>
          <w:rFonts w:ascii="Times New Roman" w:eastAsia="Calibri" w:hAnsi="Times New Roman" w:cs="Times New Roman"/>
          <w:b/>
          <w:bCs/>
          <w:sz w:val="20"/>
        </w:rPr>
        <w:t xml:space="preserve">Подготовка презентаций и докладов и участие в научных конференциях </w:t>
      </w:r>
      <w:r>
        <w:rPr>
          <w:rFonts w:ascii="Times New Roman" w:eastAsia="Calibri" w:hAnsi="Times New Roman" w:cs="Times New Roman"/>
          <w:sz w:val="20"/>
        </w:rPr>
        <w:t>кафедр</w:t>
      </w:r>
      <w:r>
        <w:rPr>
          <w:rFonts w:ascii="Times New Roman" w:eastAsia="Calibri" w:hAnsi="Times New Roman" w:cs="Times New Roman"/>
          <w:sz w:val="20"/>
        </w:rPr>
        <w:t>ы, СНК и ежегодных конференциях «Недели науки» ОГУ. Данный тип самостоятельной работы учит студентов пользоваться руководствами, монографическими изданиями, журнальными статьями, дает возможность научиться выступать перед аудиторией, дискутировать, отвечат</w:t>
      </w:r>
      <w:r>
        <w:rPr>
          <w:rFonts w:ascii="Times New Roman" w:eastAsia="Calibri" w:hAnsi="Times New Roman" w:cs="Times New Roman"/>
          <w:sz w:val="20"/>
        </w:rPr>
        <w:t>ь на заданные вопросы, способствует более глубокому познанию отдельных вопросов медицины. Учит излагать материал с анализом и оценкой фактов, аргументированной критикой теоретических положений, развивает умение выделять главное, существенное, интерпретиров</w:t>
      </w:r>
      <w:r>
        <w:rPr>
          <w:rFonts w:ascii="Times New Roman" w:eastAsia="Calibri" w:hAnsi="Times New Roman" w:cs="Times New Roman"/>
          <w:sz w:val="20"/>
        </w:rPr>
        <w:t xml:space="preserve">ать, систематизировать.        </w:t>
      </w:r>
    </w:p>
    <w:p w:rsidR="005A3654" w:rsidRDefault="00FF1E4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Информация по оценке  </w:t>
      </w:r>
    </w:p>
    <w:p w:rsidR="005A3654" w:rsidRDefault="00FF1E43">
      <w:pP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</w:pPr>
      <w:r>
        <w:rPr>
          <w:rFonts w:ascii="Times New Roman" w:eastAsia="Calibri" w:hAnsi="Times New Roman" w:cs="Times New Roman"/>
        </w:rPr>
        <w:t xml:space="preserve">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6"/>
        <w:gridCol w:w="1573"/>
        <w:gridCol w:w="1902"/>
        <w:gridCol w:w="2984"/>
      </w:tblGrid>
      <w:tr w:rsidR="005A3654">
        <w:trPr>
          <w:trHeight w:val="736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Рейтинг              (баллы)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по буквенной системе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Цифровой эквивалент оценки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по традиционной системе </w:t>
            </w:r>
          </w:p>
        </w:tc>
      </w:tr>
      <w:tr w:rsidR="005A3654">
        <w:trPr>
          <w:trHeight w:val="31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95 – 100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А+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5A365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Отлично</w:t>
            </w:r>
          </w:p>
        </w:tc>
      </w:tr>
      <w:tr w:rsidR="005A3654">
        <w:trPr>
          <w:trHeight w:val="202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90 – 94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85 – 89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+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5A365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A3654" w:rsidRDefault="00FF1E4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Очень хорошо</w:t>
            </w: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80 – 84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75 – 79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С+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Хорошо</w:t>
            </w: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70 – 74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65 -69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Д+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Удовлетворительно</w:t>
            </w:r>
          </w:p>
        </w:tc>
      </w:tr>
      <w:tr w:rsidR="005A3654">
        <w:trPr>
          <w:trHeight w:val="245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 – 64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3654">
        <w:trPr>
          <w:trHeight w:val="259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FX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5A365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Неудовлетворительно</w:t>
            </w:r>
          </w:p>
        </w:tc>
      </w:tr>
      <w:tr w:rsidR="005A3654">
        <w:trPr>
          <w:trHeight w:val="259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  <w:t>1-30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54" w:rsidRDefault="005A3654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3654">
        <w:trPr>
          <w:trHeight w:val="259"/>
          <w:jc w:val="center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4" w:rsidRDefault="00FF1E4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y-KG" w:eastAsia="ru-RU"/>
              </w:rPr>
              <w:t>Дисциплина не освоена</w:t>
            </w:r>
          </w:p>
        </w:tc>
      </w:tr>
    </w:tbl>
    <w:p w:rsidR="005A3654" w:rsidRDefault="005A3654">
      <w:pP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val="ky-KG" w:eastAsia="ru-RU"/>
        </w:rPr>
      </w:pPr>
    </w:p>
    <w:p w:rsidR="005A3654" w:rsidRDefault="00FF1E43">
      <w:pPr>
        <w:spacing w:after="200" w:line="276" w:lineRule="auto"/>
        <w:jc w:val="both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Интерактивные методы обучения.</w:t>
      </w:r>
    </w:p>
    <w:p w:rsidR="005A3654" w:rsidRDefault="00FF1E43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0"/>
        </w:rPr>
      </w:pPr>
      <w:r>
        <w:rPr>
          <w:rFonts w:ascii="Times New Roman" w:eastAsia="Calibri" w:hAnsi="Times New Roman" w:cs="Times New Roman"/>
        </w:rPr>
        <w:t xml:space="preserve">Введение интерактивных методов является </w:t>
      </w:r>
      <w:r>
        <w:rPr>
          <w:rFonts w:ascii="Times New Roman" w:eastAsia="Calibri" w:hAnsi="Times New Roman" w:cs="Times New Roman"/>
        </w:rPr>
        <w:t>одним из важнейших направлений. Интерактивное обучение – это специальная форма организации познавательной деятельности студентов</w:t>
      </w:r>
      <w:r>
        <w:rPr>
          <w:rFonts w:ascii="Times New Roman" w:eastAsia="Calibri" w:hAnsi="Times New Roman" w:cs="Times New Roman"/>
          <w:color w:val="000000"/>
        </w:rPr>
        <w:t xml:space="preserve">. </w:t>
      </w:r>
      <w:proofErr w:type="gramStart"/>
      <w:r>
        <w:rPr>
          <w:rFonts w:ascii="Times New Roman" w:eastAsia="Calibri" w:hAnsi="Times New Roman" w:cs="Times New Roman"/>
          <w:color w:val="000000"/>
        </w:rPr>
        <w:t>Она подразумевает вполне конкретные и прогнозируемые цели:  развитие интеллектуальных способностей студентов, самостоятельност</w:t>
      </w:r>
      <w:r>
        <w:rPr>
          <w:rFonts w:ascii="Times New Roman" w:eastAsia="Calibri" w:hAnsi="Times New Roman" w:cs="Times New Roman"/>
          <w:color w:val="000000"/>
        </w:rPr>
        <w:t>и мышления, критичности ума; достижение быстроты и прочности усвоения учебного материала, глубокого проникновения в сущность изучаемых явлений; развитие творческого потенциала – способности к «видению» проблемы, оригинальности, гибкости, диалектичности, тв</w:t>
      </w:r>
      <w:r>
        <w:rPr>
          <w:rFonts w:ascii="Times New Roman" w:eastAsia="Calibri" w:hAnsi="Times New Roman" w:cs="Times New Roman"/>
          <w:color w:val="000000"/>
        </w:rPr>
        <w:t>орческого воображения, легкости генерирования идей, способности к самостоятельной поисковой деятельности; эффективности применения профессиональных знаний, умений и навыков в реальной производственной практике</w:t>
      </w:r>
      <w:r>
        <w:rPr>
          <w:rFonts w:ascii="Times New Roman" w:eastAsia="Calibri" w:hAnsi="Times New Roman" w:cs="Times New Roman"/>
          <w:color w:val="000000"/>
          <w:sz w:val="20"/>
        </w:rPr>
        <w:t>.</w:t>
      </w:r>
      <w:proofErr w:type="gramEnd"/>
    </w:p>
    <w:p w:rsidR="005A3654" w:rsidRDefault="00FF1E43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На занятиях организуются индивидуальная, парн</w:t>
      </w:r>
      <w:r>
        <w:rPr>
          <w:rFonts w:ascii="Times New Roman" w:eastAsia="Calibri" w:hAnsi="Times New Roman" w:cs="Times New Roman"/>
        </w:rPr>
        <w:t xml:space="preserve">ая, групповая работа, используется проектная работа, ролевые игры, осуществляется работа с документами и различными источниками информации. Методы </w:t>
      </w:r>
      <w:proofErr w:type="gramStart"/>
      <w:r>
        <w:rPr>
          <w:rFonts w:ascii="Times New Roman" w:eastAsia="Calibri" w:hAnsi="Times New Roman" w:cs="Times New Roman"/>
        </w:rPr>
        <w:t>обучения</w:t>
      </w:r>
      <w:proofErr w:type="gramEnd"/>
      <w:r>
        <w:rPr>
          <w:rFonts w:ascii="Times New Roman" w:eastAsia="Calibri" w:hAnsi="Times New Roman" w:cs="Times New Roman"/>
        </w:rPr>
        <w:t xml:space="preserve"> используемые преподавателями основаны на принципах взаимодействия, активности обучаемых, опоре на гр</w:t>
      </w:r>
      <w:r>
        <w:rPr>
          <w:rFonts w:ascii="Times New Roman" w:eastAsia="Calibri" w:hAnsi="Times New Roman" w:cs="Times New Roman"/>
        </w:rPr>
        <w:t>упповой опыт, обязательной обратной связи. Ниже приведены примерные формы и методы обучения, применяемые преподавателями.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289"/>
        <w:gridCol w:w="3657"/>
      </w:tblGrid>
      <w:tr w:rsidR="005A3654">
        <w:trPr>
          <w:trHeight w:val="803"/>
        </w:trPr>
        <w:tc>
          <w:tcPr>
            <w:tcW w:w="1951" w:type="dxa"/>
            <w:vMerge w:val="restart"/>
          </w:tcPr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Формы и методы обучения на занятиях</w:t>
            </w:r>
          </w:p>
        </w:tc>
        <w:tc>
          <w:tcPr>
            <w:tcW w:w="3289" w:type="dxa"/>
          </w:tcPr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Игровые интерактивные методы обучения:</w:t>
            </w:r>
          </w:p>
        </w:tc>
        <w:tc>
          <w:tcPr>
            <w:tcW w:w="3657" w:type="dxa"/>
          </w:tcPr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Деловая и ролевая игра</w:t>
            </w: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Психологический тренинг</w:t>
            </w:r>
          </w:p>
        </w:tc>
      </w:tr>
      <w:tr w:rsidR="005A3654">
        <w:trPr>
          <w:trHeight w:val="984"/>
        </w:trPr>
        <w:tc>
          <w:tcPr>
            <w:tcW w:w="1951" w:type="dxa"/>
            <w:vMerge/>
          </w:tcPr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89" w:type="dxa"/>
          </w:tcPr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Неи</w:t>
            </w:r>
            <w:r>
              <w:rPr>
                <w:rFonts w:ascii="Times New Roman" w:eastAsia="Calibri" w:hAnsi="Times New Roman" w:cs="Times New Roman"/>
              </w:rPr>
              <w:t>гровые интерактивные методы обучения:</w:t>
            </w:r>
          </w:p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  <w:p w:rsidR="005A3654" w:rsidRDefault="005A36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57" w:type="dxa"/>
          </w:tcPr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Анализ конкретных ситуаций </w:t>
            </w: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Групповые дискуссии,</w:t>
            </w: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Мозговой штурм,</w:t>
            </w:r>
          </w:p>
          <w:p w:rsidR="005A3654" w:rsidRDefault="00FF1E4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Методы кооперативного обучения</w:t>
            </w:r>
          </w:p>
        </w:tc>
      </w:tr>
    </w:tbl>
    <w:p w:rsidR="005A3654" w:rsidRDefault="005A3654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5A3654" w:rsidRDefault="00FF1E43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Выполнение выше названных работ контролируется со стороны </w:t>
      </w:r>
      <w:proofErr w:type="gramStart"/>
      <w:r>
        <w:rPr>
          <w:rFonts w:ascii="Times New Roman" w:eastAsia="Calibri" w:hAnsi="Times New Roman" w:cs="Times New Roman"/>
        </w:rPr>
        <w:t>заведующего кафедры</w:t>
      </w:r>
      <w:proofErr w:type="gramEnd"/>
      <w:r>
        <w:rPr>
          <w:rFonts w:ascii="Times New Roman" w:eastAsia="Calibri" w:hAnsi="Times New Roman" w:cs="Times New Roman"/>
        </w:rPr>
        <w:t xml:space="preserve">, деканата и Методического Совета </w:t>
      </w:r>
      <w:r>
        <w:rPr>
          <w:rFonts w:ascii="Times New Roman" w:eastAsia="Calibri" w:hAnsi="Times New Roman" w:cs="Times New Roman"/>
        </w:rPr>
        <w:t>факультета.</w:t>
      </w:r>
    </w:p>
    <w:p w:rsidR="005A3654" w:rsidRDefault="005A3654">
      <w:pPr>
        <w:jc w:val="both"/>
        <w:rPr>
          <w:rFonts w:ascii="Times New Roman" w:hAnsi="Times New Roman" w:cs="Times New Roman"/>
          <w:sz w:val="24"/>
          <w:lang w:val="ky-KG"/>
        </w:rPr>
      </w:pPr>
    </w:p>
    <w:sectPr w:rsidR="005A3654">
      <w:type w:val="continuous"/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43" w:rsidRDefault="00FF1E43">
      <w:r>
        <w:separator/>
      </w:r>
    </w:p>
  </w:endnote>
  <w:endnote w:type="continuationSeparator" w:id="0">
    <w:p w:rsidR="00FF1E43" w:rsidRDefault="00FF1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43" w:rsidRDefault="00FF1E43">
      <w:r>
        <w:separator/>
      </w:r>
    </w:p>
  </w:footnote>
  <w:footnote w:type="continuationSeparator" w:id="0">
    <w:p w:rsidR="00FF1E43" w:rsidRDefault="00FF1E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3FD"/>
    <w:rsid w:val="00035159"/>
    <w:rsid w:val="000959AD"/>
    <w:rsid w:val="0011398F"/>
    <w:rsid w:val="0012581C"/>
    <w:rsid w:val="0015506D"/>
    <w:rsid w:val="00160B3C"/>
    <w:rsid w:val="00171A84"/>
    <w:rsid w:val="0022338D"/>
    <w:rsid w:val="00264C68"/>
    <w:rsid w:val="00291CD2"/>
    <w:rsid w:val="003043AA"/>
    <w:rsid w:val="003340D2"/>
    <w:rsid w:val="003447C6"/>
    <w:rsid w:val="003957C4"/>
    <w:rsid w:val="003F7EF7"/>
    <w:rsid w:val="00417F37"/>
    <w:rsid w:val="00433CD0"/>
    <w:rsid w:val="00435AAE"/>
    <w:rsid w:val="00470521"/>
    <w:rsid w:val="004963F5"/>
    <w:rsid w:val="004A77C6"/>
    <w:rsid w:val="00526DAE"/>
    <w:rsid w:val="00587C4B"/>
    <w:rsid w:val="005A3654"/>
    <w:rsid w:val="005D6715"/>
    <w:rsid w:val="005E6112"/>
    <w:rsid w:val="00621FD8"/>
    <w:rsid w:val="00626DCA"/>
    <w:rsid w:val="00640C53"/>
    <w:rsid w:val="0064400F"/>
    <w:rsid w:val="00667DE5"/>
    <w:rsid w:val="006C3BC3"/>
    <w:rsid w:val="006E00D8"/>
    <w:rsid w:val="00701801"/>
    <w:rsid w:val="007116EF"/>
    <w:rsid w:val="00720DE5"/>
    <w:rsid w:val="007C1E8F"/>
    <w:rsid w:val="007E7EC1"/>
    <w:rsid w:val="00805A2A"/>
    <w:rsid w:val="00837A32"/>
    <w:rsid w:val="00851036"/>
    <w:rsid w:val="00875ED4"/>
    <w:rsid w:val="008C053D"/>
    <w:rsid w:val="00904E86"/>
    <w:rsid w:val="00930DD4"/>
    <w:rsid w:val="009319BE"/>
    <w:rsid w:val="00A94D0A"/>
    <w:rsid w:val="00B35C47"/>
    <w:rsid w:val="00B7188C"/>
    <w:rsid w:val="00B77391"/>
    <w:rsid w:val="00B815F1"/>
    <w:rsid w:val="00BA259B"/>
    <w:rsid w:val="00BA3585"/>
    <w:rsid w:val="00BF62DE"/>
    <w:rsid w:val="00C33A79"/>
    <w:rsid w:val="00CA63D0"/>
    <w:rsid w:val="00D24B8F"/>
    <w:rsid w:val="00D75C13"/>
    <w:rsid w:val="00E33F57"/>
    <w:rsid w:val="00E40B3E"/>
    <w:rsid w:val="00E665E3"/>
    <w:rsid w:val="00F14E11"/>
    <w:rsid w:val="00F52C9A"/>
    <w:rsid w:val="00F803FD"/>
    <w:rsid w:val="00F96B62"/>
    <w:rsid w:val="00FD69F8"/>
    <w:rsid w:val="00FF1E43"/>
    <w:rsid w:val="090728DE"/>
    <w:rsid w:val="1BCA4827"/>
    <w:rsid w:val="208B4DF4"/>
    <w:rsid w:val="28EC6B33"/>
    <w:rsid w:val="2BA102A7"/>
    <w:rsid w:val="35B00AA5"/>
    <w:rsid w:val="37B05FEC"/>
    <w:rsid w:val="56607C45"/>
    <w:rsid w:val="5C5E2199"/>
    <w:rsid w:val="5DF50FB6"/>
    <w:rsid w:val="635313CC"/>
    <w:rsid w:val="7D2D57FC"/>
    <w:rsid w:val="7D52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Plain Text"/>
    <w:basedOn w:val="a"/>
    <w:link w:val="a8"/>
    <w:qFormat/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Знак"/>
    <w:basedOn w:val="a0"/>
    <w:link w:val="a7"/>
    <w:qFormat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8">
    <w:name w:val="Сетка таблицы28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Plain Text"/>
    <w:basedOn w:val="a"/>
    <w:link w:val="a8"/>
    <w:qFormat/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Знак"/>
    <w:basedOn w:val="a0"/>
    <w:link w:val="a7"/>
    <w:qFormat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8">
    <w:name w:val="Сетка таблицы28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1568</Words>
  <Characters>8944</Characters>
  <Application>Microsoft Office Word</Application>
  <DocSecurity>0</DocSecurity>
  <Lines>74</Lines>
  <Paragraphs>20</Paragraphs>
  <ScaleCrop>false</ScaleCrop>
  <Company/>
  <LinksUpToDate>false</LinksUpToDate>
  <CharactersWithSpaces>10492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Маматкасымов</cp:lastModifiedBy>
  <cp:revision>72</cp:revision>
  <cp:lastPrinted>2025-02-08T13:16:00Z</cp:lastPrinted>
  <dcterms:created xsi:type="dcterms:W3CDTF">2025-01-27T13:55:00Z</dcterms:created>
  <dcterms:modified xsi:type="dcterms:W3CDTF">2025-11-24T05:50:00Z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AE9D925F187F41BE8B0D89E622D385D7_12</vt:lpwstr>
  </property>
</Properties>
</file>