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6D" w:rsidRDefault="008C266D" w:rsidP="008C266D">
      <w:pPr>
        <w:widowControl w:val="0"/>
        <w:shd w:val="clear" w:color="auto" w:fill="FFFFFF"/>
        <w:tabs>
          <w:tab w:val="left" w:pos="1395"/>
          <w:tab w:val="left" w:pos="1440"/>
          <w:tab w:val="left" w:pos="7245"/>
        </w:tabs>
        <w:autoSpaceDE w:val="0"/>
        <w:autoSpaceDN w:val="0"/>
        <w:adjustRightInd w:val="0"/>
        <w:spacing w:line="360" w:lineRule="auto"/>
        <w:ind w:left="720" w:right="14"/>
        <w:jc w:val="center"/>
        <w:rPr>
          <w:b/>
          <w:spacing w:val="4"/>
          <w:lang w:val="ky-KG"/>
        </w:rPr>
      </w:pPr>
      <w:r w:rsidRPr="008C266D">
        <w:rPr>
          <w:b/>
          <w:spacing w:val="4"/>
          <w:lang w:val="ky-KG"/>
        </w:rPr>
        <w:t>Аннотация дисциплины</w:t>
      </w:r>
    </w:p>
    <w:tbl>
      <w:tblPr>
        <w:tblW w:w="9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6091"/>
      </w:tblGrid>
      <w:tr w:rsidR="00AA6FAC" w:rsidRPr="003324E0" w:rsidTr="00E7493C">
        <w:trPr>
          <w:trHeight w:val="244"/>
        </w:trPr>
        <w:tc>
          <w:tcPr>
            <w:tcW w:w="3290" w:type="dxa"/>
          </w:tcPr>
          <w:p w:rsidR="00AA6FAC" w:rsidRPr="00E84D15" w:rsidRDefault="00AA6FAC" w:rsidP="00AA6FAC">
            <w:pPr>
              <w:pStyle w:val="a5"/>
            </w:pPr>
            <w:r>
              <w:rPr>
                <w:rFonts w:hAnsi="Symbol"/>
              </w:rPr>
              <w:t xml:space="preserve"> </w:t>
            </w:r>
            <w:r w:rsidRPr="00E84D15">
              <w:t>Наименование дисциплины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AC" w:rsidRPr="00E5101A" w:rsidRDefault="00AA6FAC" w:rsidP="00AA6FAC">
            <w:r w:rsidRPr="00FC0FE1">
              <w:t>Статистические расчеты с применением компьютерных программ</w:t>
            </w:r>
          </w:p>
        </w:tc>
      </w:tr>
      <w:tr w:rsidR="00AA6FAC" w:rsidRPr="003324E0" w:rsidTr="00E7493C">
        <w:trPr>
          <w:trHeight w:val="251"/>
        </w:trPr>
        <w:tc>
          <w:tcPr>
            <w:tcW w:w="3290" w:type="dxa"/>
          </w:tcPr>
          <w:p w:rsidR="00AA6FAC" w:rsidRPr="00E84D15" w:rsidRDefault="00AA6FAC" w:rsidP="00AA6FAC">
            <w:pPr>
              <w:pStyle w:val="a5"/>
            </w:pPr>
            <w:r>
              <w:rPr>
                <w:rFonts w:hAnsi="Symbol"/>
              </w:rPr>
              <w:t xml:space="preserve"> </w:t>
            </w:r>
            <w:r w:rsidRPr="00E84D15">
              <w:t>Объём дисциплины в зачетных единицах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AC" w:rsidRPr="00E5101A" w:rsidRDefault="00AA6FAC" w:rsidP="00AA6FAC">
            <w:pPr>
              <w:rPr>
                <w:lang w:val="ky-KG"/>
              </w:rPr>
            </w:pPr>
            <w:r>
              <w:rPr>
                <w:lang w:val="ky-KG"/>
              </w:rPr>
              <w:t>5 кредита</w:t>
            </w:r>
          </w:p>
        </w:tc>
      </w:tr>
      <w:tr w:rsidR="00AA6FAC" w:rsidRPr="003324E0" w:rsidTr="00E7493C">
        <w:trPr>
          <w:trHeight w:val="244"/>
        </w:trPr>
        <w:tc>
          <w:tcPr>
            <w:tcW w:w="3290" w:type="dxa"/>
          </w:tcPr>
          <w:p w:rsidR="00AA6FAC" w:rsidRPr="00E84D15" w:rsidRDefault="00AA6FAC" w:rsidP="00AA6FAC">
            <w:pPr>
              <w:pStyle w:val="a5"/>
            </w:pPr>
            <w:r>
              <w:rPr>
                <w:rFonts w:hAnsi="Symbol"/>
              </w:rPr>
              <w:t xml:space="preserve"> </w:t>
            </w:r>
            <w:r w:rsidRPr="00E84D15">
              <w:t>Учебный год, семестр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AC" w:rsidRDefault="00AA6FAC" w:rsidP="00AA6FAC">
            <w:r>
              <w:rPr>
                <w:lang w:val="ky-KG"/>
              </w:rPr>
              <w:t>3 семестр, 2 курс</w:t>
            </w:r>
          </w:p>
        </w:tc>
      </w:tr>
      <w:tr w:rsidR="00AA6FAC" w:rsidRPr="003324E0" w:rsidTr="00E7493C">
        <w:trPr>
          <w:trHeight w:val="324"/>
        </w:trPr>
        <w:tc>
          <w:tcPr>
            <w:tcW w:w="3290" w:type="dxa"/>
          </w:tcPr>
          <w:p w:rsidR="00AA6FAC" w:rsidRPr="00E84D15" w:rsidRDefault="00AA6FAC" w:rsidP="00AA6FAC">
            <w:pPr>
              <w:pStyle w:val="a5"/>
            </w:pPr>
            <w:r w:rsidRPr="00E84D15">
              <w:t xml:space="preserve"> </w:t>
            </w:r>
            <w:r>
              <w:rPr>
                <w:lang w:val="ky-KG"/>
              </w:rPr>
              <w:t xml:space="preserve"> </w:t>
            </w:r>
            <w:r w:rsidRPr="00E84D15">
              <w:t>Цель дисциплины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AC" w:rsidRPr="003F14FF" w:rsidRDefault="00AA6FAC" w:rsidP="00AA6FAC">
            <w:pPr>
              <w:jc w:val="both"/>
            </w:pPr>
            <w:r w:rsidRPr="003F14FF">
              <w:rPr>
                <w:bCs/>
              </w:rPr>
              <w:t>Дисциплина «</w:t>
            </w:r>
            <w:r w:rsidRPr="003F14FF">
              <w:t>Статистические расчеты с применением компьютерных программ</w:t>
            </w:r>
            <w:r w:rsidRPr="003F14FF">
              <w:rPr>
                <w:bCs/>
              </w:rPr>
              <w:t>»</w:t>
            </w:r>
            <w:r w:rsidRPr="003F14FF">
              <w:t xml:space="preserve"> направлена на формирование у студентов глубоких теоретических знаний и практических навыков в области обработки статистических данных с применением компьютерных программ.</w:t>
            </w:r>
          </w:p>
        </w:tc>
      </w:tr>
      <w:tr w:rsidR="00AA6FAC" w:rsidRPr="003324E0" w:rsidTr="00E7493C">
        <w:trPr>
          <w:trHeight w:val="285"/>
        </w:trPr>
        <w:tc>
          <w:tcPr>
            <w:tcW w:w="3290" w:type="dxa"/>
          </w:tcPr>
          <w:p w:rsidR="00AA6FAC" w:rsidRPr="00E84D15" w:rsidRDefault="00AA6FAC" w:rsidP="00AA6FAC">
            <w:pPr>
              <w:pStyle w:val="a5"/>
            </w:pPr>
            <w:r>
              <w:rPr>
                <w:rFonts w:hAnsi="Symbol"/>
              </w:rPr>
              <w:t xml:space="preserve">  </w:t>
            </w:r>
            <w:proofErr w:type="spellStart"/>
            <w:r w:rsidRPr="00E84D15">
              <w:t>Пререквизиты</w:t>
            </w:r>
            <w:proofErr w:type="spellEnd"/>
            <w:r w:rsidRPr="00E84D15">
              <w:t xml:space="preserve"> дисциплины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AC" w:rsidRPr="0015765F" w:rsidRDefault="00AA6FAC" w:rsidP="00AA6FAC">
            <w:pPr>
              <w:rPr>
                <w:lang w:val="ky-KG"/>
              </w:rPr>
            </w:pPr>
            <w:r>
              <w:rPr>
                <w:szCs w:val="28"/>
                <w:lang w:val="ky-KG"/>
              </w:rPr>
              <w:t>Информатика, Статистика</w:t>
            </w:r>
          </w:p>
        </w:tc>
      </w:tr>
      <w:tr w:rsidR="00AA6FAC" w:rsidRPr="003324E0" w:rsidTr="00E7493C">
        <w:trPr>
          <w:trHeight w:val="403"/>
        </w:trPr>
        <w:tc>
          <w:tcPr>
            <w:tcW w:w="3290" w:type="dxa"/>
          </w:tcPr>
          <w:p w:rsidR="00AA6FAC" w:rsidRPr="00E84D15" w:rsidRDefault="00AA6FAC" w:rsidP="00AA6FAC">
            <w:pPr>
              <w:pStyle w:val="a5"/>
            </w:pPr>
            <w:r>
              <w:rPr>
                <w:rFonts w:hAnsi="Symbol"/>
              </w:rPr>
              <w:t xml:space="preserve">  </w:t>
            </w:r>
            <w:proofErr w:type="spellStart"/>
            <w:r w:rsidRPr="00E84D15">
              <w:t>Постреквизиты</w:t>
            </w:r>
            <w:proofErr w:type="spellEnd"/>
            <w:r w:rsidRPr="00E84D15">
              <w:t xml:space="preserve"> дисциплины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AC" w:rsidRPr="0015765F" w:rsidRDefault="00AA6FAC" w:rsidP="00AA6FAC">
            <w:pPr>
              <w:rPr>
                <w:lang w:val="ky-KG"/>
              </w:rPr>
            </w:pPr>
            <w:r>
              <w:rPr>
                <w:bCs/>
                <w:lang w:val="ky-KG"/>
              </w:rPr>
              <w:t>Теория экономического анализа, Экономический анализ</w:t>
            </w:r>
          </w:p>
        </w:tc>
      </w:tr>
      <w:tr w:rsidR="00AA6FAC" w:rsidRPr="003324E0" w:rsidTr="003968D0">
        <w:trPr>
          <w:trHeight w:val="2483"/>
        </w:trPr>
        <w:tc>
          <w:tcPr>
            <w:tcW w:w="3290" w:type="dxa"/>
          </w:tcPr>
          <w:p w:rsidR="00AA6FAC" w:rsidRPr="00E84D15" w:rsidRDefault="00AA6FAC" w:rsidP="00AA6FAC">
            <w:pPr>
              <w:pStyle w:val="a5"/>
            </w:pPr>
            <w:r>
              <w:rPr>
                <w:rFonts w:hAnsi="Symbol"/>
              </w:rPr>
              <w:t xml:space="preserve"> </w:t>
            </w:r>
            <w:r>
              <w:t>Место курса в О</w:t>
            </w:r>
            <w:r w:rsidRPr="00E84D15">
              <w:t>ОП и формируемые компетенции</w:t>
            </w:r>
          </w:p>
        </w:tc>
        <w:tc>
          <w:tcPr>
            <w:tcW w:w="6091" w:type="dxa"/>
          </w:tcPr>
          <w:p w:rsidR="00AA6FAC" w:rsidRPr="008C266D" w:rsidRDefault="00AA6FAC" w:rsidP="00A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1" w:hanging="3"/>
            </w:pPr>
            <w:r w:rsidRPr="008C266D">
              <w:t>ПК-2. Способен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субъектов;</w:t>
            </w:r>
          </w:p>
          <w:p w:rsidR="00AA6FAC" w:rsidRPr="008C266D" w:rsidRDefault="00AA6FAC" w:rsidP="00A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1" w:hanging="3"/>
            </w:pPr>
            <w:r w:rsidRPr="008C266D">
              <w:t xml:space="preserve">ПК-4. Способен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результаты; </w:t>
            </w:r>
          </w:p>
          <w:p w:rsidR="00AA6FAC" w:rsidRPr="008C266D" w:rsidRDefault="00AA6FAC" w:rsidP="00AA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ind w:left="1" w:hanging="3"/>
            </w:pPr>
            <w:r w:rsidRPr="008C266D">
              <w:t>ПК-6. Способен использовать для решения аналитических и исследовательских задач современные технические средства и информационные технологии.</w:t>
            </w:r>
          </w:p>
        </w:tc>
      </w:tr>
      <w:tr w:rsidR="008C266D" w:rsidRPr="003324E0" w:rsidTr="00E7493C">
        <w:trPr>
          <w:trHeight w:val="274"/>
        </w:trPr>
        <w:tc>
          <w:tcPr>
            <w:tcW w:w="3290" w:type="dxa"/>
          </w:tcPr>
          <w:p w:rsidR="008C266D" w:rsidRPr="00E84D15" w:rsidRDefault="008C266D" w:rsidP="008C266D">
            <w:pPr>
              <w:pStyle w:val="a5"/>
            </w:pPr>
            <w:r>
              <w:rPr>
                <w:rFonts w:hAnsi="Symbol"/>
              </w:rPr>
              <w:t xml:space="preserve"> </w:t>
            </w:r>
            <w:r w:rsidRPr="00E84D15">
              <w:t>Средства оценки</w:t>
            </w:r>
          </w:p>
        </w:tc>
        <w:tc>
          <w:tcPr>
            <w:tcW w:w="6091" w:type="dxa"/>
          </w:tcPr>
          <w:p w:rsidR="008C266D" w:rsidRPr="003324E0" w:rsidRDefault="008C266D" w:rsidP="000468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2112">
              <w:t>Устный опрос, письменные работы, практические задания, тестирование</w:t>
            </w:r>
          </w:p>
        </w:tc>
      </w:tr>
      <w:tr w:rsidR="003968D0" w:rsidRPr="003324E0" w:rsidTr="00E7493C">
        <w:trPr>
          <w:trHeight w:val="274"/>
        </w:trPr>
        <w:tc>
          <w:tcPr>
            <w:tcW w:w="3290" w:type="dxa"/>
          </w:tcPr>
          <w:p w:rsidR="003968D0" w:rsidRPr="003968D0" w:rsidRDefault="003968D0" w:rsidP="008C266D">
            <w:pPr>
              <w:pStyle w:val="a5"/>
            </w:pPr>
            <w:r>
              <w:t>Результаты освоения дисциплины</w:t>
            </w:r>
          </w:p>
        </w:tc>
        <w:tc>
          <w:tcPr>
            <w:tcW w:w="6091" w:type="dxa"/>
          </w:tcPr>
          <w:p w:rsidR="00AA6FAC" w:rsidRPr="009E18D5" w:rsidRDefault="00AA6FAC" w:rsidP="00AA6FAC">
            <w:r>
              <w:t>-</w:t>
            </w:r>
            <w:r>
              <w:t xml:space="preserve">знание </w:t>
            </w:r>
            <w:r w:rsidRPr="009E18D5">
              <w:t>методы сбора и анализа первичных статистических данных о социально-экономических процессах с применением компьютерных технологий;</w:t>
            </w:r>
          </w:p>
          <w:p w:rsidR="00AA6FAC" w:rsidRPr="009E18D5" w:rsidRDefault="00AA6FAC" w:rsidP="00AA6FAC">
            <w:r>
              <w:t>-</w:t>
            </w:r>
            <w:r>
              <w:t xml:space="preserve">знание </w:t>
            </w:r>
            <w:r w:rsidRPr="009E18D5">
              <w:t xml:space="preserve">основные положения законодательства в области статистического исследования; </w:t>
            </w:r>
          </w:p>
          <w:p w:rsidR="003968D0" w:rsidRPr="00762112" w:rsidRDefault="00AA6FAC" w:rsidP="00AA6FAC">
            <w:pPr>
              <w:jc w:val="both"/>
            </w:pPr>
            <w:r>
              <w:t xml:space="preserve">-умение </w:t>
            </w:r>
            <w:r w:rsidRPr="009E18D5">
              <w:t>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 с применением компьютерных программ;</w:t>
            </w:r>
          </w:p>
        </w:tc>
      </w:tr>
      <w:tr w:rsidR="00FD39F5" w:rsidRPr="003324E0" w:rsidTr="00E7493C">
        <w:trPr>
          <w:trHeight w:val="664"/>
        </w:trPr>
        <w:tc>
          <w:tcPr>
            <w:tcW w:w="3290" w:type="dxa"/>
          </w:tcPr>
          <w:p w:rsidR="00FD39F5" w:rsidRPr="00E84D15" w:rsidRDefault="00FD39F5" w:rsidP="00FD39F5">
            <w:pPr>
              <w:pStyle w:val="a5"/>
            </w:pPr>
            <w:r>
              <w:rPr>
                <w:rFonts w:hAnsi="Symbol"/>
              </w:rPr>
              <w:t xml:space="preserve"> </w:t>
            </w:r>
            <w:r w:rsidRPr="00E84D15">
              <w:t>Количество используемой литературы с указанием 2–3 основных учебников</w:t>
            </w:r>
          </w:p>
        </w:tc>
        <w:tc>
          <w:tcPr>
            <w:tcW w:w="6091" w:type="dxa"/>
          </w:tcPr>
          <w:p w:rsidR="00FD39F5" w:rsidRPr="00B4016A" w:rsidRDefault="00FD39F5" w:rsidP="00FD39F5">
            <w:pPr>
              <w:autoSpaceDE w:val="0"/>
              <w:autoSpaceDN w:val="0"/>
              <w:adjustRightInd w:val="0"/>
              <w:rPr>
                <w:lang w:val="ky-KG"/>
              </w:rPr>
            </w:pPr>
            <w:r w:rsidRPr="00205480">
              <w:rPr>
                <w:rFonts w:eastAsiaTheme="minorHAnsi"/>
                <w:bCs/>
                <w:color w:val="000000"/>
                <w:lang w:val="ky-KG" w:eastAsia="en-US"/>
              </w:rPr>
              <w:t>1.</w:t>
            </w:r>
            <w:proofErr w:type="spellStart"/>
            <w:r w:rsidRPr="00205480">
              <w:rPr>
                <w:rFonts w:eastAsiaTheme="minorHAnsi"/>
                <w:bCs/>
                <w:color w:val="000000"/>
                <w:lang w:eastAsia="en-US"/>
              </w:rPr>
              <w:t>Бурнаева</w:t>
            </w:r>
            <w:proofErr w:type="spellEnd"/>
            <w:r w:rsidRPr="00205480">
              <w:rPr>
                <w:rFonts w:eastAsiaTheme="minorHAnsi"/>
                <w:bCs/>
                <w:color w:val="000000"/>
                <w:lang w:eastAsia="en-US"/>
              </w:rPr>
              <w:t xml:space="preserve"> Э.Г., </w:t>
            </w:r>
            <w:proofErr w:type="spellStart"/>
            <w:r w:rsidRPr="00205480">
              <w:rPr>
                <w:rFonts w:eastAsiaTheme="minorHAnsi"/>
                <w:bCs/>
                <w:color w:val="000000"/>
                <w:lang w:eastAsia="en-US"/>
              </w:rPr>
              <w:t>Леора</w:t>
            </w:r>
            <w:proofErr w:type="spellEnd"/>
            <w:r w:rsidRPr="00205480">
              <w:rPr>
                <w:rFonts w:eastAsiaTheme="minorHAnsi"/>
                <w:bCs/>
                <w:color w:val="000000"/>
                <w:lang w:eastAsia="en-US"/>
              </w:rPr>
              <w:t xml:space="preserve"> С.Н.</w:t>
            </w:r>
            <w:r w:rsidRPr="00205480">
              <w:rPr>
                <w:rFonts w:eastAsiaTheme="minorHAnsi"/>
                <w:bCs/>
                <w:color w:val="000000"/>
                <w:lang w:val="ky-KG" w:eastAsia="en-US"/>
              </w:rPr>
              <w:t xml:space="preserve"> </w:t>
            </w:r>
            <w:r w:rsidRPr="00205480">
              <w:rPr>
                <w:rFonts w:eastAsiaTheme="minorHAnsi"/>
                <w:color w:val="000000"/>
                <w:lang w:eastAsia="en-US"/>
              </w:rPr>
              <w:t xml:space="preserve">Статистический пакет анализа данных в </w:t>
            </w:r>
            <w:proofErr w:type="spellStart"/>
            <w:r w:rsidRPr="00205480">
              <w:rPr>
                <w:rFonts w:eastAsiaTheme="minorHAnsi"/>
                <w:color w:val="000000"/>
                <w:lang w:eastAsia="en-US"/>
              </w:rPr>
              <w:t>Excel</w:t>
            </w:r>
            <w:proofErr w:type="spellEnd"/>
            <w:r w:rsidRPr="00205480">
              <w:rPr>
                <w:rFonts w:eastAsiaTheme="minorHAnsi"/>
                <w:color w:val="000000"/>
                <w:lang w:eastAsia="en-US"/>
              </w:rPr>
              <w:t xml:space="preserve"> 2013. </w:t>
            </w:r>
            <w:r w:rsidRPr="00205480">
              <w:t xml:space="preserve">Учебное пособие. – </w:t>
            </w:r>
            <w:proofErr w:type="gramStart"/>
            <w:r w:rsidRPr="00205480">
              <w:t>СПб.:</w:t>
            </w:r>
            <w:proofErr w:type="gramEnd"/>
            <w:r w:rsidRPr="00205480">
              <w:t xml:space="preserve"> СПбГУ, 2020. – 40 с.</w:t>
            </w:r>
            <w:r>
              <w:t xml:space="preserve"> </w:t>
            </w:r>
          </w:p>
          <w:p w:rsidR="00FD39F5" w:rsidRDefault="00FD39F5" w:rsidP="00FD39F5">
            <w:pPr>
              <w:pStyle w:val="Default"/>
            </w:pPr>
            <w:r w:rsidRPr="00205480">
              <w:rPr>
                <w:lang w:val="ky-KG"/>
              </w:rPr>
              <w:t>2.</w:t>
            </w:r>
            <w:r w:rsidRPr="00205480">
              <w:t xml:space="preserve">Черткова, Е. А. Статистика. Автоматизация обработки </w:t>
            </w:r>
            <w:proofErr w:type="gramStart"/>
            <w:r w:rsidRPr="00205480">
              <w:t>информации :</w:t>
            </w:r>
            <w:proofErr w:type="gramEnd"/>
            <w:r w:rsidRPr="00205480">
              <w:t xml:space="preserve"> учебное пособие для вузов / Е. А. Черткова ; под общей редакцией Е. А. Чертковой. — 2-е изд., </w:t>
            </w:r>
            <w:proofErr w:type="spellStart"/>
            <w:r w:rsidRPr="00205480">
              <w:t>испр</w:t>
            </w:r>
            <w:proofErr w:type="spellEnd"/>
            <w:r w:rsidRPr="00205480">
              <w:t xml:space="preserve">. и доп. — </w:t>
            </w:r>
            <w:proofErr w:type="gramStart"/>
            <w:r w:rsidRPr="00205480">
              <w:t>Москва :</w:t>
            </w:r>
            <w:proofErr w:type="gramEnd"/>
            <w:r w:rsidRPr="00205480">
              <w:t xml:space="preserve"> Издательство </w:t>
            </w:r>
            <w:proofErr w:type="spellStart"/>
            <w:r w:rsidRPr="00205480">
              <w:t>Юрайт</w:t>
            </w:r>
            <w:proofErr w:type="spellEnd"/>
            <w:r w:rsidRPr="00205480">
              <w:t>, 2019. — 195 с.</w:t>
            </w:r>
            <w:r>
              <w:t xml:space="preserve"> </w:t>
            </w:r>
          </w:p>
          <w:p w:rsidR="00FD39F5" w:rsidRPr="00B4016A" w:rsidRDefault="00FD39F5" w:rsidP="00FD39F5">
            <w:pPr>
              <w:pStyle w:val="Default"/>
              <w:rPr>
                <w:lang w:val="ky-KG"/>
              </w:rPr>
            </w:pPr>
            <w:r w:rsidRPr="00205480">
              <w:rPr>
                <w:lang w:val="ky-KG"/>
              </w:rPr>
              <w:t>3.</w:t>
            </w:r>
            <w:r w:rsidRPr="00205480">
              <w:t xml:space="preserve">Просветов, Г.И. Анализ данных с помощью </w:t>
            </w:r>
            <w:proofErr w:type="spellStart"/>
            <w:r w:rsidRPr="00205480">
              <w:t>Excel</w:t>
            </w:r>
            <w:proofErr w:type="spellEnd"/>
            <w:r w:rsidRPr="00205480">
              <w:t xml:space="preserve">: учебник / Г.И. Просветов. – М.: Альфа-пресс, 2016. – 160 с. </w:t>
            </w:r>
            <w:bookmarkStart w:id="0" w:name="_GoBack"/>
            <w:bookmarkEnd w:id="0"/>
          </w:p>
        </w:tc>
      </w:tr>
    </w:tbl>
    <w:p w:rsidR="008C266D" w:rsidRPr="008C266D" w:rsidRDefault="008C266D" w:rsidP="008C266D">
      <w:pPr>
        <w:widowControl w:val="0"/>
        <w:shd w:val="clear" w:color="auto" w:fill="FFFFFF"/>
        <w:tabs>
          <w:tab w:val="left" w:pos="1395"/>
          <w:tab w:val="left" w:pos="1440"/>
          <w:tab w:val="left" w:pos="7245"/>
        </w:tabs>
        <w:autoSpaceDE w:val="0"/>
        <w:autoSpaceDN w:val="0"/>
        <w:adjustRightInd w:val="0"/>
        <w:spacing w:line="360" w:lineRule="auto"/>
        <w:ind w:left="720" w:right="14"/>
        <w:jc w:val="center"/>
        <w:rPr>
          <w:b/>
          <w:spacing w:val="4"/>
        </w:rPr>
      </w:pPr>
    </w:p>
    <w:sectPr w:rsidR="008C266D" w:rsidRPr="008C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83"/>
    <w:rsid w:val="0004684E"/>
    <w:rsid w:val="00117A83"/>
    <w:rsid w:val="00156112"/>
    <w:rsid w:val="00190973"/>
    <w:rsid w:val="003338F1"/>
    <w:rsid w:val="003968D0"/>
    <w:rsid w:val="003F14FF"/>
    <w:rsid w:val="007D6E58"/>
    <w:rsid w:val="008C266D"/>
    <w:rsid w:val="00AA6FAC"/>
    <w:rsid w:val="00C3789D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9F065-F412-4628-ADCE-9F3A5FCB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8C2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1"/>
    <w:uiPriority w:val="99"/>
    <w:unhideWhenUsed/>
    <w:rsid w:val="008C266D"/>
    <w:rPr>
      <w:color w:val="0563C1" w:themeColor="hyperlink"/>
      <w:u w:val="single"/>
    </w:rPr>
  </w:style>
  <w:style w:type="paragraph" w:styleId="a5">
    <w:name w:val="Normal (Web)"/>
    <w:basedOn w:val="a0"/>
    <w:uiPriority w:val="99"/>
    <w:rsid w:val="008C266D"/>
  </w:style>
  <w:style w:type="paragraph" w:customStyle="1" w:styleId="FR2">
    <w:name w:val="FR2"/>
    <w:rsid w:val="008C266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51">
    <w:name w:val="Сетка таблицы51"/>
    <w:basedOn w:val="a2"/>
    <w:next w:val="a6"/>
    <w:uiPriority w:val="59"/>
    <w:rsid w:val="007D6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Достижение"/>
    <w:basedOn w:val="a7"/>
    <w:rsid w:val="007D6E58"/>
    <w:pPr>
      <w:numPr>
        <w:numId w:val="1"/>
      </w:numPr>
      <w:tabs>
        <w:tab w:val="clear" w:pos="360"/>
      </w:tabs>
      <w:spacing w:after="60" w:line="220" w:lineRule="atLeast"/>
      <w:ind w:left="360" w:hanging="360"/>
      <w:jc w:val="both"/>
    </w:pPr>
    <w:rPr>
      <w:rFonts w:ascii="Arial" w:hAnsi="Arial"/>
      <w:spacing w:val="-5"/>
      <w:sz w:val="20"/>
      <w:szCs w:val="20"/>
    </w:rPr>
  </w:style>
  <w:style w:type="table" w:styleId="a6">
    <w:name w:val="Table Grid"/>
    <w:basedOn w:val="a2"/>
    <w:uiPriority w:val="39"/>
    <w:rsid w:val="007D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0"/>
    <w:link w:val="a8"/>
    <w:uiPriority w:val="99"/>
    <w:semiHidden/>
    <w:unhideWhenUsed/>
    <w:rsid w:val="007D6E5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7D6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2025-11-19T03:45:00Z</dcterms:created>
  <dcterms:modified xsi:type="dcterms:W3CDTF">2025-12-09T07:56:00Z</dcterms:modified>
</cp:coreProperties>
</file>