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9A" w:rsidRDefault="00A034DA">
      <w:pPr>
        <w:pStyle w:val="a7"/>
        <w:jc w:val="center"/>
        <w:rPr>
          <w:b/>
          <w:sz w:val="24"/>
          <w:szCs w:val="24"/>
          <w:lang w:val="ky-KG"/>
        </w:rPr>
      </w:pPr>
      <w:bookmarkStart w:id="0" w:name="_GoBack"/>
      <w:bookmarkEnd w:id="0"/>
      <w:r>
        <w:rPr>
          <w:b/>
          <w:sz w:val="24"/>
          <w:szCs w:val="24"/>
          <w:lang w:val="ky-KG"/>
        </w:rPr>
        <w:t>МИНИСТЕРСТВО ОБРАЗОВАНИЯ И НАУКИ КЫРГЫЗСКОЙ РЕСПУБЛИКИ</w:t>
      </w:r>
    </w:p>
    <w:p w:rsidR="00822B9A" w:rsidRDefault="00A034DA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>
        <w:rPr>
          <w:b/>
          <w:sz w:val="24"/>
          <w:szCs w:val="24"/>
        </w:rPr>
        <w:t>УНИВЕРСИТЕТ</w:t>
      </w:r>
    </w:p>
    <w:p w:rsidR="00822B9A" w:rsidRDefault="00A034DA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МЕДИЦИНСКИЙ ФАКУЛЬТЕТ</w:t>
      </w:r>
    </w:p>
    <w:p w:rsidR="00822B9A" w:rsidRDefault="00A034DA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КАФЕДРА </w:t>
      </w:r>
      <w:r w:rsidR="00537C59" w:rsidRPr="00537C59">
        <w:rPr>
          <w:b/>
          <w:sz w:val="24"/>
          <w:szCs w:val="24"/>
          <w:lang w:val="ky-KG"/>
        </w:rPr>
        <w:t>ГОСПИТАЛЬНОЙ ТЕРАПИИ</w:t>
      </w:r>
    </w:p>
    <w:p w:rsidR="00822B9A" w:rsidRDefault="00822B9A">
      <w:pPr>
        <w:rPr>
          <w:b/>
          <w:sz w:val="24"/>
          <w:szCs w:val="24"/>
          <w:lang w:val="ky-KG"/>
        </w:rPr>
      </w:pPr>
    </w:p>
    <w:p w:rsidR="00822B9A" w:rsidRDefault="00A034DA">
      <w:pPr>
        <w:pStyle w:val="3"/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</w:t>
      </w:r>
    </w:p>
    <w:p w:rsidR="00822B9A" w:rsidRDefault="00822B9A">
      <w:pPr>
        <w:rPr>
          <w:b/>
          <w:sz w:val="24"/>
          <w:szCs w:val="24"/>
          <w:lang w:val="ky-KG"/>
        </w:rPr>
      </w:pPr>
    </w:p>
    <w:p w:rsidR="00822B9A" w:rsidRDefault="00822B9A">
      <w:pPr>
        <w:rPr>
          <w:b/>
          <w:sz w:val="24"/>
          <w:szCs w:val="24"/>
          <w:lang w:val="ky-KG"/>
        </w:rPr>
      </w:pPr>
    </w:p>
    <w:p w:rsidR="00822B9A" w:rsidRDefault="00822B9A">
      <w:pPr>
        <w:rPr>
          <w:b/>
          <w:sz w:val="24"/>
          <w:szCs w:val="24"/>
          <w:lang w:val="ky-KG"/>
        </w:rPr>
      </w:pPr>
    </w:p>
    <w:p w:rsidR="00822B9A" w:rsidRDefault="00822B9A">
      <w:pPr>
        <w:rPr>
          <w:b/>
          <w:sz w:val="24"/>
          <w:szCs w:val="24"/>
          <w:lang w:val="ky-KG"/>
        </w:rPr>
      </w:pPr>
    </w:p>
    <w:p w:rsidR="00822B9A" w:rsidRDefault="00822B9A">
      <w:pPr>
        <w:rPr>
          <w:b/>
          <w:sz w:val="24"/>
          <w:szCs w:val="24"/>
          <w:lang w:val="ky-KG"/>
        </w:rPr>
      </w:pPr>
    </w:p>
    <w:p w:rsidR="00822B9A" w:rsidRDefault="00A034DA">
      <w:pPr>
        <w:pStyle w:val="3"/>
        <w:jc w:val="center"/>
        <w:rPr>
          <w:rFonts w:ascii="Times New Roman" w:hAnsi="Times New Roman" w:cs="Times New Roman"/>
          <w:color w:val="auto"/>
          <w:lang w:val="ky-KG"/>
        </w:rPr>
      </w:pPr>
      <w:r>
        <w:rPr>
          <w:rFonts w:ascii="Times New Roman" w:hAnsi="Times New Roman" w:cs="Times New Roman"/>
          <w:color w:val="auto"/>
          <w:lang w:val="ky-KG"/>
        </w:rPr>
        <w:t xml:space="preserve">ПРОГРАММА ОБУЧЕНИЯ </w:t>
      </w:r>
    </w:p>
    <w:p w:rsidR="00822B9A" w:rsidRDefault="00A034DA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(Syllabus)</w:t>
      </w:r>
    </w:p>
    <w:p w:rsidR="00822B9A" w:rsidRDefault="00822B9A">
      <w:pPr>
        <w:jc w:val="center"/>
        <w:rPr>
          <w:sz w:val="24"/>
          <w:szCs w:val="24"/>
          <w:lang w:val="ky-KG"/>
        </w:rPr>
      </w:pPr>
    </w:p>
    <w:tbl>
      <w:tblPr>
        <w:tblW w:w="9214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2410"/>
        <w:gridCol w:w="2236"/>
        <w:gridCol w:w="2268"/>
      </w:tblGrid>
      <w:tr w:rsidR="00822B9A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специальность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«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Лечебное дело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код курса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560001</w:t>
            </w:r>
          </w:p>
        </w:tc>
      </w:tr>
      <w:tr w:rsidR="00822B9A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Общий уход за терапевтическим больным</w:t>
            </w:r>
          </w:p>
        </w:tc>
      </w:tr>
      <w:tr w:rsidR="00822B9A">
        <w:trPr>
          <w:trHeight w:val="564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ind w:right="35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822B9A">
        <w:trPr>
          <w:trHeight w:val="56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Садыкова А.А.</w:t>
            </w:r>
          </w:p>
          <w:p w:rsidR="00822B9A" w:rsidRDefault="00A034DA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Тажибаева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У.Ж.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en-US"/>
              </w:rPr>
              <w:t>VI</w:t>
            </w:r>
          </w:p>
        </w:tc>
      </w:tr>
      <w:tr w:rsidR="00822B9A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asadykova@oshsu.kg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</w:t>
            </w:r>
          </w:p>
          <w:p w:rsidR="00822B9A" w:rsidRDefault="00822B9A">
            <w:pPr>
              <w:widowControl w:val="0"/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ind w:left="42" w:right="141" w:firstLine="14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  <w:lang w:val="ky-KG"/>
              </w:rPr>
              <w:t>по приложению “</w:t>
            </w:r>
            <w:proofErr w:type="spellStart"/>
            <w:r>
              <w:rPr>
                <w:rFonts w:eastAsia="Times"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  <w:r>
              <w:rPr>
                <w:rFonts w:eastAsia="Times"/>
                <w:color w:val="000000"/>
                <w:sz w:val="24"/>
                <w:szCs w:val="24"/>
                <w:lang w:val="ky-KG"/>
              </w:rPr>
              <w:t>”</w:t>
            </w:r>
          </w:p>
        </w:tc>
      </w:tr>
      <w:tr w:rsidR="00822B9A">
        <w:trPr>
          <w:trHeight w:val="56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график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 и приема СРС</w:t>
            </w:r>
          </w:p>
          <w:p w:rsidR="00822B9A" w:rsidRDefault="00A034DA">
            <w:pPr>
              <w:widowControl w:val="0"/>
              <w:ind w:left="122" w:hanging="122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понедельник</w:t>
            </w:r>
            <w:proofErr w:type="gramStart"/>
            <w:r>
              <w:rPr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пятница</w:t>
            </w:r>
          </w:p>
          <w:p w:rsidR="00822B9A" w:rsidRDefault="00A034D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8:00-17:00</w:t>
            </w:r>
          </w:p>
          <w:p w:rsidR="00822B9A" w:rsidRDefault="00A034D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Ауд.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№10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место проведения занятия 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Новый корпус</w:t>
            </w:r>
          </w:p>
          <w:p w:rsidR="00822B9A" w:rsidRDefault="00A034DA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.№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en-US"/>
              </w:rPr>
              <w:t>03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en-US"/>
              </w:rPr>
              <w:t>04</w:t>
            </w:r>
          </w:p>
        </w:tc>
      </w:tr>
      <w:tr w:rsidR="00822B9A">
        <w:trPr>
          <w:trHeight w:val="562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форма обучения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Очное</w:t>
            </w:r>
          </w:p>
          <w:p w:rsidR="00822B9A" w:rsidRDefault="00822B9A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Курс по выбору</w:t>
            </w:r>
          </w:p>
        </w:tc>
      </w:tr>
    </w:tbl>
    <w:p w:rsidR="00822B9A" w:rsidRDefault="00822B9A">
      <w:pPr>
        <w:rPr>
          <w:sz w:val="24"/>
          <w:szCs w:val="24"/>
          <w:lang w:val="ky-KG"/>
        </w:rPr>
      </w:pPr>
    </w:p>
    <w:p w:rsidR="00822B9A" w:rsidRDefault="00822B9A">
      <w:pPr>
        <w:rPr>
          <w:sz w:val="24"/>
          <w:szCs w:val="24"/>
          <w:lang w:val="ky-KG"/>
        </w:rPr>
      </w:pPr>
    </w:p>
    <w:p w:rsidR="00822B9A" w:rsidRDefault="00822B9A">
      <w:pPr>
        <w:rPr>
          <w:sz w:val="24"/>
          <w:szCs w:val="24"/>
          <w:lang w:val="ky-KG"/>
        </w:rPr>
      </w:pPr>
    </w:p>
    <w:p w:rsidR="00822B9A" w:rsidRDefault="00822B9A">
      <w:pPr>
        <w:rPr>
          <w:sz w:val="24"/>
          <w:szCs w:val="24"/>
          <w:lang w:val="ky-KG"/>
        </w:rPr>
      </w:pPr>
    </w:p>
    <w:p w:rsidR="00822B9A" w:rsidRDefault="00822B9A">
      <w:pPr>
        <w:rPr>
          <w:sz w:val="24"/>
          <w:szCs w:val="24"/>
          <w:lang w:val="ky-KG"/>
        </w:rPr>
      </w:pPr>
    </w:p>
    <w:p w:rsidR="00822B9A" w:rsidRDefault="00A034DA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Руководитель программы ___________________</w:t>
      </w:r>
      <w:proofErr w:type="spellStart"/>
      <w:r>
        <w:rPr>
          <w:sz w:val="24"/>
          <w:szCs w:val="24"/>
        </w:rPr>
        <w:t>Жообасарова</w:t>
      </w:r>
      <w:proofErr w:type="spellEnd"/>
      <w:r>
        <w:rPr>
          <w:sz w:val="24"/>
          <w:szCs w:val="24"/>
        </w:rPr>
        <w:t xml:space="preserve"> Д.Ж.</w:t>
      </w:r>
    </w:p>
    <w:p w:rsidR="00822B9A" w:rsidRDefault="00822B9A">
      <w:pPr>
        <w:rPr>
          <w:sz w:val="24"/>
          <w:szCs w:val="24"/>
          <w:lang w:val="ky-KG"/>
        </w:rPr>
      </w:pPr>
    </w:p>
    <w:p w:rsidR="00822B9A" w:rsidRDefault="00822B9A">
      <w:pPr>
        <w:rPr>
          <w:sz w:val="24"/>
          <w:szCs w:val="24"/>
          <w:lang w:val="ky-KG"/>
        </w:rPr>
      </w:pPr>
    </w:p>
    <w:p w:rsidR="00822B9A" w:rsidRDefault="00822B9A">
      <w:pPr>
        <w:rPr>
          <w:sz w:val="24"/>
          <w:szCs w:val="24"/>
          <w:lang w:val="ky-KG"/>
        </w:rPr>
      </w:pPr>
    </w:p>
    <w:p w:rsidR="00822B9A" w:rsidRDefault="00822B9A">
      <w:pPr>
        <w:rPr>
          <w:sz w:val="24"/>
          <w:szCs w:val="24"/>
          <w:lang w:val="ky-KG"/>
        </w:rPr>
      </w:pPr>
    </w:p>
    <w:p w:rsidR="00822B9A" w:rsidRDefault="00822B9A">
      <w:pPr>
        <w:rPr>
          <w:sz w:val="24"/>
          <w:szCs w:val="24"/>
          <w:lang w:val="ky-KG"/>
        </w:rPr>
      </w:pPr>
    </w:p>
    <w:p w:rsidR="00822B9A" w:rsidRDefault="00A034DA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Ош, 202</w:t>
      </w:r>
      <w:r w:rsidRPr="00184D8E">
        <w:rPr>
          <w:sz w:val="24"/>
          <w:szCs w:val="24"/>
        </w:rPr>
        <w:t>6</w:t>
      </w:r>
    </w:p>
    <w:p w:rsidR="00822B9A" w:rsidRDefault="00822B9A">
      <w:pPr>
        <w:rPr>
          <w:sz w:val="24"/>
          <w:szCs w:val="24"/>
          <w:lang w:val="ky-KG"/>
        </w:rPr>
      </w:pPr>
    </w:p>
    <w:p w:rsidR="00822B9A" w:rsidRDefault="00A034DA">
      <w:pPr>
        <w:pStyle w:val="4"/>
        <w:spacing w:before="0"/>
        <w:ind w:firstLine="426"/>
        <w:jc w:val="both"/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</w:pPr>
      <w:r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lastRenderedPageBreak/>
        <w:t xml:space="preserve">1.Характеристика курса: </w:t>
      </w:r>
    </w:p>
    <w:p w:rsidR="00822B9A" w:rsidRDefault="00822B9A">
      <w:pPr>
        <w:pStyle w:val="4"/>
        <w:spacing w:before="0"/>
        <w:ind w:firstLine="426"/>
        <w:jc w:val="both"/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ky-KG"/>
        </w:rPr>
      </w:pPr>
    </w:p>
    <w:p w:rsidR="00822B9A" w:rsidRDefault="00A034DA">
      <w:pPr>
        <w:pStyle w:val="4"/>
        <w:spacing w:before="0"/>
        <w:ind w:firstLine="426"/>
        <w:jc w:val="both"/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ky-KG"/>
        </w:rPr>
      </w:pPr>
      <w:r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ky-KG"/>
        </w:rPr>
        <w:t xml:space="preserve">Предмет учебной дисциплины </w:t>
      </w:r>
      <w:r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</w:rPr>
        <w:t xml:space="preserve">«Общий уход за терапевтическим больным». </w:t>
      </w:r>
      <w:r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ky-KG"/>
        </w:rPr>
        <w:t>Формирование профессиональных навыков ухода за терапевтическими больными в объеме работы медицинского персонала, а так же обучение студентов принципам ухода за терапевтическими больными, получение первого опыта профессиональной деятельности в объеме работы медицинского персонала, а также развитие компетенций, необходимых для работы в профессиональной медицинской сфере.</w:t>
      </w:r>
    </w:p>
    <w:p w:rsidR="00822B9A" w:rsidRDefault="00822B9A">
      <w:pPr>
        <w:pStyle w:val="a7"/>
        <w:ind w:firstLine="426"/>
        <w:jc w:val="both"/>
        <w:rPr>
          <w:rFonts w:eastAsia="Times"/>
          <w:b/>
          <w:sz w:val="24"/>
          <w:szCs w:val="24"/>
          <w:lang w:val="ky-KG"/>
        </w:rPr>
      </w:pPr>
    </w:p>
    <w:p w:rsidR="00822B9A" w:rsidRDefault="00A034DA">
      <w:pPr>
        <w:pStyle w:val="a7"/>
        <w:jc w:val="both"/>
      </w:pPr>
      <w:r>
        <w:rPr>
          <w:rFonts w:eastAsia="Times"/>
          <w:b/>
          <w:sz w:val="24"/>
          <w:szCs w:val="24"/>
          <w:lang w:val="ky-KG"/>
        </w:rPr>
        <w:t xml:space="preserve">         2.Цель курса:</w:t>
      </w:r>
      <w:r>
        <w:t xml:space="preserve"> </w:t>
      </w:r>
    </w:p>
    <w:p w:rsidR="00822B9A" w:rsidRDefault="00A034DA">
      <w:pPr>
        <w:pStyle w:val="a7"/>
        <w:ind w:firstLine="426"/>
        <w:jc w:val="both"/>
        <w:rPr>
          <w:rFonts w:eastAsia="Times"/>
          <w:sz w:val="24"/>
          <w:szCs w:val="24"/>
          <w:lang w:val="ky-KG"/>
        </w:rPr>
      </w:pPr>
      <w:r>
        <w:rPr>
          <w:rFonts w:eastAsia="Times"/>
          <w:sz w:val="24"/>
          <w:szCs w:val="24"/>
          <w:lang w:val="ky-KG"/>
        </w:rPr>
        <w:t>Обучение  студентов теоретических знаний по осуществлению квалифицированного ухода за терапевтическими больными, формирование у студентов представления о медицинской этике,деонтологии и основных принципов работы лечебных учреждений, также изучение работы младшего и среднего медицинского персонала в отделениях терапевтического профиля;</w:t>
      </w:r>
    </w:p>
    <w:tbl>
      <w:tblPr>
        <w:tblW w:w="924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38"/>
        <w:gridCol w:w="2935"/>
        <w:gridCol w:w="2799"/>
        <w:gridCol w:w="14"/>
      </w:tblGrid>
      <w:tr w:rsidR="00822B9A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Пререквизи</w:t>
            </w:r>
            <w: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</w:rPr>
              <w:t>ты</w:t>
            </w:r>
            <w:proofErr w:type="spellEnd"/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Пропедевтика внутренних болезней</w:t>
            </w:r>
          </w:p>
          <w:p w:rsidR="00822B9A" w:rsidRDefault="00A034DA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Латинский язык</w:t>
            </w:r>
          </w:p>
          <w:p w:rsidR="00822B9A" w:rsidRDefault="00A034DA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Нормальная анатомия</w:t>
            </w:r>
          </w:p>
          <w:p w:rsidR="00822B9A" w:rsidRDefault="00A034DA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Нормальная физиология</w:t>
            </w:r>
          </w:p>
          <w:p w:rsidR="00822B9A" w:rsidRDefault="00822B9A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822B9A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Постреквизит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анестезиология, </w:t>
            </w:r>
          </w:p>
          <w:p w:rsidR="00822B9A" w:rsidRDefault="00A034DA">
            <w:pPr>
              <w:widowControl w:val="0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реанимация и интенсивная терапия;</w:t>
            </w:r>
          </w:p>
          <w:p w:rsidR="00822B9A" w:rsidRDefault="00A034DA">
            <w:pPr>
              <w:widowControl w:val="0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факультетская терапия,</w:t>
            </w:r>
          </w:p>
          <w:p w:rsidR="00822B9A" w:rsidRDefault="00A034DA">
            <w:pPr>
              <w:widowControl w:val="0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профессиональные болезни; </w:t>
            </w:r>
          </w:p>
          <w:p w:rsidR="00822B9A" w:rsidRDefault="00A034DA">
            <w:pPr>
              <w:widowControl w:val="0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онкология, </w:t>
            </w:r>
          </w:p>
          <w:p w:rsidR="00822B9A" w:rsidRDefault="00A034DA">
            <w:pPr>
              <w:widowControl w:val="0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лучевая терапия;</w:t>
            </w:r>
          </w:p>
          <w:p w:rsidR="00822B9A" w:rsidRDefault="00A034DA">
            <w:pPr>
              <w:widowControl w:val="0"/>
              <w:jc w:val="both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госпитальная терапия.</w:t>
            </w:r>
          </w:p>
        </w:tc>
      </w:tr>
      <w:tr w:rsidR="00822B9A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Со-реквизиты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(по необходимости)</w:t>
            </w:r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822B9A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822B9A">
        <w:trPr>
          <w:gridAfter w:val="1"/>
          <w:wAfter w:w="14" w:type="dxa"/>
          <w:trHeight w:val="183"/>
        </w:trPr>
        <w:tc>
          <w:tcPr>
            <w:tcW w:w="92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jc w:val="center"/>
              <w:rPr>
                <w:rFonts w:ascii="Times" w:eastAsia="Times" w:hAnsi="Times" w:cs="Times"/>
                <w:b/>
                <w:sz w:val="24"/>
                <w:szCs w:val="24"/>
                <w:highlight w:val="yellow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822B9A">
        <w:trPr>
          <w:gridAfter w:val="1"/>
          <w:wAfter w:w="14" w:type="dxa"/>
          <w:trHeight w:val="361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РО  (результат обучения) ООП</w:t>
            </w: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ind w:left="114"/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ind w:left="117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Компетенци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val="ky-KG"/>
              </w:rPr>
              <w:t>и</w:t>
            </w:r>
          </w:p>
          <w:p w:rsidR="00822B9A" w:rsidRDefault="00822B9A">
            <w:pPr>
              <w:widowControl w:val="0"/>
              <w:ind w:left="113"/>
              <w:rPr>
                <w:rFonts w:ascii="Times" w:eastAsia="Times" w:hAnsi="Times" w:cs="Times"/>
                <w:sz w:val="24"/>
                <w:szCs w:val="24"/>
                <w:highlight w:val="yellow"/>
                <w:lang w:val="ky-KG"/>
              </w:rPr>
            </w:pPr>
          </w:p>
        </w:tc>
      </w:tr>
      <w:tr w:rsidR="00822B9A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РО</w:t>
            </w:r>
            <w:proofErr w:type="gram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7</w:t>
            </w:r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-  Умеет диагностировать и оказать первую врачебную помощь при возникновении неотложных и угрожающих жизни ситуациях. </w:t>
            </w: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r>
              <w:rPr>
                <w:rFonts w:eastAsia="Times"/>
                <w:b/>
                <w:sz w:val="24"/>
                <w:szCs w:val="24"/>
              </w:rPr>
              <w:t>Знает и понимает:</w:t>
            </w:r>
          </w:p>
          <w:p w:rsidR="00822B9A" w:rsidRDefault="00A034DA">
            <w:pPr>
              <w:rPr>
                <w:rFonts w:eastAsia="Times"/>
                <w:sz w:val="24"/>
                <w:szCs w:val="24"/>
              </w:rPr>
            </w:pPr>
            <w:r>
              <w:t>-</w:t>
            </w:r>
            <w:r>
              <w:rPr>
                <w:rFonts w:eastAsia="Times"/>
                <w:sz w:val="24"/>
                <w:szCs w:val="24"/>
              </w:rPr>
              <w:t>Основные клинические признаки</w:t>
            </w:r>
          </w:p>
          <w:p w:rsidR="00822B9A" w:rsidRDefault="00A034DA">
            <w:pPr>
              <w:rPr>
                <w:rFonts w:eastAsia="Times"/>
                <w:sz w:val="24"/>
                <w:szCs w:val="24"/>
              </w:rPr>
            </w:pPr>
            <w:r>
              <w:rPr>
                <w:rFonts w:eastAsia="Times"/>
                <w:sz w:val="24"/>
                <w:szCs w:val="24"/>
              </w:rPr>
              <w:t>неотложных и экстренных состояний,</w:t>
            </w:r>
          </w:p>
          <w:p w:rsidR="00822B9A" w:rsidRDefault="00A034DA">
            <w:pPr>
              <w:rPr>
                <w:rFonts w:eastAsia="Times"/>
                <w:sz w:val="24"/>
                <w:szCs w:val="24"/>
              </w:rPr>
            </w:pPr>
            <w:proofErr w:type="gramStart"/>
            <w:r>
              <w:rPr>
                <w:rFonts w:eastAsia="Times"/>
                <w:sz w:val="24"/>
                <w:szCs w:val="24"/>
              </w:rPr>
              <w:t>угрожающих</w:t>
            </w:r>
            <w:proofErr w:type="gramEnd"/>
            <w:r>
              <w:rPr>
                <w:rFonts w:eastAsia="Times"/>
                <w:sz w:val="24"/>
                <w:szCs w:val="24"/>
              </w:rPr>
              <w:t xml:space="preserve"> жизни пациента. Объем и методы первичной медицинской  помощи</w:t>
            </w:r>
          </w:p>
          <w:p w:rsidR="00822B9A" w:rsidRDefault="00A034DA">
            <w:pPr>
              <w:rPr>
                <w:rFonts w:eastAsia="Times"/>
                <w:b/>
                <w:sz w:val="24"/>
                <w:szCs w:val="24"/>
              </w:rPr>
            </w:pPr>
            <w:r>
              <w:rPr>
                <w:rFonts w:eastAsia="Times"/>
                <w:b/>
                <w:sz w:val="24"/>
                <w:szCs w:val="24"/>
              </w:rPr>
              <w:t>Умеет:</w:t>
            </w:r>
          </w:p>
          <w:p w:rsidR="00822B9A" w:rsidRDefault="00A034DA">
            <w:pPr>
              <w:rPr>
                <w:rFonts w:eastAsia="Times"/>
                <w:sz w:val="24"/>
                <w:szCs w:val="24"/>
              </w:rPr>
            </w:pPr>
            <w:r>
              <w:rPr>
                <w:rFonts w:eastAsia="Times"/>
                <w:b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eastAsia="Times"/>
                <w:sz w:val="24"/>
                <w:szCs w:val="24"/>
              </w:rPr>
              <w:t>Своевременно диагностировать</w:t>
            </w:r>
          </w:p>
          <w:p w:rsidR="00822B9A" w:rsidRDefault="00A034DA">
            <w:pPr>
              <w:rPr>
                <w:rFonts w:eastAsia="Times"/>
                <w:sz w:val="24"/>
                <w:szCs w:val="24"/>
              </w:rPr>
            </w:pPr>
            <w:r>
              <w:rPr>
                <w:rFonts w:eastAsia="Times"/>
                <w:sz w:val="24"/>
                <w:szCs w:val="24"/>
              </w:rPr>
              <w:t>неотложные и экстренные состояния,</w:t>
            </w:r>
          </w:p>
          <w:p w:rsidR="00822B9A" w:rsidRDefault="00A034DA">
            <w:pPr>
              <w:rPr>
                <w:rFonts w:eastAsia="Times"/>
                <w:sz w:val="24"/>
                <w:szCs w:val="24"/>
              </w:rPr>
            </w:pPr>
            <w:r>
              <w:rPr>
                <w:rFonts w:eastAsia="Times"/>
                <w:sz w:val="24"/>
                <w:szCs w:val="24"/>
              </w:rPr>
              <w:t xml:space="preserve">требующие первичной </w:t>
            </w:r>
          </w:p>
          <w:p w:rsidR="00822B9A" w:rsidRDefault="00A034DA">
            <w:pPr>
              <w:rPr>
                <w:rFonts w:eastAsia="Times"/>
                <w:sz w:val="24"/>
                <w:szCs w:val="24"/>
              </w:rPr>
            </w:pPr>
            <w:r>
              <w:rPr>
                <w:rFonts w:eastAsia="Times"/>
                <w:sz w:val="24"/>
                <w:szCs w:val="24"/>
              </w:rPr>
              <w:lastRenderedPageBreak/>
              <w:t>медицинской помощи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rFonts w:eastAsia="Times"/>
                <w:sz w:val="24"/>
                <w:szCs w:val="24"/>
              </w:rPr>
              <w:t>оказать медицинскую помощь, включая</w:t>
            </w:r>
          </w:p>
          <w:p w:rsidR="00822B9A" w:rsidRDefault="00A034DA">
            <w:pPr>
              <w:rPr>
                <w:rFonts w:eastAsia="Times"/>
                <w:sz w:val="24"/>
                <w:szCs w:val="24"/>
              </w:rPr>
            </w:pPr>
            <w:r>
              <w:rPr>
                <w:rFonts w:eastAsia="Times"/>
                <w:sz w:val="24"/>
                <w:szCs w:val="24"/>
              </w:rPr>
              <w:t xml:space="preserve">реанимационные мероприятия </w:t>
            </w:r>
            <w:proofErr w:type="gramStart"/>
            <w:r>
              <w:rPr>
                <w:rFonts w:eastAsia="Times"/>
                <w:sz w:val="24"/>
                <w:szCs w:val="24"/>
              </w:rPr>
              <w:t>с</w:t>
            </w:r>
            <w:proofErr w:type="gramEnd"/>
          </w:p>
          <w:p w:rsidR="00822B9A" w:rsidRDefault="00A034DA">
            <w:pPr>
              <w:rPr>
                <w:rFonts w:eastAsia="Times"/>
                <w:sz w:val="24"/>
                <w:szCs w:val="24"/>
              </w:rPr>
            </w:pPr>
            <w:r>
              <w:rPr>
                <w:rFonts w:eastAsia="Times"/>
                <w:sz w:val="24"/>
                <w:szCs w:val="24"/>
              </w:rPr>
              <w:t xml:space="preserve">использованием </w:t>
            </w:r>
            <w:proofErr w:type="gramStart"/>
            <w:r>
              <w:rPr>
                <w:rFonts w:eastAsia="Times"/>
                <w:sz w:val="24"/>
                <w:szCs w:val="24"/>
              </w:rPr>
              <w:t>стандартных</w:t>
            </w:r>
            <w:proofErr w:type="gramEnd"/>
          </w:p>
          <w:p w:rsidR="00822B9A" w:rsidRDefault="00A034DA">
            <w:pPr>
              <w:rPr>
                <w:rFonts w:eastAsia="Times"/>
                <w:sz w:val="24"/>
                <w:szCs w:val="24"/>
              </w:rPr>
            </w:pPr>
            <w:r>
              <w:rPr>
                <w:rFonts w:eastAsia="Times"/>
                <w:sz w:val="24"/>
                <w:szCs w:val="24"/>
              </w:rPr>
              <w:t>медицинских средств и медицинских</w:t>
            </w:r>
          </w:p>
          <w:p w:rsidR="00822B9A" w:rsidRDefault="00A034DA">
            <w:pPr>
              <w:rPr>
                <w:rFonts w:eastAsia="Times"/>
                <w:sz w:val="24"/>
                <w:szCs w:val="24"/>
              </w:rPr>
            </w:pPr>
            <w:r>
              <w:rPr>
                <w:rFonts w:eastAsia="Times"/>
                <w:sz w:val="24"/>
                <w:szCs w:val="24"/>
              </w:rPr>
              <w:t>изделий.</w:t>
            </w:r>
          </w:p>
          <w:p w:rsidR="00822B9A" w:rsidRDefault="00A034DA">
            <w:pPr>
              <w:rPr>
                <w:rFonts w:eastAsia="Times"/>
                <w:b/>
                <w:sz w:val="24"/>
                <w:szCs w:val="24"/>
              </w:rPr>
            </w:pPr>
            <w:r>
              <w:rPr>
                <w:rFonts w:eastAsia="Times"/>
                <w:b/>
                <w:sz w:val="24"/>
                <w:szCs w:val="24"/>
              </w:rPr>
              <w:t>Владеет:</w:t>
            </w:r>
          </w:p>
          <w:p w:rsidR="00822B9A" w:rsidRDefault="00A034DA">
            <w:pPr>
              <w:rPr>
                <w:rFonts w:eastAsia="Times"/>
                <w:sz w:val="24"/>
                <w:szCs w:val="24"/>
              </w:rPr>
            </w:pPr>
            <w:r>
              <w:rPr>
                <w:rFonts w:eastAsia="Times"/>
                <w:b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eastAsia="Times"/>
                <w:sz w:val="24"/>
                <w:szCs w:val="24"/>
              </w:rPr>
              <w:t>Навыками организации специального ухода в зависимости от заболевания.</w:t>
            </w:r>
            <w:r>
              <w:t xml:space="preserve"> </w:t>
            </w:r>
            <w:r>
              <w:rPr>
                <w:rFonts w:eastAsia="Times"/>
                <w:sz w:val="24"/>
                <w:szCs w:val="24"/>
              </w:rPr>
              <w:t xml:space="preserve">Методикой выполнения манипуляций </w:t>
            </w:r>
            <w:proofErr w:type="gramStart"/>
            <w:r>
              <w:rPr>
                <w:rFonts w:eastAsia="Times"/>
                <w:sz w:val="24"/>
                <w:szCs w:val="24"/>
              </w:rPr>
              <w:t>в</w:t>
            </w:r>
            <w:proofErr w:type="gramEnd"/>
            <w:r>
              <w:rPr>
                <w:rFonts w:eastAsia="Times"/>
                <w:sz w:val="24"/>
                <w:szCs w:val="24"/>
              </w:rPr>
              <w:t xml:space="preserve"> терапевтической</w:t>
            </w:r>
          </w:p>
          <w:p w:rsidR="00822B9A" w:rsidRDefault="00A034DA">
            <w:pPr>
              <w:rPr>
                <w:rFonts w:eastAsia="Times"/>
                <w:b/>
                <w:sz w:val="24"/>
                <w:szCs w:val="24"/>
                <w:highlight w:val="yellow"/>
              </w:rPr>
            </w:pPr>
            <w:r>
              <w:rPr>
                <w:rFonts w:eastAsia="Times"/>
                <w:sz w:val="24"/>
                <w:szCs w:val="24"/>
              </w:rPr>
              <w:t>практике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lastRenderedPageBreak/>
              <w:t>ПК 30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-  способен и готов оказывать медицинскую помощь при чрезвычайных ситуациях, в том числе требующих медицинской эвакуации;</w:t>
            </w:r>
          </w:p>
        </w:tc>
      </w:tr>
      <w:tr w:rsidR="00822B9A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lastRenderedPageBreak/>
              <w:t>РО</w:t>
            </w:r>
            <w:proofErr w:type="gram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9</w:t>
            </w:r>
            <w:proofErr w:type="gram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Способен проводить экспертизу трудоспособности, реабилитационные мероприятия среди взрослого населения, подростков и детей.</w:t>
            </w: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</w:pPr>
            <w:r>
              <w:rPr>
                <w:rFonts w:eastAsia="Times"/>
                <w:b/>
                <w:color w:val="000000"/>
                <w:sz w:val="24"/>
                <w:szCs w:val="24"/>
              </w:rPr>
              <w:t>Знает и понимает:</w:t>
            </w:r>
          </w:p>
          <w:p w:rsidR="00822B9A" w:rsidRDefault="00A034DA">
            <w:pPr>
              <w:widowControl w:val="0"/>
              <w:rPr>
                <w:rFonts w:eastAsia="Times"/>
                <w:color w:val="000000"/>
                <w:sz w:val="24"/>
                <w:szCs w:val="24"/>
              </w:rPr>
            </w:pPr>
            <w:r>
              <w:t>-</w:t>
            </w:r>
            <w:r>
              <w:rPr>
                <w:rFonts w:eastAsia="Times"/>
                <w:color w:val="000000"/>
                <w:sz w:val="24"/>
                <w:szCs w:val="24"/>
              </w:rPr>
              <w:t xml:space="preserve">Мероприятия </w:t>
            </w:r>
            <w:proofErr w:type="gramStart"/>
            <w:r>
              <w:rPr>
                <w:rFonts w:eastAsia="Times"/>
                <w:color w:val="000000"/>
                <w:sz w:val="24"/>
                <w:szCs w:val="24"/>
              </w:rPr>
              <w:t>по</w:t>
            </w:r>
            <w:proofErr w:type="gramEnd"/>
          </w:p>
          <w:p w:rsidR="00822B9A" w:rsidRDefault="00A034DA">
            <w:pPr>
              <w:widowControl w:val="0"/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сохранению и улучшению качества жизни пациента.</w:t>
            </w:r>
          </w:p>
          <w:p w:rsidR="00822B9A" w:rsidRDefault="00A034DA">
            <w:pPr>
              <w:widowControl w:val="0"/>
              <w:rPr>
                <w:rFonts w:eastAsia="Times"/>
                <w:b/>
                <w:color w:val="000000"/>
                <w:sz w:val="24"/>
                <w:szCs w:val="24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</w:rPr>
              <w:t>Умеет:</w:t>
            </w:r>
          </w:p>
          <w:p w:rsidR="00822B9A" w:rsidRDefault="00A034DA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Применять реабилитационные мероприятия (медицинские, социальные и профессиональные) среди населения при наиболее распространенных патологических состояниях и повреждениях организма; </w:t>
            </w:r>
          </w:p>
          <w:p w:rsidR="00822B9A" w:rsidRDefault="00A034DA">
            <w:pPr>
              <w:widowControl w:val="0"/>
              <w:rPr>
                <w:rFonts w:eastAsia="Times"/>
                <w:b/>
                <w:color w:val="000000"/>
                <w:sz w:val="24"/>
                <w:szCs w:val="24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</w:rPr>
              <w:t>Владеет:</w:t>
            </w:r>
          </w:p>
          <w:p w:rsidR="00822B9A" w:rsidRDefault="00A034DA">
            <w:pPr>
              <w:widowControl w:val="0"/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</w:rPr>
              <w:t>-</w:t>
            </w:r>
            <w:r>
              <w:rPr>
                <w:rFonts w:eastAsia="Times"/>
                <w:color w:val="000000"/>
                <w:sz w:val="24"/>
                <w:szCs w:val="24"/>
              </w:rPr>
              <w:t>Навыками просветительной деятельности по устранению факторов риска и формированию  навыков здорового образа жизни.</w:t>
            </w:r>
          </w:p>
          <w:p w:rsidR="00822B9A" w:rsidRDefault="00A034DA">
            <w:pPr>
              <w:widowControl w:val="0"/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-Комплексом мероприятий направленных на сохранения и укрепления здоровья.</w:t>
            </w:r>
          </w:p>
          <w:p w:rsidR="00822B9A" w:rsidRDefault="00A034DA">
            <w:pPr>
              <w:widowControl w:val="0"/>
              <w:rPr>
                <w:rFonts w:eastAsia="Times"/>
                <w:b/>
                <w:color w:val="000000"/>
                <w:sz w:val="24"/>
                <w:szCs w:val="24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ПК-22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-</w:t>
            </w:r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и готов применять реабилитационные мероприятия (медицинские, социальные и профессиональные) среди населения при наиболее распространенных патологических состояниях и повреждениях организма; </w:t>
            </w:r>
          </w:p>
          <w:p w:rsidR="00822B9A" w:rsidRDefault="00A034DA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ПК-23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- способен и готов давать рекомендации по выбору режима, определять показания и противопоказания к назначению средств лечебной физкультуры, физиотерапии, немедикаментозной терапии, использовать основные курортные факторы при лечении взрослого населения и детей;</w:t>
            </w:r>
          </w:p>
        </w:tc>
      </w:tr>
    </w:tbl>
    <w:p w:rsidR="00822B9A" w:rsidRDefault="00822B9A">
      <w:pPr>
        <w:rPr>
          <w:sz w:val="24"/>
          <w:szCs w:val="24"/>
          <w:lang w:val="ky-KG"/>
        </w:rPr>
      </w:pPr>
    </w:p>
    <w:p w:rsidR="00822B9A" w:rsidRDefault="00822B9A">
      <w:pPr>
        <w:rPr>
          <w:sz w:val="24"/>
          <w:szCs w:val="24"/>
          <w:lang w:val="ky-KG"/>
        </w:rPr>
      </w:pPr>
    </w:p>
    <w:p w:rsidR="00822B9A" w:rsidRDefault="00A034DA">
      <w:pPr>
        <w:pStyle w:val="ad"/>
        <w:numPr>
          <w:ilvl w:val="0"/>
          <w:numId w:val="1"/>
        </w:numPr>
        <w:contextualSpacing/>
        <w:rPr>
          <w:b/>
          <w:bCs/>
          <w:iCs/>
          <w:sz w:val="24"/>
          <w:lang w:val="ky-KG"/>
        </w:rPr>
      </w:pPr>
      <w:r>
        <w:rPr>
          <w:b/>
          <w:bCs/>
          <w:iCs/>
          <w:sz w:val="24"/>
          <w:lang w:val="ky-KG"/>
        </w:rPr>
        <w:lastRenderedPageBreak/>
        <w:t>Т</w:t>
      </w:r>
      <w:proofErr w:type="spellStart"/>
      <w:r>
        <w:rPr>
          <w:b/>
          <w:bCs/>
          <w:iCs/>
          <w:sz w:val="24"/>
        </w:rPr>
        <w:t>ехнологи</w:t>
      </w:r>
      <w:proofErr w:type="spellEnd"/>
      <w:r>
        <w:rPr>
          <w:b/>
          <w:bCs/>
          <w:iCs/>
          <w:sz w:val="24"/>
          <w:lang w:val="ky-KG"/>
        </w:rPr>
        <w:t xml:space="preserve">ческая </w:t>
      </w:r>
      <w:r>
        <w:rPr>
          <w:b/>
          <w:bCs/>
          <w:iCs/>
          <w:sz w:val="24"/>
        </w:rPr>
        <w:t>карта</w:t>
      </w:r>
      <w:r>
        <w:rPr>
          <w:b/>
          <w:bCs/>
          <w:iCs/>
          <w:sz w:val="24"/>
          <w:lang w:val="ky-KG"/>
        </w:rPr>
        <w:t xml:space="preserve"> ди</w:t>
      </w:r>
      <w:proofErr w:type="spellStart"/>
      <w:r>
        <w:rPr>
          <w:b/>
          <w:bCs/>
          <w:iCs/>
          <w:sz w:val="24"/>
        </w:rPr>
        <w:t>сциплин</w:t>
      </w:r>
      <w:proofErr w:type="spellEnd"/>
      <w:r>
        <w:rPr>
          <w:b/>
          <w:bCs/>
          <w:iCs/>
          <w:sz w:val="24"/>
          <w:lang w:val="ky-KG"/>
        </w:rPr>
        <w:t>ы</w:t>
      </w:r>
    </w:p>
    <w:p w:rsidR="00822B9A" w:rsidRDefault="00A034DA">
      <w:pPr>
        <w:ind w:left="142"/>
        <w:rPr>
          <w:b/>
          <w:bCs/>
          <w:iCs/>
          <w:sz w:val="24"/>
          <w:szCs w:val="24"/>
          <w:lang w:val="ky-KG"/>
        </w:rPr>
      </w:pPr>
      <w:r>
        <w:rPr>
          <w:b/>
          <w:bCs/>
          <w:iCs/>
          <w:sz w:val="24"/>
          <w:szCs w:val="24"/>
        </w:rPr>
        <w:t xml:space="preserve">   </w:t>
      </w:r>
    </w:p>
    <w:p w:rsidR="00822B9A" w:rsidRDefault="00A034DA">
      <w:pPr>
        <w:spacing w:after="160" w:line="259" w:lineRule="auto"/>
        <w:rPr>
          <w:rFonts w:eastAsia="Calibri"/>
          <w:b/>
          <w:lang w:val="ky-KG"/>
        </w:rPr>
      </w:pPr>
      <w:r>
        <w:rPr>
          <w:rFonts w:eastAsia="Calibri"/>
          <w:b/>
          <w:lang w:val="ky-KG"/>
        </w:rPr>
        <w:t xml:space="preserve">             </w:t>
      </w:r>
      <w:r>
        <w:rPr>
          <w:rFonts w:eastAsia="Calibri"/>
          <w:b/>
        </w:rPr>
        <w:t xml:space="preserve"> Технологическая карта для двух модулей в разрезе одного семестра (М</w:t>
      </w:r>
      <w:proofErr w:type="gramStart"/>
      <w:r>
        <w:rPr>
          <w:rFonts w:eastAsia="Calibri"/>
          <w:b/>
        </w:rPr>
        <w:t>1</w:t>
      </w:r>
      <w:proofErr w:type="gramEnd"/>
      <w:r>
        <w:rPr>
          <w:rFonts w:eastAsia="Calibri"/>
          <w:b/>
        </w:rPr>
        <w:t>+М2):</w:t>
      </w:r>
    </w:p>
    <w:tbl>
      <w:tblPr>
        <w:tblStyle w:val="8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850"/>
        <w:gridCol w:w="851"/>
        <w:gridCol w:w="567"/>
        <w:gridCol w:w="850"/>
        <w:gridCol w:w="992"/>
        <w:gridCol w:w="851"/>
        <w:gridCol w:w="850"/>
        <w:gridCol w:w="709"/>
        <w:gridCol w:w="992"/>
        <w:gridCol w:w="851"/>
        <w:gridCol w:w="850"/>
      </w:tblGrid>
      <w:tr w:rsidR="00822B9A">
        <w:tc>
          <w:tcPr>
            <w:tcW w:w="1135" w:type="dxa"/>
          </w:tcPr>
          <w:p w:rsidR="00822B9A" w:rsidRDefault="00A034DA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Дисциплина </w:t>
            </w:r>
          </w:p>
        </w:tc>
        <w:tc>
          <w:tcPr>
            <w:tcW w:w="709" w:type="dxa"/>
          </w:tcPr>
          <w:p w:rsidR="00822B9A" w:rsidRDefault="00A034DA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Кредит </w:t>
            </w:r>
          </w:p>
        </w:tc>
        <w:tc>
          <w:tcPr>
            <w:tcW w:w="850" w:type="dxa"/>
          </w:tcPr>
          <w:p w:rsidR="00822B9A" w:rsidRDefault="00A034DA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Ауд.</w:t>
            </w:r>
            <w:r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часы</w:t>
            </w:r>
          </w:p>
        </w:tc>
        <w:tc>
          <w:tcPr>
            <w:tcW w:w="851" w:type="dxa"/>
          </w:tcPr>
          <w:p w:rsidR="00822B9A" w:rsidRDefault="00A034DA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ky-KG"/>
              </w:rPr>
              <w:t>СРС</w:t>
            </w:r>
          </w:p>
        </w:tc>
        <w:tc>
          <w:tcPr>
            <w:tcW w:w="3260" w:type="dxa"/>
            <w:gridSpan w:val="4"/>
          </w:tcPr>
          <w:p w:rsidR="00822B9A" w:rsidRDefault="00A034D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модуль</w:t>
            </w:r>
          </w:p>
          <w:p w:rsidR="00822B9A" w:rsidRDefault="00A034DA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>
              <w:rPr>
                <w:rFonts w:eastAsia="Calibri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2551" w:type="dxa"/>
            <w:gridSpan w:val="3"/>
          </w:tcPr>
          <w:p w:rsidR="00822B9A" w:rsidRDefault="00A034DA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>
              <w:rPr>
                <w:rFonts w:eastAsia="Calibri"/>
                <w:b/>
                <w:sz w:val="24"/>
                <w:szCs w:val="24"/>
              </w:rPr>
              <w:t>2 модуль</w:t>
            </w:r>
            <w:r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  <w:p w:rsidR="00822B9A" w:rsidRDefault="00A034DA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>
              <w:rPr>
                <w:rFonts w:eastAsia="Calibri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1701" w:type="dxa"/>
            <w:gridSpan w:val="2"/>
          </w:tcPr>
          <w:p w:rsidR="00822B9A" w:rsidRDefault="00A034DA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Экзамен</w:t>
            </w:r>
          </w:p>
          <w:p w:rsidR="00822B9A" w:rsidRDefault="00A034DA">
            <w:pPr>
              <w:rPr>
                <w:rFonts w:eastAsia="Calibri"/>
                <w:b/>
                <w:sz w:val="24"/>
                <w:szCs w:val="24"/>
                <w:lang w:val="ky-KG"/>
              </w:rPr>
            </w:pPr>
            <w:r>
              <w:rPr>
                <w:rFonts w:eastAsia="Calibri"/>
                <w:b/>
                <w:sz w:val="24"/>
                <w:szCs w:val="24"/>
                <w:lang w:val="ky-KG"/>
              </w:rPr>
              <w:t>(50 балл)</w:t>
            </w:r>
          </w:p>
        </w:tc>
      </w:tr>
      <w:tr w:rsidR="00822B9A">
        <w:trPr>
          <w:trHeight w:val="427"/>
        </w:trPr>
        <w:tc>
          <w:tcPr>
            <w:tcW w:w="1135" w:type="dxa"/>
            <w:vMerge w:val="restart"/>
          </w:tcPr>
          <w:p w:rsidR="00822B9A" w:rsidRDefault="00822B9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822B9A" w:rsidRDefault="00822B9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40%</w:t>
            </w:r>
          </w:p>
        </w:tc>
        <w:tc>
          <w:tcPr>
            <w:tcW w:w="851" w:type="dxa"/>
            <w:vMerge w:val="restart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60%</w:t>
            </w:r>
          </w:p>
        </w:tc>
        <w:tc>
          <w:tcPr>
            <w:tcW w:w="1417" w:type="dxa"/>
            <w:gridSpan w:val="2"/>
          </w:tcPr>
          <w:p w:rsidR="00822B9A" w:rsidRDefault="00A034D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Ауд. часы</w:t>
            </w:r>
          </w:p>
        </w:tc>
        <w:tc>
          <w:tcPr>
            <w:tcW w:w="992" w:type="dxa"/>
            <w:vMerge w:val="restart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СРС</w:t>
            </w:r>
            <w:r>
              <w:rPr>
                <w:rFonts w:eastAsia="Calibri"/>
                <w:sz w:val="24"/>
                <w:szCs w:val="24"/>
                <w:lang w:val="ky-KG"/>
              </w:rPr>
              <w:t>/ СРСП</w:t>
            </w:r>
          </w:p>
        </w:tc>
        <w:tc>
          <w:tcPr>
            <w:tcW w:w="851" w:type="dxa"/>
            <w:vMerge w:val="restart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РК (r) </w:t>
            </w:r>
          </w:p>
          <w:p w:rsidR="00822B9A" w:rsidRDefault="00822B9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Аудит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ч</w:t>
            </w:r>
            <w:proofErr w:type="gramEnd"/>
            <w:r>
              <w:rPr>
                <w:rFonts w:eastAsia="Calibri"/>
                <w:sz w:val="24"/>
                <w:szCs w:val="24"/>
              </w:rPr>
              <w:t>асы</w:t>
            </w:r>
          </w:p>
        </w:tc>
        <w:tc>
          <w:tcPr>
            <w:tcW w:w="992" w:type="dxa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СРС</w:t>
            </w:r>
            <w:r>
              <w:rPr>
                <w:rFonts w:eastAsia="Calibri"/>
                <w:sz w:val="24"/>
                <w:szCs w:val="24"/>
                <w:lang w:val="ky-KG"/>
              </w:rPr>
              <w:t>/ СРСП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РК (r)</w:t>
            </w:r>
          </w:p>
        </w:tc>
        <w:tc>
          <w:tcPr>
            <w:tcW w:w="850" w:type="dxa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ИК</w:t>
            </w:r>
          </w:p>
          <w:p w:rsidR="00822B9A" w:rsidRDefault="00A034DA">
            <w:pPr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(E)</w:t>
            </w:r>
          </w:p>
        </w:tc>
      </w:tr>
      <w:tr w:rsidR="00822B9A">
        <w:tc>
          <w:tcPr>
            <w:tcW w:w="1135" w:type="dxa"/>
            <w:vMerge/>
          </w:tcPr>
          <w:p w:rsidR="00822B9A" w:rsidRDefault="00822B9A">
            <w:pPr>
              <w:tabs>
                <w:tab w:val="left" w:pos="767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22B9A" w:rsidRDefault="00822B9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2B9A" w:rsidRDefault="00822B9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2B9A" w:rsidRDefault="00822B9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лек</w:t>
            </w:r>
          </w:p>
        </w:tc>
        <w:tc>
          <w:tcPr>
            <w:tcW w:w="850" w:type="dxa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пр.</w:t>
            </w:r>
          </w:p>
        </w:tc>
        <w:tc>
          <w:tcPr>
            <w:tcW w:w="992" w:type="dxa"/>
            <w:vMerge/>
          </w:tcPr>
          <w:p w:rsidR="00822B9A" w:rsidRDefault="00822B9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2B9A" w:rsidRDefault="00822B9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лек.</w:t>
            </w:r>
          </w:p>
        </w:tc>
        <w:tc>
          <w:tcPr>
            <w:tcW w:w="709" w:type="dxa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пр.</w:t>
            </w:r>
          </w:p>
        </w:tc>
        <w:tc>
          <w:tcPr>
            <w:tcW w:w="992" w:type="dxa"/>
          </w:tcPr>
          <w:p w:rsidR="00822B9A" w:rsidRDefault="00822B9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822B9A" w:rsidRDefault="00822B9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B9A" w:rsidRDefault="00822B9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22B9A">
        <w:tc>
          <w:tcPr>
            <w:tcW w:w="1135" w:type="dxa"/>
          </w:tcPr>
          <w:p w:rsidR="00822B9A" w:rsidRDefault="00A034DA">
            <w:pPr>
              <w:tabs>
                <w:tab w:val="left" w:pos="767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ПЦ</w:t>
            </w:r>
            <w:r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184D8E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22B9A" w:rsidRDefault="00184D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822B9A" w:rsidRDefault="00A034DA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45/8</w:t>
            </w:r>
          </w:p>
        </w:tc>
        <w:tc>
          <w:tcPr>
            <w:tcW w:w="851" w:type="dxa"/>
          </w:tcPr>
          <w:p w:rsidR="00822B9A" w:rsidRDefault="00822B9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B9A" w:rsidRDefault="00184D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22B9A" w:rsidRDefault="00A034DA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12</w:t>
            </w:r>
          </w:p>
        </w:tc>
        <w:tc>
          <w:tcPr>
            <w:tcW w:w="992" w:type="dxa"/>
          </w:tcPr>
          <w:p w:rsidR="00822B9A" w:rsidRDefault="00A034DA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27/5</w:t>
            </w:r>
          </w:p>
        </w:tc>
        <w:tc>
          <w:tcPr>
            <w:tcW w:w="851" w:type="dxa"/>
          </w:tcPr>
          <w:p w:rsidR="00822B9A" w:rsidRDefault="00822B9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B9A" w:rsidRDefault="00822B9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22B9A">
        <w:tc>
          <w:tcPr>
            <w:tcW w:w="3545" w:type="dxa"/>
            <w:gridSpan w:val="4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Карта накопления баллов</w:t>
            </w:r>
          </w:p>
        </w:tc>
        <w:tc>
          <w:tcPr>
            <w:tcW w:w="567" w:type="dxa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22B9A" w:rsidRDefault="00A034DA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8</w:t>
            </w:r>
          </w:p>
        </w:tc>
        <w:tc>
          <w:tcPr>
            <w:tcW w:w="851" w:type="dxa"/>
          </w:tcPr>
          <w:p w:rsidR="00822B9A" w:rsidRDefault="00A034DA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9</w:t>
            </w:r>
          </w:p>
        </w:tc>
        <w:tc>
          <w:tcPr>
            <w:tcW w:w="850" w:type="dxa"/>
          </w:tcPr>
          <w:p w:rsidR="00822B9A" w:rsidRDefault="00A034DA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709" w:type="dxa"/>
          </w:tcPr>
          <w:p w:rsidR="00822B9A" w:rsidRDefault="00A034DA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992" w:type="dxa"/>
          </w:tcPr>
          <w:p w:rsidR="00822B9A" w:rsidRDefault="00A034DA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8</w:t>
            </w:r>
          </w:p>
        </w:tc>
        <w:tc>
          <w:tcPr>
            <w:tcW w:w="851" w:type="dxa"/>
          </w:tcPr>
          <w:p w:rsidR="00822B9A" w:rsidRDefault="00A034DA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9</w:t>
            </w:r>
          </w:p>
        </w:tc>
        <w:tc>
          <w:tcPr>
            <w:tcW w:w="850" w:type="dxa"/>
          </w:tcPr>
          <w:p w:rsidR="00822B9A" w:rsidRDefault="00822B9A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</w:tr>
      <w:tr w:rsidR="00822B9A">
        <w:tc>
          <w:tcPr>
            <w:tcW w:w="3545" w:type="dxa"/>
            <w:gridSpan w:val="4"/>
            <w:vMerge w:val="restart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Результаты модулей и экзамена</w:t>
            </w:r>
          </w:p>
        </w:tc>
        <w:tc>
          <w:tcPr>
            <w:tcW w:w="3260" w:type="dxa"/>
            <w:gridSpan w:val="4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(М=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t</w:t>
            </w:r>
            <w:proofErr w:type="gramEnd"/>
            <w:r>
              <w:rPr>
                <w:rFonts w:eastAsia="Calibri"/>
                <w:sz w:val="24"/>
                <w:szCs w:val="24"/>
              </w:rPr>
              <w:t>ср</w:t>
            </w:r>
            <w:proofErr w:type="spellEnd"/>
            <w:r>
              <w:rPr>
                <w:rFonts w:eastAsia="Calibri"/>
                <w:sz w:val="24"/>
                <w:szCs w:val="24"/>
              </w:rPr>
              <w:t>.+</w:t>
            </w:r>
            <w:proofErr w:type="spellStart"/>
            <w:r>
              <w:rPr>
                <w:rFonts w:eastAsia="Calibri"/>
                <w:sz w:val="24"/>
                <w:szCs w:val="24"/>
              </w:rPr>
              <w:t>r+s</w:t>
            </w:r>
            <w:proofErr w:type="spellEnd"/>
            <w:r>
              <w:rPr>
                <w:rFonts w:eastAsia="Calibri"/>
                <w:sz w:val="24"/>
                <w:szCs w:val="24"/>
              </w:rPr>
              <w:t>) до 25 / 25</w:t>
            </w:r>
          </w:p>
        </w:tc>
        <w:tc>
          <w:tcPr>
            <w:tcW w:w="3402" w:type="dxa"/>
            <w:gridSpan w:val="4"/>
          </w:tcPr>
          <w:p w:rsidR="00822B9A" w:rsidRDefault="00A034DA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</w:rPr>
              <w:t>(М=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t</w:t>
            </w:r>
            <w:proofErr w:type="gramEnd"/>
            <w:r>
              <w:rPr>
                <w:rFonts w:eastAsia="Calibri"/>
                <w:sz w:val="24"/>
                <w:szCs w:val="24"/>
              </w:rPr>
              <w:t>ср</w:t>
            </w:r>
            <w:proofErr w:type="spellEnd"/>
            <w:r>
              <w:rPr>
                <w:rFonts w:eastAsia="Calibri"/>
                <w:sz w:val="24"/>
                <w:szCs w:val="24"/>
              </w:rPr>
              <w:t>.+</w:t>
            </w:r>
            <w:proofErr w:type="spellStart"/>
            <w:r>
              <w:rPr>
                <w:rFonts w:eastAsia="Calibri"/>
                <w:sz w:val="24"/>
                <w:szCs w:val="24"/>
              </w:rPr>
              <w:t>r+s</w:t>
            </w:r>
            <w:proofErr w:type="spellEnd"/>
            <w:r>
              <w:rPr>
                <w:rFonts w:eastAsia="Calibri"/>
                <w:sz w:val="24"/>
                <w:szCs w:val="24"/>
              </w:rPr>
              <w:t>) до 25 / 25</w:t>
            </w:r>
          </w:p>
        </w:tc>
        <w:tc>
          <w:tcPr>
            <w:tcW w:w="850" w:type="dxa"/>
            <w:vMerge w:val="restart"/>
          </w:tcPr>
          <w:p w:rsidR="00822B9A" w:rsidRDefault="00A034DA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50</w:t>
            </w:r>
          </w:p>
        </w:tc>
      </w:tr>
      <w:tr w:rsidR="00822B9A">
        <w:trPr>
          <w:trHeight w:val="307"/>
        </w:trPr>
        <w:tc>
          <w:tcPr>
            <w:tcW w:w="3545" w:type="dxa"/>
            <w:gridSpan w:val="4"/>
            <w:vMerge/>
          </w:tcPr>
          <w:p w:rsidR="00822B9A" w:rsidRDefault="00822B9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62" w:type="dxa"/>
            <w:gridSpan w:val="8"/>
          </w:tcPr>
          <w:p w:rsidR="00822B9A" w:rsidRDefault="00A034DA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 xml:space="preserve">                                                       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R</w:t>
            </w:r>
            <w:proofErr w:type="gramEnd"/>
            <w:r>
              <w:rPr>
                <w:rFonts w:eastAsia="Calibri"/>
                <w:sz w:val="24"/>
                <w:szCs w:val="24"/>
              </w:rPr>
              <w:t>доп</w:t>
            </w:r>
            <w:proofErr w:type="spellEnd"/>
            <w:r>
              <w:rPr>
                <w:rFonts w:eastAsia="Calibri"/>
                <w:sz w:val="24"/>
                <w:szCs w:val="24"/>
              </w:rPr>
              <w:t>. = М</w:t>
            </w:r>
            <w:proofErr w:type="gramStart"/>
            <w:r>
              <w:rPr>
                <w:rFonts w:eastAsia="Calibri"/>
                <w:sz w:val="24"/>
                <w:szCs w:val="24"/>
              </w:rPr>
              <w:t>1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+ М2 (30-50)</w:t>
            </w:r>
          </w:p>
        </w:tc>
        <w:tc>
          <w:tcPr>
            <w:tcW w:w="850" w:type="dxa"/>
            <w:vMerge/>
          </w:tcPr>
          <w:p w:rsidR="00822B9A" w:rsidRDefault="00822B9A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</w:tr>
      <w:tr w:rsidR="00822B9A">
        <w:tc>
          <w:tcPr>
            <w:tcW w:w="3545" w:type="dxa"/>
            <w:gridSpan w:val="4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Итоговая оценка</w:t>
            </w:r>
          </w:p>
        </w:tc>
        <w:tc>
          <w:tcPr>
            <w:tcW w:w="6662" w:type="dxa"/>
            <w:gridSpan w:val="8"/>
          </w:tcPr>
          <w:p w:rsidR="00822B9A" w:rsidRDefault="00A034D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 xml:space="preserve">                                                        </w:t>
            </w:r>
            <w:r>
              <w:rPr>
                <w:rFonts w:eastAsia="Calibri"/>
                <w:sz w:val="24"/>
                <w:szCs w:val="24"/>
              </w:rPr>
              <w:t xml:space="preserve">I =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R</w:t>
            </w:r>
            <w:proofErr w:type="gramEnd"/>
            <w:r>
              <w:rPr>
                <w:rFonts w:eastAsia="Calibri"/>
                <w:sz w:val="24"/>
                <w:szCs w:val="24"/>
              </w:rPr>
              <w:t>доп</w:t>
            </w:r>
            <w:proofErr w:type="spellEnd"/>
            <w:r>
              <w:rPr>
                <w:rFonts w:eastAsia="Calibri"/>
                <w:sz w:val="24"/>
                <w:szCs w:val="24"/>
              </w:rPr>
              <w:t>. + Е</w:t>
            </w:r>
          </w:p>
        </w:tc>
        <w:tc>
          <w:tcPr>
            <w:tcW w:w="850" w:type="dxa"/>
          </w:tcPr>
          <w:p w:rsidR="00822B9A" w:rsidRDefault="00A034DA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100</w:t>
            </w:r>
          </w:p>
        </w:tc>
      </w:tr>
    </w:tbl>
    <w:p w:rsidR="00822B9A" w:rsidRDefault="00822B9A">
      <w:pPr>
        <w:rPr>
          <w:sz w:val="24"/>
          <w:szCs w:val="24"/>
          <w:lang w:val="ky-KG"/>
        </w:rPr>
      </w:pPr>
    </w:p>
    <w:p w:rsidR="00822B9A" w:rsidRDefault="00822B9A">
      <w:pPr>
        <w:rPr>
          <w:sz w:val="24"/>
          <w:szCs w:val="24"/>
          <w:lang w:val="ky-KG"/>
        </w:rPr>
      </w:pPr>
    </w:p>
    <w:p w:rsidR="00822B9A" w:rsidRDefault="00822B9A">
      <w:pPr>
        <w:pStyle w:val="a7"/>
        <w:jc w:val="center"/>
        <w:rPr>
          <w:b/>
          <w:sz w:val="24"/>
          <w:szCs w:val="24"/>
          <w:lang w:val="ky-KG"/>
        </w:rPr>
      </w:pPr>
    </w:p>
    <w:p w:rsidR="00822B9A" w:rsidRDefault="00A034DA">
      <w:pPr>
        <w:pStyle w:val="a7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3.Календарно-тематический план лекционных и практических занятий </w:t>
      </w:r>
    </w:p>
    <w:p w:rsidR="00822B9A" w:rsidRDefault="00822B9A">
      <w:pPr>
        <w:pStyle w:val="a7"/>
        <w:jc w:val="center"/>
        <w:rPr>
          <w:b/>
          <w:sz w:val="24"/>
          <w:szCs w:val="24"/>
          <w:lang w:val="ky-KG"/>
        </w:rPr>
      </w:pPr>
    </w:p>
    <w:tbl>
      <w:tblPr>
        <w:tblStyle w:val="aa"/>
        <w:tblW w:w="9345" w:type="dxa"/>
        <w:tblLayout w:type="fixed"/>
        <w:tblLook w:val="04A0" w:firstRow="1" w:lastRow="0" w:firstColumn="1" w:lastColumn="0" w:noHBand="0" w:noVBand="1"/>
      </w:tblPr>
      <w:tblGrid>
        <w:gridCol w:w="546"/>
        <w:gridCol w:w="1107"/>
        <w:gridCol w:w="4296"/>
        <w:gridCol w:w="850"/>
        <w:gridCol w:w="709"/>
        <w:gridCol w:w="1134"/>
        <w:gridCol w:w="703"/>
      </w:tblGrid>
      <w:tr w:rsidR="00822B9A">
        <w:tc>
          <w:tcPr>
            <w:tcW w:w="546" w:type="dxa"/>
            <w:vMerge w:val="restart"/>
          </w:tcPr>
          <w:p w:rsidR="00822B9A" w:rsidRDefault="00A03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07" w:type="dxa"/>
            <w:vMerge w:val="restart"/>
          </w:tcPr>
          <w:p w:rsidR="00822B9A" w:rsidRDefault="00A034DA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4296" w:type="dxa"/>
            <w:vMerge w:val="restart"/>
          </w:tcPr>
          <w:p w:rsidR="00822B9A" w:rsidRDefault="00A034DA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3396" w:type="dxa"/>
            <w:gridSpan w:val="4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количество часов, баллов</w:t>
            </w:r>
          </w:p>
        </w:tc>
      </w:tr>
      <w:tr w:rsidR="00822B9A">
        <w:tc>
          <w:tcPr>
            <w:tcW w:w="546" w:type="dxa"/>
            <w:vMerge/>
          </w:tcPr>
          <w:p w:rsidR="00822B9A" w:rsidRDefault="00822B9A">
            <w:pPr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822B9A" w:rsidRDefault="00822B9A">
            <w:pPr>
              <w:rPr>
                <w:b/>
                <w:sz w:val="24"/>
                <w:szCs w:val="24"/>
              </w:rPr>
            </w:pPr>
          </w:p>
        </w:tc>
        <w:tc>
          <w:tcPr>
            <w:tcW w:w="4296" w:type="dxa"/>
            <w:vMerge/>
          </w:tcPr>
          <w:p w:rsidR="00822B9A" w:rsidRDefault="00822B9A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709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1134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практ</w:t>
            </w:r>
            <w:proofErr w:type="spellEnd"/>
            <w:r>
              <w:rPr>
                <w:b/>
                <w:sz w:val="24"/>
                <w:szCs w:val="24"/>
              </w:rPr>
              <w:t>. занятие</w:t>
            </w:r>
          </w:p>
        </w:tc>
        <w:tc>
          <w:tcPr>
            <w:tcW w:w="703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 w:rsidR="00822B9A">
        <w:tc>
          <w:tcPr>
            <w:tcW w:w="546" w:type="dxa"/>
          </w:tcPr>
          <w:p w:rsidR="00822B9A" w:rsidRDefault="00822B9A">
            <w:pPr>
              <w:pStyle w:val="a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99" w:type="dxa"/>
            <w:gridSpan w:val="6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822B9A">
        <w:tc>
          <w:tcPr>
            <w:tcW w:w="546" w:type="dxa"/>
          </w:tcPr>
          <w:p w:rsidR="00822B9A" w:rsidRDefault="00A034D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822B9A" w:rsidRDefault="00822B9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4296" w:type="dxa"/>
          </w:tcPr>
          <w:p w:rsidR="00822B9A" w:rsidRDefault="00A034DA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и задачи общий уход за терапевтическими больными. Введение. Основы деонтологии.</w:t>
            </w:r>
          </w:p>
        </w:tc>
        <w:tc>
          <w:tcPr>
            <w:tcW w:w="850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22B9A">
        <w:tc>
          <w:tcPr>
            <w:tcW w:w="546" w:type="dxa"/>
          </w:tcPr>
          <w:p w:rsidR="00822B9A" w:rsidRDefault="00A034DA">
            <w:pPr>
              <w:pStyle w:val="a7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07" w:type="dxa"/>
          </w:tcPr>
          <w:p w:rsidR="00822B9A" w:rsidRDefault="00822B9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4296" w:type="dxa"/>
            <w:shd w:val="clear" w:color="auto" w:fill="auto"/>
          </w:tcPr>
          <w:p w:rsidR="00822B9A" w:rsidRDefault="00A034DA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за больными с заболеваниями органов дыхания</w:t>
            </w:r>
          </w:p>
        </w:tc>
        <w:tc>
          <w:tcPr>
            <w:tcW w:w="850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709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134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703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</w:t>
            </w:r>
          </w:p>
        </w:tc>
      </w:tr>
      <w:tr w:rsidR="00822B9A">
        <w:tc>
          <w:tcPr>
            <w:tcW w:w="546" w:type="dxa"/>
          </w:tcPr>
          <w:p w:rsidR="00822B9A" w:rsidRDefault="00A034DA">
            <w:pPr>
              <w:pStyle w:val="a7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1107" w:type="dxa"/>
          </w:tcPr>
          <w:p w:rsidR="00822B9A" w:rsidRDefault="00822B9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4296" w:type="dxa"/>
            <w:shd w:val="clear" w:color="auto" w:fill="auto"/>
          </w:tcPr>
          <w:p w:rsidR="00822B9A" w:rsidRDefault="00A034DA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за больными с заболеваниями сердечно сосудистой системы</w:t>
            </w:r>
          </w:p>
        </w:tc>
        <w:tc>
          <w:tcPr>
            <w:tcW w:w="850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709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134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22B9A">
        <w:tc>
          <w:tcPr>
            <w:tcW w:w="546" w:type="dxa"/>
          </w:tcPr>
          <w:p w:rsidR="00822B9A" w:rsidRDefault="00A034DA">
            <w:pPr>
              <w:pStyle w:val="a7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107" w:type="dxa"/>
          </w:tcPr>
          <w:p w:rsidR="00822B9A" w:rsidRDefault="00822B9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4296" w:type="dxa"/>
            <w:shd w:val="clear" w:color="auto" w:fill="auto"/>
          </w:tcPr>
          <w:p w:rsidR="00822B9A" w:rsidRDefault="00A034DA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Уход за больными с заболеваниями </w:t>
            </w:r>
            <w:proofErr w:type="gramStart"/>
            <w:r>
              <w:rPr>
                <w:sz w:val="24"/>
                <w:szCs w:val="24"/>
              </w:rPr>
              <w:t>желудочно кишечного</w:t>
            </w:r>
            <w:proofErr w:type="gramEnd"/>
            <w:r>
              <w:rPr>
                <w:sz w:val="24"/>
                <w:szCs w:val="24"/>
              </w:rPr>
              <w:t xml:space="preserve"> тракта</w:t>
            </w:r>
          </w:p>
        </w:tc>
        <w:tc>
          <w:tcPr>
            <w:tcW w:w="850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22B9A">
        <w:tc>
          <w:tcPr>
            <w:tcW w:w="546" w:type="dxa"/>
          </w:tcPr>
          <w:p w:rsidR="00822B9A" w:rsidRDefault="00A034DA">
            <w:pPr>
              <w:pStyle w:val="a7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107" w:type="dxa"/>
          </w:tcPr>
          <w:p w:rsidR="00822B9A" w:rsidRDefault="00822B9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4296" w:type="dxa"/>
            <w:shd w:val="clear" w:color="auto" w:fill="auto"/>
          </w:tcPr>
          <w:p w:rsidR="00822B9A" w:rsidRDefault="00A034DA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за больными с заболеваниями мочевыделительной системы</w:t>
            </w:r>
          </w:p>
        </w:tc>
        <w:tc>
          <w:tcPr>
            <w:tcW w:w="850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22B9A">
        <w:tc>
          <w:tcPr>
            <w:tcW w:w="546" w:type="dxa"/>
          </w:tcPr>
          <w:p w:rsidR="00822B9A" w:rsidRDefault="00A034DA">
            <w:pPr>
              <w:pStyle w:val="a7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107" w:type="dxa"/>
          </w:tcPr>
          <w:p w:rsidR="00822B9A" w:rsidRDefault="00822B9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4296" w:type="dxa"/>
            <w:shd w:val="clear" w:color="auto" w:fill="auto"/>
          </w:tcPr>
          <w:p w:rsidR="00822B9A" w:rsidRDefault="00A034DA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за больными с заболеваниями  эндокринной системы</w:t>
            </w:r>
          </w:p>
        </w:tc>
        <w:tc>
          <w:tcPr>
            <w:tcW w:w="850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22B9A">
        <w:tc>
          <w:tcPr>
            <w:tcW w:w="546" w:type="dxa"/>
          </w:tcPr>
          <w:p w:rsidR="00822B9A" w:rsidRDefault="00A034DA">
            <w:pPr>
              <w:pStyle w:val="a7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1107" w:type="dxa"/>
          </w:tcPr>
          <w:p w:rsidR="00822B9A" w:rsidRDefault="00822B9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4296" w:type="dxa"/>
            <w:shd w:val="clear" w:color="auto" w:fill="auto"/>
          </w:tcPr>
          <w:p w:rsidR="00822B9A" w:rsidRDefault="00A034DA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за больными с заболеваниями   системы</w:t>
            </w:r>
            <w:r>
              <w:rPr>
                <w:sz w:val="24"/>
                <w:szCs w:val="24"/>
                <w:lang w:val="ky-KG"/>
              </w:rPr>
              <w:t xml:space="preserve"> крови</w:t>
            </w:r>
          </w:p>
        </w:tc>
        <w:tc>
          <w:tcPr>
            <w:tcW w:w="850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22B9A">
        <w:tc>
          <w:tcPr>
            <w:tcW w:w="546" w:type="dxa"/>
          </w:tcPr>
          <w:p w:rsidR="00822B9A" w:rsidRDefault="00A034DA">
            <w:pPr>
              <w:pStyle w:val="a7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1107" w:type="dxa"/>
          </w:tcPr>
          <w:p w:rsidR="00822B9A" w:rsidRDefault="00822B9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4296" w:type="dxa"/>
            <w:shd w:val="clear" w:color="auto" w:fill="auto"/>
          </w:tcPr>
          <w:p w:rsidR="00822B9A" w:rsidRDefault="00A034DA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Права и обязанности младшего и среднего медицинского персонала. </w:t>
            </w:r>
          </w:p>
        </w:tc>
        <w:tc>
          <w:tcPr>
            <w:tcW w:w="850" w:type="dxa"/>
          </w:tcPr>
          <w:p w:rsidR="00822B9A" w:rsidRDefault="00822B9A">
            <w:pPr>
              <w:pStyle w:val="a7"/>
              <w:jc w:val="center"/>
              <w:rPr>
                <w:b/>
                <w:sz w:val="24"/>
                <w:szCs w:val="24"/>
              </w:rPr>
            </w:pPr>
          </w:p>
          <w:p w:rsidR="00184D8E" w:rsidRDefault="00184D8E">
            <w:pPr>
              <w:pStyle w:val="a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22B9A" w:rsidRDefault="00822B9A">
            <w:pPr>
              <w:pStyle w:val="a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822B9A">
        <w:tc>
          <w:tcPr>
            <w:tcW w:w="546" w:type="dxa"/>
          </w:tcPr>
          <w:p w:rsidR="00822B9A" w:rsidRDefault="00822B9A">
            <w:pPr>
              <w:pStyle w:val="a7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107" w:type="dxa"/>
          </w:tcPr>
          <w:p w:rsidR="00822B9A" w:rsidRDefault="00822B9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4296" w:type="dxa"/>
            <w:shd w:val="clear" w:color="auto" w:fill="auto"/>
          </w:tcPr>
          <w:p w:rsidR="00184D8E" w:rsidRDefault="00184D8E">
            <w:pPr>
              <w:pStyle w:val="a7"/>
              <w:ind w:firstLineChars="750" w:firstLine="1807"/>
              <w:jc w:val="both"/>
              <w:rPr>
                <w:rFonts w:eastAsia="SimSun"/>
                <w:b/>
                <w:bCs/>
                <w:sz w:val="24"/>
                <w:szCs w:val="24"/>
              </w:rPr>
            </w:pPr>
          </w:p>
          <w:p w:rsidR="00184D8E" w:rsidRDefault="00184D8E">
            <w:pPr>
              <w:pStyle w:val="a7"/>
              <w:ind w:firstLineChars="750" w:firstLine="1807"/>
              <w:jc w:val="both"/>
              <w:rPr>
                <w:rFonts w:eastAsia="SimSun"/>
                <w:b/>
                <w:bCs/>
                <w:sz w:val="24"/>
                <w:szCs w:val="24"/>
              </w:rPr>
            </w:pPr>
          </w:p>
          <w:p w:rsidR="00822B9A" w:rsidRDefault="00A034DA">
            <w:pPr>
              <w:pStyle w:val="a7"/>
              <w:ind w:firstLineChars="750" w:firstLine="1807"/>
              <w:jc w:val="both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4"/>
                <w:szCs w:val="24"/>
              </w:rPr>
              <w:lastRenderedPageBreak/>
              <w:t>Модуль 2</w:t>
            </w:r>
          </w:p>
        </w:tc>
        <w:tc>
          <w:tcPr>
            <w:tcW w:w="850" w:type="dxa"/>
          </w:tcPr>
          <w:p w:rsidR="00822B9A" w:rsidRDefault="00822B9A">
            <w:pPr>
              <w:pStyle w:val="a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22B9A" w:rsidRDefault="00822B9A">
            <w:pPr>
              <w:pStyle w:val="a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B9A" w:rsidRDefault="00822B9A">
            <w:pPr>
              <w:pStyle w:val="a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822B9A" w:rsidRDefault="00822B9A">
            <w:pPr>
              <w:pStyle w:val="a7"/>
              <w:jc w:val="center"/>
              <w:rPr>
                <w:b/>
                <w:sz w:val="24"/>
                <w:szCs w:val="24"/>
              </w:rPr>
            </w:pPr>
          </w:p>
        </w:tc>
      </w:tr>
      <w:tr w:rsidR="00822B9A">
        <w:tc>
          <w:tcPr>
            <w:tcW w:w="546" w:type="dxa"/>
          </w:tcPr>
          <w:p w:rsidR="00822B9A" w:rsidRDefault="00A034DA">
            <w:pPr>
              <w:pStyle w:val="a7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9</w:t>
            </w:r>
          </w:p>
        </w:tc>
        <w:tc>
          <w:tcPr>
            <w:tcW w:w="1107" w:type="dxa"/>
          </w:tcPr>
          <w:p w:rsidR="00822B9A" w:rsidRDefault="00822B9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4296" w:type="dxa"/>
          </w:tcPr>
          <w:p w:rsidR="00822B9A" w:rsidRDefault="00A034DA">
            <w:pPr>
              <w:pStyle w:val="a7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Личная гигиена пациента.   </w:t>
            </w:r>
            <w:r>
              <w:rPr>
                <w:sz w:val="24"/>
                <w:szCs w:val="24"/>
              </w:rPr>
              <w:t>Диетотерапия</w:t>
            </w:r>
            <w:r>
              <w:rPr>
                <w:sz w:val="24"/>
                <w:szCs w:val="24"/>
                <w:lang w:val="ky-KG"/>
              </w:rPr>
              <w:t xml:space="preserve">. </w:t>
            </w:r>
            <w:r>
              <w:rPr>
                <w:rFonts w:eastAsia="SimSun"/>
                <w:sz w:val="24"/>
                <w:szCs w:val="24"/>
              </w:rPr>
              <w:t xml:space="preserve">Санитарная обработка больного.  </w:t>
            </w:r>
          </w:p>
        </w:tc>
        <w:tc>
          <w:tcPr>
            <w:tcW w:w="850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709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134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703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</w:t>
            </w:r>
          </w:p>
        </w:tc>
      </w:tr>
      <w:tr w:rsidR="00822B9A">
        <w:tc>
          <w:tcPr>
            <w:tcW w:w="546" w:type="dxa"/>
          </w:tcPr>
          <w:p w:rsidR="00822B9A" w:rsidRDefault="00A034DA">
            <w:pPr>
              <w:pStyle w:val="a7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1107" w:type="dxa"/>
          </w:tcPr>
          <w:p w:rsidR="00822B9A" w:rsidRDefault="00822B9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4296" w:type="dxa"/>
          </w:tcPr>
          <w:p w:rsidR="00822B9A" w:rsidRDefault="00A034DA">
            <w:pPr>
              <w:pStyle w:val="a7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Уход за лихорадящими пациентами.</w:t>
            </w:r>
          </w:p>
        </w:tc>
        <w:tc>
          <w:tcPr>
            <w:tcW w:w="850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709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134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703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</w:t>
            </w:r>
          </w:p>
        </w:tc>
      </w:tr>
      <w:tr w:rsidR="00822B9A">
        <w:tc>
          <w:tcPr>
            <w:tcW w:w="546" w:type="dxa"/>
          </w:tcPr>
          <w:p w:rsidR="00822B9A" w:rsidRDefault="00A034D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07" w:type="dxa"/>
          </w:tcPr>
          <w:p w:rsidR="00822B9A" w:rsidRDefault="00822B9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4296" w:type="dxa"/>
          </w:tcPr>
          <w:p w:rsidR="00822B9A" w:rsidRDefault="00A034DA">
            <w:pPr>
              <w:pStyle w:val="a7"/>
              <w:jc w:val="both"/>
              <w:rPr>
                <w:sz w:val="24"/>
                <w:szCs w:val="24"/>
                <w:lang w:val="ky-KG"/>
              </w:rPr>
            </w:pPr>
            <w:r>
              <w:rPr>
                <w:rFonts w:eastAsia="SimSun"/>
                <w:sz w:val="24"/>
                <w:szCs w:val="24"/>
              </w:rPr>
              <w:t xml:space="preserve">Организация работы поста медицинской сестры. </w:t>
            </w:r>
          </w:p>
        </w:tc>
        <w:tc>
          <w:tcPr>
            <w:tcW w:w="850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22B9A">
        <w:tc>
          <w:tcPr>
            <w:tcW w:w="546" w:type="dxa"/>
          </w:tcPr>
          <w:p w:rsidR="00822B9A" w:rsidRDefault="00A034D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07" w:type="dxa"/>
          </w:tcPr>
          <w:p w:rsidR="00822B9A" w:rsidRDefault="00822B9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4296" w:type="dxa"/>
          </w:tcPr>
          <w:p w:rsidR="00822B9A" w:rsidRDefault="00A034DA">
            <w:pPr>
              <w:pStyle w:val="a7"/>
              <w:jc w:val="both"/>
              <w:rPr>
                <w:sz w:val="24"/>
                <w:szCs w:val="24"/>
                <w:lang w:val="ky-KG"/>
              </w:rPr>
            </w:pPr>
            <w:r>
              <w:rPr>
                <w:rFonts w:eastAsia="SimSun"/>
                <w:sz w:val="24"/>
                <w:szCs w:val="24"/>
              </w:rPr>
              <w:t>Организация работы приемного отделения.</w:t>
            </w:r>
          </w:p>
        </w:tc>
        <w:tc>
          <w:tcPr>
            <w:tcW w:w="850" w:type="dxa"/>
          </w:tcPr>
          <w:p w:rsidR="00822B9A" w:rsidRDefault="00822B9A">
            <w:pPr>
              <w:pStyle w:val="a7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822B9A" w:rsidRDefault="00822B9A">
            <w:pPr>
              <w:pStyle w:val="a7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22B9A">
        <w:tc>
          <w:tcPr>
            <w:tcW w:w="546" w:type="dxa"/>
          </w:tcPr>
          <w:p w:rsidR="00822B9A" w:rsidRDefault="00A034D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07" w:type="dxa"/>
          </w:tcPr>
          <w:p w:rsidR="00822B9A" w:rsidRDefault="00822B9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4296" w:type="dxa"/>
          </w:tcPr>
          <w:p w:rsidR="00822B9A" w:rsidRDefault="00A034DA">
            <w:pPr>
              <w:pStyle w:val="a7"/>
              <w:jc w:val="both"/>
              <w:rPr>
                <w:sz w:val="24"/>
                <w:szCs w:val="24"/>
                <w:lang w:val="ky-KG"/>
              </w:rPr>
            </w:pPr>
            <w:r>
              <w:rPr>
                <w:rFonts w:eastAsia="SimSun"/>
                <w:sz w:val="24"/>
                <w:szCs w:val="24"/>
              </w:rPr>
              <w:t>Обработка больных при выявлении педикулёза.</w:t>
            </w:r>
          </w:p>
        </w:tc>
        <w:tc>
          <w:tcPr>
            <w:tcW w:w="850" w:type="dxa"/>
          </w:tcPr>
          <w:p w:rsidR="00822B9A" w:rsidRDefault="00822B9A">
            <w:pPr>
              <w:pStyle w:val="a7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822B9A" w:rsidRDefault="00822B9A">
            <w:pPr>
              <w:pStyle w:val="a7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22B9A">
        <w:tc>
          <w:tcPr>
            <w:tcW w:w="546" w:type="dxa"/>
          </w:tcPr>
          <w:p w:rsidR="00822B9A" w:rsidRDefault="00A034D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07" w:type="dxa"/>
          </w:tcPr>
          <w:p w:rsidR="00822B9A" w:rsidRDefault="00822B9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4296" w:type="dxa"/>
          </w:tcPr>
          <w:p w:rsidR="00822B9A" w:rsidRDefault="00A034DA">
            <w:pPr>
              <w:pStyle w:val="a7"/>
              <w:jc w:val="both"/>
              <w:rPr>
                <w:sz w:val="24"/>
                <w:szCs w:val="24"/>
                <w:lang w:val="ky-KG"/>
              </w:rPr>
            </w:pPr>
            <w:r>
              <w:rPr>
                <w:rFonts w:eastAsia="SimSun"/>
                <w:sz w:val="24"/>
                <w:szCs w:val="24"/>
              </w:rPr>
              <w:t>Транспортировка больных</w:t>
            </w:r>
          </w:p>
        </w:tc>
        <w:tc>
          <w:tcPr>
            <w:tcW w:w="850" w:type="dxa"/>
          </w:tcPr>
          <w:p w:rsidR="00822B9A" w:rsidRDefault="00822B9A">
            <w:pPr>
              <w:pStyle w:val="a7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822B9A" w:rsidRDefault="00822B9A">
            <w:pPr>
              <w:pStyle w:val="a7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822B9A" w:rsidRDefault="00184D8E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22B9A">
        <w:tc>
          <w:tcPr>
            <w:tcW w:w="546" w:type="dxa"/>
          </w:tcPr>
          <w:p w:rsidR="00822B9A" w:rsidRDefault="00822B9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822B9A" w:rsidRDefault="00A034D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296" w:type="dxa"/>
          </w:tcPr>
          <w:p w:rsidR="00822B9A" w:rsidRDefault="00822B9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822B9A" w:rsidRDefault="00822B9A">
            <w:pPr>
              <w:pStyle w:val="a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B9A" w:rsidRDefault="00A034DA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03" w:type="dxa"/>
          </w:tcPr>
          <w:p w:rsidR="00822B9A" w:rsidRDefault="00822B9A">
            <w:pPr>
              <w:pStyle w:val="a7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22B9A" w:rsidRDefault="00822B9A">
      <w:pPr>
        <w:pStyle w:val="a7"/>
        <w:jc w:val="center"/>
        <w:rPr>
          <w:b/>
          <w:sz w:val="24"/>
          <w:szCs w:val="24"/>
        </w:rPr>
      </w:pPr>
    </w:p>
    <w:p w:rsidR="00822B9A" w:rsidRDefault="00822B9A">
      <w:pPr>
        <w:rPr>
          <w:sz w:val="24"/>
          <w:szCs w:val="24"/>
          <w:lang w:val="ky-KG"/>
        </w:rPr>
      </w:pPr>
    </w:p>
    <w:p w:rsidR="00822B9A" w:rsidRDefault="00822B9A">
      <w:pPr>
        <w:jc w:val="both"/>
        <w:rPr>
          <w:b/>
          <w:sz w:val="24"/>
          <w:szCs w:val="24"/>
          <w:lang w:val="ky-KG"/>
        </w:rPr>
      </w:pPr>
    </w:p>
    <w:p w:rsidR="00822B9A" w:rsidRDefault="00A034DA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5.План организации СРС:</w:t>
      </w:r>
    </w:p>
    <w:p w:rsidR="00822B9A" w:rsidRDefault="00822B9A">
      <w:pPr>
        <w:jc w:val="center"/>
        <w:rPr>
          <w:b/>
          <w:sz w:val="24"/>
          <w:szCs w:val="24"/>
          <w:lang w:val="ky-KG"/>
        </w:rPr>
      </w:pPr>
    </w:p>
    <w:tbl>
      <w:tblPr>
        <w:tblStyle w:val="aa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3"/>
        <w:gridCol w:w="2747"/>
        <w:gridCol w:w="2977"/>
        <w:gridCol w:w="425"/>
        <w:gridCol w:w="567"/>
        <w:gridCol w:w="567"/>
        <w:gridCol w:w="709"/>
        <w:gridCol w:w="709"/>
      </w:tblGrid>
      <w:tr w:rsidR="00822B9A">
        <w:trPr>
          <w:trHeight w:val="751"/>
        </w:trPr>
        <w:tc>
          <w:tcPr>
            <w:tcW w:w="513" w:type="dxa"/>
          </w:tcPr>
          <w:p w:rsidR="00822B9A" w:rsidRDefault="00A03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47" w:type="dxa"/>
          </w:tcPr>
          <w:p w:rsidR="00822B9A" w:rsidRDefault="00A034DA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            Тема </w:t>
            </w:r>
          </w:p>
        </w:tc>
        <w:tc>
          <w:tcPr>
            <w:tcW w:w="2977" w:type="dxa"/>
          </w:tcPr>
          <w:p w:rsidR="00822B9A" w:rsidRDefault="00A034DA">
            <w:pPr>
              <w:jc w:val="both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     Задание  для СРС</w:t>
            </w:r>
          </w:p>
        </w:tc>
        <w:tc>
          <w:tcPr>
            <w:tcW w:w="425" w:type="dxa"/>
          </w:tcPr>
          <w:p w:rsidR="00822B9A" w:rsidRDefault="00A03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часы 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оценочные средства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  <w:r>
              <w:rPr>
                <w:b/>
                <w:sz w:val="24"/>
                <w:szCs w:val="24"/>
                <w:lang w:val="ky-KG"/>
              </w:rPr>
              <w:t>ы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литература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срок сдачи</w:t>
            </w:r>
          </w:p>
        </w:tc>
      </w:tr>
      <w:tr w:rsidR="00822B9A">
        <w:trPr>
          <w:trHeight w:val="2092"/>
        </w:trPr>
        <w:tc>
          <w:tcPr>
            <w:tcW w:w="513" w:type="dxa"/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747" w:type="dxa"/>
          </w:tcPr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Дезинфекция и предстерилизационная подготовка медицинского инструментария, материала и средств ухода за больным. </w:t>
            </w:r>
          </w:p>
          <w:p w:rsidR="00822B9A" w:rsidRDefault="00822B9A">
            <w:pPr>
              <w:jc w:val="both"/>
              <w:rPr>
                <w:sz w:val="24"/>
                <w:szCs w:val="24"/>
                <w:lang w:val="ky-KG"/>
              </w:rPr>
            </w:pPr>
          </w:p>
          <w:p w:rsidR="00822B9A" w:rsidRDefault="00822B9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1.Перечислите этапы предстерилизационной обработки медицинского инструментария. Какие химические тесты используются для контроля качества этой обработки?</w:t>
            </w:r>
          </w:p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индикаторов стерилизации?</w:t>
            </w:r>
          </w:p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2.Опишите механизмы действия и области применения дезинфицирующих средств различных групп (окислители, альдегиды, фенолы, ЧАС и др.). </w:t>
            </w:r>
          </w:p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3.Каковы требования к обработке изделий медицинского назначения, контактирующих с различными </w:t>
            </w:r>
            <w:r>
              <w:rPr>
                <w:sz w:val="24"/>
                <w:szCs w:val="24"/>
                <w:lang w:val="ky-KG"/>
              </w:rPr>
              <w:lastRenderedPageBreak/>
              <w:t>биологическими средами организма?</w:t>
            </w:r>
          </w:p>
        </w:tc>
        <w:tc>
          <w:tcPr>
            <w:tcW w:w="425" w:type="dxa"/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РФ, ИБ, ТР.,</w:t>
            </w:r>
          </w:p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МП.,В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Осн.и доп.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 РК</w:t>
            </w:r>
          </w:p>
        </w:tc>
      </w:tr>
      <w:tr w:rsidR="00822B9A">
        <w:trPr>
          <w:trHeight w:val="4156"/>
        </w:trPr>
        <w:tc>
          <w:tcPr>
            <w:tcW w:w="513" w:type="dxa"/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2.</w:t>
            </w:r>
          </w:p>
        </w:tc>
        <w:tc>
          <w:tcPr>
            <w:tcW w:w="2747" w:type="dxa"/>
          </w:tcPr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Способы стерилизации.</w:t>
            </w:r>
          </w:p>
        </w:tc>
        <w:tc>
          <w:tcPr>
            <w:tcW w:w="2977" w:type="dxa"/>
          </w:tcPr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1.Охарактеризуйте основные физические и химические методы стерилизации. В каких случаях применяется каждый из них?</w:t>
            </w:r>
          </w:p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2.Какие виды контроля стерилизации применяются в медицинских учреждениях? Раскройте принципы работы физических, химических и биологических </w:t>
            </w:r>
          </w:p>
        </w:tc>
        <w:tc>
          <w:tcPr>
            <w:tcW w:w="425" w:type="dxa"/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РФ, ИБ, ТР.,</w:t>
            </w:r>
          </w:p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МП.,В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Осн.и доп.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 РК</w:t>
            </w:r>
          </w:p>
        </w:tc>
      </w:tr>
      <w:tr w:rsidR="00822B9A">
        <w:trPr>
          <w:trHeight w:val="2236"/>
        </w:trPr>
        <w:tc>
          <w:tcPr>
            <w:tcW w:w="513" w:type="dxa"/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747" w:type="dxa"/>
          </w:tcPr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Формы лекарственных средств.</w:t>
            </w:r>
          </w:p>
        </w:tc>
        <w:tc>
          <w:tcPr>
            <w:tcW w:w="2977" w:type="dxa"/>
          </w:tcPr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1.Классифицируйте лекарственные формы по агрегатному состоянию и пути введения. Как фармакокинетические свойства препаратов зависят от их лекарственной формы?</w:t>
            </w:r>
          </w:p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2.Охарактеризуйте основные пути введения лекарственных средств.В каких клинических ситуациях предпочтителен каждый из них, и какие факторы определяют выбор способа введения?</w:t>
            </w:r>
          </w:p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3.Какие факторы влияют на биодоступность лекарственных препаратов при различных способах введения??</w:t>
            </w:r>
          </w:p>
          <w:p w:rsidR="00822B9A" w:rsidRDefault="00822B9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425" w:type="dxa"/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РФ, ИБ, ТР.,</w:t>
            </w:r>
          </w:p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МП.,В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Осн. и доп.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 РК</w:t>
            </w:r>
          </w:p>
        </w:tc>
      </w:tr>
      <w:tr w:rsidR="00822B9A">
        <w:trPr>
          <w:trHeight w:val="1015"/>
        </w:trPr>
        <w:tc>
          <w:tcPr>
            <w:tcW w:w="513" w:type="dxa"/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747" w:type="dxa"/>
          </w:tcPr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Способы применения лекарственных средств.</w:t>
            </w:r>
          </w:p>
        </w:tc>
        <w:tc>
          <w:tcPr>
            <w:tcW w:w="2977" w:type="dxa"/>
          </w:tcPr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4.Каковы принципы трансдермального введения лекарственных препаратов? </w:t>
            </w:r>
          </w:p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5.Сравните принципы действия лекарственных средств при </w:t>
            </w:r>
            <w:r>
              <w:rPr>
                <w:sz w:val="24"/>
                <w:szCs w:val="24"/>
                <w:lang w:val="ky-KG"/>
              </w:rPr>
              <w:lastRenderedPageBreak/>
              <w:t>ингаляционном, сублингвальном и ректальном способах введения. Как различия в анатомо-физиологических особенностях путей всасывания влияют на скорость и полноту поступления активного вещества в системный кровоток?</w:t>
            </w:r>
          </w:p>
        </w:tc>
        <w:tc>
          <w:tcPr>
            <w:tcW w:w="425" w:type="dxa"/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РФ, ИБ, ТР.,</w:t>
            </w:r>
          </w:p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</w:t>
            </w:r>
            <w:r>
              <w:rPr>
                <w:sz w:val="24"/>
                <w:szCs w:val="24"/>
                <w:lang w:val="ky-KG"/>
              </w:rPr>
              <w:lastRenderedPageBreak/>
              <w:t>П.,В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Осн. и доп.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 РК</w:t>
            </w:r>
          </w:p>
        </w:tc>
      </w:tr>
      <w:tr w:rsidR="00822B9A">
        <w:trPr>
          <w:trHeight w:val="3875"/>
        </w:trPr>
        <w:tc>
          <w:tcPr>
            <w:tcW w:w="513" w:type="dxa"/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2747" w:type="dxa"/>
          </w:tcPr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Измерение температуры тела.</w:t>
            </w:r>
          </w:p>
        </w:tc>
        <w:tc>
          <w:tcPr>
            <w:tcW w:w="2977" w:type="dxa"/>
          </w:tcPr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1.Охарактеризуйте основные методы измерения температуры тела (оральный, ректальный, аксиллярный, тимпанальный, кожный). Какие физиологические и внешние факторы могут влиять на точность измерений, и как их учитывать при интерпретации результатов?</w:t>
            </w:r>
          </w:p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2.Классифицируйте виды лихорадки по степени повышения температуры и характеру температурной кривой. Какие клинические и патофизиологические особенности характерны для каждого типа?</w:t>
            </w:r>
          </w:p>
          <w:p w:rsidR="00822B9A" w:rsidRDefault="00822B9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425" w:type="dxa"/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РФ, ИБ, ТР.,</w:t>
            </w:r>
          </w:p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МП.,В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Осн. и доп.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 РК</w:t>
            </w:r>
          </w:p>
        </w:tc>
      </w:tr>
      <w:tr w:rsidR="00822B9A">
        <w:trPr>
          <w:trHeight w:val="751"/>
        </w:trPr>
        <w:tc>
          <w:tcPr>
            <w:tcW w:w="513" w:type="dxa"/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747" w:type="dxa"/>
          </w:tcPr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Уход за лихорадящими больными.</w:t>
            </w:r>
          </w:p>
        </w:tc>
        <w:tc>
          <w:tcPr>
            <w:tcW w:w="2977" w:type="dxa"/>
          </w:tcPr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1.Каковы основные механизмы терморегуляции у человека? Как воспалительные медиаторы (интерлейкины, простагландины) участвуют в формировании лихорадочной реакции? </w:t>
            </w:r>
          </w:p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2.Разработайте алгоритм ухода за пациентом с гиперпиретической лихорадкой. Какие немедикаментозные методы охлаждения применяются в </w:t>
            </w:r>
            <w:r>
              <w:rPr>
                <w:sz w:val="24"/>
                <w:szCs w:val="24"/>
                <w:lang w:val="ky-KG"/>
              </w:rPr>
              <w:lastRenderedPageBreak/>
              <w:t>неотложных состояниях, и каковы их противопоказания?</w:t>
            </w:r>
          </w:p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3.В чем различие между инфекционной и неинфекционной лихорадкой? Приведите примеры заболеваний, сопровождающихся длительной фебрильной температурой, и обоснуйте тактику ведения пациента в каждом случае.</w:t>
            </w:r>
          </w:p>
        </w:tc>
        <w:tc>
          <w:tcPr>
            <w:tcW w:w="425" w:type="dxa"/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РФ, ИБ, ТР.,</w:t>
            </w:r>
          </w:p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МП.,В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Осн. и доп.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 РК</w:t>
            </w:r>
          </w:p>
        </w:tc>
      </w:tr>
      <w:tr w:rsidR="00822B9A">
        <w:trPr>
          <w:trHeight w:val="751"/>
        </w:trPr>
        <w:tc>
          <w:tcPr>
            <w:tcW w:w="513" w:type="dxa"/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2747" w:type="dxa"/>
          </w:tcPr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Особенности ухода за тяжелыми и агонирующими больными.</w:t>
            </w:r>
          </w:p>
        </w:tc>
        <w:tc>
          <w:tcPr>
            <w:tcW w:w="2977" w:type="dxa"/>
          </w:tcPr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Охарактеризуйте основные принципы ухода за тяжелобольными пациентами?</w:t>
            </w:r>
          </w:p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 Какие особенности ухода за кожей, слизистыми оболочками и профилактики пролежней необходимо учитывать у лежачих пациентов?</w:t>
            </w:r>
          </w:p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3.Каковы основные признаки агонии и терминального состояния? Как тактика ухода и наблюдения за пациентом изменяется в зависимости от стадии умирания?</w:t>
            </w:r>
          </w:p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4.Какие фармакологические и немедикаментозные методы применяются для облегчения дыхательной недостаточности, болевого синдрома и дискомфорта у умирающего пациента? </w:t>
            </w:r>
          </w:p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5.Каковы этико-правовые аспекты ухода за тяжелыми и агонирующими больными? Какие принципы соблюдаются при принятии решений о проведении или прекращении жизнеподдерживающей терапии?</w:t>
            </w:r>
          </w:p>
        </w:tc>
        <w:tc>
          <w:tcPr>
            <w:tcW w:w="425" w:type="dxa"/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РФ, ИБ, ТР.,</w:t>
            </w:r>
          </w:p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МП.,В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Осн. и доп.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 РК</w:t>
            </w:r>
          </w:p>
        </w:tc>
      </w:tr>
      <w:tr w:rsidR="00822B9A">
        <w:trPr>
          <w:trHeight w:val="2309"/>
        </w:trPr>
        <w:tc>
          <w:tcPr>
            <w:tcW w:w="513" w:type="dxa"/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8</w:t>
            </w:r>
          </w:p>
        </w:tc>
        <w:tc>
          <w:tcPr>
            <w:tcW w:w="2747" w:type="dxa"/>
          </w:tcPr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Простейшие физиопроцедуры.</w:t>
            </w:r>
          </w:p>
        </w:tc>
        <w:tc>
          <w:tcPr>
            <w:tcW w:w="2977" w:type="dxa"/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1.Классифицируйте основные физиотерапевтические методы по физическому фактору воздействия Какие механизмы их лечебного действия на организм?</w:t>
            </w:r>
          </w:p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2.Охарактеризуйте показания и противопоказания к применению тепловых процедур. Какие физиологические изменения в организме вызывают эти процедуры?</w:t>
            </w:r>
          </w:p>
          <w:p w:rsidR="00822B9A" w:rsidRDefault="00822B9A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425" w:type="dxa"/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РФ, ИБ, ТР.,</w:t>
            </w:r>
          </w:p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МП.,В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Осн. и доп.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 РК</w:t>
            </w:r>
          </w:p>
        </w:tc>
      </w:tr>
      <w:tr w:rsidR="00822B9A">
        <w:trPr>
          <w:trHeight w:val="6532"/>
        </w:trPr>
        <w:tc>
          <w:tcPr>
            <w:tcW w:w="513" w:type="dxa"/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747" w:type="dxa"/>
          </w:tcPr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Виды компрессов</w:t>
            </w:r>
          </w:p>
        </w:tc>
        <w:tc>
          <w:tcPr>
            <w:tcW w:w="2977" w:type="dxa"/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1.Опишите технику постановки различных видов компрессов . В каких случаях используется каждый из них, и какие правила необходимо соблюдать при их применении?</w:t>
            </w:r>
          </w:p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2.Какие физиологические эффекты оказывают ультрафиолетовое и инфракрасное излучение на организм? В каких клинических ситуациях они применяются, и какие меры предосторожности необходимо учитывать при их использовании?</w:t>
            </w:r>
          </w:p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3.Каковы принципы применения лечебных ванн? Механизмы действия на организм,  показания и противопоказания.</w:t>
            </w:r>
          </w:p>
        </w:tc>
        <w:tc>
          <w:tcPr>
            <w:tcW w:w="425" w:type="dxa"/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РФ,</w:t>
            </w:r>
          </w:p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ИБ, ТР.,МП.,В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Осн. и доп.я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 РК</w:t>
            </w:r>
          </w:p>
        </w:tc>
      </w:tr>
      <w:tr w:rsidR="00822B9A">
        <w:trPr>
          <w:trHeight w:val="2410"/>
        </w:trPr>
        <w:tc>
          <w:tcPr>
            <w:tcW w:w="513" w:type="dxa"/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747" w:type="dxa"/>
          </w:tcPr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Лечебно диагностические процедуры</w:t>
            </w:r>
          </w:p>
        </w:tc>
        <w:tc>
          <w:tcPr>
            <w:tcW w:w="2977" w:type="dxa"/>
          </w:tcPr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1.Классифиция лечебно-диагностических процедуры.</w:t>
            </w:r>
          </w:p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2.Принципы подготовки пациента к эндоскопическим исследованиям? Возможные осложнения во время и после процедуры, и их предотвращение?</w:t>
            </w:r>
          </w:p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3.Алгоритм проведения лечебно-диагностической пункции (плевральной, люмбальной, методы (тонкоигольная ценности?</w:t>
            </w:r>
          </w:p>
          <w:p w:rsidR="00822B9A" w:rsidRDefault="00A034D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</w:t>
            </w:r>
          </w:p>
          <w:p w:rsidR="00822B9A" w:rsidRDefault="00822B9A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425" w:type="dxa"/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7,2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РФ,</w:t>
            </w:r>
          </w:p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ИБ, ТР.,МП.,В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Осн. и доп.я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2B9A" w:rsidRDefault="00A034D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 РК</w:t>
            </w:r>
          </w:p>
        </w:tc>
      </w:tr>
    </w:tbl>
    <w:p w:rsidR="00822B9A" w:rsidRDefault="00822B9A"/>
    <w:tbl>
      <w:tblPr>
        <w:tblStyle w:val="aa"/>
        <w:tblpPr w:leftFromText="180" w:rightFromText="180" w:vertAnchor="text" w:tblpX="-1996" w:tblpY="-27882"/>
        <w:tblOverlap w:val="never"/>
        <w:tblW w:w="829" w:type="dxa"/>
        <w:tblLook w:val="04A0" w:firstRow="1" w:lastRow="0" w:firstColumn="1" w:lastColumn="0" w:noHBand="0" w:noVBand="1"/>
      </w:tblPr>
      <w:tblGrid>
        <w:gridCol w:w="829"/>
      </w:tblGrid>
      <w:tr w:rsidR="00822B9A">
        <w:trPr>
          <w:trHeight w:val="30"/>
        </w:trPr>
        <w:tc>
          <w:tcPr>
            <w:tcW w:w="829" w:type="dxa"/>
          </w:tcPr>
          <w:p w:rsidR="00822B9A" w:rsidRDefault="00822B9A"/>
        </w:tc>
      </w:tr>
    </w:tbl>
    <w:p w:rsidR="00822B9A" w:rsidRDefault="00822B9A" w:rsidP="00184D8E">
      <w:pPr>
        <w:rPr>
          <w:rFonts w:eastAsia="Times"/>
          <w:b/>
          <w:sz w:val="24"/>
          <w:szCs w:val="24"/>
          <w:lang w:val="ky-KG"/>
        </w:rPr>
      </w:pPr>
    </w:p>
    <w:p w:rsidR="00822B9A" w:rsidRPr="00184D8E" w:rsidRDefault="00A034DA" w:rsidP="00184D8E">
      <w:pPr>
        <w:jc w:val="center"/>
        <w:rPr>
          <w:rFonts w:eastAsia="Times"/>
          <w:sz w:val="24"/>
          <w:szCs w:val="24"/>
          <w:lang w:val="ky-KG"/>
        </w:rPr>
      </w:pPr>
      <w:r>
        <w:rPr>
          <w:rFonts w:eastAsia="Times"/>
          <w:b/>
          <w:sz w:val="24"/>
          <w:szCs w:val="24"/>
          <w:lang w:val="ky-KG"/>
        </w:rPr>
        <w:t>6.Политика курса:</w:t>
      </w:r>
      <w:r>
        <w:rPr>
          <w:rFonts w:eastAsia="Times"/>
          <w:sz w:val="24"/>
          <w:szCs w:val="24"/>
          <w:lang w:val="ky-KG"/>
        </w:rPr>
        <w:t xml:space="preserve"> </w:t>
      </w:r>
    </w:p>
    <w:p w:rsidR="00822B9A" w:rsidRDefault="00822B9A">
      <w:pPr>
        <w:rPr>
          <w:rFonts w:cs="Calibri"/>
          <w:color w:val="000000"/>
          <w:sz w:val="24"/>
          <w:szCs w:val="24"/>
        </w:rPr>
      </w:pPr>
    </w:p>
    <w:p w:rsidR="00822B9A" w:rsidRDefault="00A034DA">
      <w:pPr>
        <w:rPr>
          <w:rFonts w:cs="Calibri"/>
          <w:i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Организация учебного процесса осуществляется на основе кредитно-модульной системы соответственно требованиям, с применением модульно-рейтинговой системы оценивания успеваемости студентов с помощью информационной системы </w:t>
      </w:r>
      <w:r>
        <w:rPr>
          <w:rFonts w:cs="Calibri"/>
          <w:color w:val="000000"/>
          <w:sz w:val="24"/>
          <w:szCs w:val="24"/>
          <w:lang w:val="en-US"/>
        </w:rPr>
        <w:t>AVN</w:t>
      </w:r>
      <w:r>
        <w:rPr>
          <w:rFonts w:cs="Calibri"/>
          <w:color w:val="000000"/>
          <w:sz w:val="24"/>
          <w:szCs w:val="24"/>
        </w:rPr>
        <w:t>.</w:t>
      </w:r>
    </w:p>
    <w:p w:rsidR="00822B9A" w:rsidRDefault="00822B9A">
      <w:pPr>
        <w:rPr>
          <w:rFonts w:cs="Calibri"/>
          <w:i/>
          <w:sz w:val="24"/>
          <w:szCs w:val="24"/>
        </w:rPr>
      </w:pPr>
    </w:p>
    <w:p w:rsidR="00822B9A" w:rsidRDefault="00A034DA">
      <w:pPr>
        <w:rPr>
          <w:rFonts w:cs="Calibri"/>
          <w:bCs/>
          <w:i/>
          <w:kern w:val="3"/>
          <w:sz w:val="24"/>
          <w:szCs w:val="24"/>
          <w:bdr w:val="single" w:sz="18" w:space="0" w:color="F2DBDB"/>
          <w:shd w:val="clear" w:color="auto" w:fill="F2DBDB"/>
        </w:rPr>
      </w:pPr>
      <w:r>
        <w:rPr>
          <w:rFonts w:cs="Calibri"/>
          <w:bCs/>
          <w:kern w:val="3"/>
          <w:sz w:val="24"/>
          <w:szCs w:val="24"/>
          <w:bdr w:val="single" w:sz="18" w:space="0" w:color="F2DBDB"/>
          <w:shd w:val="clear" w:color="auto" w:fill="F2DBDB"/>
        </w:rPr>
        <w:t>Требования:</w:t>
      </w:r>
    </w:p>
    <w:p w:rsidR="00822B9A" w:rsidRDefault="00A034DA">
      <w:pPr>
        <w:rPr>
          <w:rFonts w:cs="Calibri"/>
          <w:i/>
          <w:sz w:val="24"/>
          <w:szCs w:val="24"/>
        </w:rPr>
      </w:pPr>
      <w:r>
        <w:rPr>
          <w:rFonts w:cs="Calibri"/>
          <w:kern w:val="3"/>
          <w:sz w:val="24"/>
          <w:szCs w:val="24"/>
        </w:rPr>
        <w:t>а) Обязательное посещение занятий;</w:t>
      </w:r>
    </w:p>
    <w:p w:rsidR="00822B9A" w:rsidRDefault="00A034DA">
      <w:pPr>
        <w:rPr>
          <w:rFonts w:cs="Calibri"/>
          <w:i/>
          <w:kern w:val="3"/>
          <w:sz w:val="24"/>
          <w:szCs w:val="24"/>
        </w:rPr>
      </w:pPr>
      <w:r>
        <w:rPr>
          <w:rFonts w:cs="Calibri"/>
          <w:kern w:val="3"/>
          <w:sz w:val="24"/>
          <w:szCs w:val="24"/>
        </w:rPr>
        <w:t>б) Активность во время лекционных и практических занятий;</w:t>
      </w:r>
    </w:p>
    <w:p w:rsidR="00822B9A" w:rsidRDefault="00A034DA">
      <w:pPr>
        <w:rPr>
          <w:rFonts w:cs="Calibri"/>
          <w:i/>
          <w:kern w:val="3"/>
          <w:sz w:val="24"/>
          <w:szCs w:val="24"/>
        </w:rPr>
      </w:pPr>
      <w:r>
        <w:rPr>
          <w:rFonts w:cs="Calibri"/>
          <w:kern w:val="3"/>
          <w:sz w:val="24"/>
          <w:szCs w:val="24"/>
        </w:rPr>
        <w:t xml:space="preserve">в) Подготовка к занятиям, к выполнению домашнего задания и СРС. </w:t>
      </w:r>
    </w:p>
    <w:p w:rsidR="00822B9A" w:rsidRDefault="00A034DA">
      <w:pPr>
        <w:rPr>
          <w:rFonts w:cs="Calibri"/>
          <w:i/>
          <w:kern w:val="3"/>
          <w:sz w:val="24"/>
          <w:szCs w:val="24"/>
        </w:rPr>
      </w:pPr>
      <w:r>
        <w:rPr>
          <w:rFonts w:cs="Calibri"/>
          <w:kern w:val="3"/>
          <w:sz w:val="24"/>
          <w:szCs w:val="24"/>
          <w:highlight w:val="lightGray"/>
        </w:rPr>
        <w:t>Недопустимо:</w:t>
      </w:r>
    </w:p>
    <w:p w:rsidR="00822B9A" w:rsidRDefault="00A034DA">
      <w:pPr>
        <w:rPr>
          <w:rFonts w:cs="Calibri"/>
          <w:i/>
          <w:kern w:val="3"/>
          <w:sz w:val="24"/>
          <w:szCs w:val="24"/>
        </w:rPr>
      </w:pPr>
      <w:r>
        <w:rPr>
          <w:rFonts w:cs="Calibri"/>
          <w:kern w:val="3"/>
          <w:sz w:val="24"/>
          <w:szCs w:val="24"/>
        </w:rPr>
        <w:t>а) Опоздание и уход с занятий;</w:t>
      </w:r>
    </w:p>
    <w:p w:rsidR="00822B9A" w:rsidRDefault="00A034DA">
      <w:pPr>
        <w:rPr>
          <w:rFonts w:cs="Calibri"/>
          <w:i/>
          <w:kern w:val="3"/>
          <w:sz w:val="24"/>
          <w:szCs w:val="24"/>
        </w:rPr>
      </w:pPr>
      <w:r>
        <w:rPr>
          <w:rFonts w:cs="Calibri"/>
          <w:kern w:val="3"/>
          <w:sz w:val="24"/>
          <w:szCs w:val="24"/>
        </w:rPr>
        <w:t>б) Пользование сотовыми телефонами во время занятий;</w:t>
      </w:r>
    </w:p>
    <w:p w:rsidR="00822B9A" w:rsidRDefault="00A034DA">
      <w:pPr>
        <w:rPr>
          <w:rFonts w:cs="Calibri"/>
          <w:i/>
          <w:kern w:val="3"/>
          <w:sz w:val="24"/>
          <w:szCs w:val="24"/>
        </w:rPr>
      </w:pPr>
      <w:r>
        <w:rPr>
          <w:rFonts w:cs="Calibri"/>
          <w:kern w:val="3"/>
          <w:sz w:val="24"/>
          <w:szCs w:val="24"/>
        </w:rPr>
        <w:t>в) Несвоевременная сдача заданий.</w:t>
      </w:r>
    </w:p>
    <w:p w:rsidR="00822B9A" w:rsidRDefault="00A034DA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</w:t>
      </w:r>
    </w:p>
    <w:p w:rsidR="00822B9A" w:rsidRDefault="00A034DA">
      <w:p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 xml:space="preserve">       Премиальные баллы складываются из активности на занятиях, выполнения внеаудиторной самостоятельной работы студентами, научной работы, посещаемости лекций.</w:t>
      </w:r>
    </w:p>
    <w:p w:rsidR="00822B9A" w:rsidRDefault="00A034DA">
      <w:p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 xml:space="preserve">       Штрафные баллы складываются из </w:t>
      </w:r>
      <w:proofErr w:type="gramStart"/>
      <w:r>
        <w:rPr>
          <w:rFonts w:cs="Calibri"/>
          <w:sz w:val="24"/>
          <w:szCs w:val="24"/>
        </w:rPr>
        <w:t>баллов</w:t>
      </w:r>
      <w:proofErr w:type="gramEnd"/>
      <w:r>
        <w:rPr>
          <w:rFonts w:cs="Calibri"/>
          <w:sz w:val="24"/>
          <w:szCs w:val="24"/>
        </w:rPr>
        <w:t xml:space="preserve"> полученных за недобросовестность, неактивность, прогулы и пр.</w:t>
      </w:r>
    </w:p>
    <w:p w:rsidR="00822B9A" w:rsidRDefault="00A034DA">
      <w:pPr>
        <w:rPr>
          <w:rFonts w:cs="Calibri"/>
          <w:b/>
          <w:i/>
          <w:sz w:val="24"/>
          <w:szCs w:val="24"/>
        </w:rPr>
      </w:pPr>
      <w:r>
        <w:rPr>
          <w:rFonts w:cs="Calibri"/>
          <w:b/>
          <w:sz w:val="24"/>
          <w:szCs w:val="24"/>
        </w:rPr>
        <w:t>Премиальные баллы.</w:t>
      </w:r>
    </w:p>
    <w:p w:rsidR="00822B9A" w:rsidRDefault="00A034DA">
      <w:p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Подготовка  презентаций – 3 балла.</w:t>
      </w:r>
    </w:p>
    <w:p w:rsidR="00822B9A" w:rsidRDefault="00A034DA">
      <w:p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Изготовление стендов – 4 балла.</w:t>
      </w:r>
    </w:p>
    <w:p w:rsidR="00822B9A" w:rsidRDefault="00A034DA">
      <w:p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Изготовление таблиц: 1таблица – 3 балл.</w:t>
      </w:r>
    </w:p>
    <w:p w:rsidR="00822B9A" w:rsidRDefault="00A034DA">
      <w:p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Подготовка реферативных сообщений – 2 балл.</w:t>
      </w:r>
    </w:p>
    <w:p w:rsidR="00822B9A" w:rsidRDefault="00A034DA">
      <w:p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Систематическая активная работа в течение семестра на практических занятиях - 4 балла.</w:t>
      </w:r>
    </w:p>
    <w:p w:rsidR="00822B9A" w:rsidRDefault="00A034DA">
      <w:pPr>
        <w:rPr>
          <w:rFonts w:cs="Calibri"/>
          <w:bCs/>
          <w:i/>
          <w:sz w:val="24"/>
          <w:szCs w:val="24"/>
        </w:rPr>
      </w:pPr>
      <w:r>
        <w:rPr>
          <w:rFonts w:cs="Calibri"/>
          <w:bCs/>
          <w:sz w:val="24"/>
          <w:szCs w:val="24"/>
        </w:rPr>
        <w:t>100% посещение лекций - 4 балла</w:t>
      </w:r>
    </w:p>
    <w:p w:rsidR="00822B9A" w:rsidRDefault="00A034DA">
      <w:pPr>
        <w:rPr>
          <w:rFonts w:cs="Calibri"/>
          <w:bCs/>
          <w:i/>
          <w:sz w:val="24"/>
          <w:szCs w:val="24"/>
        </w:rPr>
      </w:pPr>
      <w:r>
        <w:rPr>
          <w:rFonts w:cs="Calibri"/>
          <w:bCs/>
          <w:sz w:val="24"/>
          <w:szCs w:val="24"/>
        </w:rPr>
        <w:t>Участие в работе СНО - 5 баллов</w:t>
      </w:r>
    </w:p>
    <w:p w:rsidR="00822B9A" w:rsidRDefault="00A034DA">
      <w:pPr>
        <w:rPr>
          <w:rFonts w:cs="Calibri"/>
          <w:bCs/>
          <w:i/>
          <w:sz w:val="24"/>
          <w:szCs w:val="24"/>
        </w:rPr>
      </w:pPr>
      <w:r>
        <w:rPr>
          <w:rFonts w:cs="Calibri"/>
          <w:bCs/>
          <w:sz w:val="24"/>
          <w:szCs w:val="24"/>
        </w:rPr>
        <w:t>Подготовка доклада и выступление на студенческих конференциях - 10 баллов</w:t>
      </w:r>
    </w:p>
    <w:p w:rsidR="00822B9A" w:rsidRDefault="00A034DA">
      <w:pPr>
        <w:rPr>
          <w:rFonts w:cs="Calibri"/>
          <w:bCs/>
          <w:i/>
          <w:sz w:val="24"/>
          <w:szCs w:val="24"/>
        </w:rPr>
      </w:pPr>
      <w:r>
        <w:rPr>
          <w:rFonts w:cs="Calibri"/>
          <w:bCs/>
          <w:sz w:val="24"/>
          <w:szCs w:val="24"/>
        </w:rPr>
        <w:t>Присутствие на заседании СНО -4 балла</w:t>
      </w:r>
    </w:p>
    <w:p w:rsidR="00822B9A" w:rsidRDefault="00822B9A">
      <w:pPr>
        <w:rPr>
          <w:rFonts w:cs="Calibri"/>
          <w:b/>
          <w:sz w:val="24"/>
          <w:szCs w:val="24"/>
        </w:rPr>
      </w:pPr>
    </w:p>
    <w:p w:rsidR="00822B9A" w:rsidRDefault="00A034DA">
      <w:pPr>
        <w:rPr>
          <w:rFonts w:cs="Calibri"/>
          <w:b/>
          <w:i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Штрафные баллы. </w:t>
      </w:r>
    </w:p>
    <w:p w:rsidR="00822B9A" w:rsidRDefault="00A034DA">
      <w:p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Регулярные опоздания на занятия – 3 балл.</w:t>
      </w:r>
    </w:p>
    <w:p w:rsidR="00822B9A" w:rsidRDefault="00A034DA">
      <w:p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Пропуски лекций и занятий – 5 балл</w:t>
      </w:r>
    </w:p>
    <w:p w:rsidR="00822B9A" w:rsidRDefault="00A034DA">
      <w:p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Неуважительное отношение к медицинскому персоналу, больным, преподавателю – 4 балла.</w:t>
      </w:r>
    </w:p>
    <w:p w:rsidR="00822B9A" w:rsidRDefault="00A034DA">
      <w:p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Курение на территории лечебного учреждения – 4 балла.</w:t>
      </w:r>
    </w:p>
    <w:p w:rsidR="00822B9A" w:rsidRDefault="00A034DA">
      <w:p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Неопрятный внешний вид, отсутствие халата, колпака, сменной обуви – 2 балл.</w:t>
      </w:r>
    </w:p>
    <w:p w:rsidR="00822B9A" w:rsidRDefault="00A034DA">
      <w:pPr>
        <w:rPr>
          <w:rFonts w:cs="Calibri"/>
          <w:bCs/>
          <w:i/>
          <w:sz w:val="24"/>
          <w:szCs w:val="24"/>
        </w:rPr>
      </w:pPr>
      <w:r>
        <w:rPr>
          <w:rFonts w:cs="Calibri"/>
          <w:bCs/>
          <w:sz w:val="24"/>
          <w:szCs w:val="24"/>
        </w:rPr>
        <w:t>Порча кафедрального имущества - 3 баллов</w:t>
      </w:r>
    </w:p>
    <w:p w:rsidR="00822B9A" w:rsidRDefault="00A034DA">
      <w:p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Систематическая неподготовленность практическим занятиям – 4 балла.</w:t>
      </w:r>
    </w:p>
    <w:p w:rsidR="00822B9A" w:rsidRDefault="00A034DA">
      <w:p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Нарушение дисциплины занятий – 4 балл</w:t>
      </w:r>
    </w:p>
    <w:p w:rsidR="00822B9A" w:rsidRDefault="00822B9A">
      <w:pPr>
        <w:rPr>
          <w:rFonts w:cs="Calibri"/>
          <w:bCs/>
          <w:sz w:val="24"/>
          <w:szCs w:val="24"/>
        </w:rPr>
      </w:pPr>
    </w:p>
    <w:p w:rsidR="00822B9A" w:rsidRDefault="00A034DA">
      <w:pPr>
        <w:pStyle w:val="ab"/>
        <w:rPr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t>Отработка задолженностей</w:t>
      </w:r>
    </w:p>
    <w:p w:rsidR="00822B9A" w:rsidRDefault="00A034DA">
      <w:pPr>
        <w:pStyle w:val="ab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Если студент пропустил занятие по уважительной причине, он имеет право отработать занятие для повышения своего текущего рейтинга. </w:t>
      </w:r>
    </w:p>
    <w:p w:rsidR="00822B9A" w:rsidRDefault="00A034DA">
      <w:pPr>
        <w:pStyle w:val="ab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Если пропуск по неуважительной причине или ответы студента неудовлетворительно, студент должен отработать занятие, но получить за него оценку с понижающим  коэффициентом=0,5.</w:t>
      </w:r>
    </w:p>
    <w:p w:rsidR="00822B9A" w:rsidRDefault="00A034DA">
      <w:pPr>
        <w:pStyle w:val="ab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Если студент освобожден от занятия по Приказу </w:t>
      </w:r>
      <w:proofErr w:type="spellStart"/>
      <w:r>
        <w:rPr>
          <w:bCs/>
          <w:sz w:val="24"/>
          <w:szCs w:val="24"/>
        </w:rPr>
        <w:t>ОшГУ</w:t>
      </w:r>
      <w:proofErr w:type="spellEnd"/>
      <w:r>
        <w:rPr>
          <w:bCs/>
          <w:sz w:val="24"/>
          <w:szCs w:val="24"/>
        </w:rPr>
        <w:t>, то ему начисляются</w:t>
      </w:r>
    </w:p>
    <w:p w:rsidR="00822B9A" w:rsidRDefault="00A034DA">
      <w:pPr>
        <w:pStyle w:val="ab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максимальные баллы, при условии выполнения обязательной работы, предусмотренные программой, положенные в этот день. </w:t>
      </w:r>
    </w:p>
    <w:p w:rsidR="00822B9A" w:rsidRDefault="00A034DA">
      <w:pPr>
        <w:pStyle w:val="ab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Если занятие выпало по уважительной причине у всей группы </w:t>
      </w:r>
      <w:proofErr w:type="gramStart"/>
      <w:r>
        <w:rPr>
          <w:bCs/>
          <w:sz w:val="24"/>
          <w:szCs w:val="24"/>
        </w:rPr>
        <w:t xml:space="preserve">( </w:t>
      </w:r>
      <w:proofErr w:type="gramEnd"/>
      <w:r>
        <w:rPr>
          <w:bCs/>
          <w:sz w:val="24"/>
          <w:szCs w:val="24"/>
        </w:rPr>
        <w:t xml:space="preserve">медосмотр, праздник и др.), то оперативно решается вопрос о перенесении всех баллов за этот день на другой день. </w:t>
      </w:r>
    </w:p>
    <w:p w:rsidR="00822B9A" w:rsidRDefault="00822B9A">
      <w:pPr>
        <w:rPr>
          <w:i/>
        </w:rPr>
      </w:pPr>
    </w:p>
    <w:p w:rsidR="00822B9A" w:rsidRDefault="00A034DA">
      <w:pPr>
        <w:rPr>
          <w:rFonts w:cs="Calibri"/>
          <w:bCs/>
          <w:i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Примечание:</w:t>
      </w:r>
      <w:r>
        <w:rPr>
          <w:rFonts w:cs="Calibri"/>
          <w:bCs/>
          <w:sz w:val="24"/>
          <w:szCs w:val="24"/>
        </w:rPr>
        <w:t xml:space="preserve"> студент может набрать премиальных баллов не более 10</w:t>
      </w:r>
      <w:r>
        <w:rPr>
          <w:rFonts w:cs="Calibri"/>
          <w:bCs/>
          <w:i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и штрафных баллов не более 10 (за семестр).</w:t>
      </w:r>
    </w:p>
    <w:p w:rsidR="00822B9A" w:rsidRDefault="00822B9A">
      <w:pPr>
        <w:rPr>
          <w:rStyle w:val="y2iqfc"/>
          <w:sz w:val="24"/>
          <w:szCs w:val="24"/>
        </w:rPr>
      </w:pPr>
    </w:p>
    <w:p w:rsidR="00822B9A" w:rsidRDefault="00822B9A">
      <w:pPr>
        <w:rPr>
          <w:sz w:val="24"/>
          <w:szCs w:val="24"/>
        </w:rPr>
      </w:pPr>
    </w:p>
    <w:p w:rsidR="00822B9A" w:rsidRDefault="00A034DA">
      <w:pPr>
        <w:widowControl w:val="0"/>
        <w:ind w:left="494" w:right="427"/>
        <w:jc w:val="center"/>
        <w:rPr>
          <w:rFonts w:eastAsia="Times"/>
          <w:b/>
          <w:sz w:val="22"/>
          <w:szCs w:val="22"/>
          <w:lang w:val="ky-KG"/>
        </w:rPr>
      </w:pPr>
      <w:r>
        <w:rPr>
          <w:rFonts w:eastAsia="Times"/>
          <w:b/>
          <w:sz w:val="22"/>
          <w:szCs w:val="22"/>
          <w:lang w:val="ky-KG"/>
        </w:rPr>
        <w:t>7.Образовательные ресурсы:</w:t>
      </w:r>
    </w:p>
    <w:p w:rsidR="00822B9A" w:rsidRDefault="00822B9A">
      <w:pPr>
        <w:widowControl w:val="0"/>
        <w:ind w:left="494" w:right="427"/>
        <w:jc w:val="center"/>
        <w:rPr>
          <w:rFonts w:eastAsia="Times"/>
          <w:b/>
          <w:i/>
          <w:color w:val="5B9BD5" w:themeColor="accent1"/>
          <w:sz w:val="24"/>
          <w:szCs w:val="24"/>
          <w:lang w:val="ky-KG"/>
        </w:rPr>
      </w:pP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094"/>
      </w:tblGrid>
      <w:tr w:rsidR="00822B9A">
        <w:trPr>
          <w:trHeight w:val="256"/>
        </w:trPr>
        <w:tc>
          <w:tcPr>
            <w:tcW w:w="96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822B9A">
        <w:trPr>
          <w:trHeight w:val="1068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ind w:left="120" w:right="912" w:firstLine="3"/>
              <w:rPr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ресурсы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27C33">
            <w:pPr>
              <w:pStyle w:val="HTML"/>
              <w:rPr>
                <w:rStyle w:val="y2iqfc"/>
                <w:rFonts w:eastAsiaTheme="majorEastAsia"/>
              </w:rPr>
            </w:pPr>
            <w:hyperlink r:id="rId9" w:history="1">
              <w:r w:rsidR="00A034DA">
                <w:rPr>
                  <w:rStyle w:val="a4"/>
                  <w:rFonts w:eastAsiaTheme="majorEastAsia"/>
                </w:rPr>
                <w:t>https://</w:t>
              </w:r>
              <w:proofErr w:type="spellStart"/>
              <w:r w:rsidR="00A034DA">
                <w:rPr>
                  <w:rStyle w:val="a4"/>
                  <w:rFonts w:eastAsiaTheme="majorEastAsia"/>
                  <w:lang w:val="en-US"/>
                </w:rPr>
                <w:t>studfile</w:t>
              </w:r>
              <w:proofErr w:type="spellEnd"/>
              <w:r w:rsidR="00A034DA">
                <w:rPr>
                  <w:rStyle w:val="a4"/>
                  <w:rFonts w:eastAsiaTheme="majorEastAsia"/>
                </w:rPr>
                <w:t>.</w:t>
              </w:r>
              <w:r w:rsidR="00A034DA">
                <w:rPr>
                  <w:rStyle w:val="a4"/>
                  <w:rFonts w:eastAsiaTheme="majorEastAsia"/>
                  <w:lang w:val="en-US"/>
                </w:rPr>
                <w:t>net</w:t>
              </w:r>
            </w:hyperlink>
          </w:p>
          <w:p w:rsidR="00822B9A" w:rsidRDefault="00A034DA">
            <w:pPr>
              <w:pStyle w:val="HTML"/>
              <w:rPr>
                <w:rStyle w:val="y2iqfc"/>
                <w:rFonts w:eastAsiaTheme="majorEastAsia"/>
              </w:rPr>
            </w:pPr>
            <w:r>
              <w:rPr>
                <w:rStyle w:val="y2iqfc"/>
                <w:rFonts w:eastAsiaTheme="majorEastAsia"/>
              </w:rPr>
              <w:t>www.studmedlib.ru</w:t>
            </w:r>
          </w:p>
          <w:p w:rsidR="00822B9A" w:rsidRDefault="00A034D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2iqfc"/>
                <w:rFonts w:eastAsiaTheme="majorEastAsia"/>
                <w:lang w:val="en-US"/>
              </w:rPr>
              <w:t>www</w:t>
            </w:r>
            <w:r>
              <w:rPr>
                <w:rStyle w:val="y2iqfc"/>
                <w:rFonts w:eastAsiaTheme="majorEastAsia"/>
              </w:rPr>
              <w:t>.</w:t>
            </w:r>
            <w:proofErr w:type="spellStart"/>
            <w:r>
              <w:rPr>
                <w:rStyle w:val="y2iqfc"/>
                <w:rFonts w:eastAsiaTheme="majorEastAsia"/>
                <w:lang w:val="en-US"/>
              </w:rPr>
              <w:t>rosmedlib</w:t>
            </w:r>
            <w:proofErr w:type="spellEnd"/>
            <w:r>
              <w:rPr>
                <w:rStyle w:val="y2iqfc"/>
                <w:rFonts w:eastAsiaTheme="majorEastAsia"/>
              </w:rPr>
              <w:t>.</w:t>
            </w:r>
            <w:proofErr w:type="spellStart"/>
            <w:r>
              <w:rPr>
                <w:rStyle w:val="y2iqfc"/>
                <w:rFonts w:eastAsiaTheme="majorEastAsia"/>
                <w:lang w:val="en-US"/>
              </w:rPr>
              <w:t>ru</w:t>
            </w:r>
            <w:proofErr w:type="spellEnd"/>
          </w:p>
        </w:tc>
      </w:tr>
      <w:tr w:rsidR="00822B9A">
        <w:trPr>
          <w:trHeight w:val="866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ind w:left="12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учебники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"/>
                <w:b/>
                <w:i/>
                <w:color w:val="000000"/>
                <w:sz w:val="22"/>
                <w:szCs w:val="22"/>
              </w:rPr>
              <w:t>Основная</w:t>
            </w:r>
            <w:proofErr w:type="gramStart"/>
            <w:r>
              <w:rPr>
                <w:rFonts w:eastAsia="Times"/>
                <w:i/>
                <w:color w:val="000000"/>
                <w:sz w:val="22"/>
                <w:szCs w:val="22"/>
              </w:rPr>
              <w:t>:В</w:t>
            </w:r>
            <w:proofErr w:type="gramEnd"/>
            <w:r>
              <w:rPr>
                <w:rFonts w:eastAsia="Times"/>
                <w:i/>
                <w:color w:val="000000"/>
                <w:sz w:val="22"/>
                <w:szCs w:val="22"/>
              </w:rPr>
              <w:t>.Н.Ослопов</w:t>
            </w:r>
            <w:proofErr w:type="spellEnd"/>
            <w:r>
              <w:rPr>
                <w:rFonts w:eastAsia="Times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"/>
                <w:i/>
                <w:color w:val="000000"/>
                <w:sz w:val="22"/>
                <w:szCs w:val="22"/>
              </w:rPr>
              <w:t>О.В.Богоявленская</w:t>
            </w:r>
            <w:proofErr w:type="spellEnd"/>
            <w:r>
              <w:rPr>
                <w:rFonts w:eastAsia="Times"/>
                <w:i/>
                <w:color w:val="000000"/>
                <w:sz w:val="22"/>
                <w:szCs w:val="22"/>
              </w:rPr>
              <w:t xml:space="preserve"> « Общий уход за больными в терапевтической клинике» учебное пособие. </w:t>
            </w:r>
            <w:proofErr w:type="spellStart"/>
            <w:r>
              <w:rPr>
                <w:rFonts w:eastAsia="Times"/>
                <w:i/>
                <w:color w:val="000000"/>
                <w:sz w:val="22"/>
                <w:szCs w:val="22"/>
              </w:rPr>
              <w:t>Г.Москва</w:t>
            </w:r>
            <w:proofErr w:type="spellEnd"/>
            <w:proofErr w:type="gramStart"/>
            <w:r>
              <w:rPr>
                <w:rFonts w:eastAsia="Times"/>
                <w:i/>
                <w:color w:val="000000"/>
                <w:sz w:val="22"/>
                <w:szCs w:val="22"/>
              </w:rPr>
              <w:t xml:space="preserve">., </w:t>
            </w:r>
            <w:proofErr w:type="gramEnd"/>
            <w:r>
              <w:rPr>
                <w:rFonts w:eastAsia="Times"/>
                <w:i/>
                <w:color w:val="000000"/>
                <w:sz w:val="22"/>
                <w:szCs w:val="22"/>
              </w:rPr>
              <w:t>издательская группа «ГЭОТАР-Медиа»2009г.</w:t>
            </w:r>
          </w:p>
          <w:p w:rsidR="00822B9A" w:rsidRDefault="00A034DA">
            <w:pPr>
              <w:widowControl w:val="0"/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</w:rPr>
            </w:pPr>
            <w:r>
              <w:rPr>
                <w:rFonts w:eastAsia="Times"/>
                <w:i/>
                <w:color w:val="000000"/>
                <w:sz w:val="22"/>
                <w:szCs w:val="22"/>
              </w:rPr>
              <w:t xml:space="preserve">Учебное пособие для ВУЗов по редакцией </w:t>
            </w:r>
            <w:proofErr w:type="spellStart"/>
            <w:r>
              <w:rPr>
                <w:rFonts w:eastAsia="Times"/>
                <w:i/>
                <w:color w:val="000000"/>
                <w:sz w:val="22"/>
                <w:szCs w:val="22"/>
              </w:rPr>
              <w:t>Г.И.Чувакова</w:t>
            </w:r>
            <w:proofErr w:type="spellEnd"/>
            <w:r>
              <w:rPr>
                <w:rFonts w:eastAsia="Times"/>
                <w:i/>
                <w:color w:val="000000"/>
                <w:sz w:val="22"/>
                <w:szCs w:val="22"/>
              </w:rPr>
              <w:t xml:space="preserve"> 3-е издание.,г</w:t>
            </w:r>
            <w:proofErr w:type="gramStart"/>
            <w:r>
              <w:rPr>
                <w:rFonts w:eastAsia="Times"/>
                <w:i/>
                <w:color w:val="000000"/>
                <w:sz w:val="22"/>
                <w:szCs w:val="22"/>
              </w:rPr>
              <w:t>.М</w:t>
            </w:r>
            <w:proofErr w:type="gramEnd"/>
            <w:r>
              <w:rPr>
                <w:rFonts w:eastAsia="Times"/>
                <w:i/>
                <w:color w:val="000000"/>
                <w:sz w:val="22"/>
                <w:szCs w:val="22"/>
              </w:rPr>
              <w:t>осква.Юрайт-2024</w:t>
            </w:r>
          </w:p>
          <w:p w:rsidR="00822B9A" w:rsidRDefault="00A034DA">
            <w:pPr>
              <w:widowControl w:val="0"/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"/>
                <w:i/>
                <w:color w:val="000000"/>
                <w:sz w:val="22"/>
                <w:szCs w:val="22"/>
              </w:rPr>
              <w:t>В.Н.Ослопов</w:t>
            </w:r>
            <w:proofErr w:type="spellEnd"/>
            <w:r>
              <w:rPr>
                <w:rFonts w:eastAsia="Times"/>
                <w:i/>
                <w:color w:val="000000"/>
                <w:sz w:val="22"/>
                <w:szCs w:val="22"/>
              </w:rPr>
              <w:t>, Ю.В.</w:t>
            </w:r>
            <w:proofErr w:type="spellStart"/>
            <w:r>
              <w:rPr>
                <w:rFonts w:eastAsia="Times"/>
                <w:i/>
                <w:color w:val="000000"/>
                <w:sz w:val="22"/>
                <w:szCs w:val="22"/>
              </w:rPr>
              <w:t>Ослопова</w:t>
            </w:r>
            <w:proofErr w:type="spellEnd"/>
            <w:r>
              <w:rPr>
                <w:rFonts w:eastAsia="Times"/>
                <w:i/>
                <w:color w:val="000000"/>
                <w:sz w:val="22"/>
                <w:szCs w:val="22"/>
              </w:rPr>
              <w:t>.</w:t>
            </w:r>
            <w:proofErr w:type="gramStart"/>
            <w:r>
              <w:rPr>
                <w:rFonts w:eastAsia="Times"/>
                <w:i/>
                <w:color w:val="000000"/>
                <w:sz w:val="22"/>
                <w:szCs w:val="22"/>
              </w:rPr>
              <w:t>,</w:t>
            </w:r>
            <w:proofErr w:type="spellStart"/>
            <w:r>
              <w:rPr>
                <w:rFonts w:eastAsia="Times"/>
                <w:i/>
                <w:color w:val="000000"/>
                <w:sz w:val="22"/>
                <w:szCs w:val="22"/>
              </w:rPr>
              <w:t>Е</w:t>
            </w:r>
            <w:proofErr w:type="gramEnd"/>
            <w:r>
              <w:rPr>
                <w:rFonts w:eastAsia="Times"/>
                <w:i/>
                <w:color w:val="000000"/>
                <w:sz w:val="22"/>
                <w:szCs w:val="22"/>
              </w:rPr>
              <w:t>.В.Хазова</w:t>
            </w:r>
            <w:proofErr w:type="spellEnd"/>
            <w:r>
              <w:rPr>
                <w:rFonts w:eastAsia="Times"/>
                <w:i/>
                <w:color w:val="000000"/>
                <w:sz w:val="22"/>
                <w:szCs w:val="22"/>
              </w:rPr>
              <w:t xml:space="preserve"> « Общий уход терапевтическим пациентом» учебное пособие. Издательская группа «ГЭОТАР-Медиа»</w:t>
            </w:r>
          </w:p>
          <w:p w:rsidR="00822B9A" w:rsidRDefault="00A034DA">
            <w:pPr>
              <w:widowControl w:val="0"/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"/>
                <w:b/>
                <w:i/>
                <w:color w:val="000000"/>
                <w:sz w:val="22"/>
                <w:szCs w:val="22"/>
              </w:rPr>
              <w:t>Дополнительная</w:t>
            </w:r>
            <w:proofErr w:type="gramStart"/>
            <w:r>
              <w:rPr>
                <w:rFonts w:eastAsia="Times"/>
                <w:b/>
                <w:i/>
                <w:color w:val="000000"/>
                <w:sz w:val="22"/>
                <w:szCs w:val="22"/>
              </w:rPr>
              <w:t>:</w:t>
            </w:r>
            <w:r>
              <w:rPr>
                <w:rFonts w:eastAsia="Times"/>
                <w:i/>
                <w:color w:val="000000"/>
                <w:sz w:val="22"/>
                <w:szCs w:val="22"/>
              </w:rPr>
              <w:t>У</w:t>
            </w:r>
            <w:proofErr w:type="gramEnd"/>
            <w:r>
              <w:rPr>
                <w:rFonts w:eastAsia="Times"/>
                <w:i/>
                <w:color w:val="000000"/>
                <w:sz w:val="22"/>
                <w:szCs w:val="22"/>
              </w:rPr>
              <w:t>чебно-методическое</w:t>
            </w:r>
            <w:proofErr w:type="spellEnd"/>
            <w:r>
              <w:rPr>
                <w:rFonts w:eastAsia="Times"/>
                <w:i/>
                <w:color w:val="000000"/>
                <w:sz w:val="22"/>
                <w:szCs w:val="22"/>
              </w:rPr>
              <w:t xml:space="preserve"> пособие </w:t>
            </w:r>
            <w:proofErr w:type="spellStart"/>
            <w:r>
              <w:rPr>
                <w:rFonts w:eastAsia="Times"/>
                <w:i/>
                <w:color w:val="000000"/>
                <w:sz w:val="22"/>
                <w:szCs w:val="22"/>
              </w:rPr>
              <w:t>С.С.Байзакова</w:t>
            </w:r>
            <w:proofErr w:type="spellEnd"/>
            <w:r>
              <w:rPr>
                <w:rFonts w:eastAsia="Times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"/>
                <w:i/>
                <w:color w:val="000000"/>
                <w:sz w:val="22"/>
                <w:szCs w:val="22"/>
              </w:rPr>
              <w:t>Т.Ш.Акаева</w:t>
            </w:r>
            <w:proofErr w:type="spellEnd"/>
            <w:r>
              <w:rPr>
                <w:rFonts w:eastAsia="Times"/>
                <w:i/>
                <w:color w:val="000000"/>
                <w:sz w:val="22"/>
                <w:szCs w:val="22"/>
              </w:rPr>
              <w:t xml:space="preserve">  «Уход за больными»</w:t>
            </w:r>
          </w:p>
          <w:p w:rsidR="00822B9A" w:rsidRDefault="00A034DA">
            <w:pPr>
              <w:widowControl w:val="0"/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</w:rPr>
            </w:pPr>
            <w:r>
              <w:rPr>
                <w:rFonts w:eastAsia="Times"/>
                <w:i/>
                <w:color w:val="000000"/>
                <w:sz w:val="22"/>
                <w:szCs w:val="22"/>
              </w:rPr>
              <w:t>Издательство Кыргызско-Российского Славянского университета.,г</w:t>
            </w:r>
            <w:proofErr w:type="gramStart"/>
            <w:r>
              <w:rPr>
                <w:rFonts w:eastAsia="Times"/>
                <w:i/>
                <w:color w:val="000000"/>
                <w:sz w:val="22"/>
                <w:szCs w:val="22"/>
              </w:rPr>
              <w:t>.Б</w:t>
            </w:r>
            <w:proofErr w:type="gramEnd"/>
            <w:r>
              <w:rPr>
                <w:rFonts w:eastAsia="Times"/>
                <w:i/>
                <w:color w:val="000000"/>
                <w:sz w:val="22"/>
                <w:szCs w:val="22"/>
              </w:rPr>
              <w:t>ишкек-2005г</w:t>
            </w:r>
          </w:p>
          <w:p w:rsidR="00822B9A" w:rsidRDefault="00A034DA">
            <w:pPr>
              <w:widowControl w:val="0"/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</w:rPr>
            </w:pPr>
            <w:r>
              <w:rPr>
                <w:rFonts w:eastAsia="Times"/>
                <w:i/>
                <w:color w:val="000000"/>
                <w:sz w:val="22"/>
                <w:szCs w:val="22"/>
              </w:rPr>
              <w:t xml:space="preserve">Учебная литература </w:t>
            </w:r>
            <w:proofErr w:type="spellStart"/>
            <w:r>
              <w:rPr>
                <w:rFonts w:eastAsia="Times"/>
                <w:i/>
                <w:color w:val="000000"/>
                <w:sz w:val="22"/>
                <w:szCs w:val="22"/>
              </w:rPr>
              <w:t>Л.С.Заклинина</w:t>
            </w:r>
            <w:proofErr w:type="spellEnd"/>
            <w:r>
              <w:rPr>
                <w:rFonts w:eastAsia="Times"/>
                <w:i/>
                <w:color w:val="000000"/>
                <w:sz w:val="22"/>
                <w:szCs w:val="22"/>
              </w:rPr>
              <w:t xml:space="preserve">  «Общий уход за больными» Издание третье, переработанное и дополненное. г</w:t>
            </w:r>
            <w:proofErr w:type="gramStart"/>
            <w:r>
              <w:rPr>
                <w:rFonts w:eastAsia="Times"/>
                <w:i/>
                <w:color w:val="000000"/>
                <w:sz w:val="22"/>
                <w:szCs w:val="22"/>
              </w:rPr>
              <w:t xml:space="preserve"> .</w:t>
            </w:r>
            <w:proofErr w:type="gramEnd"/>
            <w:r>
              <w:rPr>
                <w:rFonts w:eastAsia="Times"/>
                <w:i/>
                <w:color w:val="000000"/>
                <w:sz w:val="22"/>
                <w:szCs w:val="22"/>
              </w:rPr>
              <w:t>Москва «Медицина»1984</w:t>
            </w:r>
          </w:p>
        </w:tc>
      </w:tr>
      <w:tr w:rsidR="00822B9A">
        <w:trPr>
          <w:trHeight w:val="429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Style w:val="y2iqfc"/>
                <w:rFonts w:eastAsiaTheme="majorEastAsia"/>
                <w:b/>
                <w:sz w:val="24"/>
                <w:szCs w:val="24"/>
              </w:rPr>
              <w:t>Специальное программное обеспечение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ind w:left="113" w:right="55"/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eastAsia="Times"/>
                <w:b/>
                <w:color w:val="000000"/>
                <w:sz w:val="22"/>
                <w:szCs w:val="22"/>
                <w:lang w:val="en-US"/>
              </w:rPr>
              <w:t>Dimedus</w:t>
            </w:r>
            <w:proofErr w:type="spellEnd"/>
            <w:r>
              <w:rPr>
                <w:rFonts w:eastAsia="Times"/>
                <w:b/>
                <w:color w:val="000000"/>
                <w:sz w:val="22"/>
                <w:szCs w:val="22"/>
                <w:lang w:val="en-US"/>
              </w:rPr>
              <w:t>+</w:t>
            </w:r>
          </w:p>
        </w:tc>
      </w:tr>
      <w:tr w:rsidR="00822B9A">
        <w:trPr>
          <w:trHeight w:val="21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ky-KG"/>
              </w:rPr>
              <w:t>Учебники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  <w:lang w:val="ky-KG"/>
              </w:rPr>
              <w:t>библиотека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B9A" w:rsidRDefault="00A034DA">
            <w:pPr>
              <w:widowControl w:val="0"/>
              <w:rPr>
                <w:rFonts w:eastAsia="Times"/>
                <w:color w:val="000000"/>
                <w:sz w:val="22"/>
                <w:szCs w:val="22"/>
              </w:rPr>
            </w:pPr>
            <w:r>
              <w:rPr>
                <w:rFonts w:eastAsia="Times"/>
                <w:color w:val="000000"/>
                <w:sz w:val="22"/>
                <w:szCs w:val="22"/>
              </w:rPr>
              <w:t>Лекционный материал</w:t>
            </w:r>
          </w:p>
        </w:tc>
      </w:tr>
    </w:tbl>
    <w:p w:rsidR="00822B9A" w:rsidRDefault="00822B9A"/>
    <w:sectPr w:rsidR="00822B9A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33" w:rsidRDefault="00A27C33">
      <w:r>
        <w:separator/>
      </w:r>
    </w:p>
  </w:endnote>
  <w:endnote w:type="continuationSeparator" w:id="0">
    <w:p w:rsidR="00A27C33" w:rsidRDefault="00A2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33" w:rsidRDefault="00A27C33">
      <w:r>
        <w:separator/>
      </w:r>
    </w:p>
  </w:footnote>
  <w:footnote w:type="continuationSeparator" w:id="0">
    <w:p w:rsidR="00A27C33" w:rsidRDefault="00A27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560"/>
    <w:multiLevelType w:val="multilevel"/>
    <w:tmpl w:val="0EA04560"/>
    <w:lvl w:ilvl="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oNotDisplayPageBoundarie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4D"/>
    <w:rsid w:val="000035AE"/>
    <w:rsid w:val="00054509"/>
    <w:rsid w:val="000754E3"/>
    <w:rsid w:val="00080977"/>
    <w:rsid w:val="0009401A"/>
    <w:rsid w:val="000E0523"/>
    <w:rsid w:val="00144554"/>
    <w:rsid w:val="00150A57"/>
    <w:rsid w:val="00184D8E"/>
    <w:rsid w:val="00217779"/>
    <w:rsid w:val="00225A3B"/>
    <w:rsid w:val="002363F8"/>
    <w:rsid w:val="00246F73"/>
    <w:rsid w:val="00247A75"/>
    <w:rsid w:val="00297FEA"/>
    <w:rsid w:val="002B24C6"/>
    <w:rsid w:val="002F3844"/>
    <w:rsid w:val="002F55A1"/>
    <w:rsid w:val="003529FC"/>
    <w:rsid w:val="003B3FC7"/>
    <w:rsid w:val="003F0D4A"/>
    <w:rsid w:val="004352AC"/>
    <w:rsid w:val="00470FF3"/>
    <w:rsid w:val="004A61B7"/>
    <w:rsid w:val="004B5D22"/>
    <w:rsid w:val="00523339"/>
    <w:rsid w:val="00533C97"/>
    <w:rsid w:val="0053637B"/>
    <w:rsid w:val="00536EE0"/>
    <w:rsid w:val="00537C59"/>
    <w:rsid w:val="0054089B"/>
    <w:rsid w:val="00541CB4"/>
    <w:rsid w:val="005452EA"/>
    <w:rsid w:val="00570D21"/>
    <w:rsid w:val="005B69DD"/>
    <w:rsid w:val="005C4CFA"/>
    <w:rsid w:val="00606BF5"/>
    <w:rsid w:val="00635794"/>
    <w:rsid w:val="006506AE"/>
    <w:rsid w:val="0066532F"/>
    <w:rsid w:val="006839E8"/>
    <w:rsid w:val="006D53EA"/>
    <w:rsid w:val="006F6ACF"/>
    <w:rsid w:val="007629EA"/>
    <w:rsid w:val="00763D7A"/>
    <w:rsid w:val="007807B3"/>
    <w:rsid w:val="007A1547"/>
    <w:rsid w:val="007D2F70"/>
    <w:rsid w:val="007F0E39"/>
    <w:rsid w:val="007F68C2"/>
    <w:rsid w:val="00822B9A"/>
    <w:rsid w:val="008271E6"/>
    <w:rsid w:val="00830DFB"/>
    <w:rsid w:val="00892702"/>
    <w:rsid w:val="00937B0F"/>
    <w:rsid w:val="009D62C5"/>
    <w:rsid w:val="00A034DA"/>
    <w:rsid w:val="00A27C33"/>
    <w:rsid w:val="00A57F36"/>
    <w:rsid w:val="00A742F9"/>
    <w:rsid w:val="00A744CD"/>
    <w:rsid w:val="00AC7A89"/>
    <w:rsid w:val="00B0682F"/>
    <w:rsid w:val="00B3041C"/>
    <w:rsid w:val="00BA768A"/>
    <w:rsid w:val="00BB789D"/>
    <w:rsid w:val="00BE5037"/>
    <w:rsid w:val="00C36881"/>
    <w:rsid w:val="00CD4FB9"/>
    <w:rsid w:val="00D310F2"/>
    <w:rsid w:val="00D56405"/>
    <w:rsid w:val="00D5724D"/>
    <w:rsid w:val="00DA676D"/>
    <w:rsid w:val="00DC6A4F"/>
    <w:rsid w:val="00E133A4"/>
    <w:rsid w:val="00E678FF"/>
    <w:rsid w:val="00E919B7"/>
    <w:rsid w:val="00EF715E"/>
    <w:rsid w:val="00F24CBD"/>
    <w:rsid w:val="00F6182B"/>
    <w:rsid w:val="00FA4A8C"/>
    <w:rsid w:val="2A21024E"/>
    <w:rsid w:val="33D82D6B"/>
    <w:rsid w:val="34180CCF"/>
    <w:rsid w:val="44C5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semiHidden="0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unhideWhenUsed/>
    <w:qFormat/>
    <w:pPr>
      <w:spacing w:after="120"/>
    </w:pPr>
  </w:style>
  <w:style w:type="paragraph" w:styleId="a9">
    <w:name w:val="List"/>
    <w:basedOn w:val="a"/>
    <w:uiPriority w:val="99"/>
    <w:unhideWhenUsed/>
    <w:qFormat/>
    <w:pPr>
      <w:ind w:left="283" w:hanging="283"/>
      <w:contextualSpacing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1">
    <w:name w:val="Сетка таблицы2"/>
    <w:basedOn w:val="a1"/>
    <w:uiPriority w:val="39"/>
    <w:qFormat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qFormat/>
  </w:style>
  <w:style w:type="character" w:customStyle="1" w:styleId="a8">
    <w:name w:val="Основной текст Знак"/>
    <w:basedOn w:val="a0"/>
    <w:link w:val="a7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 Spacing"/>
    <w:link w:val="ac"/>
    <w:uiPriority w:val="1"/>
    <w:qFormat/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c">
    <w:name w:val="Без интервала Знак"/>
    <w:link w:val="ab"/>
    <w:uiPriority w:val="1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pPr>
      <w:ind w:left="708"/>
    </w:pPr>
    <w:rPr>
      <w:szCs w:val="24"/>
    </w:rPr>
  </w:style>
  <w:style w:type="table" w:customStyle="1" w:styleId="8">
    <w:name w:val="Сетка таблицы8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semiHidden="0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unhideWhenUsed/>
    <w:qFormat/>
    <w:pPr>
      <w:spacing w:after="120"/>
    </w:pPr>
  </w:style>
  <w:style w:type="paragraph" w:styleId="a9">
    <w:name w:val="List"/>
    <w:basedOn w:val="a"/>
    <w:uiPriority w:val="99"/>
    <w:unhideWhenUsed/>
    <w:qFormat/>
    <w:pPr>
      <w:ind w:left="283" w:hanging="283"/>
      <w:contextualSpacing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1">
    <w:name w:val="Сетка таблицы2"/>
    <w:basedOn w:val="a1"/>
    <w:uiPriority w:val="39"/>
    <w:qFormat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qFormat/>
  </w:style>
  <w:style w:type="character" w:customStyle="1" w:styleId="a8">
    <w:name w:val="Основной текст Знак"/>
    <w:basedOn w:val="a0"/>
    <w:link w:val="a7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 Spacing"/>
    <w:link w:val="ac"/>
    <w:uiPriority w:val="1"/>
    <w:qFormat/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c">
    <w:name w:val="Без интервала Знак"/>
    <w:link w:val="ab"/>
    <w:uiPriority w:val="1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pPr>
      <w:ind w:left="708"/>
    </w:pPr>
    <w:rPr>
      <w:szCs w:val="24"/>
    </w:rPr>
  </w:style>
  <w:style w:type="table" w:customStyle="1" w:styleId="8">
    <w:name w:val="Сетка таблицы8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tudfile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9835B-05BA-44EB-8D68-47D3A3B9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пк</cp:lastModifiedBy>
  <cp:revision>2</cp:revision>
  <cp:lastPrinted>2025-05-29T05:53:00Z</cp:lastPrinted>
  <dcterms:created xsi:type="dcterms:W3CDTF">2026-03-05T04:32:00Z</dcterms:created>
  <dcterms:modified xsi:type="dcterms:W3CDTF">2026-03-05T04:32:00Z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E04332CFE871489F99CF8A5573DDE72E_13</vt:lpwstr>
  </property>
</Properties>
</file>