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4E" w:rsidRPr="00FC0FA1" w:rsidRDefault="00627D4E" w:rsidP="00B531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27D4E" w:rsidRPr="00FC0FA1" w:rsidRDefault="00627D4E" w:rsidP="00B531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27D4E" w:rsidRPr="00FC0FA1" w:rsidRDefault="00627D4E" w:rsidP="00B531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627D4E" w:rsidRPr="00FC0FA1" w:rsidRDefault="00627D4E" w:rsidP="00B531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B53154" w:rsidRPr="00FC0FA1" w:rsidRDefault="00B53154" w:rsidP="00B531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1.</w:t>
      </w:r>
      <w:proofErr w:type="spellStart"/>
      <w:r w:rsidRPr="00FC0FA1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Anamnesismorbi</w:t>
      </w:r>
      <w:proofErr w:type="spell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-это: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История жизни больного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История настоящего заболевания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История болезни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Объективное состояние больного</w:t>
      </w:r>
    </w:p>
    <w:p w:rsidR="00B53154" w:rsidRPr="00FC0FA1" w:rsidRDefault="00B53154" w:rsidP="00B5315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2.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Anamnesis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vitae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-это: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История жизни больного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История настоящего заболевания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История болезни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Объективное состояние больного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3.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Медицинская этика - это: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Соблюдение врачебной тайны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Взаимоотношение врача с медицинской сестрой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Совокупность нравственных норм профессиональной деятельности медицинских работников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Взаимоотношение врача с больными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4.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Основным юридическим документом для стационарного больного является: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Выписка из истории болезни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Амбулаторная карта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История болезни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Журнал регистрации больных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  <w:lang w:val="uk-UA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5.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>У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чение</w:t>
      </w:r>
      <w:proofErr w:type="spellEnd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о принципах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поведения</w:t>
      </w:r>
      <w:proofErr w:type="spellEnd"/>
      <w:r w:rsidRPr="00FC0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медицинских</w:t>
      </w:r>
      <w:proofErr w:type="spellEnd"/>
      <w:r w:rsidRPr="00FC0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работников</w:t>
      </w:r>
      <w:proofErr w:type="spellEnd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с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целью</w:t>
      </w:r>
      <w:proofErr w:type="spellEnd"/>
      <w:r w:rsidRPr="00FC0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обеспечения</w:t>
      </w:r>
      <w:proofErr w:type="spellEnd"/>
      <w:r w:rsidRPr="00FC0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максимальной</w:t>
      </w:r>
      <w:proofErr w:type="spellEnd"/>
      <w:r w:rsidRPr="00FC0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пользы</w:t>
      </w:r>
      <w:proofErr w:type="spellEnd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 xml:space="preserve"> для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больного</w:t>
      </w:r>
      <w:proofErr w:type="spellEnd"/>
      <w:r w:rsidRPr="00FC0FA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называется</w:t>
      </w:r>
      <w:proofErr w:type="spellEnd"/>
      <w:r w:rsidRPr="00FC0FA1">
        <w:rPr>
          <w:rFonts w:ascii="Times New Roman CYR" w:hAnsi="Times New Roman CYR" w:cs="Times New Roman CYR"/>
          <w:b/>
          <w:sz w:val="20"/>
          <w:szCs w:val="20"/>
          <w:lang w:val="uk-UA"/>
        </w:rPr>
        <w:t>: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Медицинской этикой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Деонтологией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Этикой и деонтологией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Профессиональной этикой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6.Отсутствие сознания это: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Эйфория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Кома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Ступор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Сопор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7.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К лабораторным методам исследования относится: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Аускультация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Перкуссия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Общий анализ крови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Электрокардиография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8.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Бледность кожи и видимых слизистых оболочек характерно </w:t>
      </w:r>
      <w:proofErr w:type="gram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Дыхательной недостаточности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Анемии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Сердечной недостаточности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Почечной недостаточности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9.Появление отеков на лице характерно </w:t>
      </w:r>
      <w:proofErr w:type="gram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Заболеваний печени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Заболеваний сердца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Сахарного диабета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Заболеваний почек</w:t>
      </w:r>
    </w:p>
    <w:p w:rsidR="00572034" w:rsidRPr="00FC0FA1" w:rsidRDefault="00B5315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10.</w:t>
      </w:r>
      <w:r w:rsidR="00572034"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Появление отеков на нижних конечностях к вечеру характерно </w:t>
      </w:r>
      <w:proofErr w:type="gramStart"/>
      <w:r w:rsidR="00572034" w:rsidRPr="00FC0FA1">
        <w:rPr>
          <w:rFonts w:ascii="Times New Roman CYR" w:hAnsi="Times New Roman CYR" w:cs="Times New Roman CYR"/>
          <w:b/>
          <w:bCs/>
          <w:sz w:val="20"/>
          <w:szCs w:val="20"/>
        </w:rPr>
        <w:t>для</w:t>
      </w:r>
      <w:proofErr w:type="gramEnd"/>
      <w:r w:rsidR="00572034"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Заболеваний печени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Заболеваний сердца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Сахарного диабета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Заболеваний почек</w:t>
      </w:r>
    </w:p>
    <w:p w:rsidR="00627D4E" w:rsidRPr="00FC0FA1" w:rsidRDefault="00627D4E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11.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При осмотре у больного отмечается </w:t>
      </w:r>
      <w:proofErr w:type="spell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синюшность</w:t>
      </w:r>
      <w:proofErr w:type="spell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носогубного треугольника, кончика носа, мочек ушей, кончиков пальцев рук и ног. Этот симптом называется: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Цианоз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Диффузный цианоз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Акроцианоз</w:t>
      </w:r>
      <w:proofErr w:type="spellEnd"/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Лицо «Гиппократа»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12.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Появление у больного синяков на коже свидетельствует о: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Повышении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 xml:space="preserve"> свертываемости крови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Снижении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 xml:space="preserve"> свертываемости крови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Повышении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 xml:space="preserve"> глюкозы в крови</w:t>
      </w:r>
    </w:p>
    <w:p w:rsidR="00572034" w:rsidRPr="00FC0FA1" w:rsidRDefault="00572034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Снижении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 xml:space="preserve"> гемоглобина в крови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13.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Чрезмерное увеличение лимфатических узлов может быть признаком: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Заболеваний легких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Заболеваний сердца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Опухолевых заболеваний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Заболеваний почек</w:t>
      </w:r>
    </w:p>
    <w:p w:rsidR="00572034" w:rsidRPr="00FC0FA1" w:rsidRDefault="00626FE6" w:rsidP="0057203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14.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При осмотре у больного выявлено увеличение глазной щели, припухлость в передней части шеи. Эти признаки появляются </w:t>
      </w:r>
      <w:proofErr w:type="gram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B53154" w:rsidRPr="00FC0FA1" w:rsidRDefault="00626FE6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Гепатите</w:t>
      </w:r>
      <w:proofErr w:type="gramEnd"/>
    </w:p>
    <w:p w:rsidR="00626FE6" w:rsidRPr="00FC0FA1" w:rsidRDefault="00626FE6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Гломерулонефрите</w:t>
      </w:r>
      <w:proofErr w:type="spellEnd"/>
    </w:p>
    <w:p w:rsidR="00626FE6" w:rsidRPr="00FC0FA1" w:rsidRDefault="00626FE6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Туберкулезе</w:t>
      </w:r>
      <w:proofErr w:type="gramEnd"/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Диффузном токсическом 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зобе</w:t>
      </w:r>
      <w:proofErr w:type="gramEnd"/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15.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Длительная лихорадка  с очень большими суточными колебаниями (3-5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  <w:vertAlign w:val="superscript"/>
        </w:rPr>
        <w:t>о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С) называется: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Извращенная лихорадка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Интермиттирующая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лихорадка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Гектическая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лихорадка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Постоянная лихорадка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16.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Выберите правильный диапазон колебания температуры тела, характерный для субфебрилитета: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37-37,9</w:t>
      </w:r>
      <w:r w:rsidRPr="00FC0FA1">
        <w:rPr>
          <w:rFonts w:ascii="Times New Roman CYR" w:hAnsi="Times New Roman CYR" w:cs="Times New Roman CYR"/>
          <w:sz w:val="20"/>
          <w:szCs w:val="20"/>
          <w:vertAlign w:val="superscript"/>
        </w:rPr>
        <w:t>о</w:t>
      </w:r>
      <w:r w:rsidRPr="00FC0FA1">
        <w:rPr>
          <w:rFonts w:ascii="Times New Roman CYR" w:hAnsi="Times New Roman CYR" w:cs="Times New Roman CYR"/>
          <w:sz w:val="20"/>
          <w:szCs w:val="20"/>
        </w:rPr>
        <w:t>С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vertAlign w:val="superscript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38-39,9</w:t>
      </w:r>
      <w:r w:rsidRPr="00FC0FA1">
        <w:rPr>
          <w:rFonts w:ascii="Times New Roman CYR" w:hAnsi="Times New Roman CYR" w:cs="Times New Roman CYR"/>
          <w:sz w:val="20"/>
          <w:szCs w:val="20"/>
          <w:vertAlign w:val="superscript"/>
        </w:rPr>
        <w:t>о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40-40,9</w:t>
      </w:r>
      <w:r w:rsidRPr="00FC0FA1">
        <w:rPr>
          <w:rFonts w:ascii="Times New Roman CYR" w:hAnsi="Times New Roman CYR" w:cs="Times New Roman CYR"/>
          <w:sz w:val="20"/>
          <w:szCs w:val="20"/>
          <w:vertAlign w:val="superscript"/>
        </w:rPr>
        <w:t>о</w:t>
      </w:r>
      <w:r w:rsidRPr="00FC0FA1">
        <w:rPr>
          <w:rFonts w:ascii="Times New Roman CYR" w:hAnsi="Times New Roman CYR" w:cs="Times New Roman CYR"/>
          <w:sz w:val="20"/>
          <w:szCs w:val="20"/>
        </w:rPr>
        <w:t>С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41 и &gt;</w:t>
      </w:r>
      <w:proofErr w:type="spellStart"/>
      <w:r w:rsidRPr="00FC0FA1">
        <w:rPr>
          <w:rFonts w:ascii="Times New Roman CYR" w:hAnsi="Times New Roman CYR" w:cs="Times New Roman CYR"/>
          <w:sz w:val="20"/>
          <w:szCs w:val="20"/>
          <w:vertAlign w:val="superscript"/>
        </w:rPr>
        <w:t>о</w:t>
      </w:r>
      <w:r w:rsidRPr="00FC0FA1">
        <w:rPr>
          <w:rFonts w:ascii="Times New Roman CYR" w:hAnsi="Times New Roman CYR" w:cs="Times New Roman CYR"/>
          <w:sz w:val="20"/>
          <w:szCs w:val="20"/>
        </w:rPr>
        <w:t>С</w:t>
      </w:r>
      <w:proofErr w:type="spellEnd"/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17.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Анафилактический шок возникает после контакта с аллергеном: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Через 5-6 часов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Через 10-12 часов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 течение нескольких секунд или минут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На вторые сутки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18.</w:t>
      </w:r>
      <w:r w:rsidRPr="00FC0FA1">
        <w:rPr>
          <w:rFonts w:ascii="Times New Roman CYR" w:hAnsi="Times New Roman CYR" w:cs="Times New Roman CYR"/>
          <w:sz w:val="20"/>
          <w:szCs w:val="20"/>
          <w:lang w:val="kk-KZ"/>
        </w:rPr>
        <w:t xml:space="preserve"> Пальпация</w:t>
      </w:r>
      <w:r w:rsidRPr="00FC0FA1">
        <w:rPr>
          <w:rFonts w:ascii="Times New Roman CYR" w:hAnsi="Times New Roman CYR" w:cs="Times New Roman CYR"/>
          <w:sz w:val="20"/>
          <w:szCs w:val="20"/>
        </w:rPr>
        <w:t>-это: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выстукивание</w:t>
      </w:r>
    </w:p>
    <w:p w:rsidR="00626FE6" w:rsidRPr="00FC0FA1" w:rsidRDefault="00626FE6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выслушивание</w:t>
      </w:r>
    </w:p>
    <w:p w:rsidR="00626FE6" w:rsidRPr="00FC0FA1" w:rsidRDefault="00626FE6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осмотр</w:t>
      </w:r>
    </w:p>
    <w:p w:rsidR="00626FE6" w:rsidRPr="00FC0FA1" w:rsidRDefault="00626FE6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ощупывание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19. Препаратами  выбора для оказания неотложной помощи при аллергических реакциях являются:</w:t>
      </w:r>
    </w:p>
    <w:p w:rsidR="00626FE6" w:rsidRPr="00FC0FA1" w:rsidRDefault="00626FE6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Антибиотики</w:t>
      </w:r>
    </w:p>
    <w:p w:rsidR="00626FE6" w:rsidRPr="00FC0FA1" w:rsidRDefault="00626FE6" w:rsidP="00626FE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Сердечные гликозиды</w:t>
      </w:r>
    </w:p>
    <w:p w:rsidR="00626FE6" w:rsidRPr="00FC0FA1" w:rsidRDefault="00626FE6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kk-KZ"/>
        </w:rPr>
      </w:pPr>
      <w:r w:rsidRPr="00FC0FA1">
        <w:rPr>
          <w:rFonts w:ascii="Times New Roman CYR" w:hAnsi="Times New Roman CYR" w:cs="Times New Roman CYR"/>
          <w:sz w:val="20"/>
          <w:szCs w:val="20"/>
          <w:lang w:val="kk-KZ"/>
        </w:rPr>
        <w:t>Адреналин</w:t>
      </w:r>
    </w:p>
    <w:p w:rsidR="00B53154" w:rsidRPr="00FC0FA1" w:rsidRDefault="00626FE6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Витамины</w:t>
      </w:r>
    </w:p>
    <w:p w:rsidR="00627D4E" w:rsidRPr="00FC0FA1" w:rsidRDefault="00627D4E" w:rsidP="00627D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20.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Основные методы исследования больного включает:</w:t>
      </w:r>
    </w:p>
    <w:p w:rsidR="00627D4E" w:rsidRPr="00FC0FA1" w:rsidRDefault="00627D4E" w:rsidP="00627D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осмотр, расспрос</w:t>
      </w:r>
    </w:p>
    <w:p w:rsidR="00627D4E" w:rsidRPr="00FC0FA1" w:rsidRDefault="00627D4E" w:rsidP="00627D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осмотр, перкуссия, аускультация</w:t>
      </w:r>
    </w:p>
    <w:p w:rsidR="00627D4E" w:rsidRPr="00FC0FA1" w:rsidRDefault="00627D4E" w:rsidP="00627D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осмотр, расспрос, пальпация, перкуссия, аускультация, лабораторные исследования</w:t>
      </w:r>
    </w:p>
    <w:p w:rsidR="00627D4E" w:rsidRPr="00FC0FA1" w:rsidRDefault="00627D4E" w:rsidP="00627D4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осмотр, расспрос, пальпация, перкуссия, аускультация</w:t>
      </w: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</w:p>
    <w:p w:rsidR="00B53154" w:rsidRPr="00FC0FA1" w:rsidRDefault="00B53154" w:rsidP="00B531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21.Какое положение больного называется «пассивное положение»?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положение на стороне поражения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положение, при котором больной не в состоянии изменить это положение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положение на здоровом боку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дренажное положение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" w:hAnsi="Times New Roman" w:cs="Times New Roman"/>
          <w:b/>
          <w:sz w:val="20"/>
          <w:szCs w:val="20"/>
        </w:rPr>
        <w:t>22.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Лицо Гиппократа является признаком:</w:t>
      </w:r>
    </w:p>
    <w:p w:rsidR="0049284B" w:rsidRPr="00FC0FA1" w:rsidRDefault="00697EEB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Тиреотоксикоза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сердечной недостаточности</w:t>
      </w:r>
    </w:p>
    <w:p w:rsidR="00697EEB" w:rsidRPr="00FC0FA1" w:rsidRDefault="00697EEB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перитонита</w:t>
      </w:r>
    </w:p>
    <w:p w:rsidR="00697EEB" w:rsidRPr="00FC0FA1" w:rsidRDefault="00697EEB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Столбняка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23.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«Базедово лицо» характерно для больных:</w:t>
      </w:r>
    </w:p>
    <w:p w:rsidR="00697EEB" w:rsidRPr="00FC0FA1" w:rsidRDefault="00697EEB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Перитонитом</w:t>
      </w:r>
    </w:p>
    <w:p w:rsidR="00697EEB" w:rsidRPr="00FC0FA1" w:rsidRDefault="00697EEB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Агонирующих</w:t>
      </w:r>
      <w:proofErr w:type="spellEnd"/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митральным стенозом</w:t>
      </w:r>
    </w:p>
    <w:p w:rsidR="00697EEB" w:rsidRPr="00FC0FA1" w:rsidRDefault="00697EEB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тиреотоксикозом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24.Положение «</w:t>
      </w:r>
      <w:proofErr w:type="spell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ортопноэ</w:t>
      </w:r>
      <w:proofErr w:type="spell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» характерно для больных, страдающих: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заболеваниями желудка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заболеваниями вен нижних конечностей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сердечной недостаточностью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заболеванием поджелудочной железы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25.Постоянная лихорадка характерна </w:t>
      </w:r>
      <w:proofErr w:type="gram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Сепсиса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очаговой пневмонии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крупозной пневмонии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бруцеллеза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26.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Удлиненный  выдох характерен </w:t>
      </w:r>
      <w:proofErr w:type="gram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Инспираторной одышки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Экспираторной одышки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Одышки при физической нагрузке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При накоплении жидкости в плевральной полости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27.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Чувство нехватки воздуха во время вдоха называется: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Экспираторной одышкой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Инспираторной одышкой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Удушьем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«Грудной жабой»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28.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Экспираторная одышка характерно </w:t>
      </w:r>
      <w:proofErr w:type="gram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Пневмонии</w:t>
      </w:r>
    </w:p>
    <w:p w:rsidR="00697EEB" w:rsidRPr="00FC0FA1" w:rsidRDefault="00697EEB" w:rsidP="00697EEB">
      <w:pPr>
        <w:tabs>
          <w:tab w:val="left" w:pos="2723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Бронхиальной астмы</w:t>
      </w:r>
      <w:r w:rsidRPr="00FC0FA1">
        <w:rPr>
          <w:rFonts w:ascii="Times New Roman CYR" w:hAnsi="Times New Roman CYR" w:cs="Times New Roman CYR"/>
          <w:sz w:val="20"/>
          <w:szCs w:val="20"/>
        </w:rPr>
        <w:tab/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Сердечной астмы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Экссудативного плеврита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29.Инспираторная одышка характерно </w:t>
      </w:r>
      <w:proofErr w:type="gram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Обструктивного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бронхита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Бронхиальной астмы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Очаговой пневмонии</w:t>
      </w:r>
    </w:p>
    <w:p w:rsidR="0012524B" w:rsidRPr="00FC0FA1" w:rsidRDefault="0012524B" w:rsidP="001252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Экссудативного плеврита</w:t>
      </w:r>
    </w:p>
    <w:p w:rsidR="0012524B" w:rsidRPr="00FC0FA1" w:rsidRDefault="0012524B" w:rsidP="001252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30.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Кашель с большим количеством гнойной мокроты, отделение которой зависит от положения тела больного, характерен </w:t>
      </w:r>
      <w:proofErr w:type="gram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12524B" w:rsidRPr="00FC0FA1" w:rsidRDefault="0012524B" w:rsidP="001252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обструктивного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бронхита</w:t>
      </w:r>
    </w:p>
    <w:p w:rsidR="0012524B" w:rsidRPr="00FC0FA1" w:rsidRDefault="0012524B" w:rsidP="001252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эмфиземы легких</w:t>
      </w:r>
    </w:p>
    <w:p w:rsidR="0012524B" w:rsidRPr="00FC0FA1" w:rsidRDefault="0012524B" w:rsidP="001252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lastRenderedPageBreak/>
        <w:t>хронического абсцесса легкого</w:t>
      </w:r>
    </w:p>
    <w:p w:rsidR="0012524B" w:rsidRPr="00FC0FA1" w:rsidRDefault="0012524B" w:rsidP="001252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пневмокониоза</w:t>
      </w: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97EEB" w:rsidRPr="00FC0FA1" w:rsidRDefault="00697EEB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31.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Кровохарканье характерно </w:t>
      </w:r>
      <w:proofErr w:type="gramStart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туберкулеза легких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хронического бронхита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эмфиземы легких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бронхиальной астмы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32.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Слышимые на расстоянии (дистанционные) сухие хрипы выслушиваются 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сердечной астме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крупозной пневмонии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бронхиальной астме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бронхоэктатической болезни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33.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Одышка при приступе бронхиальной астмы: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Инспираторная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Экспираторная 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Смешанная </w:t>
      </w:r>
    </w:p>
    <w:p w:rsidR="00697EEB" w:rsidRPr="00FC0FA1" w:rsidRDefault="003151D8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Отсутствует 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34.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«Ржавая» мокрота характерна 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</w:t>
      </w:r>
    </w:p>
    <w:p w:rsidR="003151D8" w:rsidRPr="00FC0FA1" w:rsidRDefault="003151D8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Бронхита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крупозной пневмонии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абсцесса легкого</w:t>
      </w:r>
    </w:p>
    <w:p w:rsidR="003151D8" w:rsidRPr="00FC0FA1" w:rsidRDefault="003151D8" w:rsidP="003151D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бронхиальной астмы</w:t>
      </w:r>
    </w:p>
    <w:p w:rsidR="00107E60" w:rsidRPr="00FC0FA1" w:rsidRDefault="003151D8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35.</w:t>
      </w:r>
      <w:r w:rsidR="00107E60"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Боли в грудной клетке усиливающиеся при дыхании связаны: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с поражением бронхов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с поражением плевры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с поражением альвеол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с поражением трахеи</w:t>
      </w:r>
    </w:p>
    <w:p w:rsidR="00107E60" w:rsidRPr="00FC0FA1" w:rsidRDefault="00107E60" w:rsidP="00B474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36.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</w:t>
      </w:r>
      <w:proofErr w:type="spellStart"/>
      <w:r w:rsidR="00B474DC"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Тахипноэ</w:t>
      </w:r>
      <w:proofErr w:type="spellEnd"/>
      <w:r w:rsidR="00B474DC"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это ....</w:t>
      </w:r>
    </w:p>
    <w:p w:rsidR="00B474DC" w:rsidRPr="00FC0FA1" w:rsidRDefault="00B474DC" w:rsidP="00B474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ЧДД = больше 20 в минуту</w:t>
      </w:r>
    </w:p>
    <w:p w:rsidR="00B474DC" w:rsidRPr="00FC0FA1" w:rsidRDefault="00B474DC" w:rsidP="00B474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ЧДД больше 30 в минуту</w:t>
      </w:r>
    </w:p>
    <w:p w:rsidR="00B474DC" w:rsidRPr="00FC0FA1" w:rsidRDefault="00B474DC" w:rsidP="00B474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ЧДД больше 60 в минуту</w:t>
      </w:r>
    </w:p>
    <w:p w:rsidR="00B474DC" w:rsidRPr="00FC0FA1" w:rsidRDefault="00B474DC" w:rsidP="00B474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ЧДД больше 80 в минуту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37.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Зловонная мокрота бывает 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отеке</w:t>
      </w:r>
      <w:proofErr w:type="gram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легких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долевой пневмонии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хроническом 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бронхите</w:t>
      </w:r>
      <w:proofErr w:type="gramEnd"/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абсцессе</w:t>
      </w:r>
      <w:proofErr w:type="gram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легкого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39.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Кашель с выделением вязкой «стекловидной» мокроты характерен 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: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Острого бронхита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Хронического бронхита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Бронхиальной астмы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Крупозной пневмонии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40.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ОРВИ и грипп  передается: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Лимфогенный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путь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Через укусы насекомых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Воздушно-капельным путем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Половым путем</w:t>
      </w:r>
    </w:p>
    <w:p w:rsidR="00107E60" w:rsidRPr="00FC0FA1" w:rsidRDefault="00015A67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41.Перкуссия - это:</w:t>
      </w:r>
    </w:p>
    <w:p w:rsidR="00107E60" w:rsidRPr="00FC0FA1" w:rsidRDefault="00015A67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Осмотр</w:t>
      </w:r>
    </w:p>
    <w:p w:rsidR="00015A67" w:rsidRPr="00FC0FA1" w:rsidRDefault="00015A67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Выслушивание</w:t>
      </w:r>
    </w:p>
    <w:p w:rsidR="00015A67" w:rsidRPr="00FC0FA1" w:rsidRDefault="00015A67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выстукивание</w:t>
      </w:r>
    </w:p>
    <w:p w:rsidR="00015A67" w:rsidRPr="00FC0FA1" w:rsidRDefault="00015A67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ощупывание</w:t>
      </w: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</w:p>
    <w:p w:rsidR="00107E60" w:rsidRPr="00FC0FA1" w:rsidRDefault="00107E60" w:rsidP="00107E6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15A67" w:rsidRPr="00FC0FA1" w:rsidRDefault="00015A67" w:rsidP="00015A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42.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Аускультация-это:</w:t>
      </w:r>
    </w:p>
    <w:p w:rsidR="003151D8" w:rsidRPr="00FC0FA1" w:rsidRDefault="00015A67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Осмотр</w:t>
      </w:r>
    </w:p>
    <w:p w:rsidR="00015A67" w:rsidRPr="00FC0FA1" w:rsidRDefault="00015A67" w:rsidP="00697EE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Выстукивание </w:t>
      </w:r>
    </w:p>
    <w:p w:rsidR="00697EEB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lastRenderedPageBreak/>
        <w:t xml:space="preserve">Ощупывание 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выслушивание</w:t>
      </w:r>
    </w:p>
    <w:p w:rsidR="00015A67" w:rsidRPr="00FC0FA1" w:rsidRDefault="00015A67" w:rsidP="00015A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43.</w:t>
      </w: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Виды пальпации: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главные, дополнительные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поверхностные, глубокие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физические, химические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посредственные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>, непосредственные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44.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..... - метод ультразвукового исследования сердца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Фонокардиография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Электрокардиография 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Спирография 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эхокардиография</w:t>
      </w:r>
      <w:proofErr w:type="spellEnd"/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45.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У больного после переохлаждения на следующий день повысилась температура тела, головная боль, чихание, сухой кашель, боли в мышцах, в глазных яблоках. О каком заболевании можно подумать?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бронхит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Грипп</w:t>
      </w:r>
    </w:p>
    <w:p w:rsidR="00015A67" w:rsidRPr="00FC0FA1" w:rsidRDefault="00015A67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Пневмония</w:t>
      </w:r>
    </w:p>
    <w:p w:rsidR="004E0754" w:rsidRPr="00FC0FA1" w:rsidRDefault="004E0754" w:rsidP="004E07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46.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Наиболее правильной мерой профилактики ОРВИ и гриппа является: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Ношение маски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Проветривание помещений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Вакцинация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Употребление витаминов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47.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К врачу обратился больной с жалобами на </w:t>
      </w:r>
      <w:proofErr w:type="spell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першение</w:t>
      </w:r>
      <w:proofErr w:type="spell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и боль в горле, сухой мучительный кашель, повышение температуры тела до 37,8. Из анамнеза выяснилось, что больной вчера вечером употреблял холодный сок. При осмотре горла отмечается выраженное покраснение слизистой оболочки. 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Симптомы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какого заболевания можно заподозрить у данного больного?</w:t>
      </w:r>
    </w:p>
    <w:p w:rsidR="00015A67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тонзиллит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фарингит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Грипп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бронхит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48.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К врачу обратился больной с жалобами на боль в горле при глотании, повышение температуры тела до 39,1. Из анамнеза выяснилось, что больной вчера вечером употреблял холодный сок. При осмотре горла отмечается выраженное покраснение слизистой оболочки и увеличение миндалин. 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Симптомы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какого заболевания можно заподозрить у данного больного?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тонзиллит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фарингит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Грипп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бронхит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49.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Острый синусит - это: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Воспаление слизистой оболочки носа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Воспаление носоглотки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Воспаление околоносовых пазух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Воспаление гортани</w:t>
      </w:r>
    </w:p>
    <w:p w:rsidR="004A575B" w:rsidRPr="00FC0FA1" w:rsidRDefault="004A575B" w:rsidP="00B53154">
      <w:pPr>
        <w:pStyle w:val="a3"/>
        <w:rPr>
          <w:rFonts w:ascii="Times New Roman CYR" w:hAnsi="Times New Roman CYR" w:cs="Times New Roman CYR"/>
          <w:b/>
          <w:color w:val="000000"/>
          <w:sz w:val="20"/>
          <w:szCs w:val="20"/>
        </w:rPr>
      </w:pP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50.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Больной К., 19 лет, обратился к врачу с жалобами на заложенность носа, частые обильные гнойные выделения из носа, 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повышение температура тела выше 38°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, 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головная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боль, усиливающаяся при наклоне,  заложенность носа, выраженная слабость; на рентгенограмме околоносовых пазух - полное затемнение. Ваш предварительный диагноз?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Менингит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синусит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ринит</w:t>
      </w:r>
    </w:p>
    <w:p w:rsidR="004E0754" w:rsidRPr="00FC0FA1" w:rsidRDefault="004E0754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ОРВИ</w:t>
      </w:r>
    </w:p>
    <w:p w:rsidR="004A575B" w:rsidRPr="00FC0FA1" w:rsidRDefault="004A575B" w:rsidP="00B53154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51.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У больного на фоне ОРВИ стали беспокоить сильные боли в правом ухе, повторно 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повысилась температура тела до 38,1С. На утро боль заметно уменьшилась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и появилась гнойное выделение из правого уха. Ваш диагноз</w:t>
      </w:r>
    </w:p>
    <w:p w:rsidR="00923507" w:rsidRPr="00FC0FA1" w:rsidRDefault="00923507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Фурункул</w:t>
      </w:r>
    </w:p>
    <w:p w:rsidR="00923507" w:rsidRPr="00FC0FA1" w:rsidRDefault="00923507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Воспаление ушной раковины</w:t>
      </w:r>
    </w:p>
    <w:p w:rsidR="00923507" w:rsidRPr="00FC0FA1" w:rsidRDefault="00923507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средний гнойный отит</w:t>
      </w:r>
    </w:p>
    <w:p w:rsidR="00923507" w:rsidRPr="00FC0FA1" w:rsidRDefault="00923507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Острый синусит</w:t>
      </w:r>
    </w:p>
    <w:p w:rsidR="00923507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52.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Микседематозное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лицо встречается 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>:</w:t>
      </w:r>
    </w:p>
    <w:p w:rsidR="00114BB2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Гипертиреозе</w:t>
      </w:r>
      <w:proofErr w:type="gramEnd"/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гипотиреозе</w:t>
      </w:r>
      <w:proofErr w:type="gramEnd"/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Перитоните</w:t>
      </w:r>
      <w:proofErr w:type="gramEnd"/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сердечной недостаточности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53.</w:t>
      </w: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Сколько рас существуют?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4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2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3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5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54.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Витилиго - это...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врожденное отсутствие нормальной пигментации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недостаточность кровообращения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вирусная болезнь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очаги депигментации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55. Крайняя степень гипотрофии называется</w:t>
      </w:r>
      <w:proofErr w:type="gramStart"/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.....?</w:t>
      </w:r>
      <w:proofErr w:type="gramEnd"/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Гипертрофия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Атрофия 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Ожирение </w:t>
      </w:r>
    </w:p>
    <w:p w:rsidR="0081167F" w:rsidRPr="00FC0FA1" w:rsidRDefault="0081167F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Кахексия </w:t>
      </w:r>
    </w:p>
    <w:p w:rsidR="0081167F" w:rsidRPr="00FC0FA1" w:rsidRDefault="00A839D5" w:rsidP="00B53154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56.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Для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</w:rPr>
        <w:t>остеоартроза</w:t>
      </w:r>
      <w:proofErr w:type="spellEnd"/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характерно: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геберденовы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узлы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барабанные палочки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кифозы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сколиозы</w:t>
      </w:r>
    </w:p>
    <w:p w:rsidR="00A839D5" w:rsidRPr="00FC0FA1" w:rsidRDefault="00A839D5" w:rsidP="00A839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57.</w:t>
      </w: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Паралич мышц - это</w:t>
      </w: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:</w:t>
      </w:r>
    </w:p>
    <w:p w:rsidR="00A839D5" w:rsidRPr="00FC0FA1" w:rsidRDefault="00A839D5" w:rsidP="00A839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резкое ослабление функции мышц</w:t>
      </w:r>
    </w:p>
    <w:p w:rsidR="00A839D5" w:rsidRPr="00FC0FA1" w:rsidRDefault="00A839D5" w:rsidP="00A839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паралич мышц верхней и нижней 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конечностей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 xml:space="preserve"> с какой либо одной стороны</w:t>
      </w:r>
    </w:p>
    <w:p w:rsidR="00A839D5" w:rsidRPr="00FC0FA1" w:rsidRDefault="00A839D5" w:rsidP="00A839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полное прекращение функции мышц</w:t>
      </w:r>
    </w:p>
    <w:p w:rsidR="00A839D5" w:rsidRPr="00FC0FA1" w:rsidRDefault="00A839D5" w:rsidP="00A839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заболевание нервов, костей и суставов</w:t>
      </w:r>
    </w:p>
    <w:p w:rsidR="00A839D5" w:rsidRPr="00FC0FA1" w:rsidRDefault="00A839D5" w:rsidP="00A839D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58.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>Цвет кожи при цианозе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цвет "кофе с молоком"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зеленоватый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темно-синий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бронзово-желтый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" w:hAnsi="Times New Roman" w:cs="Times New Roman"/>
          <w:b/>
          <w:sz w:val="20"/>
          <w:szCs w:val="20"/>
        </w:rPr>
        <w:t>59.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>Альбинизм это ....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очаги депигментации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поражение слизистой оболочки ротовой полости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поражение глаз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врожденное отсутствие нормальной депигментации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lastRenderedPageBreak/>
        <w:t>60. Избыточное отложение жира в подкожной основе это....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Ожирение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Гипотрофия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Атрофия</w:t>
      </w:r>
    </w:p>
    <w:p w:rsidR="00A839D5" w:rsidRPr="00FC0FA1" w:rsidRDefault="00A839D5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Кахексия </w:t>
      </w:r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" w:hAnsi="Times New Roman" w:cs="Times New Roman"/>
          <w:b/>
          <w:sz w:val="20"/>
          <w:szCs w:val="20"/>
        </w:rPr>
        <w:t>61.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При </w:t>
      </w:r>
      <w:proofErr w:type="spellStart"/>
      <w:r w:rsidRPr="00FC0FA1">
        <w:rPr>
          <w:rFonts w:ascii="Times New Roman CYR" w:hAnsi="Times New Roman CYR" w:cs="Times New Roman CYR"/>
          <w:b/>
          <w:sz w:val="20"/>
          <w:szCs w:val="20"/>
        </w:rPr>
        <w:t>гектической</w:t>
      </w:r>
      <w:proofErr w:type="spellEnd"/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лихорадке температура тела человека колеблется</w:t>
      </w:r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38-39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 xml:space="preserve"> С</w:t>
      </w:r>
      <w:proofErr w:type="gramEnd"/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37-38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 xml:space="preserve"> С</w:t>
      </w:r>
      <w:proofErr w:type="gramEnd"/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39-41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 xml:space="preserve"> С</w:t>
      </w:r>
      <w:proofErr w:type="gramEnd"/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выше 41</w:t>
      </w:r>
    </w:p>
    <w:p w:rsidR="00F97853" w:rsidRPr="00FC0FA1" w:rsidRDefault="00F97853" w:rsidP="00F97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62.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При гиперпиретической лихорадке температура тела человека колеблется </w:t>
      </w:r>
    </w:p>
    <w:p w:rsidR="00F97853" w:rsidRPr="00FC0FA1" w:rsidRDefault="00F97853" w:rsidP="00F97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37-38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 xml:space="preserve"> С</w:t>
      </w:r>
      <w:proofErr w:type="gramEnd"/>
    </w:p>
    <w:p w:rsidR="00F97853" w:rsidRPr="00FC0FA1" w:rsidRDefault="00F97853" w:rsidP="00F97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38-39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 xml:space="preserve"> С</w:t>
      </w:r>
      <w:proofErr w:type="gramEnd"/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39 - 41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 xml:space="preserve"> С</w:t>
      </w:r>
      <w:proofErr w:type="gramEnd"/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выше 41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 xml:space="preserve"> С</w:t>
      </w:r>
      <w:proofErr w:type="gramEnd"/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63.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Экспираторная одышка обусловлена:</w:t>
      </w:r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объемом поражения легочной ткани</w:t>
      </w:r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наличием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бронхоэктазов</w:t>
      </w:r>
      <w:proofErr w:type="spellEnd"/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поражением плевры</w:t>
      </w:r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обструкцией мелких бронхов</w:t>
      </w:r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64.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Постоянный кашель наблюдается 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>:</w:t>
      </w:r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Курильщиков</w:t>
      </w:r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ХОБЛ</w:t>
      </w:r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ларингите</w:t>
      </w:r>
      <w:proofErr w:type="gramEnd"/>
    </w:p>
    <w:p w:rsidR="00F97853" w:rsidRPr="00FC0FA1" w:rsidRDefault="00F97853" w:rsidP="00B5315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раке легкого</w:t>
      </w:r>
    </w:p>
    <w:p w:rsidR="00F97853" w:rsidRPr="00FC0FA1" w:rsidRDefault="00F97853" w:rsidP="00F9785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65.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Комплекс QRS на ЭКГ отражает: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охват возбуждением предсердий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реполяризацию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предсердий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распространение возбуждения по АВ соединению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деполяризацию миокарда желудочков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66.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Интервал PQ на ЭКГ отражает: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охват возбуждением предсердий и проведение импульса по АВ соединению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охват возбуждением желудочков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охват возбуждением межжелудочковой перегородки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охват возбуждением предсердий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67.</w:t>
      </w:r>
      <w:r w:rsidRPr="00FC0FA1">
        <w:rPr>
          <w:rFonts w:ascii="Times New Roman CYR" w:hAnsi="Times New Roman CYR" w:cs="Times New Roman CYR"/>
          <w:b/>
          <w:bCs/>
          <w:sz w:val="20"/>
          <w:szCs w:val="20"/>
        </w:rPr>
        <w:t xml:space="preserve"> Зубец P на ЭКГ отражает: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распространение возбуждения по атриовентрикулярному соединению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возбуждение </w:t>
      </w: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синусового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узла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охват возбуждением предсердий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охват возбуждением желудочков</w:t>
      </w:r>
    </w:p>
    <w:p w:rsidR="00F97853" w:rsidRPr="00FC0FA1" w:rsidRDefault="00F97853" w:rsidP="00F97853">
      <w:pPr>
        <w:pStyle w:val="a3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68.</w:t>
      </w: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proofErr w:type="spellStart"/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Диспное</w:t>
      </w:r>
      <w:proofErr w:type="spellEnd"/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- это....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sz w:val="20"/>
          <w:szCs w:val="20"/>
        </w:rPr>
        <w:t>нарушение кровообращения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нарушение дыхания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нарушение пищеварения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нарушение мочеотделения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69.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 ЭКГ полная </w:t>
      </w:r>
      <w:r w:rsidRPr="00FC0FA1">
        <w:rPr>
          <w:rFonts w:ascii="Symbol" w:hAnsi="Symbol" w:cs="Symbol"/>
          <w:b/>
          <w:bCs/>
          <w:sz w:val="20"/>
          <w:szCs w:val="20"/>
        </w:rPr>
        <w:t>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V-блокада характеризуется: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увеличением интервала PQ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отсутствие зубца 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</w:t>
      </w:r>
      <w:proofErr w:type="gramEnd"/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не связанный ритм предсердий (</w:t>
      </w:r>
      <w:r w:rsidRPr="00FC0FA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P</w:t>
      </w: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) и желудочков (</w:t>
      </w:r>
      <w:r w:rsidRPr="00FC0FA1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QRS</w:t>
      </w: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)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разными интервалами RR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70.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71.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Желудочковая экстрасистолия на ЭКГ: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зубец 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</w:t>
      </w:r>
      <w:proofErr w:type="gram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положительный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>нормальный комплекс QRS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деформация комплекса QRS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нерезко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выраженное удлинение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диастолической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паузы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72.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ЭК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Г-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признаки мерцательной аритмии: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зубец 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</w:t>
      </w:r>
      <w:proofErr w:type="gram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высокий, желудочковые комплексы регистрируются через различные промежутки времени</w:t>
      </w: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отсутствие зубца 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</w:t>
      </w:r>
      <w:proofErr w:type="gram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, желудочковые комплексы регистрируются через различные промежутки времени, множественные волны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f</w:t>
      </w:r>
      <w:proofErr w:type="spellEnd"/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множественные мелкие волны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f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, зубец 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</w:t>
      </w:r>
      <w:proofErr w:type="gram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высокий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602D45" w:rsidRPr="00FC0FA1" w:rsidRDefault="00602D45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исчезновение зубца 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</w:t>
      </w:r>
      <w:proofErr w:type="gram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, желудочковые комплексы регистрируются через одинаковые промежутки времени, множественные волны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73.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Типичная локализация болей при стенокардии: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за грудиной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в левой половине грудной клетки, в области верхушки сердца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в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эпигастрии</w:t>
      </w:r>
      <w:proofErr w:type="spellEnd"/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в правом подреберье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74.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Субъективная характеристика болей при стенокардии: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сжимающие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Колющие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Ноющие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Кинжальные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75.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При левожелудочковой сердечной недостаточности возникает: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отеки нижних конечностей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увеличение печени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инспираторная одышка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Асцит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76.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Для правожелудочковой сердечной недостаточности характерны: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отеки лица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увеличение печени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экспираторная одышка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симптом Мюссе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77.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Абсолютные ЭК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Г-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признаки перенесенного инфаркта миокарда: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глубокий патологический зубец Q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отрицательный зубец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Т</w:t>
      </w:r>
      <w:proofErr w:type="gramEnd"/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смещение интервала ST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отсутствие зубца 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</w:t>
      </w:r>
      <w:proofErr w:type="gramEnd"/>
    </w:p>
    <w:p w:rsidR="007B4254" w:rsidRPr="00FC0FA1" w:rsidRDefault="007B4254" w:rsidP="007B425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78.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Наиболее важным методом для диагностики коронарной болезни сердца в сомнительных случаях является: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ЭКГ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нагрузочный тест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коронаро-ангиография</w:t>
      </w:r>
      <w:proofErr w:type="spellEnd"/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Эхокардиография</w:t>
      </w:r>
      <w:proofErr w:type="spellEnd"/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79.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Артериальная гипертензия может быть заподозрена по следующим клиническим признакам и проявлениям: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кратковременные эпизоды потери сознания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нарушения сердечного ритма и проводимости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наличие периферических отеков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головные боли в теменной и затылочной области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lastRenderedPageBreak/>
        <w:t>80.</w:t>
      </w:r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Артериальная гипертония (по ВОЗ) устанавливается </w:t>
      </w:r>
      <w:proofErr w:type="gramStart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 АД: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систолическое 140мм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рт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.с</w:t>
      </w:r>
      <w:proofErr w:type="gram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т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и выше,  диастолическое-90мм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рт.ст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и выше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систолическое-130-139 мм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рт.ст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., диастолическое-85-89мм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рт.ст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систолическое 100-139мм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рт.ст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., диастолическое-60-85мм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рт.ст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7B4254" w:rsidRPr="00FC0FA1" w:rsidRDefault="007B4254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систолическое ниже 100мм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рт</w:t>
      </w:r>
      <w:proofErr w:type="gram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.с</w:t>
      </w:r>
      <w:proofErr w:type="gram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т,диастолическое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 ниже 60мм </w:t>
      </w:r>
      <w:proofErr w:type="spellStart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рт.ст</w:t>
      </w:r>
      <w:proofErr w:type="spellEnd"/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>.</w:t>
      </w:r>
    </w:p>
    <w:p w:rsidR="005E0AD1" w:rsidRPr="00FC0FA1" w:rsidRDefault="005E0AD1" w:rsidP="00F97853">
      <w:pPr>
        <w:pStyle w:val="a3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81.</w:t>
      </w:r>
      <w:r w:rsidR="008A0BA9"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От момента заражения до появления первых признаков, какому периоду относится</w:t>
      </w:r>
    </w:p>
    <w:p w:rsidR="008A0BA9" w:rsidRPr="00FC0FA1" w:rsidRDefault="008A0BA9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инкубационный</w:t>
      </w:r>
    </w:p>
    <w:p w:rsidR="008A0BA9" w:rsidRPr="00FC0FA1" w:rsidRDefault="008A0BA9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Продромальный</w:t>
      </w:r>
    </w:p>
    <w:p w:rsidR="008A0BA9" w:rsidRPr="00FC0FA1" w:rsidRDefault="008A0BA9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Разгара</w:t>
      </w:r>
    </w:p>
    <w:p w:rsidR="008A0BA9" w:rsidRPr="00FC0FA1" w:rsidRDefault="008A0BA9" w:rsidP="00F97853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Реконвалесценции</w:t>
      </w:r>
    </w:p>
    <w:p w:rsidR="008A0BA9" w:rsidRPr="00FC0FA1" w:rsidRDefault="008A0BA9" w:rsidP="00F97853">
      <w:pPr>
        <w:pStyle w:val="a3"/>
        <w:rPr>
          <w:rFonts w:ascii="Times New Roman CYR" w:hAnsi="Times New Roman CYR" w:cs="Times New Roman CYR"/>
          <w:b/>
          <w:color w:val="000000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82.</w:t>
      </w:r>
      <w:r w:rsidRPr="00FC0FA1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 xml:space="preserve">Что поражаются при </w:t>
      </w:r>
      <w:proofErr w:type="spellStart"/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назофарингите</w:t>
      </w:r>
      <w:proofErr w:type="spellEnd"/>
      <w:r w:rsidRPr="00FC0FA1">
        <w:rPr>
          <w:rFonts w:ascii="Times New Roman CYR" w:hAnsi="Times New Roman CYR" w:cs="Times New Roman CYR"/>
          <w:b/>
          <w:color w:val="000000"/>
          <w:sz w:val="20"/>
          <w:szCs w:val="20"/>
        </w:rPr>
        <w:t>?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бронхи и трахея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глотка и гортань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нос и глотка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миндалины и нос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83.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Вызывающие ОРВИ вирусы поражают….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кожу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слизистую оболочку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эпителиальные клетки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подкожную основу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84.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Фарингит - это....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воспаление слизистой оболочки глаз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воспаление слизистой оболочки носа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воспаление слизистой оболочки глотки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воспаление слизистой оболочки бронхов</w:t>
      </w:r>
    </w:p>
    <w:p w:rsidR="008A0BA9" w:rsidRPr="00FC0FA1" w:rsidRDefault="008A0BA9" w:rsidP="008A0B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85.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Ринит - это....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воспаление слизистой оболочки глотки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воспаление слизистой оболочки гортани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воспаление слизистой оболочки трахеи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воспаление слизистой оболочки носа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86.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>Острый гайморит - это...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осторое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воспаление решетчатого лабиринта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осторое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воспаление клиновидной кости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осторое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воспаление лобной пазухи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осторое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воспаление </w:t>
      </w: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гаймаровых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пазух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87.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>Острый фронтит - это ...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осторое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воспаление решетчатого лабиринта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осторое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воспаление клиновидной кости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осторое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воспаление лобной пазухи</w:t>
      </w:r>
    </w:p>
    <w:p w:rsidR="008A0BA9" w:rsidRPr="00FC0FA1" w:rsidRDefault="008A0BA9" w:rsidP="008A0B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осторое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воспаление </w:t>
      </w: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гаймаровых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пазух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" w:hAnsi="Times New Roman" w:cs="Times New Roman"/>
          <w:b/>
          <w:sz w:val="20"/>
          <w:szCs w:val="20"/>
        </w:rPr>
        <w:t>88.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В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>первой стадии абсцесса легкого кашель ....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 гнойной мокротой полным ртом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со слизисто-гнойной мокротой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сухой</w:t>
      </w:r>
    </w:p>
    <w:p w:rsidR="008A0BA9" w:rsidRPr="00FC0FA1" w:rsidRDefault="008A0BA9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 гнилостной мокротой</w:t>
      </w:r>
    </w:p>
    <w:p w:rsidR="00C94FA6" w:rsidRPr="00FC0FA1" w:rsidRDefault="00C94FA6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</w:p>
    <w:p w:rsidR="00C94FA6" w:rsidRPr="00FC0FA1" w:rsidRDefault="00C94FA6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89. Во второй стадии абсцесса легкого кашель </w:t>
      </w:r>
      <w:r w:rsidRPr="00FC0FA1">
        <w:rPr>
          <w:rFonts w:ascii="Times New Roman CYR" w:hAnsi="Times New Roman CYR" w:cs="Times New Roman CYR"/>
          <w:sz w:val="20"/>
          <w:szCs w:val="20"/>
        </w:rPr>
        <w:t>...</w:t>
      </w:r>
    </w:p>
    <w:p w:rsidR="00C94FA6" w:rsidRPr="00FC0FA1" w:rsidRDefault="00C94FA6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со слизисто-гнойной мокротой</w:t>
      </w:r>
    </w:p>
    <w:p w:rsidR="00C94FA6" w:rsidRPr="00FC0FA1" w:rsidRDefault="00C94FA6" w:rsidP="00C94F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 гнойной мокротой полным ртом</w:t>
      </w:r>
    </w:p>
    <w:p w:rsidR="00C94FA6" w:rsidRPr="00FC0FA1" w:rsidRDefault="00C94FA6" w:rsidP="00C94F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Сухой</w:t>
      </w:r>
    </w:p>
    <w:p w:rsidR="00C94FA6" w:rsidRPr="00FC0FA1" w:rsidRDefault="00C94FA6" w:rsidP="00C94FA6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 гнилостной мокротой</w:t>
      </w:r>
    </w:p>
    <w:p w:rsidR="00C94FA6" w:rsidRPr="00FC0FA1" w:rsidRDefault="00C94FA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C0FA1">
        <w:rPr>
          <w:rFonts w:ascii="Times New Roman" w:hAnsi="Times New Roman" w:cs="Times New Roman"/>
          <w:b/>
          <w:sz w:val="20"/>
          <w:szCs w:val="20"/>
        </w:rPr>
        <w:t>90.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Первая стадия абсцесса легкого называется...</w:t>
      </w:r>
    </w:p>
    <w:p w:rsidR="00C94FA6" w:rsidRPr="00FC0FA1" w:rsidRDefault="00C94FA6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Исход</w:t>
      </w:r>
    </w:p>
    <w:p w:rsidR="00C94FA6" w:rsidRPr="00FC0FA1" w:rsidRDefault="00C94FA6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После прорыва гнойника в бронх</w:t>
      </w:r>
    </w:p>
    <w:p w:rsidR="00C94FA6" w:rsidRPr="00FC0FA1" w:rsidRDefault="00C94FA6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До прорыва гнойника в бронх</w:t>
      </w:r>
    </w:p>
    <w:p w:rsidR="00C94FA6" w:rsidRPr="00FC0FA1" w:rsidRDefault="00C94FA6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Реконвалесценция</w:t>
      </w:r>
    </w:p>
    <w:p w:rsidR="000B2330" w:rsidRPr="00FC0FA1" w:rsidRDefault="000B2330" w:rsidP="000B23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lastRenderedPageBreak/>
        <w:t>91. Вторая стадия абсцесса легкого называется....</w:t>
      </w:r>
    </w:p>
    <w:p w:rsidR="000B2330" w:rsidRPr="00FC0FA1" w:rsidRDefault="000B2330" w:rsidP="000B2330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Исход</w:t>
      </w:r>
    </w:p>
    <w:p w:rsidR="000B2330" w:rsidRPr="00FC0FA1" w:rsidRDefault="000B2330" w:rsidP="000B2330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После прорыва гнойника в бронх</w:t>
      </w:r>
    </w:p>
    <w:p w:rsidR="000B2330" w:rsidRPr="00FC0FA1" w:rsidRDefault="000B2330" w:rsidP="000B2330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До прорыва гнойника в бронх</w:t>
      </w:r>
    </w:p>
    <w:p w:rsidR="000B2330" w:rsidRPr="00FC0FA1" w:rsidRDefault="000B2330" w:rsidP="000B2330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Реконвалесценция</w:t>
      </w:r>
    </w:p>
    <w:p w:rsidR="000B2330" w:rsidRPr="00FC0FA1" w:rsidRDefault="000B2330" w:rsidP="000B23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C0FA1">
        <w:rPr>
          <w:rFonts w:ascii="Times New Roman" w:hAnsi="Times New Roman" w:cs="Times New Roman"/>
          <w:b/>
          <w:sz w:val="20"/>
          <w:szCs w:val="20"/>
        </w:rPr>
        <w:t>92.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>Третья стадия абсцесса легкого называется ....</w:t>
      </w:r>
    </w:p>
    <w:p w:rsidR="000B2330" w:rsidRPr="00FC0FA1" w:rsidRDefault="000B2330" w:rsidP="000B2330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Исход</w:t>
      </w:r>
    </w:p>
    <w:p w:rsidR="000B2330" w:rsidRPr="00FC0FA1" w:rsidRDefault="000B2330" w:rsidP="000B2330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После прорыва гнойника в бронх</w:t>
      </w:r>
    </w:p>
    <w:p w:rsidR="000B2330" w:rsidRPr="00FC0FA1" w:rsidRDefault="000B2330" w:rsidP="000B2330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До прорыва гнойника в бронх</w:t>
      </w:r>
    </w:p>
    <w:p w:rsidR="000B2330" w:rsidRPr="00FC0FA1" w:rsidRDefault="000B2330" w:rsidP="000B2330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Реконвалесценция</w:t>
      </w:r>
    </w:p>
    <w:p w:rsidR="005B0767" w:rsidRPr="00FC0FA1" w:rsidRDefault="000B2330" w:rsidP="000B2330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93. </w:t>
      </w:r>
      <w:r w:rsidR="005B0767" w:rsidRPr="00FC0FA1">
        <w:rPr>
          <w:rFonts w:ascii="Times New Roman CYR" w:hAnsi="Times New Roman CYR" w:cs="Times New Roman CYR"/>
          <w:b/>
          <w:sz w:val="20"/>
          <w:szCs w:val="20"/>
        </w:rPr>
        <w:t xml:space="preserve">Синдром бронхиальной обструкции наиболее характерен </w:t>
      </w:r>
      <w:proofErr w:type="gramStart"/>
      <w:r w:rsidR="005B0767" w:rsidRPr="00FC0FA1">
        <w:rPr>
          <w:rFonts w:ascii="Times New Roman CYR" w:hAnsi="Times New Roman CYR" w:cs="Times New Roman CYR"/>
          <w:b/>
          <w:sz w:val="20"/>
          <w:szCs w:val="20"/>
        </w:rPr>
        <w:t>для</w:t>
      </w:r>
      <w:proofErr w:type="gramEnd"/>
      <w:r w:rsidR="005B0767" w:rsidRPr="00FC0FA1">
        <w:rPr>
          <w:rFonts w:ascii="Times New Roman CYR" w:hAnsi="Times New Roman CYR" w:cs="Times New Roman CYR"/>
          <w:b/>
          <w:sz w:val="20"/>
          <w:szCs w:val="20"/>
        </w:rPr>
        <w:t xml:space="preserve"> ....</w:t>
      </w:r>
    </w:p>
    <w:p w:rsidR="000B2330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Пневмонии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абсцесса легкого 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сухого плеврита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*бронхиальной астмы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  <w:lang w:val="kk-KZ"/>
        </w:rPr>
        <w:t>94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. Синдром уплотнения легочной ткани характерен </w:t>
      </w:r>
      <w:proofErr w:type="gramStart"/>
      <w:r w:rsidRPr="00FC0FA1">
        <w:rPr>
          <w:rFonts w:ascii="Times New Roman CYR" w:hAnsi="Times New Roman CYR" w:cs="Times New Roman CYR"/>
          <w:b/>
          <w:sz w:val="20"/>
          <w:szCs w:val="20"/>
        </w:rPr>
        <w:t>для</w:t>
      </w:r>
      <w:proofErr w:type="gramEnd"/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...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абсцесса легких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сухого плеврита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бронхиальной астмы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пневмонии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95. Синдром образования полости в легком наблюдается </w:t>
      </w:r>
      <w:proofErr w:type="gramStart"/>
      <w:r w:rsidRPr="00FC0FA1">
        <w:rPr>
          <w:rFonts w:ascii="Times New Roman CYR" w:hAnsi="Times New Roman CYR" w:cs="Times New Roman CYR"/>
          <w:b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...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бронхиальной астме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абсцессе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 xml:space="preserve"> легкого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пневмонии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эмфиземе легких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96.</w:t>
      </w:r>
      <w:r w:rsidRPr="00FC0FA1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Синдром повышенной воздушности в легком наблюдается </w:t>
      </w:r>
      <w:proofErr w:type="gramStart"/>
      <w:r w:rsidRPr="00FC0FA1">
        <w:rPr>
          <w:rFonts w:ascii="Times New Roman CYR" w:hAnsi="Times New Roman CYR" w:cs="Times New Roman CYR"/>
          <w:b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...</w:t>
      </w:r>
    </w:p>
    <w:p w:rsidR="005B0767" w:rsidRPr="00FC0FA1" w:rsidRDefault="005B0767" w:rsidP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пневмонии</w:t>
      </w:r>
    </w:p>
    <w:p w:rsidR="005B0767" w:rsidRPr="00FC0FA1" w:rsidRDefault="005B0767" w:rsidP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абсцессе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 xml:space="preserve"> легкого </w:t>
      </w:r>
    </w:p>
    <w:p w:rsidR="005B0767" w:rsidRPr="00FC0FA1" w:rsidRDefault="005B0767" w:rsidP="005B07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бронхоэктатической болезни</w:t>
      </w:r>
    </w:p>
    <w:p w:rsidR="005B0767" w:rsidRPr="00FC0FA1" w:rsidRDefault="005B0767" w:rsidP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эмфиземе легких</w:t>
      </w:r>
    </w:p>
    <w:p w:rsidR="005B0767" w:rsidRPr="00FC0FA1" w:rsidRDefault="005B0767" w:rsidP="005B0767">
      <w:pPr>
        <w:pStyle w:val="a3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97. Синдром бронхоэктазии наблюдается </w:t>
      </w:r>
      <w:proofErr w:type="gramStart"/>
      <w:r w:rsidRPr="00FC0FA1">
        <w:rPr>
          <w:rFonts w:ascii="Times New Roman CYR" w:hAnsi="Times New Roman CYR" w:cs="Times New Roman CYR"/>
          <w:b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...</w:t>
      </w:r>
    </w:p>
    <w:p w:rsidR="005B0767" w:rsidRPr="00FC0FA1" w:rsidRDefault="005B0767" w:rsidP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абсцессе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 xml:space="preserve"> легкого</w:t>
      </w:r>
    </w:p>
    <w:p w:rsidR="005B0767" w:rsidRPr="00FC0FA1" w:rsidRDefault="005B0767" w:rsidP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пневмонии</w:t>
      </w:r>
    </w:p>
    <w:p w:rsidR="005B0767" w:rsidRPr="00FC0FA1" w:rsidRDefault="005B0767" w:rsidP="005B076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бронхоэктатической болезни</w:t>
      </w:r>
    </w:p>
    <w:p w:rsidR="005B0767" w:rsidRPr="00FC0FA1" w:rsidRDefault="005B0767" w:rsidP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эмфиземе легких</w:t>
      </w:r>
    </w:p>
    <w:p w:rsidR="005B0767" w:rsidRPr="00FC0FA1" w:rsidRDefault="005B0767" w:rsidP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" w:hAnsi="Times New Roman" w:cs="Times New Roman"/>
          <w:b/>
          <w:sz w:val="20"/>
          <w:szCs w:val="20"/>
        </w:rPr>
        <w:t>98.</w:t>
      </w:r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Синдром скопления жидкости в плевральной полости наблюдается </w:t>
      </w:r>
      <w:proofErr w:type="gramStart"/>
      <w:r w:rsidRPr="00FC0FA1">
        <w:rPr>
          <w:rFonts w:ascii="Times New Roman CYR" w:hAnsi="Times New Roman CYR" w:cs="Times New Roman CYR"/>
          <w:b/>
          <w:sz w:val="20"/>
          <w:szCs w:val="20"/>
        </w:rPr>
        <w:t>при</w:t>
      </w:r>
      <w:proofErr w:type="gramEnd"/>
      <w:r w:rsidRPr="00FC0FA1">
        <w:rPr>
          <w:rFonts w:ascii="Times New Roman CYR" w:hAnsi="Times New Roman CYR" w:cs="Times New Roman CYR"/>
          <w:b/>
          <w:sz w:val="20"/>
          <w:szCs w:val="20"/>
        </w:rPr>
        <w:t xml:space="preserve"> ...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абсцессе</w:t>
      </w:r>
      <w:proofErr w:type="gramEnd"/>
      <w:r w:rsidRPr="00FC0FA1">
        <w:rPr>
          <w:rFonts w:ascii="Times New Roman CYR" w:hAnsi="Times New Roman CYR" w:cs="Times New Roman CYR"/>
          <w:sz w:val="20"/>
          <w:szCs w:val="20"/>
        </w:rPr>
        <w:t xml:space="preserve"> легкого</w:t>
      </w:r>
    </w:p>
    <w:p w:rsidR="005B0767" w:rsidRPr="00FC0FA1" w:rsidRDefault="005B0767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сухом 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плеврите</w:t>
      </w:r>
      <w:proofErr w:type="gramEnd"/>
    </w:p>
    <w:p w:rsidR="005B0767" w:rsidRPr="00FC0FA1" w:rsidRDefault="005B14B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 xml:space="preserve">экссудативном </w:t>
      </w:r>
      <w:proofErr w:type="gramStart"/>
      <w:r w:rsidRPr="00FC0FA1">
        <w:rPr>
          <w:rFonts w:ascii="Times New Roman CYR" w:hAnsi="Times New Roman CYR" w:cs="Times New Roman CYR"/>
          <w:sz w:val="20"/>
          <w:szCs w:val="20"/>
        </w:rPr>
        <w:t>плеврите</w:t>
      </w:r>
      <w:proofErr w:type="gramEnd"/>
    </w:p>
    <w:p w:rsidR="005B14B4" w:rsidRPr="00FC0FA1" w:rsidRDefault="005B14B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Пневмонии</w:t>
      </w:r>
    </w:p>
    <w:p w:rsidR="005B14B4" w:rsidRPr="00FC0FA1" w:rsidRDefault="005B14B4" w:rsidP="005B14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</w:p>
    <w:p w:rsidR="005B14B4" w:rsidRPr="00FC0FA1" w:rsidRDefault="005B14B4" w:rsidP="005B14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</w:p>
    <w:p w:rsidR="005B14B4" w:rsidRPr="00FC0FA1" w:rsidRDefault="005B14B4" w:rsidP="005B14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99. Гидроторакс - это...</w:t>
      </w:r>
    </w:p>
    <w:p w:rsidR="005B14B4" w:rsidRPr="00FC0FA1" w:rsidRDefault="005B14B4">
      <w:pPr>
        <w:pStyle w:val="a3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FC0FA1">
        <w:rPr>
          <w:rFonts w:ascii="Times New Roman CYR" w:hAnsi="Times New Roman CYR" w:cs="Times New Roman CYR"/>
          <w:sz w:val="20"/>
          <w:szCs w:val="20"/>
        </w:rPr>
        <w:t>невоспалительное</w:t>
      </w:r>
      <w:proofErr w:type="spellEnd"/>
      <w:r w:rsidRPr="00FC0FA1">
        <w:rPr>
          <w:rFonts w:ascii="Times New Roman CYR" w:hAnsi="Times New Roman CYR" w:cs="Times New Roman CYR"/>
          <w:sz w:val="20"/>
          <w:szCs w:val="20"/>
        </w:rPr>
        <w:t xml:space="preserve"> поражение плевры</w:t>
      </w:r>
    </w:p>
    <w:p w:rsidR="005B0767" w:rsidRPr="00FC0FA1" w:rsidRDefault="005B14B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воспалительное поражение плевры</w:t>
      </w:r>
    </w:p>
    <w:p w:rsidR="005B14B4" w:rsidRPr="00FC0FA1" w:rsidRDefault="005B14B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скопление газа в плевральной полости</w:t>
      </w:r>
    </w:p>
    <w:p w:rsidR="005B14B4" w:rsidRPr="00FC0FA1" w:rsidRDefault="005B14B4">
      <w:pPr>
        <w:pStyle w:val="a3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скопление воздуха в плевральной полости</w:t>
      </w:r>
    </w:p>
    <w:p w:rsidR="005B14B4" w:rsidRPr="00FC0FA1" w:rsidRDefault="005B14B4" w:rsidP="005B14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b/>
          <w:sz w:val="20"/>
          <w:szCs w:val="20"/>
        </w:rPr>
        <w:t>100. ЧДД в норме ...</w:t>
      </w:r>
    </w:p>
    <w:p w:rsidR="005B14B4" w:rsidRPr="00FC0FA1" w:rsidRDefault="005B14B4" w:rsidP="005B14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16 - 20 в минуту</w:t>
      </w:r>
    </w:p>
    <w:p w:rsidR="005B14B4" w:rsidRPr="00FC0FA1" w:rsidRDefault="005B14B4" w:rsidP="005B14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20-30 в минуту</w:t>
      </w:r>
    </w:p>
    <w:p w:rsidR="005B14B4" w:rsidRPr="00FC0FA1" w:rsidRDefault="005B14B4" w:rsidP="005B14B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60-80 в минуту</w:t>
      </w:r>
    </w:p>
    <w:p w:rsidR="005B14B4" w:rsidRPr="00FC0FA1" w:rsidRDefault="005B14B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C0FA1">
        <w:rPr>
          <w:rFonts w:ascii="Times New Roman CYR" w:hAnsi="Times New Roman CYR" w:cs="Times New Roman CYR"/>
          <w:sz w:val="20"/>
          <w:szCs w:val="20"/>
        </w:rPr>
        <w:t>50-80 в минуту</w:t>
      </w:r>
    </w:p>
    <w:sectPr w:rsidR="005B14B4" w:rsidRPr="00FC0FA1" w:rsidSect="00FC0FA1">
      <w:pgSz w:w="12240" w:h="15840"/>
      <w:pgMar w:top="284" w:right="850" w:bottom="1134" w:left="1701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53154"/>
    <w:rsid w:val="00001A2C"/>
    <w:rsid w:val="00015A67"/>
    <w:rsid w:val="000B2330"/>
    <w:rsid w:val="00107E60"/>
    <w:rsid w:val="00114BB2"/>
    <w:rsid w:val="0012524B"/>
    <w:rsid w:val="00205C55"/>
    <w:rsid w:val="0028144A"/>
    <w:rsid w:val="003151D8"/>
    <w:rsid w:val="00347FD8"/>
    <w:rsid w:val="0049284B"/>
    <w:rsid w:val="004A575B"/>
    <w:rsid w:val="004E0754"/>
    <w:rsid w:val="00572034"/>
    <w:rsid w:val="005B0767"/>
    <w:rsid w:val="005B14B4"/>
    <w:rsid w:val="005E0AD1"/>
    <w:rsid w:val="00602D45"/>
    <w:rsid w:val="00626FE6"/>
    <w:rsid w:val="00627D4E"/>
    <w:rsid w:val="00697EEB"/>
    <w:rsid w:val="007B4254"/>
    <w:rsid w:val="0081167F"/>
    <w:rsid w:val="008A0BA9"/>
    <w:rsid w:val="00923507"/>
    <w:rsid w:val="009A055C"/>
    <w:rsid w:val="00A57002"/>
    <w:rsid w:val="00A839D5"/>
    <w:rsid w:val="00B474DC"/>
    <w:rsid w:val="00B53154"/>
    <w:rsid w:val="00C94FA6"/>
    <w:rsid w:val="00F97853"/>
    <w:rsid w:val="00FC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88E8-100C-4AD7-92E7-3D436DFF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2016-05-06T08:10:00Z</cp:lastPrinted>
  <dcterms:created xsi:type="dcterms:W3CDTF">2016-05-06T04:17:00Z</dcterms:created>
  <dcterms:modified xsi:type="dcterms:W3CDTF">2016-05-06T08:11:00Z</dcterms:modified>
</cp:coreProperties>
</file>